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AB2" w:rsidP="00B22AB2">
      <w:pPr>
        <w:pStyle w:val="Title"/>
      </w:pPr>
      <w:r>
        <w:fldChar w:fldCharType="begin"/>
      </w:r>
      <w:r>
        <w:instrText xml:space="preserve"> TITLE   \* MERGEFORMAT </w:instrText>
      </w:r>
      <w:r>
        <w:fldChar w:fldCharType="separate"/>
      </w:r>
      <w:r>
        <w:t>CUFPPM408A Compile production schedules</w:t>
      </w:r>
      <w:r>
        <w:fldChar w:fldCharType="end"/>
      </w:r>
    </w:p>
    <w:p w:rsidR="00B22AB2" w:rsidP="00B22AB2">
      <w:pPr>
        <w:pStyle w:val="Version"/>
        <w:sectPr w:rsidSect="001447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472C" w:rsidP="0014472C">
      <w:pPr>
        <w:pStyle w:val="SuperHeading"/>
      </w:pPr>
      <w:r w:rsidRPr="0014472C">
        <w:t>CUFPPM408A Compile production schedules</w:t>
      </w:r>
    </w:p>
    <w:p w:rsidR="00000000" w:rsidRPr="0014472C" w:rsidP="0014472C">
      <w:pPr>
        <w:pStyle w:val="SuperHeading"/>
      </w:pPr>
    </w:p>
    <w:p w:rsidR="00000000" w:rsidRPr="0014472C" w:rsidP="0014472C">
      <w:pPr>
        <w:pStyle w:val="Heading1"/>
      </w:pPr>
      <w:bookmarkStart w:id="1" w:name="O_71967"/>
      <w:bookmarkEnd w:id="1"/>
      <w:r w:rsidRPr="0014472C">
        <w:t>Modification History</w:t>
      </w:r>
    </w:p>
    <w:p w:rsidR="00000000" w:rsidRPr="0014472C" w:rsidP="0014472C">
      <w:pPr>
        <w:pStyle w:val="BodyText"/>
      </w:pPr>
      <w:r w:rsidRPr="0014472C">
        <w:t>Not applicable.</w:t>
      </w:r>
    </w:p>
    <w:p w:rsidR="00000000" w:rsidRPr="0014472C" w:rsidP="0014472C">
      <w:pPr>
        <w:pStyle w:val="AllowPageBreak"/>
      </w:pPr>
    </w:p>
    <w:p w:rsidR="00000000" w:rsidRPr="0014472C" w:rsidP="0014472C">
      <w:pPr>
        <w:pStyle w:val="Heading1"/>
      </w:pPr>
      <w:bookmarkStart w:id="2" w:name="O_71968"/>
      <w:bookmarkEnd w:id="2"/>
      <w:r w:rsidRPr="0014472C">
        <w:t>Unit Descriptor</w:t>
      </w:r>
    </w:p>
    <w:tbl>
      <w:tblPr>
        <w:tblW w:w="0" w:type="auto"/>
        <w:tblLayout w:type="fixed"/>
        <w:tblCellMar>
          <w:left w:w="62" w:type="dxa"/>
          <w:right w:w="62" w:type="dxa"/>
        </w:tblCellMar>
        <w:tblLook w:val="0000"/>
      </w:tblPr>
      <w:tblGrid>
        <w:gridCol w:w="2663"/>
        <w:gridCol w:w="5859"/>
      </w:tblGrid>
      <w:tr w:rsidTr="00B22AB2">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BodyText"/>
            </w:pPr>
            <w:r w:rsidRPr="0014472C">
              <w:t xml:space="preserve">This unit describes the performance outcomes, skills and knowledge required to compile schedules for productions </w:t>
            </w:r>
            <w:r w:rsidRPr="0014472C">
              <w:t>or events in the screen, media and entertainment industries.</w:t>
            </w:r>
          </w:p>
          <w:p w:rsidR="00000000" w:rsidRPr="0014472C" w:rsidP="0014472C">
            <w:pPr>
              <w:pStyle w:val="BodyText"/>
            </w:pPr>
          </w:p>
          <w:p w:rsidR="00000000" w:rsidRPr="0014472C" w:rsidP="0014472C">
            <w:pPr>
              <w:pStyle w:val="BodyText"/>
            </w:pPr>
            <w:r w:rsidRPr="0014472C">
              <w:t>The task of compiling production schedules is a significant aspect of pre-production planning in the screen, media and entertainment industry sectors.</w:t>
            </w:r>
          </w:p>
          <w:p w:rsidR="00000000" w:rsidRPr="0014472C" w:rsidP="0014472C">
            <w:pPr>
              <w:pStyle w:val="BodyText"/>
            </w:pPr>
          </w:p>
          <w:p w:rsidR="00000000" w:rsidRPr="0014472C" w:rsidP="0014472C">
            <w:pPr>
              <w:pStyle w:val="BodyText"/>
            </w:pPr>
            <w:r w:rsidRPr="0014472C">
              <w:t>Even though people in this role operate with a high degree of autonomy, they are members of a production team and need to work collaboratively with colleagues.</w:t>
            </w:r>
          </w:p>
          <w:p w:rsidR="00000000" w:rsidRPr="0014472C" w:rsidP="0014472C">
            <w:pPr>
              <w:pStyle w:val="BodyText"/>
            </w:pPr>
          </w:p>
          <w:p w:rsidR="00000000" w:rsidRPr="0014472C" w:rsidP="0014472C">
            <w:pPr>
              <w:pStyle w:val="BodyText"/>
            </w:pPr>
            <w:r w:rsidRPr="0014472C">
              <w:t>No licensing, legislative, regulatory or certification requirements apply to this unit at the t</w:t>
            </w:r>
            <w:r w:rsidRPr="0014472C">
              <w:t>ime of endorsement.</w:t>
            </w:r>
          </w:p>
        </w:tc>
      </w:tr>
    </w:tbl>
    <w:p w:rsidR="00000000" w:rsidRPr="0014472C" w:rsidP="0014472C">
      <w:pPr>
        <w:pStyle w:val="BodyText"/>
      </w:pPr>
    </w:p>
    <w:p w:rsidR="00000000" w:rsidRPr="0014472C" w:rsidP="0014472C">
      <w:pPr>
        <w:pStyle w:val="AllowPageBreak"/>
      </w:pPr>
    </w:p>
    <w:p w:rsidR="00000000" w:rsidRPr="0014472C" w:rsidP="0014472C">
      <w:pPr>
        <w:pStyle w:val="Heading1"/>
      </w:pPr>
      <w:bookmarkStart w:id="3" w:name="O_71969"/>
      <w:bookmarkEnd w:id="3"/>
      <w:r w:rsidRPr="0014472C">
        <w:t>Application of the Unit</w:t>
      </w:r>
    </w:p>
    <w:tbl>
      <w:tblPr>
        <w:tblW w:w="0" w:type="auto"/>
        <w:tblLayout w:type="fixed"/>
        <w:tblCellMar>
          <w:left w:w="62" w:type="dxa"/>
          <w:right w:w="62" w:type="dxa"/>
        </w:tblCellMar>
        <w:tblLook w:val="0000"/>
      </w:tblPr>
      <w:tblGrid>
        <w:gridCol w:w="2743"/>
        <w:gridCol w:w="5779"/>
      </w:tblGrid>
      <w:tr w:rsidTr="00B22AB2">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BodyText"/>
            </w:pPr>
            <w:r w:rsidRPr="0014472C">
              <w:t>Senior production personnel, such as production or event managers and coordinators, apply the skills and knowledge described in this unit. Depending on the size of the pro</w:t>
            </w:r>
            <w:r w:rsidRPr="0014472C">
              <w:t>duction, this person may also be responsible for developing the resource schedule on which the production schedule is based.</w:t>
            </w:r>
          </w:p>
          <w:p w:rsidR="00000000" w:rsidRPr="0014472C" w:rsidP="0014472C">
            <w:pPr>
              <w:pStyle w:val="BodyText"/>
            </w:pPr>
          </w:p>
          <w:p w:rsidR="00000000" w:rsidRPr="0014472C" w:rsidP="0014472C">
            <w:pPr>
              <w:pStyle w:val="BodyText"/>
            </w:pPr>
            <w:r w:rsidRPr="0014472C">
              <w:t>More complex skills associated with managing pre-production activities are covered in:</w:t>
            </w:r>
          </w:p>
          <w:p w:rsidR="00000000" w:rsidRPr="0014472C" w:rsidP="0014472C">
            <w:pPr>
              <w:pStyle w:val="ListBullet"/>
            </w:pPr>
            <w:r w:rsidRPr="0014472C">
              <w:t xml:space="preserve">CUFPPM601A Plan and manage film and media </w:t>
            </w:r>
            <w:r w:rsidRPr="0014472C">
              <w:t>pre-production.</w:t>
            </w:r>
          </w:p>
        </w:tc>
      </w:tr>
    </w:tbl>
    <w:p w:rsidR="00000000" w:rsidRPr="0014472C" w:rsidP="0014472C">
      <w:pPr>
        <w:pStyle w:val="BodyText"/>
      </w:pPr>
    </w:p>
    <w:p w:rsidR="00000000" w:rsidRPr="0014472C" w:rsidP="0014472C">
      <w:pPr>
        <w:pStyle w:val="AllowPageBreak"/>
      </w:pPr>
    </w:p>
    <w:p w:rsidR="00000000" w:rsidRPr="0014472C" w:rsidP="0014472C">
      <w:pPr>
        <w:pStyle w:val="Heading1"/>
      </w:pPr>
      <w:bookmarkStart w:id="4" w:name="O_71970"/>
      <w:bookmarkEnd w:id="4"/>
      <w:r w:rsidRPr="0014472C">
        <w:t>Licensing/Regulatory Information</w:t>
      </w:r>
    </w:p>
    <w:p w:rsidR="00000000" w:rsidRPr="0014472C" w:rsidP="0014472C">
      <w:pPr>
        <w:pStyle w:val="BodyText"/>
      </w:pPr>
      <w:r w:rsidRPr="0014472C">
        <w:t>Not applicable.</w:t>
      </w:r>
    </w:p>
    <w:p w:rsidR="00000000" w:rsidRPr="0014472C" w:rsidP="0014472C">
      <w:pPr>
        <w:pStyle w:val="AllowPageBreak"/>
      </w:pPr>
    </w:p>
    <w:p w:rsidR="00000000" w:rsidRPr="0014472C" w:rsidP="0014472C">
      <w:pPr>
        <w:pStyle w:val="Heading1"/>
      </w:pPr>
      <w:bookmarkStart w:id="5" w:name="O_71972"/>
      <w:bookmarkEnd w:id="5"/>
      <w:r w:rsidRPr="0014472C">
        <w:t>Pre-Requisites</w:t>
      </w:r>
    </w:p>
    <w:tbl>
      <w:tblPr>
        <w:tblW w:w="0" w:type="auto"/>
        <w:tblLayout w:type="fixed"/>
        <w:tblCellMar>
          <w:left w:w="62" w:type="dxa"/>
          <w:right w:w="62" w:type="dxa"/>
        </w:tblCellMar>
        <w:tblLook w:val="0000"/>
      </w:tblPr>
      <w:tblGrid>
        <w:gridCol w:w="2775"/>
        <w:gridCol w:w="1295"/>
        <w:gridCol w:w="4452"/>
      </w:tblGrid>
      <w:tr w:rsidTr="00B22AB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p>
        </w:tc>
      </w:tr>
      <w:tr w:rsidTr="00B22A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p>
        </w:tc>
      </w:tr>
      <w:tr w:rsidTr="00B22A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BodyText"/>
            </w:pPr>
          </w:p>
        </w:tc>
      </w:tr>
    </w:tbl>
    <w:p w:rsidR="00000000" w:rsidRPr="0014472C" w:rsidP="0014472C">
      <w:pPr>
        <w:pStyle w:val="BodyText"/>
      </w:pPr>
    </w:p>
    <w:p w:rsidR="00000000" w:rsidRPr="0014472C" w:rsidP="0014472C">
      <w:pPr>
        <w:pStyle w:val="AllowPageBreak"/>
      </w:pPr>
    </w:p>
    <w:p w:rsidR="00000000" w:rsidRPr="0014472C" w:rsidP="0014472C">
      <w:pPr>
        <w:pStyle w:val="Heading1"/>
      </w:pPr>
      <w:bookmarkStart w:id="6" w:name="O_71971"/>
      <w:bookmarkEnd w:id="6"/>
      <w:r w:rsidRPr="0014472C">
        <w:t>Employability Skills Information</w:t>
      </w:r>
    </w:p>
    <w:tbl>
      <w:tblPr>
        <w:tblW w:w="0" w:type="auto"/>
        <w:tblLayout w:type="fixed"/>
        <w:tblCellMar>
          <w:left w:w="62" w:type="dxa"/>
          <w:right w:w="62" w:type="dxa"/>
        </w:tblCellMar>
        <w:tblLook w:val="0000"/>
      </w:tblPr>
      <w:tblGrid>
        <w:gridCol w:w="2802"/>
        <w:gridCol w:w="5720"/>
      </w:tblGrid>
      <w:tr w:rsidTr="00B22A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BodyText"/>
            </w:pPr>
            <w:r w:rsidRPr="0014472C">
              <w:t>This unit contains employability skills.</w:t>
            </w:r>
          </w:p>
        </w:tc>
      </w:tr>
    </w:tbl>
    <w:p w:rsidR="00000000" w:rsidRPr="0014472C" w:rsidP="0014472C">
      <w:pPr>
        <w:pStyle w:val="BodyText"/>
      </w:pPr>
    </w:p>
    <w:p w:rsidR="00000000" w:rsidRPr="0014472C" w:rsidP="0014472C">
      <w:pPr>
        <w:pStyle w:val="AllowPageBreak"/>
      </w:pPr>
    </w:p>
    <w:p w:rsidR="00000000" w:rsidRPr="0014472C" w:rsidP="0014472C">
      <w:pPr>
        <w:pStyle w:val="Heading1"/>
      </w:pPr>
      <w:bookmarkStart w:id="7" w:name="O_71973"/>
      <w:bookmarkEnd w:id="7"/>
      <w:r w:rsidRPr="0014472C">
        <w:t>Elements and Performance Criteria Pre-Content</w:t>
      </w:r>
    </w:p>
    <w:tbl>
      <w:tblPr>
        <w:tblW w:w="0" w:type="auto"/>
        <w:tblLayout w:type="fixed"/>
        <w:tblCellMar>
          <w:left w:w="62" w:type="dxa"/>
          <w:right w:w="62" w:type="dxa"/>
        </w:tblCellMar>
        <w:tblLook w:val="0000"/>
      </w:tblPr>
      <w:tblGrid>
        <w:gridCol w:w="2560"/>
        <w:gridCol w:w="5962"/>
      </w:tblGrid>
      <w:tr w:rsidTr="00B22AB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BodyText"/>
            </w:pPr>
            <w:r w:rsidRPr="0014472C">
              <w:t>Performance criteria describe the performance needed to demonstrate achievement of the element. Where bold italicised text is used</w:t>
            </w:r>
            <w:r w:rsidRPr="0014472C">
              <w:t>, further information is detailed in the required skills and knowledge section and the range statement. Assessment of performance is to be consistent with the evidence guide.</w:t>
            </w:r>
          </w:p>
        </w:tc>
      </w:tr>
    </w:tbl>
    <w:p w:rsidR="00000000" w:rsidRPr="0014472C" w:rsidP="0014472C">
      <w:pPr>
        <w:pStyle w:val="BodyText"/>
      </w:pPr>
    </w:p>
    <w:p w:rsidR="00000000" w:rsidRPr="0014472C" w:rsidP="0014472C">
      <w:pPr>
        <w:pStyle w:val="AllowPageBreak"/>
      </w:pPr>
    </w:p>
    <w:p w:rsidR="00000000" w:rsidRPr="0014472C" w:rsidP="0014472C">
      <w:pPr>
        <w:pStyle w:val="Heading1"/>
      </w:pPr>
      <w:bookmarkStart w:id="8" w:name="O_71974"/>
      <w:bookmarkEnd w:id="8"/>
      <w:r w:rsidRPr="0014472C">
        <w:t>Elements and Performance Criteria</w:t>
      </w:r>
    </w:p>
    <w:tbl>
      <w:tblPr>
        <w:tblW w:w="0" w:type="auto"/>
        <w:tblLayout w:type="fixed"/>
        <w:tblCellMar>
          <w:left w:w="62" w:type="dxa"/>
          <w:right w:w="62" w:type="dxa"/>
        </w:tblCellMar>
        <w:tblLook w:val="0000"/>
      </w:tblPr>
      <w:tblGrid>
        <w:gridCol w:w="2560"/>
        <w:gridCol w:w="5962"/>
      </w:tblGrid>
      <w:tr w:rsidTr="00B22AB2">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BodyText"/>
            </w:pPr>
            <w:r w:rsidRPr="0014472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PERFORMANCE CRITERIA</w:t>
            </w:r>
          </w:p>
        </w:tc>
      </w:tr>
      <w:tr w:rsidTr="00B22AB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t>Confirm resources required</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List"/>
            </w:pPr>
            <w:r w:rsidRPr="0014472C">
              <w:t>1.</w:t>
            </w:r>
            <w:r w:rsidRPr="0014472C">
              <w:tab/>
              <w:t xml:space="preserve">Analyse and interpret resource schedules to confirm </w:t>
            </w:r>
            <w:r w:rsidRPr="0014472C">
              <w:rPr>
                <w:rStyle w:val="BoldandItalics"/>
              </w:rPr>
              <w:t>resources</w:t>
            </w:r>
            <w:r w:rsidRPr="0014472C">
              <w:t xml:space="preserve"> required for each </w:t>
            </w:r>
            <w:r w:rsidRPr="0014472C">
              <w:rPr>
                <w:rStyle w:val="BoldandItalics"/>
              </w:rPr>
              <w:t>stage</w:t>
            </w:r>
            <w:r w:rsidRPr="0014472C">
              <w:t xml:space="preserve"> in the production process</w:t>
            </w:r>
          </w:p>
          <w:p w:rsidR="00000000" w:rsidRPr="0014472C" w:rsidP="0014472C">
            <w:pPr>
              <w:pStyle w:val="List"/>
            </w:pPr>
            <w:r w:rsidRPr="0014472C">
              <w:t>2.</w:t>
            </w:r>
            <w:r w:rsidRPr="0014472C">
              <w:tab/>
              <w:t>Consult with all departments involved in the production to clarify and confirm their requirements</w:t>
            </w:r>
          </w:p>
          <w:p w:rsidR="00000000" w:rsidRPr="0014472C" w:rsidP="0014472C">
            <w:pPr>
              <w:pStyle w:val="List"/>
            </w:pPr>
            <w:r w:rsidRPr="0014472C">
              <w:t>3.</w:t>
            </w:r>
            <w:r w:rsidRPr="0014472C">
              <w:tab/>
              <w:t>Confirm ac</w:t>
            </w:r>
            <w:r w:rsidRPr="0014472C">
              <w:t>curacy and feasibility of resource schedules against overall production requirements</w:t>
            </w:r>
          </w:p>
          <w:p w:rsidR="00000000" w:rsidRPr="0014472C" w:rsidP="0014472C">
            <w:pPr>
              <w:pStyle w:val="List"/>
            </w:pPr>
            <w:r w:rsidRPr="0014472C">
              <w:t>4.</w:t>
            </w:r>
            <w:r w:rsidRPr="0014472C">
              <w:tab/>
              <w:t>Conduct discussion with colleagues in a manner that promotes positive working relationships</w:t>
            </w:r>
          </w:p>
          <w:p w:rsidR="00000000" w:rsidP="0014472C">
            <w:pPr>
              <w:pStyle w:val="List"/>
              <w:rPr>
                <w:lang w:val="en-NZ"/>
              </w:rPr>
            </w:pPr>
            <w:r w:rsidRPr="0014472C">
              <w:t>5.</w:t>
            </w:r>
            <w:r w:rsidRPr="0014472C">
              <w:tab/>
              <w:t>Identify non-resource issues that may affect production schedules and col</w:t>
            </w:r>
            <w:r w:rsidRPr="0014472C">
              <w:t>late and compile relevant information</w:t>
            </w:r>
          </w:p>
        </w:tc>
      </w:tr>
      <w:tr w:rsidTr="00B22AB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t>Compile production schedules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List"/>
            </w:pPr>
            <w:r w:rsidRPr="0014472C">
              <w:t>6.</w:t>
            </w:r>
            <w:r w:rsidRPr="0014472C">
              <w:tab/>
              <w:t xml:space="preserve">Create appropriate production timeline, ensuring that schedule identifies clearly and accurately major responsibilities, stages, tasks and target dates required to deliver </w:t>
            </w:r>
            <w:r w:rsidRPr="0014472C">
              <w:rPr>
                <w:rStyle w:val="BoldandItalics"/>
              </w:rPr>
              <w:t>productions</w:t>
            </w:r>
            <w:r w:rsidRPr="0014472C">
              <w:t xml:space="preserve"> w</w:t>
            </w:r>
            <w:r w:rsidRPr="0014472C">
              <w:t>ithin budget and to deadline</w:t>
            </w:r>
          </w:p>
          <w:p w:rsidR="00000000" w:rsidRPr="0014472C" w:rsidP="0014472C">
            <w:pPr>
              <w:pStyle w:val="List"/>
            </w:pPr>
            <w:r w:rsidRPr="0014472C">
              <w:t>7.</w:t>
            </w:r>
            <w:r w:rsidRPr="0014472C">
              <w:tab/>
              <w:t>Ensure that schedules clearly and realistically allocate the resources required</w:t>
            </w:r>
          </w:p>
          <w:p w:rsidR="00000000" w:rsidRPr="0014472C" w:rsidP="0014472C">
            <w:pPr>
              <w:pStyle w:val="List"/>
            </w:pPr>
            <w:r w:rsidRPr="0014472C">
              <w:t>8.</w:t>
            </w:r>
            <w:r w:rsidRPr="0014472C">
              <w:tab/>
              <w:t xml:space="preserve">Identify and accommodate </w:t>
            </w:r>
            <w:r w:rsidRPr="0014472C">
              <w:rPr>
                <w:rStyle w:val="BoldandItalics"/>
              </w:rPr>
              <w:t>issues</w:t>
            </w:r>
            <w:r w:rsidRPr="0014472C">
              <w:t xml:space="preserve"> that could affect the timing and sequence of tasks within schedules</w:t>
            </w:r>
          </w:p>
          <w:p w:rsidR="00000000" w:rsidRPr="0014472C" w:rsidP="0014472C">
            <w:pPr>
              <w:pStyle w:val="List"/>
            </w:pPr>
            <w:r w:rsidRPr="0014472C">
              <w:t>9.</w:t>
            </w:r>
            <w:r w:rsidRPr="0014472C">
              <w:tab/>
              <w:t>Allocate time to each stage of the pro</w:t>
            </w:r>
            <w:r w:rsidRPr="0014472C">
              <w:t>duction that is realistic and sufficient to enable objectives to be met</w:t>
            </w:r>
          </w:p>
          <w:p w:rsidR="00000000" w:rsidRPr="0014472C" w:rsidP="0014472C">
            <w:pPr>
              <w:pStyle w:val="List"/>
            </w:pPr>
            <w:r w:rsidRPr="0014472C">
              <w:t>10.</w:t>
            </w:r>
            <w:r w:rsidRPr="0014472C">
              <w:tab/>
              <w:t>Ensure that time allocated enables efficient use of resources</w:t>
            </w:r>
          </w:p>
          <w:p w:rsidR="00000000" w:rsidP="0014472C">
            <w:pPr>
              <w:pStyle w:val="List"/>
              <w:rPr>
                <w:lang w:val="en-NZ"/>
              </w:rPr>
            </w:pPr>
            <w:r w:rsidRPr="0014472C">
              <w:t>11.</w:t>
            </w:r>
            <w:r w:rsidRPr="0014472C">
              <w:tab/>
              <w:t xml:space="preserve">Identify </w:t>
            </w:r>
            <w:r w:rsidRPr="0014472C">
              <w:rPr>
                <w:rStyle w:val="BoldandItalics"/>
              </w:rPr>
              <w:t>factors</w:t>
            </w:r>
            <w:r w:rsidRPr="0014472C">
              <w:t xml:space="preserve"> that may cause production delays and develop contingency plans to accommodate possible delays</w:t>
            </w:r>
          </w:p>
        </w:tc>
      </w:tr>
      <w:tr w:rsidTr="00B22AB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t>Finalise production schedules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List"/>
            </w:pPr>
            <w:r w:rsidRPr="0014472C">
              <w:t>12.</w:t>
            </w:r>
            <w:r w:rsidRPr="0014472C">
              <w:tab/>
              <w:t>Ensure schedules are accurate, comprehensive and presented clearly</w:t>
            </w:r>
          </w:p>
          <w:p w:rsidR="00000000" w:rsidRPr="0014472C" w:rsidP="0014472C">
            <w:pPr>
              <w:pStyle w:val="List"/>
            </w:pPr>
            <w:r w:rsidRPr="0014472C">
              <w:t>13.</w:t>
            </w:r>
            <w:r w:rsidRPr="0014472C">
              <w:tab/>
              <w:t xml:space="preserve">Distribute schedules promptly to </w:t>
            </w:r>
            <w:r w:rsidRPr="0014472C">
              <w:rPr>
                <w:rStyle w:val="BoldandItalics"/>
              </w:rPr>
              <w:t>relevant personnel</w:t>
            </w:r>
            <w:r w:rsidRPr="0014472C">
              <w:t xml:space="preserve"> and allow adequate opportunities for them to ask questions and seek clarification</w:t>
            </w:r>
          </w:p>
          <w:p w:rsidR="00000000" w:rsidRPr="0014472C" w:rsidP="0014472C">
            <w:pPr>
              <w:pStyle w:val="List"/>
            </w:pPr>
            <w:r w:rsidRPr="0014472C">
              <w:t>14.</w:t>
            </w:r>
            <w:r w:rsidRPr="0014472C">
              <w:tab/>
              <w:t>Resolve diffi</w:t>
            </w:r>
            <w:r w:rsidRPr="0014472C">
              <w:t>culties and ambiguities in the understanding or implementation of schedules as required</w:t>
            </w:r>
          </w:p>
          <w:p w:rsidR="00000000" w:rsidRPr="0014472C" w:rsidP="0014472C">
            <w:pPr>
              <w:pStyle w:val="List"/>
            </w:pPr>
            <w:r w:rsidRPr="0014472C">
              <w:t>15.</w:t>
            </w:r>
            <w:r w:rsidRPr="0014472C">
              <w:tab/>
              <w:t>Revise schedules as required and communicate changes promptly to relevant personnel</w:t>
            </w:r>
          </w:p>
          <w:p w:rsidR="00000000" w:rsidRPr="0014472C" w:rsidP="0014472C">
            <w:pPr>
              <w:pStyle w:val="List"/>
            </w:pPr>
            <w:r w:rsidRPr="0014472C">
              <w:t>16.</w:t>
            </w:r>
            <w:r w:rsidRPr="0014472C">
              <w:tab/>
              <w:t>Develop and maintain an appropriate, clear and easily accessible recording s</w:t>
            </w:r>
            <w:r w:rsidRPr="0014472C">
              <w:t>ystem for all information relating to production schedules</w:t>
            </w:r>
          </w:p>
        </w:tc>
      </w:tr>
    </w:tbl>
    <w:p w:rsidR="00000000" w:rsidRPr="0014472C" w:rsidP="0014472C">
      <w:pPr>
        <w:pStyle w:val="BodyText"/>
      </w:pPr>
    </w:p>
    <w:p w:rsidR="00000000" w:rsidRPr="0014472C" w:rsidP="0014472C">
      <w:pPr>
        <w:pStyle w:val="AllowPageBreak"/>
      </w:pPr>
    </w:p>
    <w:p w:rsidR="00000000" w:rsidRPr="0014472C" w:rsidP="0014472C">
      <w:pPr>
        <w:pStyle w:val="Heading1"/>
      </w:pPr>
      <w:bookmarkStart w:id="9" w:name="O_71975"/>
      <w:bookmarkEnd w:id="9"/>
      <w:r w:rsidRPr="0014472C">
        <w:t>Required Skills and Knowledge</w:t>
      </w:r>
    </w:p>
    <w:tbl>
      <w:tblPr>
        <w:tblW w:w="0" w:type="auto"/>
        <w:tblLayout w:type="fixed"/>
        <w:tblCellMar>
          <w:left w:w="62" w:type="dxa"/>
          <w:right w:w="62" w:type="dxa"/>
        </w:tblCellMar>
        <w:tblLook w:val="0000"/>
      </w:tblPr>
      <w:tblGrid>
        <w:gridCol w:w="8522"/>
      </w:tblGrid>
      <w:tr w:rsidTr="00B22A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REQUIRED SKILLS AND KNOWLEDGE</w:t>
            </w:r>
          </w:p>
        </w:tc>
      </w:tr>
      <w:tr w:rsidTr="00B22A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t>This section describes the skills and knowledge required for this unit.</w:t>
            </w:r>
          </w:p>
        </w:tc>
      </w:tr>
      <w:tr w:rsidTr="00B22A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Required skills</w:t>
            </w:r>
          </w:p>
        </w:tc>
      </w:tr>
      <w:tr w:rsidTr="00B22A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ListBullet"/>
            </w:pPr>
            <w:r w:rsidRPr="0014472C">
              <w:t>effective communication, literacy and teamwork skills sufficient to:</w:t>
            </w:r>
          </w:p>
          <w:p w:rsidR="00000000" w:rsidRPr="0014472C" w:rsidP="0014472C">
            <w:pPr>
              <w:pStyle w:val="ListBullet2"/>
            </w:pPr>
            <w:r w:rsidRPr="0014472C">
              <w:t>interpret resource schedules</w:t>
            </w:r>
          </w:p>
          <w:p w:rsidR="00000000" w:rsidRPr="0014472C" w:rsidP="0014472C">
            <w:pPr>
              <w:pStyle w:val="ListBullet2"/>
            </w:pPr>
            <w:r w:rsidRPr="0014472C">
              <w:t>interact with people with diverse interests and needs and from diverse cultural backgrounds</w:t>
            </w:r>
          </w:p>
          <w:p w:rsidR="00000000" w:rsidRPr="0014472C" w:rsidP="0014472C">
            <w:pPr>
              <w:pStyle w:val="ListBullet2"/>
            </w:pPr>
            <w:r w:rsidRPr="0014472C">
              <w:t>negotiate with a wide range of production personnel and external suppliers and service providers</w:t>
            </w:r>
          </w:p>
          <w:p w:rsidR="00000000" w:rsidRPr="0014472C" w:rsidP="0014472C">
            <w:pPr>
              <w:pStyle w:val="ListBullet2"/>
            </w:pPr>
            <w:r w:rsidRPr="0014472C">
              <w:t>generate and distribute accurate production schedules</w:t>
            </w:r>
          </w:p>
          <w:p w:rsidR="00000000" w:rsidRPr="0014472C" w:rsidP="0014472C">
            <w:pPr>
              <w:pStyle w:val="ListBullet"/>
            </w:pPr>
            <w:r w:rsidRPr="0014472C">
              <w:t>well-developed planning and organisational skills sufficient to prepare production schedules that take a</w:t>
            </w:r>
            <w:r w:rsidRPr="0014472C">
              <w:t>ll resource factors into account</w:t>
            </w:r>
          </w:p>
          <w:p w:rsidR="00000000" w:rsidRPr="0014472C" w:rsidP="0014472C">
            <w:pPr>
              <w:pStyle w:val="ListBullet"/>
            </w:pPr>
            <w:r w:rsidRPr="0014472C">
              <w:t>self-management skills sufficient to work under pressure and meet deadlines</w:t>
            </w:r>
          </w:p>
          <w:p w:rsidR="00000000" w:rsidRPr="0014472C" w:rsidP="0014472C">
            <w:pPr>
              <w:pStyle w:val="ListBullet"/>
            </w:pPr>
            <w:r w:rsidRPr="0014472C">
              <w:t>initiative and flexibility sufficient to identify and accommodate factors that may have an adverse impact on production schedules</w:t>
            </w:r>
          </w:p>
          <w:p w:rsidR="00000000" w:rsidRPr="0014472C" w:rsidP="0014472C">
            <w:pPr>
              <w:pStyle w:val="ListBullet"/>
            </w:pPr>
            <w:r w:rsidRPr="0014472C">
              <w:t xml:space="preserve">technical skills </w:t>
            </w:r>
            <w:r w:rsidRPr="0014472C">
              <w:t>sufficient to use scheduling software efficiently</w:t>
            </w:r>
          </w:p>
          <w:p w:rsidR="00000000" w:rsidP="0014472C">
            <w:pPr>
              <w:pStyle w:val="ListBullet"/>
              <w:rPr>
                <w:lang w:val="en-NZ"/>
              </w:rPr>
            </w:pPr>
            <w:r w:rsidRPr="0014472C">
              <w:t>numeracy skills sufficient to interpret budgets and cost estimates</w:t>
            </w:r>
          </w:p>
        </w:tc>
      </w:tr>
      <w:tr w:rsidTr="00B22A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Required knowledge</w:t>
            </w:r>
          </w:p>
        </w:tc>
      </w:tr>
      <w:tr w:rsidTr="00B22A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ListBullet"/>
            </w:pPr>
            <w:r w:rsidRPr="0014472C">
              <w:t>well-developed understanding of:</w:t>
            </w:r>
          </w:p>
          <w:p w:rsidR="00000000" w:rsidRPr="0014472C" w:rsidP="0014472C">
            <w:pPr>
              <w:pStyle w:val="ListBullet2"/>
            </w:pPr>
            <w:r w:rsidRPr="0014472C">
              <w:t>administrative procedures associated with compiling production schedules</w:t>
            </w:r>
          </w:p>
          <w:p w:rsidR="00000000" w:rsidRPr="0014472C" w:rsidP="0014472C">
            <w:pPr>
              <w:pStyle w:val="ListBullet2"/>
            </w:pPr>
            <w:r w:rsidRPr="0014472C">
              <w:t>commonly used techniques for creating production schedules</w:t>
            </w:r>
          </w:p>
          <w:p w:rsidR="00000000" w:rsidRPr="0014472C" w:rsidP="0014472C">
            <w:pPr>
              <w:pStyle w:val="ListBullet2"/>
            </w:pPr>
            <w:r w:rsidRPr="0014472C">
              <w:t>different ways of presenting production schedules</w:t>
            </w:r>
          </w:p>
          <w:p w:rsidR="00000000" w:rsidRPr="0014472C" w:rsidP="0014472C">
            <w:pPr>
              <w:pStyle w:val="ListBullet2"/>
            </w:pPr>
            <w:r w:rsidRPr="0014472C">
              <w:t>formats and features of resource schedules and associated production documentation</w:t>
            </w:r>
          </w:p>
          <w:p w:rsidR="00000000" w:rsidRPr="0014472C" w:rsidP="0014472C">
            <w:pPr>
              <w:pStyle w:val="ListBullet"/>
            </w:pPr>
            <w:r w:rsidRPr="0014472C">
              <w:t>industry knowledge, including:</w:t>
            </w:r>
          </w:p>
          <w:p w:rsidR="00000000" w:rsidRPr="0014472C" w:rsidP="0014472C">
            <w:pPr>
              <w:pStyle w:val="ListBullet2"/>
            </w:pPr>
            <w:r w:rsidRPr="0014472C">
              <w:t>roles and responsibilities of personnel in the screen, media and entertainment production industries</w:t>
            </w:r>
          </w:p>
          <w:p w:rsidR="00000000" w:rsidRPr="0014472C" w:rsidP="0014472C">
            <w:pPr>
              <w:pStyle w:val="ListBullet2"/>
            </w:pPr>
            <w:r w:rsidRPr="0014472C">
              <w:t>sound understanding of artistic and technical elements of productions or events, sufficient to be able to schedule all aspects appropriately</w:t>
            </w:r>
          </w:p>
          <w:p w:rsidR="00000000" w:rsidRPr="0014472C" w:rsidP="0014472C">
            <w:pPr>
              <w:pStyle w:val="ListBullet2"/>
            </w:pPr>
            <w:r w:rsidRPr="0014472C">
              <w:t xml:space="preserve">provisions of </w:t>
            </w:r>
            <w:r w:rsidRPr="0014472C">
              <w:t>relevant industrial awards as they apply to the scheduling of production personnel</w:t>
            </w:r>
          </w:p>
          <w:p w:rsidR="00000000" w:rsidRPr="0014472C" w:rsidP="0014472C">
            <w:pPr>
              <w:pStyle w:val="ListBullet2"/>
            </w:pPr>
            <w:r w:rsidRPr="0014472C">
              <w:t>sources of products, supplies and equipment</w:t>
            </w:r>
          </w:p>
          <w:p w:rsidR="00000000" w:rsidRPr="0014472C" w:rsidP="0014472C">
            <w:pPr>
              <w:pStyle w:val="ListBullet2"/>
            </w:pPr>
            <w:r w:rsidRPr="0014472C">
              <w:t>impact of technology on production and post-production operations</w:t>
            </w:r>
          </w:p>
          <w:p w:rsidR="00000000" w:rsidRPr="0014472C" w:rsidP="0014472C">
            <w:pPr>
              <w:pStyle w:val="ListBullet2"/>
            </w:pPr>
            <w:r w:rsidRPr="0014472C">
              <w:t>issues and challenges that arise when compiling production sche</w:t>
            </w:r>
            <w:r w:rsidRPr="0014472C">
              <w:t>dules</w:t>
            </w:r>
          </w:p>
          <w:p w:rsidR="00000000" w:rsidRPr="0014472C" w:rsidP="0014472C">
            <w:pPr>
              <w:pStyle w:val="ListBullet"/>
            </w:pPr>
            <w:r w:rsidRPr="0014472C">
              <w:t>duty of care to colleagues and general public</w:t>
            </w:r>
          </w:p>
          <w:p w:rsidR="00000000" w:rsidRPr="0014472C" w:rsidP="0014472C">
            <w:pPr>
              <w:pStyle w:val="ListBullet"/>
            </w:pPr>
            <w:r w:rsidRPr="0014472C">
              <w:t>OHS legislation and regulations as they apply to scheduling of production personnel</w:t>
            </w:r>
          </w:p>
        </w:tc>
      </w:tr>
    </w:tbl>
    <w:p w:rsidR="00000000" w:rsidRPr="0014472C" w:rsidP="0014472C">
      <w:pPr>
        <w:pStyle w:val="BodyText"/>
      </w:pPr>
    </w:p>
    <w:p w:rsidR="00000000" w:rsidRPr="0014472C" w:rsidP="0014472C">
      <w:pPr>
        <w:pStyle w:val="AllowPageBreak"/>
      </w:pPr>
    </w:p>
    <w:p w:rsidR="00000000" w:rsidRPr="0014472C" w:rsidP="0014472C">
      <w:pPr>
        <w:pStyle w:val="Heading1"/>
      </w:pPr>
      <w:bookmarkStart w:id="10" w:name="O_71976"/>
      <w:bookmarkEnd w:id="10"/>
      <w:r w:rsidRPr="0014472C">
        <w:t>Evidence Guide</w:t>
      </w:r>
    </w:p>
    <w:tbl>
      <w:tblPr>
        <w:tblW w:w="9570" w:type="dxa"/>
        <w:tblLayout w:type="fixed"/>
        <w:tblCellMar>
          <w:left w:w="62" w:type="dxa"/>
          <w:right w:w="62" w:type="dxa"/>
        </w:tblCellMar>
        <w:tblLook w:val="0000"/>
      </w:tblPr>
      <w:tblGrid>
        <w:gridCol w:w="3908"/>
        <w:gridCol w:w="5662"/>
      </w:tblGrid>
      <w:tr w:rsidTr="00B22A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EVIDENCE GUIDE</w:t>
            </w:r>
          </w:p>
        </w:tc>
      </w:tr>
      <w:tr w:rsidTr="00B22A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t>The Evidence Guide provides advice on assessment and must be read in conjunction with the performance criteria, required skills and knowledge, range statement and the Assessment Guidelines for the Training Package.</w:t>
            </w:r>
          </w:p>
        </w:tc>
      </w:tr>
      <w:tr w:rsidTr="00B22A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p>
        </w:tc>
      </w:tr>
      <w:tr w:rsidTr="00B22A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BodyText"/>
            </w:pPr>
            <w:r w:rsidRPr="0014472C">
              <w:t>Evidence of the following is essential:</w:t>
            </w:r>
          </w:p>
          <w:p w:rsidR="00000000" w:rsidRPr="0014472C" w:rsidP="0014472C">
            <w:pPr>
              <w:pStyle w:val="ListBullet"/>
            </w:pPr>
            <w:r w:rsidRPr="0014472C">
              <w:t>effective use of scheduling tools and techniques to create accurate and practical production schedules that take account o</w:t>
            </w:r>
            <w:r w:rsidRPr="0014472C">
              <w:t>f relevant issues</w:t>
            </w:r>
          </w:p>
          <w:p w:rsidR="00000000" w:rsidRPr="0014472C" w:rsidP="0014472C">
            <w:pPr>
              <w:pStyle w:val="ListBullet"/>
            </w:pPr>
            <w:r w:rsidRPr="0014472C">
              <w:t>effective communication, negotiation and problem solving skills</w:t>
            </w:r>
          </w:p>
          <w:p w:rsidR="00000000" w:rsidP="0014472C">
            <w:pPr>
              <w:pStyle w:val="ListBullet"/>
              <w:rPr>
                <w:lang w:val="en-NZ"/>
              </w:rPr>
            </w:pPr>
            <w:r w:rsidRPr="0014472C">
              <w:t>collaborative approach to work.</w:t>
            </w:r>
          </w:p>
        </w:tc>
      </w:tr>
      <w:tr w:rsidTr="00B22A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BodyText"/>
            </w:pPr>
            <w:r w:rsidRPr="0014472C">
              <w:t>Assessment must ensure:</w:t>
            </w:r>
          </w:p>
          <w:p w:rsidR="00000000" w:rsidRPr="0014472C" w:rsidP="0014472C">
            <w:pPr>
              <w:pStyle w:val="ListBullet"/>
            </w:pPr>
            <w:r w:rsidRPr="0014472C">
              <w:t>development of more than one production schedule for an actual prod</w:t>
            </w:r>
            <w:r w:rsidRPr="0014472C">
              <w:t>uction, to ensure that skills can be adapted to different circumstances</w:t>
            </w:r>
          </w:p>
          <w:p w:rsidR="00000000" w:rsidRPr="0014472C" w:rsidP="0014472C">
            <w:pPr>
              <w:pStyle w:val="ListBullet"/>
            </w:pPr>
            <w:r w:rsidRPr="0014472C">
              <w:t>development of production schedules within commercially-realistic time constraints</w:t>
            </w:r>
          </w:p>
          <w:p w:rsidR="00000000" w:rsidRPr="0014472C" w:rsidP="0014472C">
            <w:pPr>
              <w:pStyle w:val="ListBullet"/>
            </w:pPr>
            <w:r w:rsidRPr="0014472C">
              <w:t>involvement of and interaction with others to reflect the collaborative nature of the scheduling proc</w:t>
            </w:r>
            <w:r w:rsidRPr="0014472C">
              <w:t>ess</w:t>
            </w:r>
          </w:p>
          <w:p w:rsidR="00000000" w:rsidRPr="0014472C" w:rsidP="0014472C">
            <w:pPr>
              <w:pStyle w:val="ListBullet"/>
            </w:pPr>
            <w:r w:rsidRPr="0014472C">
              <w:t>access to appropriate learning and assessment support when required</w:t>
            </w:r>
          </w:p>
          <w:p w:rsidR="00000000" w:rsidP="0014472C">
            <w:pPr>
              <w:pStyle w:val="ListBullet"/>
              <w:rPr>
                <w:lang w:val="en-NZ"/>
              </w:rPr>
            </w:pPr>
            <w:r w:rsidRPr="0014472C">
              <w:t>use of culturally appropriate processes and techniques appropriate to the language and literacy capacity of learners and the work being performed.</w:t>
            </w:r>
          </w:p>
        </w:tc>
      </w:tr>
      <w:tr w:rsidTr="00B22A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BodyText"/>
            </w:pPr>
            <w:r w:rsidRPr="0014472C">
              <w:t xml:space="preserve">A range of assessment methods should be used to assess practical skills and knowledge. The following examples are appropriate for this unit: </w:t>
            </w:r>
          </w:p>
          <w:p w:rsidR="00000000" w:rsidRPr="0014472C" w:rsidP="0014472C">
            <w:pPr>
              <w:pStyle w:val="ListBullet"/>
            </w:pPr>
            <w:r w:rsidRPr="0014472C">
              <w:t>direct questioning combined with review of portfolios of evidence and third-party workplace reports of on-the-job</w:t>
            </w:r>
            <w:r w:rsidRPr="0014472C">
              <w:t xml:space="preserve"> performance</w:t>
            </w:r>
          </w:p>
          <w:p w:rsidR="00000000" w:rsidRPr="0014472C" w:rsidP="0014472C">
            <w:pPr>
              <w:pStyle w:val="ListBullet"/>
            </w:pPr>
            <w:r w:rsidRPr="0014472C">
              <w:t>evaluation of production schedules compiled by the candidate, including discussion with candidate about the process followed to produce schedules</w:t>
            </w:r>
          </w:p>
          <w:p w:rsidR="00000000" w:rsidP="0014472C">
            <w:pPr>
              <w:pStyle w:val="ListBullet"/>
              <w:rPr>
                <w:lang w:val="en-NZ"/>
              </w:rPr>
            </w:pPr>
            <w:r w:rsidRPr="0014472C">
              <w:t>written or oral questioning to test knowledge as listed in the required skills and knowledge sect</w:t>
            </w:r>
            <w:r w:rsidRPr="0014472C">
              <w:t>ion of this unit.</w:t>
            </w:r>
          </w:p>
        </w:tc>
      </w:tr>
      <w:tr w:rsidTr="00B22A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BodyText"/>
            </w:pPr>
            <w:r w:rsidRPr="0014472C">
              <w:t>Holistic assessment with other units relevant to the industry sector, workplace and job role is recommended, for example:</w:t>
            </w:r>
          </w:p>
          <w:p w:rsidR="00000000" w:rsidRPr="0014472C" w:rsidP="0014472C">
            <w:pPr>
              <w:pStyle w:val="ListBullet"/>
            </w:pPr>
            <w:r w:rsidRPr="0014472C">
              <w:t xml:space="preserve">BSBCRT402A Collaborate in a creative process </w:t>
            </w:r>
          </w:p>
          <w:p w:rsidR="00000000" w:rsidRPr="0014472C" w:rsidP="0014472C">
            <w:pPr>
              <w:pStyle w:val="ListBullet"/>
            </w:pPr>
            <w:r w:rsidRPr="0014472C">
              <w:t xml:space="preserve">CUETEM01C Coordinate production </w:t>
            </w:r>
            <w:r w:rsidRPr="0014472C">
              <w:t>operations</w:t>
            </w:r>
          </w:p>
          <w:p w:rsidR="00000000" w:rsidRPr="0014472C" w:rsidP="0014472C">
            <w:pPr>
              <w:pStyle w:val="ListBullet"/>
            </w:pPr>
            <w:r w:rsidRPr="0014472C">
              <w:t xml:space="preserve">CUETEM03C Establish and manage production requirements and resources </w:t>
            </w:r>
          </w:p>
          <w:p w:rsidR="00000000" w:rsidRPr="0014472C" w:rsidP="0014472C">
            <w:pPr>
              <w:pStyle w:val="ListBullet"/>
            </w:pPr>
            <w:r w:rsidRPr="0014472C">
              <w:t>CUFPPM403A Coordinate film and media production services and resources.</w:t>
            </w:r>
          </w:p>
        </w:tc>
      </w:tr>
    </w:tbl>
    <w:p w:rsidR="00000000" w:rsidRPr="0014472C" w:rsidP="0014472C">
      <w:pPr>
        <w:pStyle w:val="BodyText"/>
      </w:pPr>
    </w:p>
    <w:p w:rsidR="00000000" w:rsidRPr="0014472C" w:rsidP="0014472C">
      <w:pPr>
        <w:pStyle w:val="AllowPageBreak"/>
      </w:pPr>
    </w:p>
    <w:p w:rsidR="00000000" w:rsidRPr="0014472C" w:rsidP="0014472C">
      <w:pPr>
        <w:pStyle w:val="Heading1"/>
      </w:pPr>
      <w:bookmarkStart w:id="11" w:name="O_71977"/>
      <w:bookmarkEnd w:id="11"/>
      <w:r w:rsidRPr="0014472C">
        <w:t>Range Statement</w:t>
      </w:r>
    </w:p>
    <w:tbl>
      <w:tblPr>
        <w:tblW w:w="0" w:type="auto"/>
        <w:tblLayout w:type="fixed"/>
        <w:tblCellMar>
          <w:left w:w="62" w:type="dxa"/>
          <w:right w:w="62" w:type="dxa"/>
        </w:tblCellMar>
        <w:tblLook w:val="0000"/>
      </w:tblPr>
      <w:tblGrid>
        <w:gridCol w:w="3463"/>
        <w:gridCol w:w="5059"/>
      </w:tblGrid>
      <w:tr w:rsidTr="00B22A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RANGE STATEMENT</w:t>
            </w:r>
          </w:p>
        </w:tc>
      </w:tr>
      <w:tr w:rsidTr="00B22A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t>The range statement relates to the unit of competency as a whole. It allows for different work environments and situations that may affect performance. Bold italicised wording, if used in the performance criteria, is detailed below. Essential operating con</w:t>
            </w:r>
            <w:r w:rsidRPr="0014472C">
              <w:t>ditions that may be present with training and assessment (depending on the work situation, needs of the candidate, accessibility of the item, and local industry and regional contexts) may also be included.</w:t>
            </w:r>
          </w:p>
        </w:tc>
      </w:tr>
      <w:tr w:rsidTr="00B22AB2">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BoldandItalics"/>
              </w:rPr>
              <w:t>Resources</w:t>
            </w:r>
            <w:r w:rsidRPr="0014472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ListBullet"/>
            </w:pPr>
            <w:r w:rsidRPr="0014472C">
              <w:t>equipment</w:t>
            </w:r>
          </w:p>
          <w:p w:rsidR="00000000" w:rsidRPr="0014472C" w:rsidP="0014472C">
            <w:pPr>
              <w:pStyle w:val="ListBullet"/>
            </w:pPr>
            <w:r w:rsidRPr="0014472C">
              <w:t>facilities</w:t>
            </w:r>
          </w:p>
          <w:p w:rsidR="00000000" w:rsidRPr="0014472C" w:rsidP="0014472C">
            <w:pPr>
              <w:pStyle w:val="ListBullet"/>
            </w:pPr>
            <w:r w:rsidRPr="0014472C">
              <w:t>human resources, e.g. cast and crew</w:t>
            </w:r>
          </w:p>
          <w:p w:rsidR="00000000" w:rsidP="0014472C">
            <w:pPr>
              <w:pStyle w:val="ListBullet"/>
              <w:rPr>
                <w:lang w:val="en-NZ"/>
              </w:rPr>
            </w:pPr>
            <w:r w:rsidRPr="0014472C">
              <w:t>materials.</w:t>
            </w:r>
          </w:p>
        </w:tc>
      </w:tr>
      <w:tr w:rsidTr="00B22AB2">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BoldandItalics"/>
              </w:rPr>
              <w:t>Stages</w:t>
            </w:r>
            <w:r w:rsidRPr="0014472C">
              <w:t xml:space="preserve"> in the production process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ListBullet"/>
            </w:pPr>
            <w:r w:rsidRPr="0014472C">
              <w:t>performance or event delivery</w:t>
            </w:r>
          </w:p>
          <w:p w:rsidR="00000000" w:rsidRPr="0014472C" w:rsidP="0014472C">
            <w:pPr>
              <w:pStyle w:val="ListBullet"/>
            </w:pPr>
            <w:r w:rsidRPr="0014472C">
              <w:t>post-production</w:t>
            </w:r>
          </w:p>
          <w:p w:rsidR="00000000" w:rsidRPr="0014472C" w:rsidP="0014472C">
            <w:pPr>
              <w:pStyle w:val="ListBullet"/>
            </w:pPr>
            <w:r w:rsidRPr="0014472C">
              <w:t>pre-production</w:t>
            </w:r>
          </w:p>
          <w:p w:rsidR="00000000" w:rsidP="0014472C">
            <w:pPr>
              <w:pStyle w:val="ListBullet"/>
              <w:rPr>
                <w:lang w:val="en-NZ"/>
              </w:rPr>
            </w:pPr>
            <w:r w:rsidRPr="0014472C">
              <w:t>production.</w:t>
            </w:r>
          </w:p>
        </w:tc>
      </w:tr>
      <w:tr w:rsidTr="00B22AB2">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BoldandItalics"/>
              </w:rPr>
              <w:t>Productions</w:t>
            </w:r>
            <w:r w:rsidRPr="0014472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ListBullet"/>
            </w:pPr>
            <w:r w:rsidRPr="0014472C">
              <w:t>animated productions</w:t>
            </w:r>
          </w:p>
          <w:p w:rsidR="00000000" w:rsidRPr="0014472C" w:rsidP="0014472C">
            <w:pPr>
              <w:pStyle w:val="ListBullet"/>
            </w:pPr>
            <w:r w:rsidRPr="0014472C">
              <w:t xml:space="preserve">commercials </w:t>
            </w:r>
          </w:p>
          <w:p w:rsidR="00000000" w:rsidRPr="0014472C" w:rsidP="0014472C">
            <w:pPr>
              <w:pStyle w:val="ListBullet"/>
            </w:pPr>
            <w:r w:rsidRPr="0014472C">
              <w:t>documentaries</w:t>
            </w:r>
          </w:p>
          <w:p w:rsidR="00000000" w:rsidRPr="0014472C" w:rsidP="0014472C">
            <w:pPr>
              <w:pStyle w:val="ListBullet"/>
            </w:pPr>
            <w:r w:rsidRPr="0014472C">
              <w:t>feature films</w:t>
            </w:r>
          </w:p>
          <w:p w:rsidR="00000000" w:rsidRPr="0014472C" w:rsidP="0014472C">
            <w:pPr>
              <w:pStyle w:val="ListBullet"/>
            </w:pPr>
            <w:r w:rsidRPr="0014472C">
              <w:t>interactive media productions</w:t>
            </w:r>
          </w:p>
          <w:p w:rsidR="00000000" w:rsidRPr="0014472C" w:rsidP="0014472C">
            <w:pPr>
              <w:pStyle w:val="ListBullet"/>
            </w:pPr>
            <w:r w:rsidRPr="0014472C">
              <w:t>live events</w:t>
            </w:r>
          </w:p>
          <w:p w:rsidR="00000000" w:rsidRPr="0014472C" w:rsidP="0014472C">
            <w:pPr>
              <w:pStyle w:val="ListBullet"/>
            </w:pPr>
            <w:r w:rsidRPr="0014472C">
              <w:t>music videos</w:t>
            </w:r>
          </w:p>
          <w:p w:rsidR="00000000" w:rsidRPr="0014472C" w:rsidP="0014472C">
            <w:pPr>
              <w:pStyle w:val="ListBullet"/>
            </w:pPr>
            <w:r w:rsidRPr="0014472C">
              <w:t>short films</w:t>
            </w:r>
          </w:p>
          <w:p w:rsidR="00000000" w:rsidRPr="0014472C" w:rsidP="0014472C">
            <w:pPr>
              <w:pStyle w:val="ListBullet"/>
            </w:pPr>
            <w:r w:rsidRPr="0014472C">
              <w:t>television productions of any type</w:t>
            </w:r>
          </w:p>
          <w:p w:rsidR="00000000" w:rsidP="0014472C">
            <w:pPr>
              <w:pStyle w:val="ListBullet"/>
              <w:rPr>
                <w:lang w:val="en-NZ"/>
              </w:rPr>
            </w:pPr>
            <w:r w:rsidRPr="0014472C">
              <w:t>theatre productions.</w:t>
            </w:r>
          </w:p>
        </w:tc>
      </w:tr>
      <w:tr w:rsidTr="00B22AB2">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BoldandItalics"/>
              </w:rPr>
              <w:t>Issues</w:t>
            </w:r>
            <w:r w:rsidRPr="0014472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ListBullet"/>
            </w:pPr>
            <w:r w:rsidRPr="0014472C">
              <w:t>access to rehearsal facilities</w:t>
            </w:r>
          </w:p>
          <w:p w:rsidR="00000000" w:rsidRPr="0014472C" w:rsidP="0014472C">
            <w:pPr>
              <w:pStyle w:val="ListBullet"/>
            </w:pPr>
            <w:r w:rsidRPr="0014472C">
              <w:t>access to venues and locations</w:t>
            </w:r>
          </w:p>
          <w:p w:rsidR="00000000" w:rsidRPr="0014472C" w:rsidP="0014472C">
            <w:pPr>
              <w:pStyle w:val="ListBullet"/>
            </w:pPr>
            <w:r w:rsidRPr="0014472C">
              <w:t>availability of performers and contributors</w:t>
            </w:r>
          </w:p>
          <w:p w:rsidR="00000000" w:rsidRPr="0014472C" w:rsidP="0014472C">
            <w:pPr>
              <w:pStyle w:val="ListBullet"/>
            </w:pPr>
            <w:r w:rsidRPr="0014472C">
              <w:t>availability of technical crew</w:t>
            </w:r>
          </w:p>
          <w:p w:rsidR="00000000" w:rsidRPr="0014472C" w:rsidP="0014472C">
            <w:pPr>
              <w:pStyle w:val="ListBullet"/>
            </w:pPr>
            <w:r w:rsidRPr="0014472C">
              <w:t>climate and weather</w:t>
            </w:r>
          </w:p>
          <w:p w:rsidR="00000000" w:rsidRPr="0014472C" w:rsidP="0014472C">
            <w:pPr>
              <w:pStyle w:val="ListBullet"/>
            </w:pPr>
            <w:r w:rsidRPr="0014472C">
              <w:t>continuity</w:t>
            </w:r>
          </w:p>
          <w:p w:rsidR="00000000" w:rsidRPr="0014472C" w:rsidP="0014472C">
            <w:pPr>
              <w:pStyle w:val="ListBullet"/>
            </w:pPr>
            <w:r w:rsidRPr="0014472C">
              <w:t>contract agreement and compliance</w:t>
            </w:r>
          </w:p>
          <w:p w:rsidR="00000000" w:rsidRPr="0014472C" w:rsidP="0014472C">
            <w:pPr>
              <w:pStyle w:val="ListBullet"/>
            </w:pPr>
            <w:r w:rsidRPr="0014472C">
              <w:t>daylight hours</w:t>
            </w:r>
          </w:p>
          <w:p w:rsidR="00000000" w:rsidRPr="0014472C" w:rsidP="0014472C">
            <w:pPr>
              <w:pStyle w:val="ListBullet"/>
            </w:pPr>
            <w:r w:rsidRPr="0014472C">
              <w:t>legal requirements</w:t>
            </w:r>
          </w:p>
          <w:p w:rsidR="00000000" w:rsidRPr="0014472C" w:rsidP="0014472C">
            <w:pPr>
              <w:pStyle w:val="ListBullet"/>
            </w:pPr>
            <w:r w:rsidRPr="0014472C">
              <w:t>logistics</w:t>
            </w:r>
          </w:p>
          <w:p w:rsidR="00000000" w:rsidP="0014472C">
            <w:pPr>
              <w:pStyle w:val="ListBullet"/>
              <w:rPr>
                <w:lang w:val="en-NZ"/>
              </w:rPr>
            </w:pPr>
            <w:r w:rsidRPr="0014472C">
              <w:t>religious and cultural holidays.</w:t>
            </w:r>
          </w:p>
        </w:tc>
      </w:tr>
      <w:tr w:rsidTr="00B22AB2">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BoldandItalics"/>
              </w:rPr>
              <w:t>Factors</w:t>
            </w:r>
            <w:r w:rsidRPr="0014472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ListBullet"/>
            </w:pPr>
            <w:r w:rsidRPr="0014472C">
              <w:t>community and local action against factors within productions</w:t>
            </w:r>
          </w:p>
          <w:p w:rsidR="00000000" w:rsidRPr="0014472C" w:rsidP="0014472C">
            <w:pPr>
              <w:pStyle w:val="ListBullet"/>
            </w:pPr>
            <w:r w:rsidRPr="0014472C">
              <w:t>equipment failure</w:t>
            </w:r>
          </w:p>
          <w:p w:rsidR="00000000" w:rsidRPr="0014472C" w:rsidP="0014472C">
            <w:pPr>
              <w:pStyle w:val="ListBullet"/>
            </w:pPr>
            <w:r w:rsidRPr="0014472C">
              <w:t>illness</w:t>
            </w:r>
          </w:p>
          <w:p w:rsidR="00000000" w:rsidRPr="0014472C" w:rsidP="0014472C">
            <w:pPr>
              <w:pStyle w:val="ListBullet"/>
            </w:pPr>
            <w:r w:rsidRPr="0014472C">
              <w:t>industrial action</w:t>
            </w:r>
          </w:p>
          <w:p w:rsidR="00000000" w:rsidP="0014472C">
            <w:pPr>
              <w:pStyle w:val="ListBullet"/>
              <w:rPr>
                <w:lang w:val="en-NZ"/>
              </w:rPr>
            </w:pPr>
            <w:r w:rsidRPr="0014472C">
              <w:t>weather.</w:t>
            </w:r>
          </w:p>
        </w:tc>
      </w:tr>
      <w:tr w:rsidTr="00B22AB2">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BoldandItalics"/>
              </w:rPr>
              <w:t>Relevant personnel</w:t>
            </w:r>
            <w:r w:rsidRPr="0014472C">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ListBullet"/>
            </w:pPr>
            <w:r w:rsidRPr="0014472C">
              <w:t>art department personnel</w:t>
            </w:r>
          </w:p>
          <w:p w:rsidR="00000000" w:rsidRPr="0014472C" w:rsidP="0014472C">
            <w:pPr>
              <w:pStyle w:val="ListBullet"/>
            </w:pPr>
            <w:r w:rsidRPr="0014472C">
              <w:t>choreographers</w:t>
            </w:r>
          </w:p>
          <w:p w:rsidR="00000000" w:rsidRPr="0014472C" w:rsidP="0014472C">
            <w:pPr>
              <w:pStyle w:val="ListBullet"/>
            </w:pPr>
            <w:r w:rsidRPr="0014472C">
              <w:t>designers</w:t>
            </w:r>
          </w:p>
          <w:p w:rsidR="00000000" w:rsidRPr="0014472C" w:rsidP="0014472C">
            <w:pPr>
              <w:pStyle w:val="ListBullet"/>
            </w:pPr>
            <w:r w:rsidRPr="0014472C">
              <w:t>directors</w:t>
            </w:r>
          </w:p>
          <w:p w:rsidR="00000000" w:rsidRPr="0014472C" w:rsidP="0014472C">
            <w:pPr>
              <w:pStyle w:val="ListBullet"/>
            </w:pPr>
            <w:r w:rsidRPr="0014472C">
              <w:t>performers and presenters</w:t>
            </w:r>
          </w:p>
          <w:p w:rsidR="00000000" w:rsidRPr="0014472C" w:rsidP="0014472C">
            <w:pPr>
              <w:pStyle w:val="ListBullet"/>
            </w:pPr>
            <w:r w:rsidRPr="0014472C">
              <w:t>producers</w:t>
            </w:r>
          </w:p>
          <w:p w:rsidR="00000000" w:rsidRPr="0014472C" w:rsidP="0014472C">
            <w:pPr>
              <w:pStyle w:val="ListBullet"/>
            </w:pPr>
            <w:r w:rsidRPr="0014472C">
              <w:t xml:space="preserve">safety personnel </w:t>
            </w:r>
          </w:p>
          <w:p w:rsidR="00000000" w:rsidRPr="0014472C" w:rsidP="0014472C">
            <w:pPr>
              <w:pStyle w:val="ListBullet"/>
            </w:pPr>
            <w:r w:rsidRPr="0014472C">
              <w:t>script supervisors</w:t>
            </w:r>
          </w:p>
          <w:p w:rsidR="00000000" w:rsidRPr="0014472C" w:rsidP="0014472C">
            <w:pPr>
              <w:pStyle w:val="ListBullet"/>
            </w:pPr>
            <w:r w:rsidRPr="0014472C">
              <w:t>scriptwriters</w:t>
            </w:r>
          </w:p>
          <w:p w:rsidR="00000000" w:rsidRPr="0014472C" w:rsidP="0014472C">
            <w:pPr>
              <w:pStyle w:val="ListBullet"/>
            </w:pPr>
            <w:r w:rsidRPr="0014472C">
              <w:t>stage managers</w:t>
            </w:r>
          </w:p>
          <w:p w:rsidR="00000000" w:rsidRPr="0014472C" w:rsidP="0014472C">
            <w:pPr>
              <w:pStyle w:val="ListBullet"/>
            </w:pPr>
            <w:r w:rsidRPr="0014472C">
              <w:t>technical crew, including:</w:t>
            </w:r>
          </w:p>
          <w:p w:rsidR="00000000" w:rsidRPr="0014472C" w:rsidP="0014472C">
            <w:pPr>
              <w:pStyle w:val="ListBullet2"/>
            </w:pPr>
            <w:r w:rsidRPr="0014472C">
              <w:t>sound</w:t>
            </w:r>
          </w:p>
          <w:p w:rsidR="00000000" w:rsidRPr="0014472C" w:rsidP="0014472C">
            <w:pPr>
              <w:pStyle w:val="ListBullet2"/>
            </w:pPr>
            <w:r w:rsidRPr="0014472C">
              <w:t>lighting</w:t>
            </w:r>
          </w:p>
          <w:p w:rsidR="00000000" w:rsidRPr="0014472C" w:rsidP="0014472C">
            <w:pPr>
              <w:pStyle w:val="ListBullet2"/>
            </w:pPr>
            <w:r w:rsidRPr="0014472C">
              <w:t>camera</w:t>
            </w:r>
          </w:p>
          <w:p w:rsidR="00000000" w:rsidRPr="0014472C" w:rsidP="0014472C">
            <w:pPr>
              <w:pStyle w:val="ListBullet2"/>
            </w:pPr>
            <w:r w:rsidRPr="0014472C">
              <w:t>audiovisual</w:t>
            </w:r>
          </w:p>
          <w:p w:rsidR="00000000" w:rsidRPr="0014472C" w:rsidP="0014472C">
            <w:pPr>
              <w:pStyle w:val="ListBullet2"/>
            </w:pPr>
            <w:r w:rsidRPr="0014472C">
              <w:t>staging</w:t>
            </w:r>
          </w:p>
          <w:p w:rsidR="00000000" w:rsidRPr="0014472C" w:rsidP="0014472C">
            <w:pPr>
              <w:pStyle w:val="ListBullet2"/>
            </w:pPr>
            <w:r w:rsidRPr="0014472C">
              <w:t>special effects</w:t>
            </w:r>
          </w:p>
          <w:p w:rsidR="00000000" w:rsidRPr="0014472C" w:rsidP="0014472C">
            <w:pPr>
              <w:pStyle w:val="ListBullet"/>
            </w:pPr>
            <w:r w:rsidRPr="0014472C">
              <w:t>venue management.</w:t>
            </w:r>
          </w:p>
        </w:tc>
      </w:tr>
    </w:tbl>
    <w:p w:rsidR="00B22AB2" w:rsidP="0014472C">
      <w:pPr>
        <w:pStyle w:val="BodyText"/>
      </w:pPr>
    </w:p>
    <w:p w:rsidR="00B22AB2" w:rsidP="0014472C">
      <w:pPr>
        <w:pStyle w:val="BodyText"/>
      </w:pPr>
    </w:p>
    <w:p w:rsidR="00000000" w:rsidRPr="0014472C" w:rsidP="0014472C">
      <w:pPr>
        <w:pStyle w:val="Heading1"/>
      </w:pPr>
      <w:bookmarkStart w:id="12" w:name="O_71978"/>
      <w:bookmarkEnd w:id="12"/>
      <w:r w:rsidRPr="0014472C">
        <w:t>Unit Sector(s)</w:t>
      </w:r>
    </w:p>
    <w:tbl>
      <w:tblPr>
        <w:tblW w:w="0" w:type="auto"/>
        <w:tblLayout w:type="fixed"/>
        <w:tblCellMar>
          <w:left w:w="62" w:type="dxa"/>
          <w:right w:w="62" w:type="dxa"/>
        </w:tblCellMar>
        <w:tblLook w:val="0000"/>
      </w:tblPr>
      <w:tblGrid>
        <w:gridCol w:w="2654"/>
        <w:gridCol w:w="5868"/>
      </w:tblGrid>
      <w:tr w:rsidTr="00B22AB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BodyText"/>
            </w:pPr>
          </w:p>
        </w:tc>
      </w:tr>
    </w:tbl>
    <w:p w:rsidR="00000000" w:rsidRPr="0014472C" w:rsidP="0014472C">
      <w:pPr>
        <w:pStyle w:val="BodyText"/>
      </w:pPr>
    </w:p>
    <w:p w:rsidR="00000000" w:rsidRPr="0014472C" w:rsidP="0014472C">
      <w:pPr>
        <w:pStyle w:val="AllowPageBreak"/>
      </w:pPr>
    </w:p>
    <w:p w:rsidR="00000000" w:rsidRPr="0014472C" w:rsidP="0014472C">
      <w:pPr>
        <w:pStyle w:val="Heading1"/>
      </w:pPr>
      <w:bookmarkStart w:id="13" w:name="O_155287"/>
      <w:bookmarkEnd w:id="13"/>
      <w:r w:rsidRPr="0014472C">
        <w:t>Competency field</w:t>
      </w:r>
    </w:p>
    <w:tbl>
      <w:tblPr>
        <w:tblW w:w="0" w:type="auto"/>
        <w:tblLayout w:type="fixed"/>
        <w:tblCellMar>
          <w:left w:w="62" w:type="dxa"/>
          <w:right w:w="62" w:type="dxa"/>
        </w:tblCellMar>
        <w:tblLook w:val="0000"/>
      </w:tblPr>
      <w:tblGrid>
        <w:gridCol w:w="2778"/>
        <w:gridCol w:w="5744"/>
      </w:tblGrid>
      <w:tr w:rsidTr="00B22AB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BodyText"/>
            </w:pPr>
            <w:r w:rsidRPr="0014472C">
              <w:t>Media and entertainment production - production planning and management</w:t>
            </w:r>
          </w:p>
        </w:tc>
      </w:tr>
    </w:tbl>
    <w:p w:rsidR="00000000" w:rsidRPr="0014472C" w:rsidP="0014472C">
      <w:pPr>
        <w:pStyle w:val="BodyText"/>
      </w:pPr>
    </w:p>
    <w:p w:rsidR="00000000" w:rsidRPr="0014472C" w:rsidP="0014472C">
      <w:pPr>
        <w:pStyle w:val="AllowPageBreak"/>
      </w:pPr>
    </w:p>
    <w:p w:rsidR="00000000" w:rsidRPr="0014472C" w:rsidP="0014472C">
      <w:pPr>
        <w:pStyle w:val="Heading1"/>
      </w:pPr>
      <w:bookmarkStart w:id="14" w:name="O_155286"/>
      <w:bookmarkEnd w:id="14"/>
      <w:r w:rsidRPr="0014472C">
        <w:t>Co-requisite units</w:t>
      </w:r>
    </w:p>
    <w:tbl>
      <w:tblPr>
        <w:tblW w:w="0" w:type="auto"/>
        <w:tblLayout w:type="fixed"/>
        <w:tblCellMar>
          <w:left w:w="62" w:type="dxa"/>
          <w:right w:w="62" w:type="dxa"/>
        </w:tblCellMar>
        <w:tblLook w:val="0000"/>
      </w:tblPr>
      <w:tblGrid>
        <w:gridCol w:w="2641"/>
        <w:gridCol w:w="1322"/>
        <w:gridCol w:w="4559"/>
      </w:tblGrid>
      <w:tr w:rsidTr="00B22AB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r w:rsidRPr="0014472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p>
        </w:tc>
      </w:tr>
      <w:tr w:rsidTr="00B22A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72C">
            <w:pPr>
              <w:pStyle w:val="BodyText"/>
              <w:rPr>
                <w:lang w:val="en-NZ"/>
              </w:rPr>
            </w:pPr>
          </w:p>
        </w:tc>
      </w:tr>
      <w:tr w:rsidTr="00B22A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72C" w:rsidP="0014472C">
            <w:pPr>
              <w:pStyle w:val="BodyText"/>
            </w:pPr>
          </w:p>
        </w:tc>
      </w:tr>
    </w:tbl>
    <w:p w:rsidR="00000000" w:rsidRPr="0014472C" w:rsidP="0014472C">
      <w:pPr>
        <w:pStyle w:val="BodyText"/>
      </w:pPr>
    </w:p>
    <w:p w:rsidR="00000000" w:rsidRPr="0014472C" w:rsidP="0014472C"/>
    <w:sectPr w:rsidSect="001447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7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AB2" w:rsidP="00B22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7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B2" w:rsidP="001447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2AB2" w:rsidP="001447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2AB2" w:rsidP="001447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7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AB2" w:rsidP="00B22A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7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B2" w:rsidP="0014472C">
    <w:pPr>
      <w:pStyle w:val="Header"/>
      <w:framePr w:wrap="around"/>
    </w:pPr>
    <w:r>
      <w:fldChar w:fldCharType="begin"/>
    </w:r>
    <w:r>
      <w:instrText xml:space="preserve"> TITLE   \* MERGEFORMAT </w:instrText>
    </w:r>
    <w:r>
      <w:fldChar w:fldCharType="separate"/>
    </w:r>
    <w:r>
      <w:t>CUFPPM408A Compile production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2AB2" w:rsidP="001447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368D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76B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C29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7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472C"/>
    <w:pPr>
      <w:spacing w:before="360" w:after="60"/>
      <w:outlineLvl w:val="0"/>
    </w:pPr>
    <w:rPr>
      <w:sz w:val="32"/>
    </w:rPr>
  </w:style>
  <w:style w:type="paragraph" w:styleId="Heading2">
    <w:name w:val="heading 2"/>
    <w:basedOn w:val="HeadingBase"/>
    <w:next w:val="BodyText"/>
    <w:link w:val="Heading2Char"/>
    <w:qFormat/>
    <w:rsid w:val="0014472C"/>
    <w:pPr>
      <w:keepLines/>
      <w:spacing w:before="240" w:after="120"/>
      <w:outlineLvl w:val="1"/>
    </w:pPr>
    <w:rPr>
      <w:sz w:val="28"/>
      <w:szCs w:val="40"/>
    </w:rPr>
  </w:style>
  <w:style w:type="paragraph" w:styleId="Heading3">
    <w:name w:val="heading 3"/>
    <w:basedOn w:val="HeadingBase"/>
    <w:next w:val="BodyText"/>
    <w:link w:val="Heading3Char"/>
    <w:qFormat/>
    <w:rsid w:val="0014472C"/>
    <w:pPr>
      <w:spacing w:before="180" w:after="120"/>
      <w:outlineLvl w:val="2"/>
    </w:pPr>
    <w:rPr>
      <w:spacing w:val="-10"/>
      <w:kern w:val="32"/>
    </w:rPr>
  </w:style>
  <w:style w:type="paragraph" w:styleId="Heading4">
    <w:name w:val="heading 4"/>
    <w:basedOn w:val="HeadingBase"/>
    <w:next w:val="BodyText"/>
    <w:link w:val="Heading4Char"/>
    <w:qFormat/>
    <w:rsid w:val="0014472C"/>
    <w:pPr>
      <w:spacing w:before="160" w:after="120"/>
      <w:outlineLvl w:val="3"/>
    </w:pPr>
    <w:rPr>
      <w:sz w:val="22"/>
    </w:rPr>
  </w:style>
  <w:style w:type="paragraph" w:styleId="Heading5">
    <w:name w:val="heading 5"/>
    <w:basedOn w:val="HeadingBase"/>
    <w:next w:val="Normal"/>
    <w:link w:val="Heading5Char"/>
    <w:qFormat/>
    <w:rsid w:val="0014472C"/>
    <w:pPr>
      <w:spacing w:before="80"/>
      <w:outlineLvl w:val="4"/>
    </w:pPr>
    <w:rPr>
      <w:color w:val="918585"/>
      <w:sz w:val="20"/>
    </w:rPr>
  </w:style>
  <w:style w:type="paragraph" w:styleId="Heading6">
    <w:name w:val="heading 6"/>
    <w:basedOn w:val="HeadingBase"/>
    <w:next w:val="Normal"/>
    <w:link w:val="Heading6Char"/>
    <w:qFormat/>
    <w:rsid w:val="0014472C"/>
    <w:pPr>
      <w:spacing w:before="60"/>
      <w:outlineLvl w:val="5"/>
    </w:pPr>
    <w:rPr>
      <w:color w:val="918585"/>
      <w:sz w:val="20"/>
    </w:rPr>
  </w:style>
  <w:style w:type="paragraph" w:styleId="Heading7">
    <w:name w:val="heading 7"/>
    <w:basedOn w:val="Normal"/>
    <w:next w:val="Normal"/>
    <w:link w:val="Heading7Char"/>
    <w:qFormat/>
    <w:rsid w:val="0014472C"/>
    <w:pPr>
      <w:ind w:left="720"/>
      <w:outlineLvl w:val="6"/>
    </w:pPr>
    <w:rPr>
      <w:i/>
    </w:rPr>
  </w:style>
  <w:style w:type="paragraph" w:styleId="Heading8">
    <w:name w:val="heading 8"/>
    <w:basedOn w:val="Normal"/>
    <w:next w:val="Normal"/>
    <w:link w:val="Heading8Char"/>
    <w:qFormat/>
    <w:rsid w:val="0014472C"/>
    <w:pPr>
      <w:ind w:left="720"/>
      <w:outlineLvl w:val="7"/>
    </w:pPr>
    <w:rPr>
      <w:i/>
    </w:rPr>
  </w:style>
  <w:style w:type="paragraph" w:styleId="Heading9">
    <w:name w:val="heading 9"/>
    <w:basedOn w:val="Normal"/>
    <w:next w:val="Normal"/>
    <w:link w:val="Heading9Char"/>
    <w:qFormat/>
    <w:rsid w:val="0014472C"/>
    <w:pPr>
      <w:ind w:left="720"/>
      <w:outlineLvl w:val="8"/>
    </w:pPr>
    <w:rPr>
      <w:i/>
    </w:rPr>
  </w:style>
  <w:style w:type="character" w:default="1" w:styleId="DefaultParagraphFont">
    <w:name w:val="Default Paragraph Font"/>
    <w:uiPriority w:val="1"/>
    <w:unhideWhenUsed/>
    <w:rsid w:val="001447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72C"/>
  </w:style>
  <w:style w:type="character" w:customStyle="1" w:styleId="Heading1Char">
    <w:name w:val="Heading 1 Char"/>
    <w:basedOn w:val="DefaultParagraphFont"/>
    <w:link w:val="Heading1"/>
    <w:rsid w:val="0014472C"/>
    <w:rPr>
      <w:rFonts w:ascii="Times New Roman" w:eastAsia="Times New Roman" w:hAnsi="Times New Roman" w:cs="Times New Roman"/>
      <w:b/>
      <w:sz w:val="32"/>
      <w:szCs w:val="20"/>
      <w:lang w:eastAsia="en-US"/>
    </w:rPr>
  </w:style>
  <w:style w:type="paragraph" w:styleId="BodyText">
    <w:name w:val="Body Text"/>
    <w:basedOn w:val="Normal"/>
    <w:link w:val="BodyTextChar"/>
    <w:rsid w:val="001447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72C"/>
    <w:rPr>
      <w:rFonts w:ascii="Times New Roman" w:eastAsia="Times New Roman" w:hAnsi="Times New Roman" w:cs="Times New Roman"/>
      <w:sz w:val="24"/>
      <w:lang w:val="en-US" w:eastAsia="en-US"/>
    </w:rPr>
  </w:style>
  <w:style w:type="paragraph" w:styleId="Footer">
    <w:name w:val="footer"/>
    <w:basedOn w:val="Normal"/>
    <w:link w:val="FooterChar"/>
    <w:rsid w:val="001447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72C"/>
    <w:rPr>
      <w:rFonts w:ascii="Times New Roman" w:eastAsia="Times New Roman" w:hAnsi="Times New Roman" w:cs="Times New Roman"/>
      <w:sz w:val="16"/>
      <w:lang w:val="en-US" w:eastAsia="en-US"/>
    </w:rPr>
  </w:style>
  <w:style w:type="paragraph" w:styleId="List">
    <w:name w:val="List"/>
    <w:basedOn w:val="BodyText"/>
    <w:next w:val="BodyText"/>
    <w:rsid w:val="0014472C"/>
    <w:pPr>
      <w:tabs>
        <w:tab w:val="left" w:pos="340"/>
      </w:tabs>
      <w:spacing w:before="60" w:after="60"/>
      <w:ind w:left="340" w:hanging="340"/>
    </w:pPr>
  </w:style>
  <w:style w:type="paragraph" w:styleId="ListBullet">
    <w:name w:val="List Bullet"/>
    <w:basedOn w:val="List"/>
    <w:rsid w:val="0014472C"/>
    <w:pPr>
      <w:numPr>
        <w:numId w:val="13"/>
      </w:numPr>
      <w:tabs>
        <w:tab w:val="clear" w:pos="340"/>
      </w:tabs>
      <w:spacing w:before="40" w:after="40"/>
    </w:pPr>
  </w:style>
  <w:style w:type="character" w:customStyle="1" w:styleId="SpecialBold">
    <w:name w:val="Special Bold"/>
    <w:basedOn w:val="DefaultParagraphFont"/>
    <w:rsid w:val="0014472C"/>
    <w:rPr>
      <w:b/>
      <w:spacing w:val="0"/>
    </w:rPr>
  </w:style>
  <w:style w:type="paragraph" w:styleId="ListBullet2">
    <w:name w:val="List Bullet 2"/>
    <w:basedOn w:val="List2"/>
    <w:rsid w:val="0014472C"/>
    <w:pPr>
      <w:numPr>
        <w:numId w:val="14"/>
      </w:numPr>
      <w:tabs>
        <w:tab w:val="clear" w:pos="680"/>
      </w:tabs>
    </w:pPr>
  </w:style>
  <w:style w:type="paragraph" w:styleId="Header">
    <w:name w:val="header"/>
    <w:basedOn w:val="Normal"/>
    <w:link w:val="HeaderChar"/>
    <w:rsid w:val="001447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7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472C"/>
    <w:pPr>
      <w:spacing w:before="240" w:after="120"/>
      <w:outlineLvl w:val="0"/>
    </w:pPr>
    <w:rPr>
      <w:rFonts w:ascii="Times New Roman" w:hAnsi="Times New Roman"/>
      <w:b/>
      <w:sz w:val="28"/>
    </w:rPr>
  </w:style>
  <w:style w:type="paragraph" w:customStyle="1" w:styleId="AllowPageBreak">
    <w:name w:val="AllowPageBreak"/>
    <w:rsid w:val="001447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472C"/>
    <w:rPr>
      <w:b/>
      <w:i/>
      <w:u w:val="none"/>
    </w:rPr>
  </w:style>
  <w:style w:type="character" w:customStyle="1" w:styleId="Heading2Char">
    <w:name w:val="Heading 2 Char"/>
    <w:basedOn w:val="DefaultParagraphFont"/>
    <w:link w:val="Heading2"/>
    <w:rsid w:val="001447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7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7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7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7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7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47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472C"/>
    <w:rPr>
      <w:rFonts w:ascii="Courier New" w:eastAsia="Times New Roman" w:hAnsi="Courier New" w:cs="Times New Roman"/>
      <w:i/>
      <w:szCs w:val="20"/>
      <w:lang w:val="en-US" w:eastAsia="en-US"/>
    </w:rPr>
  </w:style>
  <w:style w:type="paragraph" w:customStyle="1" w:styleId="HeadingBase">
    <w:name w:val="Heading Base"/>
    <w:rsid w:val="001447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72C"/>
    <w:pPr>
      <w:tabs>
        <w:tab w:val="right" w:leader="dot" w:pos="9072"/>
      </w:tabs>
      <w:ind w:left="567"/>
    </w:pPr>
    <w:rPr>
      <w:szCs w:val="22"/>
    </w:rPr>
  </w:style>
  <w:style w:type="paragraph" w:customStyle="1" w:styleId="TOCBase">
    <w:name w:val="TOC Base"/>
    <w:rsid w:val="001447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72C"/>
    <w:pPr>
      <w:tabs>
        <w:tab w:val="right" w:leader="dot" w:pos="9072"/>
      </w:tabs>
      <w:spacing w:before="40" w:after="40"/>
      <w:ind w:left="284"/>
    </w:pPr>
    <w:rPr>
      <w:rFonts w:ascii="Times New Roman" w:hAnsi="Times New Roman"/>
    </w:rPr>
  </w:style>
  <w:style w:type="paragraph" w:styleId="TOC1">
    <w:name w:val="toc 1"/>
    <w:basedOn w:val="TOCBase"/>
    <w:next w:val="Normal"/>
    <w:rsid w:val="001447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472C"/>
    <w:pPr>
      <w:spacing w:before="5040"/>
      <w:jc w:val="center"/>
    </w:pPr>
    <w:rPr>
      <w:sz w:val="48"/>
      <w:szCs w:val="72"/>
      <w:lang w:val="en-US"/>
    </w:rPr>
  </w:style>
  <w:style w:type="character" w:customStyle="1" w:styleId="TitleChar">
    <w:name w:val="Title Char"/>
    <w:basedOn w:val="DefaultParagraphFont"/>
    <w:link w:val="Title"/>
    <w:rsid w:val="001447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72C"/>
    <w:pPr>
      <w:tabs>
        <w:tab w:val="left" w:pos="3600"/>
        <w:tab w:val="left" w:pos="3958"/>
      </w:tabs>
    </w:pPr>
  </w:style>
  <w:style w:type="paragraph" w:customStyle="1" w:styleId="Note">
    <w:name w:val="Note"/>
    <w:basedOn w:val="BodyText"/>
    <w:rsid w:val="001447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72C"/>
    <w:pPr>
      <w:framePr w:wrap="auto" w:hAnchor="text" w:y="6049"/>
    </w:pPr>
    <w:rPr>
      <w:color w:val="000000"/>
      <w:sz w:val="40"/>
    </w:rPr>
  </w:style>
  <w:style w:type="paragraph" w:customStyle="1" w:styleId="TOCTitle">
    <w:name w:val="TOCTitle"/>
    <w:basedOn w:val="Heading1"/>
    <w:rsid w:val="0014472C"/>
    <w:pPr>
      <w:spacing w:after="240"/>
      <w:jc w:val="center"/>
      <w:outlineLvl w:val="9"/>
    </w:pPr>
    <w:rPr>
      <w:caps/>
    </w:rPr>
  </w:style>
  <w:style w:type="paragraph" w:customStyle="1" w:styleId="Version">
    <w:name w:val="Version"/>
    <w:rsid w:val="001447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72C"/>
    <w:pPr>
      <w:keepNext w:val="0"/>
      <w:tabs>
        <w:tab w:val="right" w:pos="4176"/>
      </w:tabs>
      <w:ind w:left="198" w:hanging="198"/>
    </w:pPr>
    <w:rPr>
      <w:rFonts w:ascii="Garamond" w:hAnsi="Garamond"/>
    </w:rPr>
  </w:style>
  <w:style w:type="paragraph" w:styleId="IndexHeading">
    <w:name w:val="index heading"/>
    <w:basedOn w:val="Normal"/>
    <w:next w:val="Index1"/>
    <w:semiHidden/>
    <w:rsid w:val="0014472C"/>
    <w:pPr>
      <w:spacing w:before="120" w:after="120"/>
    </w:pPr>
    <w:rPr>
      <w:rFonts w:ascii="Arial" w:hAnsi="Arial"/>
      <w:b/>
      <w:color w:val="918585"/>
      <w:sz w:val="24"/>
    </w:rPr>
  </w:style>
  <w:style w:type="paragraph" w:customStyle="1" w:styleId="Chapter">
    <w:name w:val="Chapter"/>
    <w:basedOn w:val="Normal"/>
    <w:rsid w:val="0014472C"/>
    <w:pPr>
      <w:spacing w:before="240"/>
    </w:pPr>
    <w:rPr>
      <w:rFonts w:ascii="Times New Roman" w:hAnsi="Times New Roman"/>
      <w:smallCaps/>
      <w:spacing w:val="80"/>
      <w:sz w:val="28"/>
    </w:rPr>
  </w:style>
  <w:style w:type="paragraph" w:customStyle="1" w:styleId="InChapter">
    <w:name w:val="InChapter"/>
    <w:basedOn w:val="Heading3"/>
    <w:rsid w:val="0014472C"/>
    <w:pPr>
      <w:spacing w:after="240"/>
      <w:outlineLvl w:val="9"/>
    </w:pPr>
    <w:rPr>
      <w:noProof/>
    </w:rPr>
  </w:style>
  <w:style w:type="paragraph" w:styleId="Index2">
    <w:name w:val="index 2"/>
    <w:basedOn w:val="Normal"/>
    <w:next w:val="Normal"/>
    <w:semiHidden/>
    <w:rsid w:val="0014472C"/>
    <w:pPr>
      <w:tabs>
        <w:tab w:val="right" w:pos="4176"/>
      </w:tabs>
      <w:ind w:left="568" w:hanging="284"/>
    </w:pPr>
    <w:rPr>
      <w:rFonts w:ascii="Garamond" w:hAnsi="Garamond"/>
    </w:rPr>
  </w:style>
  <w:style w:type="paragraph" w:customStyle="1" w:styleId="Byline">
    <w:name w:val="Byline"/>
    <w:rsid w:val="001447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72C"/>
    <w:pPr>
      <w:tabs>
        <w:tab w:val="clear" w:pos="3600"/>
        <w:tab w:val="clear" w:pos="3958"/>
      </w:tabs>
      <w:jc w:val="right"/>
    </w:pPr>
  </w:style>
  <w:style w:type="character" w:styleId="Emphasis">
    <w:name w:val="Emphasis"/>
    <w:basedOn w:val="DefaultParagraphFont"/>
    <w:qFormat/>
    <w:rsid w:val="0014472C"/>
    <w:rPr>
      <w:i/>
    </w:rPr>
  </w:style>
  <w:style w:type="paragraph" w:styleId="Caption">
    <w:name w:val="caption"/>
    <w:basedOn w:val="BodyText"/>
    <w:next w:val="Normal"/>
    <w:qFormat/>
    <w:rsid w:val="0014472C"/>
    <w:pPr>
      <w:framePr w:w="2268" w:hSpace="181" w:vSpace="181" w:wrap="around" w:vAnchor="text" w:hAnchor="page" w:x="1135" w:y="285" w:anchorLock="1"/>
    </w:pPr>
    <w:rPr>
      <w:i/>
    </w:rPr>
  </w:style>
  <w:style w:type="paragraph" w:customStyle="1" w:styleId="MiniTOCTitle">
    <w:name w:val="MiniTOCTitle"/>
    <w:basedOn w:val="Heading4"/>
    <w:rsid w:val="0014472C"/>
    <w:pPr>
      <w:spacing w:before="240"/>
      <w:outlineLvl w:val="9"/>
    </w:pPr>
    <w:rPr>
      <w:noProof/>
      <w:sz w:val="24"/>
    </w:rPr>
  </w:style>
  <w:style w:type="paragraph" w:customStyle="1" w:styleId="MiniTOCItem">
    <w:name w:val="MiniTOCItem"/>
    <w:basedOn w:val="ListBullet"/>
    <w:rsid w:val="0014472C"/>
    <w:pPr>
      <w:numPr>
        <w:numId w:val="0"/>
      </w:numPr>
      <w:tabs>
        <w:tab w:val="right" w:leader="dot" w:pos="6521"/>
      </w:tabs>
      <w:spacing w:before="0" w:after="0"/>
    </w:pPr>
  </w:style>
  <w:style w:type="paragraph" w:customStyle="1" w:styleId="TOFTitle">
    <w:name w:val="TOFTitle"/>
    <w:basedOn w:val="TOCTitle"/>
    <w:rsid w:val="0014472C"/>
  </w:style>
  <w:style w:type="paragraph" w:styleId="TableofFigures">
    <w:name w:val="table of figures"/>
    <w:basedOn w:val="Normal"/>
    <w:next w:val="Normal"/>
    <w:semiHidden/>
    <w:rsid w:val="0014472C"/>
    <w:pPr>
      <w:tabs>
        <w:tab w:val="right" w:leader="dot" w:pos="9072"/>
      </w:tabs>
      <w:ind w:left="970" w:hanging="403"/>
    </w:pPr>
    <w:rPr>
      <w:rFonts w:ascii="Times New Roman" w:hAnsi="Times New Roman"/>
      <w:b/>
    </w:rPr>
  </w:style>
  <w:style w:type="paragraph" w:styleId="ListNumber">
    <w:name w:val="List Number"/>
    <w:basedOn w:val="List"/>
    <w:rsid w:val="0014472C"/>
    <w:pPr>
      <w:numPr>
        <w:numId w:val="11"/>
      </w:numPr>
    </w:pPr>
  </w:style>
  <w:style w:type="character" w:customStyle="1" w:styleId="WingdingSymbols">
    <w:name w:val="Wingding Symbols"/>
    <w:rsid w:val="0014472C"/>
    <w:rPr>
      <w:rFonts w:ascii="Wingdings" w:hAnsi="Wingdings"/>
    </w:rPr>
  </w:style>
  <w:style w:type="paragraph" w:customStyle="1" w:styleId="TableHeading">
    <w:name w:val="Table Heading"/>
    <w:basedOn w:val="HeadingBase"/>
    <w:rsid w:val="0014472C"/>
    <w:pPr>
      <w:keepLines/>
      <w:pBdr>
        <w:bottom w:val="single" w:sz="6" w:space="1" w:color="918585"/>
      </w:pBdr>
      <w:spacing w:before="240"/>
    </w:pPr>
  </w:style>
  <w:style w:type="character" w:customStyle="1" w:styleId="HotSpot">
    <w:name w:val="HotSpot"/>
    <w:rsid w:val="0014472C"/>
    <w:rPr>
      <w:color w:val="0033CC"/>
      <w:u w:val="none"/>
    </w:rPr>
  </w:style>
  <w:style w:type="paragraph" w:customStyle="1" w:styleId="BodyTextRight">
    <w:name w:val="Body Text Right"/>
    <w:basedOn w:val="BodyText"/>
    <w:rsid w:val="0014472C"/>
    <w:pPr>
      <w:spacing w:before="0" w:after="0"/>
      <w:jc w:val="right"/>
    </w:pPr>
  </w:style>
  <w:style w:type="paragraph" w:styleId="Index3">
    <w:name w:val="index 3"/>
    <w:basedOn w:val="ListNumber2"/>
    <w:next w:val="Normal"/>
    <w:semiHidden/>
    <w:rsid w:val="0014472C"/>
    <w:pPr>
      <w:numPr>
        <w:numId w:val="0"/>
      </w:numPr>
      <w:tabs>
        <w:tab w:val="right" w:leader="dot" w:pos="4176"/>
      </w:tabs>
    </w:pPr>
  </w:style>
  <w:style w:type="paragraph" w:styleId="ListNumber2">
    <w:name w:val="List Number 2"/>
    <w:basedOn w:val="List2"/>
    <w:rsid w:val="0014472C"/>
    <w:pPr>
      <w:numPr>
        <w:numId w:val="10"/>
      </w:numPr>
      <w:tabs>
        <w:tab w:val="clear" w:pos="1060"/>
      </w:tabs>
    </w:pPr>
  </w:style>
  <w:style w:type="paragraph" w:customStyle="1" w:styleId="MarginNote">
    <w:name w:val="Margin Note"/>
    <w:basedOn w:val="BodyText"/>
    <w:rsid w:val="001447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7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7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472C"/>
    <w:rPr>
      <w:sz w:val="32"/>
    </w:rPr>
  </w:style>
  <w:style w:type="paragraph" w:customStyle="1" w:styleId="HeadingProcedure">
    <w:name w:val="Heading Procedure"/>
    <w:basedOn w:val="HeadingBase"/>
    <w:next w:val="Normal"/>
    <w:rsid w:val="0014472C"/>
    <w:pPr>
      <w:tabs>
        <w:tab w:val="left" w:pos="0"/>
      </w:tabs>
      <w:spacing w:before="120" w:after="60"/>
    </w:pPr>
    <w:rPr>
      <w:i/>
      <w:color w:val="918585"/>
      <w:sz w:val="22"/>
    </w:rPr>
  </w:style>
  <w:style w:type="paragraph" w:customStyle="1" w:styleId="TableBodyText">
    <w:name w:val="Table Body Text"/>
    <w:basedOn w:val="BodyText"/>
    <w:rsid w:val="0014472C"/>
    <w:pPr>
      <w:spacing w:before="60" w:after="60"/>
    </w:pPr>
  </w:style>
  <w:style w:type="paragraph" w:styleId="ListContinue">
    <w:name w:val="List Continue"/>
    <w:basedOn w:val="List"/>
    <w:rsid w:val="0014472C"/>
    <w:pPr>
      <w:ind w:firstLine="0"/>
    </w:pPr>
  </w:style>
  <w:style w:type="paragraph" w:customStyle="1" w:styleId="ListNote">
    <w:name w:val="List Note"/>
    <w:basedOn w:val="List"/>
    <w:rsid w:val="0014472C"/>
    <w:pPr>
      <w:pBdr>
        <w:top w:val="single" w:sz="6" w:space="2" w:color="918585"/>
        <w:bottom w:val="single" w:sz="6" w:space="2" w:color="918585"/>
      </w:pBdr>
      <w:tabs>
        <w:tab w:val="left" w:pos="1021"/>
      </w:tabs>
      <w:ind w:firstLine="0"/>
    </w:pPr>
  </w:style>
  <w:style w:type="paragraph" w:customStyle="1" w:styleId="Warning">
    <w:name w:val="Warning"/>
    <w:basedOn w:val="BodyText"/>
    <w:rsid w:val="0014472C"/>
    <w:pPr>
      <w:shd w:val="clear" w:color="auto" w:fill="D9D9D9"/>
      <w:tabs>
        <w:tab w:val="left" w:pos="992"/>
      </w:tabs>
      <w:ind w:left="119" w:right="119"/>
    </w:pPr>
    <w:rPr>
      <w:sz w:val="20"/>
    </w:rPr>
  </w:style>
  <w:style w:type="paragraph" w:customStyle="1" w:styleId="MarginIcons">
    <w:name w:val="Margin Icons"/>
    <w:basedOn w:val="BodyText"/>
    <w:rsid w:val="001447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72C"/>
    <w:rPr>
      <w:rFonts w:ascii="Courier New" w:hAnsi="Courier New"/>
    </w:rPr>
  </w:style>
  <w:style w:type="paragraph" w:customStyle="1" w:styleId="NoteBullet">
    <w:name w:val="Note Bullet"/>
    <w:basedOn w:val="Note"/>
    <w:rsid w:val="0014472C"/>
    <w:pPr>
      <w:tabs>
        <w:tab w:val="clear" w:pos="680"/>
      </w:tabs>
      <w:spacing w:before="60" w:after="60"/>
    </w:pPr>
  </w:style>
  <w:style w:type="paragraph" w:customStyle="1" w:styleId="SubHeading2">
    <w:name w:val="SubHeading2"/>
    <w:basedOn w:val="HeadingBase"/>
    <w:rsid w:val="0014472C"/>
    <w:pPr>
      <w:spacing w:before="240" w:after="60"/>
    </w:pPr>
    <w:rPr>
      <w:sz w:val="20"/>
    </w:rPr>
  </w:style>
  <w:style w:type="paragraph" w:customStyle="1" w:styleId="SubHeading1">
    <w:name w:val="SubHeading1"/>
    <w:basedOn w:val="HeadingBase"/>
    <w:rsid w:val="0014472C"/>
    <w:pPr>
      <w:spacing w:before="240" w:after="60"/>
    </w:pPr>
    <w:rPr>
      <w:color w:val="918585"/>
      <w:sz w:val="22"/>
    </w:rPr>
  </w:style>
  <w:style w:type="paragraph" w:customStyle="1" w:styleId="SideHeading">
    <w:name w:val="Side Heading"/>
    <w:basedOn w:val="HeadingBase"/>
    <w:rsid w:val="001447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72C"/>
    <w:pPr>
      <w:numPr>
        <w:numId w:val="12"/>
      </w:numPr>
    </w:pPr>
  </w:style>
  <w:style w:type="paragraph" w:styleId="PlainText">
    <w:name w:val="Plain Text"/>
    <w:basedOn w:val="Normal"/>
    <w:link w:val="PlainTextChar"/>
    <w:rsid w:val="0014472C"/>
    <w:rPr>
      <w:sz w:val="20"/>
    </w:rPr>
  </w:style>
  <w:style w:type="character" w:customStyle="1" w:styleId="PlainTextChar">
    <w:name w:val="Plain Text Char"/>
    <w:basedOn w:val="DefaultParagraphFont"/>
    <w:link w:val="PlainText"/>
    <w:rsid w:val="001447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472C"/>
    <w:rPr>
      <w:b/>
      <w:smallCaps/>
    </w:rPr>
  </w:style>
  <w:style w:type="paragraph" w:customStyle="1" w:styleId="TableListNumber">
    <w:name w:val="Table List Number"/>
    <w:basedOn w:val="ListNumber"/>
    <w:rsid w:val="0014472C"/>
    <w:pPr>
      <w:numPr>
        <w:numId w:val="0"/>
      </w:numPr>
    </w:pPr>
  </w:style>
  <w:style w:type="paragraph" w:styleId="TOC4">
    <w:name w:val="toc 4"/>
    <w:basedOn w:val="TOCBase"/>
    <w:next w:val="Normal"/>
    <w:semiHidden/>
    <w:rsid w:val="0014472C"/>
    <w:pPr>
      <w:tabs>
        <w:tab w:val="right" w:leader="dot" w:pos="9071"/>
      </w:tabs>
      <w:ind w:left="1701"/>
    </w:pPr>
  </w:style>
  <w:style w:type="paragraph" w:customStyle="1" w:styleId="ListAlpha">
    <w:name w:val="List Alpha"/>
    <w:basedOn w:val="List"/>
    <w:rsid w:val="0014472C"/>
    <w:pPr>
      <w:numPr>
        <w:numId w:val="9"/>
      </w:numPr>
    </w:pPr>
  </w:style>
  <w:style w:type="paragraph" w:customStyle="1" w:styleId="ListAlpha2">
    <w:name w:val="List Alpha 2"/>
    <w:basedOn w:val="List2"/>
    <w:rsid w:val="0014472C"/>
    <w:pPr>
      <w:numPr>
        <w:numId w:val="8"/>
      </w:numPr>
    </w:pPr>
  </w:style>
  <w:style w:type="paragraph" w:styleId="List2">
    <w:name w:val="List 2"/>
    <w:basedOn w:val="BodyText"/>
    <w:rsid w:val="0014472C"/>
    <w:pPr>
      <w:tabs>
        <w:tab w:val="left" w:pos="680"/>
      </w:tabs>
      <w:spacing w:before="60" w:after="60"/>
      <w:ind w:left="680" w:hanging="340"/>
    </w:pPr>
  </w:style>
  <w:style w:type="paragraph" w:styleId="List3">
    <w:name w:val="List 3"/>
    <w:basedOn w:val="BodyText"/>
    <w:rsid w:val="0014472C"/>
    <w:pPr>
      <w:tabs>
        <w:tab w:val="left" w:pos="1021"/>
      </w:tabs>
      <w:spacing w:before="60" w:after="60"/>
      <w:ind w:left="1020" w:hanging="340"/>
    </w:pPr>
  </w:style>
  <w:style w:type="paragraph" w:styleId="List4">
    <w:name w:val="List 4"/>
    <w:basedOn w:val="BodyText"/>
    <w:rsid w:val="0014472C"/>
    <w:pPr>
      <w:tabs>
        <w:tab w:val="left" w:pos="1361"/>
      </w:tabs>
      <w:spacing w:before="60" w:after="60"/>
      <w:ind w:left="1361" w:hanging="340"/>
    </w:pPr>
  </w:style>
  <w:style w:type="paragraph" w:styleId="List5">
    <w:name w:val="List 5"/>
    <w:basedOn w:val="BodyText"/>
    <w:rsid w:val="0014472C"/>
    <w:pPr>
      <w:tabs>
        <w:tab w:val="left" w:pos="1701"/>
      </w:tabs>
      <w:spacing w:before="60" w:after="60"/>
      <w:ind w:left="1701" w:hanging="340"/>
    </w:pPr>
  </w:style>
  <w:style w:type="paragraph" w:styleId="ListBullet3">
    <w:name w:val="List Bullet 3"/>
    <w:basedOn w:val="List3"/>
    <w:rsid w:val="0014472C"/>
    <w:pPr>
      <w:numPr>
        <w:numId w:val="15"/>
      </w:numPr>
      <w:tabs>
        <w:tab w:val="clear" w:pos="1021"/>
      </w:tabs>
      <w:ind w:left="1037" w:hanging="357"/>
    </w:pPr>
  </w:style>
  <w:style w:type="paragraph" w:styleId="ListBullet4">
    <w:name w:val="List Bullet 4"/>
    <w:basedOn w:val="List4"/>
    <w:rsid w:val="0014472C"/>
    <w:pPr>
      <w:numPr>
        <w:numId w:val="3"/>
      </w:numPr>
    </w:pPr>
  </w:style>
  <w:style w:type="paragraph" w:styleId="ListBullet5">
    <w:name w:val="List Bullet 5"/>
    <w:basedOn w:val="List5"/>
    <w:rsid w:val="0014472C"/>
    <w:pPr>
      <w:numPr>
        <w:numId w:val="4"/>
      </w:numPr>
    </w:pPr>
  </w:style>
  <w:style w:type="paragraph" w:styleId="ListContinue2">
    <w:name w:val="List Continue 2"/>
    <w:basedOn w:val="List2"/>
    <w:rsid w:val="0014472C"/>
    <w:pPr>
      <w:ind w:firstLine="0"/>
    </w:pPr>
  </w:style>
  <w:style w:type="paragraph" w:styleId="ListContinue3">
    <w:name w:val="List Continue 3"/>
    <w:basedOn w:val="List3"/>
    <w:rsid w:val="0014472C"/>
    <w:pPr>
      <w:ind w:left="1021" w:firstLine="0"/>
    </w:pPr>
  </w:style>
  <w:style w:type="paragraph" w:styleId="ListContinue4">
    <w:name w:val="List Continue 4"/>
    <w:basedOn w:val="List4"/>
    <w:rsid w:val="0014472C"/>
    <w:pPr>
      <w:ind w:firstLine="0"/>
    </w:pPr>
  </w:style>
  <w:style w:type="paragraph" w:styleId="ListContinue5">
    <w:name w:val="List Continue 5"/>
    <w:basedOn w:val="List5"/>
    <w:rsid w:val="0014472C"/>
    <w:pPr>
      <w:ind w:firstLine="0"/>
    </w:pPr>
  </w:style>
  <w:style w:type="paragraph" w:styleId="ListNumber3">
    <w:name w:val="List Number 3"/>
    <w:basedOn w:val="List3"/>
    <w:rsid w:val="0014472C"/>
    <w:pPr>
      <w:numPr>
        <w:numId w:val="5"/>
      </w:numPr>
    </w:pPr>
  </w:style>
  <w:style w:type="paragraph" w:styleId="ListNumber4">
    <w:name w:val="List Number 4"/>
    <w:basedOn w:val="List4"/>
    <w:rsid w:val="0014472C"/>
    <w:pPr>
      <w:numPr>
        <w:numId w:val="6"/>
      </w:numPr>
    </w:pPr>
  </w:style>
  <w:style w:type="paragraph" w:styleId="ListNumber5">
    <w:name w:val="List Number 5"/>
    <w:basedOn w:val="List5"/>
    <w:rsid w:val="0014472C"/>
    <w:pPr>
      <w:numPr>
        <w:numId w:val="7"/>
      </w:numPr>
    </w:pPr>
  </w:style>
  <w:style w:type="paragraph" w:styleId="BlockText">
    <w:name w:val="Block Text"/>
    <w:basedOn w:val="Normal"/>
    <w:rsid w:val="0014472C"/>
    <w:pPr>
      <w:spacing w:after="120"/>
      <w:ind w:left="1440" w:right="1440"/>
    </w:pPr>
  </w:style>
  <w:style w:type="character" w:customStyle="1" w:styleId="Subscript">
    <w:name w:val="Subscript"/>
    <w:basedOn w:val="DefaultParagraphFont"/>
    <w:rsid w:val="0014472C"/>
    <w:rPr>
      <w:sz w:val="16"/>
      <w:vertAlign w:val="subscript"/>
    </w:rPr>
  </w:style>
  <w:style w:type="character" w:customStyle="1" w:styleId="Superscript">
    <w:name w:val="Superscript"/>
    <w:basedOn w:val="DefaultParagraphFont"/>
    <w:rsid w:val="0014472C"/>
    <w:rPr>
      <w:sz w:val="16"/>
      <w:vertAlign w:val="superscript"/>
    </w:rPr>
  </w:style>
  <w:style w:type="character" w:customStyle="1" w:styleId="Symbols">
    <w:name w:val="Symbols"/>
    <w:basedOn w:val="DefaultParagraphFont"/>
    <w:rsid w:val="0014472C"/>
    <w:rPr>
      <w:rFonts w:ascii="Symbol" w:hAnsi="Symbol"/>
    </w:rPr>
  </w:style>
  <w:style w:type="character" w:customStyle="1" w:styleId="MenuOptions">
    <w:name w:val="Menu Options"/>
    <w:basedOn w:val="DefaultParagraphFont"/>
    <w:rsid w:val="0014472C"/>
    <w:rPr>
      <w:rFonts w:ascii="Arial Narrow" w:hAnsi="Arial Narrow"/>
      <w:smallCaps/>
    </w:rPr>
  </w:style>
  <w:style w:type="character" w:customStyle="1" w:styleId="Buttons">
    <w:name w:val="Buttons"/>
    <w:basedOn w:val="DefaultParagraphFont"/>
    <w:rsid w:val="0014472C"/>
    <w:rPr>
      <w:b/>
    </w:rPr>
  </w:style>
  <w:style w:type="character" w:customStyle="1" w:styleId="Underlined">
    <w:name w:val="Underlined"/>
    <w:basedOn w:val="DefaultParagraphFont"/>
    <w:rsid w:val="0014472C"/>
    <w:rPr>
      <w:u w:val="single"/>
    </w:rPr>
  </w:style>
  <w:style w:type="paragraph" w:customStyle="1" w:styleId="TableBodyTextRight">
    <w:name w:val="Table Body Text Right"/>
    <w:basedOn w:val="TableBodyText"/>
    <w:rsid w:val="0014472C"/>
    <w:pPr>
      <w:widowControl w:val="0"/>
      <w:autoSpaceDE w:val="0"/>
      <w:autoSpaceDN w:val="0"/>
      <w:adjustRightInd w:val="0"/>
      <w:jc w:val="right"/>
    </w:pPr>
    <w:rPr>
      <w:rFonts w:cs="Arial"/>
      <w:szCs w:val="18"/>
    </w:rPr>
  </w:style>
  <w:style w:type="paragraph" w:customStyle="1" w:styleId="CopyrightText">
    <w:name w:val="Copyright Text"/>
    <w:basedOn w:val="BodyText"/>
    <w:rsid w:val="0014472C"/>
    <w:rPr>
      <w:sz w:val="18"/>
    </w:rPr>
  </w:style>
  <w:style w:type="paragraph" w:customStyle="1" w:styleId="BodySmallRight">
    <w:name w:val="Body Small Right"/>
    <w:basedOn w:val="BodyTextRight"/>
    <w:rsid w:val="0014472C"/>
    <w:rPr>
      <w:sz w:val="18"/>
      <w:szCs w:val="18"/>
    </w:rPr>
  </w:style>
  <w:style w:type="paragraph" w:customStyle="1" w:styleId="MarginEdition">
    <w:name w:val="Margin Edition"/>
    <w:basedOn w:val="MarginNote"/>
    <w:rsid w:val="0014472C"/>
    <w:pPr>
      <w:spacing w:before="0" w:after="0"/>
    </w:pPr>
    <w:rPr>
      <w:rFonts w:ascii="Times New Roman" w:hAnsi="Times New Roman"/>
      <w:color w:val="999999"/>
    </w:rPr>
  </w:style>
  <w:style w:type="paragraph" w:customStyle="1" w:styleId="Spacer">
    <w:name w:val="Spacer"/>
    <w:basedOn w:val="Normal"/>
    <w:rsid w:val="0014472C"/>
    <w:rPr>
      <w:sz w:val="2"/>
      <w:szCs w:val="2"/>
    </w:rPr>
  </w:style>
  <w:style w:type="character" w:customStyle="1" w:styleId="Small">
    <w:name w:val="Small"/>
    <w:basedOn w:val="DefaultParagraphFont"/>
    <w:rsid w:val="0014472C"/>
    <w:rPr>
      <w:sz w:val="16"/>
    </w:rPr>
  </w:style>
  <w:style w:type="paragraph" w:customStyle="1" w:styleId="WideTable">
    <w:name w:val="Wide Table"/>
    <w:basedOn w:val="Normal"/>
    <w:rsid w:val="0014472C"/>
    <w:pPr>
      <w:ind w:left="-1418"/>
    </w:pPr>
    <w:rPr>
      <w:sz w:val="2"/>
      <w:szCs w:val="2"/>
    </w:rPr>
  </w:style>
  <w:style w:type="character" w:styleId="PageNumber">
    <w:name w:val="page number"/>
    <w:basedOn w:val="DefaultParagraphFont"/>
    <w:rsid w:val="0014472C"/>
  </w:style>
  <w:style w:type="paragraph" w:styleId="Quote">
    <w:name w:val="Quote"/>
    <w:basedOn w:val="Heading1"/>
    <w:link w:val="QuoteChar"/>
    <w:qFormat/>
    <w:rsid w:val="0014472C"/>
    <w:rPr>
      <w:b w:val="0"/>
      <w:sz w:val="72"/>
      <w:szCs w:val="72"/>
      <w:lang w:val="en-NZ"/>
    </w:rPr>
  </w:style>
  <w:style w:type="character" w:customStyle="1" w:styleId="QuoteChar">
    <w:name w:val="Quote Char"/>
    <w:basedOn w:val="DefaultParagraphFont"/>
    <w:link w:val="Quote"/>
    <w:rsid w:val="001447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72C"/>
    <w:pPr>
      <w:pageBreakBefore/>
    </w:pPr>
  </w:style>
  <w:style w:type="paragraph" w:customStyle="1" w:styleId="Border">
    <w:name w:val="Border"/>
    <w:basedOn w:val="Normal"/>
    <w:qFormat/>
    <w:rsid w:val="001447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72C"/>
    <w:rPr>
      <w:b/>
      <w:bCs/>
      <w:i/>
      <w:iCs/>
      <w:color w:val="auto"/>
    </w:rPr>
  </w:style>
  <w:style w:type="paragraph" w:styleId="IntenseQuote">
    <w:name w:val="Intense Quote"/>
    <w:basedOn w:val="Normal"/>
    <w:next w:val="Normal"/>
    <w:link w:val="IntenseQuoteChar"/>
    <w:uiPriority w:val="30"/>
    <w:qFormat/>
    <w:rsid w:val="001447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7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472C"/>
    <w:rPr>
      <w:smallCaps/>
      <w:color w:val="auto"/>
      <w:u w:val="single"/>
    </w:rPr>
  </w:style>
  <w:style w:type="character" w:styleId="IntenseReference">
    <w:name w:val="Intense Reference"/>
    <w:basedOn w:val="DefaultParagraphFont"/>
    <w:uiPriority w:val="32"/>
    <w:qFormat/>
    <w:rsid w:val="0014472C"/>
    <w:rPr>
      <w:b/>
      <w:bCs/>
      <w:smallCaps/>
      <w:color w:val="auto"/>
      <w:spacing w:val="5"/>
      <w:u w:val="single"/>
    </w:rPr>
  </w:style>
  <w:style w:type="paragraph" w:customStyle="1" w:styleId="2ColumnHeading">
    <w:name w:val="2Column Heading"/>
    <w:basedOn w:val="BodyText"/>
    <w:qFormat/>
    <w:rsid w:val="0014472C"/>
    <w:pPr>
      <w:spacing w:after="60"/>
      <w:ind w:left="-2268"/>
    </w:pPr>
    <w:rPr>
      <w:b/>
    </w:rPr>
  </w:style>
  <w:style w:type="paragraph" w:customStyle="1" w:styleId="Heading1TOC">
    <w:name w:val="Heading1 TOC"/>
    <w:basedOn w:val="Normal"/>
    <w:qFormat/>
    <w:rsid w:val="0014472C"/>
    <w:pPr>
      <w:spacing w:before="240" w:after="120"/>
    </w:pPr>
    <w:rPr>
      <w:rFonts w:ascii="Times New Roman" w:hAnsi="Times New Roman"/>
      <w:b/>
      <w:sz w:val="32"/>
    </w:rPr>
  </w:style>
  <w:style w:type="paragraph" w:customStyle="1" w:styleId="Heading2TOC">
    <w:name w:val="Heading2 TOC"/>
    <w:basedOn w:val="Normal"/>
    <w:qFormat/>
    <w:rsid w:val="0014472C"/>
    <w:pPr>
      <w:spacing w:before="240" w:after="60"/>
    </w:pPr>
    <w:rPr>
      <w:rFonts w:ascii="Times New Roman" w:hAnsi="Times New Roman"/>
      <w:b/>
      <w:sz w:val="28"/>
    </w:rPr>
  </w:style>
  <w:style w:type="character" w:customStyle="1" w:styleId="Underline">
    <w:name w:val="Underline"/>
    <w:basedOn w:val="DefaultParagraphFont"/>
    <w:qFormat/>
    <w:rsid w:val="0014472C"/>
    <w:rPr>
      <w:u w:val="single"/>
    </w:rPr>
  </w:style>
  <w:style w:type="paragraph" w:styleId="BalloonText">
    <w:name w:val="Balloon Text"/>
    <w:basedOn w:val="Normal"/>
    <w:link w:val="BalloonTextChar"/>
    <w:rsid w:val="0014472C"/>
    <w:rPr>
      <w:rFonts w:ascii="Tahoma" w:hAnsi="Tahoma" w:cs="Tahoma"/>
      <w:sz w:val="16"/>
      <w:szCs w:val="16"/>
    </w:rPr>
  </w:style>
  <w:style w:type="character" w:customStyle="1" w:styleId="BalloonTextChar">
    <w:name w:val="Balloon Text Char"/>
    <w:basedOn w:val="DefaultParagraphFont"/>
    <w:link w:val="BalloonText"/>
    <w:rsid w:val="001447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47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7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1306</Words>
  <Characters>8513</Characters>
  <Application>Microsoft Office Word</Application>
  <DocSecurity>0</DocSecurity>
  <Lines>311</Lines>
  <Paragraphs>172</Paragraphs>
  <ScaleCrop>false</ScaleCrop>
  <Company>Author-it Software Corporation Ltd.</Company>
  <LinksUpToDate>false</LinksUpToDate>
  <CharactersWithSpaces>9743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CUFPPM408A Compile production schedules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2012-05-26T15:16:00Z</dcterms:created>
  <dcterms:modified xsi:type="dcterms:W3CDTF">2012-05-26T15:16:00Z</dcterms:modified>
</cp:coreProperties>
</file>