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E7F" w:rsidP="00CC2E7F">
      <w:pPr>
        <w:pStyle w:val="Title"/>
      </w:pPr>
      <w:r>
        <w:fldChar w:fldCharType="begin"/>
      </w:r>
      <w:r>
        <w:instrText xml:space="preserve"> TITLE   \* MERGEFORMAT </w:instrText>
      </w:r>
      <w:r>
        <w:fldChar w:fldCharType="separate"/>
      </w:r>
      <w:r>
        <w:t>CUFPOS403A Colour grade moving images</w:t>
      </w:r>
      <w:r>
        <w:fldChar w:fldCharType="end"/>
      </w:r>
    </w:p>
    <w:p w:rsidR="00CC2E7F" w:rsidP="00CC2E7F">
      <w:pPr>
        <w:pStyle w:val="Version"/>
        <w:sectPr w:rsidSect="00360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08D7" w:rsidP="003608D7">
      <w:pPr>
        <w:pStyle w:val="SuperHeading"/>
      </w:pPr>
      <w:r w:rsidRPr="003608D7">
        <w:t>CUFPOS403A Colour grade moving images</w:t>
      </w:r>
    </w:p>
    <w:p w:rsidR="00000000" w:rsidRPr="003608D7" w:rsidP="003608D7">
      <w:pPr>
        <w:pStyle w:val="SuperHeading"/>
      </w:pPr>
    </w:p>
    <w:p w:rsidR="00000000" w:rsidRPr="003608D7" w:rsidP="003608D7">
      <w:pPr>
        <w:pStyle w:val="Heading1"/>
      </w:pPr>
      <w:bookmarkStart w:id="1" w:name="O_71823"/>
      <w:bookmarkEnd w:id="1"/>
      <w:r w:rsidRPr="003608D7">
        <w:t>Modification History</w:t>
      </w:r>
    </w:p>
    <w:p w:rsidR="00000000" w:rsidRPr="003608D7" w:rsidP="003608D7">
      <w:pPr>
        <w:pStyle w:val="BodyText"/>
      </w:pPr>
      <w:r w:rsidRPr="003608D7">
        <w:t>Not applicable.</w:t>
      </w:r>
    </w:p>
    <w:p w:rsidR="00000000" w:rsidRPr="003608D7" w:rsidP="003608D7">
      <w:pPr>
        <w:pStyle w:val="AllowPageBreak"/>
      </w:pPr>
    </w:p>
    <w:p w:rsidR="00000000" w:rsidRPr="003608D7" w:rsidP="003608D7">
      <w:pPr>
        <w:pStyle w:val="Heading1"/>
      </w:pPr>
      <w:bookmarkStart w:id="2" w:name="O_71824"/>
      <w:bookmarkEnd w:id="2"/>
      <w:r w:rsidRPr="003608D7">
        <w:t>Unit Descriptor</w:t>
      </w:r>
    </w:p>
    <w:tbl>
      <w:tblPr>
        <w:tblW w:w="0" w:type="auto"/>
        <w:tblLayout w:type="fixed"/>
        <w:tblCellMar>
          <w:left w:w="62" w:type="dxa"/>
          <w:right w:w="62" w:type="dxa"/>
        </w:tblCellMar>
        <w:tblLook w:val="0000"/>
      </w:tblPr>
      <w:tblGrid>
        <w:gridCol w:w="2668"/>
        <w:gridCol w:w="5854"/>
      </w:tblGrid>
      <w:tr w:rsidTr="00CC2E7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This unit describes the performance outcomes, skills and knowledge required to colour grade moving images.</w:t>
            </w:r>
          </w:p>
          <w:p w:rsidR="00000000" w:rsidRPr="003608D7" w:rsidP="003608D7">
            <w:pPr>
              <w:pStyle w:val="BodyText"/>
            </w:pPr>
          </w:p>
          <w:p w:rsidR="00000000" w:rsidRPr="003608D7" w:rsidP="003608D7">
            <w:pPr>
              <w:pStyle w:val="BodyText"/>
            </w:pPr>
            <w:r w:rsidRPr="003608D7">
              <w:t>No lice</w:t>
            </w:r>
            <w:r w:rsidRPr="003608D7">
              <w:t>nsing, legislative, regulatory or certification requirements apply to this unit at the time of endorsement.</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3" w:name="O_71825"/>
      <w:bookmarkEnd w:id="3"/>
      <w:r w:rsidRPr="003608D7">
        <w:t>Application of the Unit</w:t>
      </w:r>
    </w:p>
    <w:tbl>
      <w:tblPr>
        <w:tblW w:w="0" w:type="auto"/>
        <w:tblLayout w:type="fixed"/>
        <w:tblCellMar>
          <w:left w:w="62" w:type="dxa"/>
          <w:right w:w="62" w:type="dxa"/>
        </w:tblCellMar>
        <w:tblLook w:val="0000"/>
      </w:tblPr>
      <w:tblGrid>
        <w:gridCol w:w="2750"/>
        <w:gridCol w:w="5772"/>
      </w:tblGrid>
      <w:tr w:rsidTr="00CC2E7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Post-production technic</w:t>
            </w:r>
            <w:r w:rsidRPr="003608D7">
              <w:t>ians involved in digital intermediate workflow, colour graders, colourists, telecine operators and archival media technicians apply the skills and knowledge outlined in this unit.</w:t>
            </w:r>
          </w:p>
          <w:p w:rsidR="00000000" w:rsidRPr="003608D7" w:rsidP="003608D7">
            <w:pPr>
              <w:pStyle w:val="BodyText"/>
            </w:pPr>
          </w:p>
          <w:p w:rsidR="00000000" w:rsidRPr="003608D7" w:rsidP="003608D7">
            <w:pPr>
              <w:pStyle w:val="BodyText"/>
            </w:pPr>
            <w:r w:rsidRPr="003608D7">
              <w:t>Colour grading is the process of altering and enhancing the colour of motio</w:t>
            </w:r>
            <w:r w:rsidRPr="003608D7">
              <w:t>n picture or television images, either electronically, photochemically or digitally. The process is completed by transferring the output from grading to the required medium, e.g. DVD, film, video.</w:t>
            </w:r>
          </w:p>
          <w:p w:rsidR="00000000" w:rsidRPr="003608D7" w:rsidP="003608D7">
            <w:pPr>
              <w:pStyle w:val="BodyText"/>
            </w:pPr>
          </w:p>
          <w:p w:rsidR="00000000" w:rsidRPr="003608D7" w:rsidP="003608D7">
            <w:pPr>
              <w:pStyle w:val="BodyText"/>
            </w:pPr>
            <w:r w:rsidRPr="003608D7">
              <w:t>Colourists need strong visual, creative and technical skil</w:t>
            </w:r>
            <w:r w:rsidRPr="003608D7">
              <w:t>ls. Also critical to the grading process is attention to detail and accuracy, as well as effective safe working practices.</w:t>
            </w:r>
          </w:p>
          <w:p w:rsidR="00000000" w:rsidRPr="003608D7" w:rsidP="003608D7">
            <w:pPr>
              <w:pStyle w:val="BodyText"/>
            </w:pPr>
          </w:p>
          <w:p w:rsidR="00000000" w:rsidRPr="003608D7" w:rsidP="003608D7">
            <w:pPr>
              <w:pStyle w:val="BodyText"/>
            </w:pPr>
            <w:r w:rsidRPr="003608D7">
              <w:t>In most circumstances, limited supervision is required of people working at this level of expertise.</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4" w:name="O_71826"/>
      <w:bookmarkEnd w:id="4"/>
      <w:r w:rsidRPr="003608D7">
        <w:t>Licensing/Regulatory Information</w:t>
      </w:r>
    </w:p>
    <w:p w:rsidR="00000000" w:rsidRPr="003608D7" w:rsidP="003608D7">
      <w:pPr>
        <w:pStyle w:val="BodyText"/>
      </w:pPr>
      <w:r w:rsidRPr="003608D7">
        <w:t>Not applicable.</w:t>
      </w:r>
    </w:p>
    <w:p w:rsidR="00000000" w:rsidRPr="003608D7" w:rsidP="003608D7">
      <w:pPr>
        <w:pStyle w:val="AllowPageBreak"/>
      </w:pPr>
    </w:p>
    <w:p w:rsidR="00000000" w:rsidRPr="003608D7" w:rsidP="003608D7">
      <w:pPr>
        <w:pStyle w:val="Heading1"/>
      </w:pPr>
      <w:bookmarkStart w:id="5" w:name="O_71827"/>
      <w:bookmarkEnd w:id="5"/>
      <w:r w:rsidRPr="003608D7">
        <w:t>Pre-Requisites</w:t>
      </w:r>
    </w:p>
    <w:tbl>
      <w:tblPr>
        <w:tblW w:w="0" w:type="auto"/>
        <w:tblLayout w:type="fixed"/>
        <w:tblCellMar>
          <w:left w:w="62" w:type="dxa"/>
          <w:right w:w="62" w:type="dxa"/>
        </w:tblCellMar>
        <w:tblLook w:val="0000"/>
      </w:tblPr>
      <w:tblGrid>
        <w:gridCol w:w="2775"/>
        <w:gridCol w:w="1295"/>
        <w:gridCol w:w="4452"/>
      </w:tblGrid>
      <w:tr w:rsidTr="00CC2E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p>
        </w:tc>
      </w:tr>
      <w:tr w:rsidTr="00CC2E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p>
        </w:tc>
      </w:tr>
      <w:tr w:rsidTr="00CC2E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6" w:name="O_71828"/>
      <w:bookmarkEnd w:id="6"/>
      <w:r w:rsidRPr="003608D7">
        <w:t>Employability Skills Information</w:t>
      </w:r>
    </w:p>
    <w:tbl>
      <w:tblPr>
        <w:tblW w:w="0" w:type="auto"/>
        <w:tblLayout w:type="fixed"/>
        <w:tblCellMar>
          <w:left w:w="62" w:type="dxa"/>
          <w:right w:w="62" w:type="dxa"/>
        </w:tblCellMar>
        <w:tblLook w:val="0000"/>
      </w:tblPr>
      <w:tblGrid>
        <w:gridCol w:w="2802"/>
        <w:gridCol w:w="5720"/>
      </w:tblGrid>
      <w:tr w:rsidTr="00CC2E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This unit contains employability skills.</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7" w:name="O_71829"/>
      <w:bookmarkEnd w:id="7"/>
      <w:r w:rsidRPr="003608D7">
        <w:t>Elements and Performance Criteria Pre-Content</w:t>
      </w:r>
    </w:p>
    <w:tbl>
      <w:tblPr>
        <w:tblW w:w="0" w:type="auto"/>
        <w:tblLayout w:type="fixed"/>
        <w:tblCellMar>
          <w:left w:w="62" w:type="dxa"/>
          <w:right w:w="62" w:type="dxa"/>
        </w:tblCellMar>
        <w:tblLook w:val="0000"/>
      </w:tblPr>
      <w:tblGrid>
        <w:gridCol w:w="2579"/>
        <w:gridCol w:w="5943"/>
      </w:tblGrid>
      <w:tr w:rsidTr="00CC2E7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Performance criteria describe the performance needed to demonstrate achievement of the element. Where bold italicised text is used, further info</w:t>
            </w:r>
            <w:r w:rsidRPr="003608D7">
              <w:t>rmation is detailed in the required skills and knowledge section and the range statement. Assessment of performance is to be consistent with the evidence guide.</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8" w:name="O_71830"/>
      <w:bookmarkEnd w:id="8"/>
      <w:r w:rsidRPr="003608D7">
        <w:t>Elements and Performance Criteria</w:t>
      </w:r>
    </w:p>
    <w:tbl>
      <w:tblPr>
        <w:tblW w:w="0" w:type="auto"/>
        <w:tblLayout w:type="fixed"/>
        <w:tblCellMar>
          <w:left w:w="62" w:type="dxa"/>
          <w:right w:w="62" w:type="dxa"/>
        </w:tblCellMar>
        <w:tblLook w:val="0000"/>
      </w:tblPr>
      <w:tblGrid>
        <w:gridCol w:w="2579"/>
        <w:gridCol w:w="5943"/>
      </w:tblGrid>
      <w:tr w:rsidTr="00CC2E7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PERFORMANCE CRITERIA</w:t>
            </w:r>
          </w:p>
        </w:tc>
      </w:tr>
      <w:tr w:rsidTr="00CC2E7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
            </w:pPr>
            <w:r w:rsidRPr="003608D7">
              <w:t>1.</w:t>
            </w:r>
            <w:r w:rsidRPr="003608D7">
              <w:tab/>
              <w:t xml:space="preserve">In consultation with </w:t>
            </w:r>
            <w:r w:rsidRPr="003608D7">
              <w:rPr>
                <w:rStyle w:val="BoldandItalics"/>
              </w:rPr>
              <w:t>relevant personnel</w:t>
            </w:r>
            <w:r w:rsidRPr="003608D7">
              <w:t xml:space="preserve">, identify deadlines for colour grading and ensure work is planned to meet </w:t>
            </w:r>
            <w:r w:rsidRPr="003608D7">
              <w:rPr>
                <w:rStyle w:val="BoldandItalics"/>
              </w:rPr>
              <w:t>production requirements</w:t>
            </w:r>
          </w:p>
          <w:p w:rsidR="00000000" w:rsidRPr="003608D7" w:rsidP="003608D7">
            <w:pPr>
              <w:pStyle w:val="List"/>
            </w:pPr>
            <w:r w:rsidRPr="003608D7">
              <w:t>2.</w:t>
            </w:r>
            <w:r w:rsidRPr="003608D7">
              <w:tab/>
              <w:t xml:space="preserve">Assess condition of </w:t>
            </w:r>
            <w:r w:rsidRPr="003608D7">
              <w:rPr>
                <w:rStyle w:val="BoldandItalics"/>
              </w:rPr>
              <w:t>source materials</w:t>
            </w:r>
            <w:r w:rsidRPr="003608D7">
              <w:t xml:space="preserve"> for </w:t>
            </w:r>
            <w:r w:rsidRPr="003608D7">
              <w:rPr>
                <w:rStyle w:val="BoldandItalics"/>
              </w:rPr>
              <w:t>faults</w:t>
            </w:r>
            <w:r w:rsidRPr="003608D7">
              <w:t xml:space="preserve">, determine whether remedial action is </w:t>
            </w:r>
            <w:r w:rsidRPr="003608D7">
              <w:t>required to meet production requirements and follow-through accordingly</w:t>
            </w:r>
          </w:p>
          <w:p w:rsidR="00000000" w:rsidRPr="003608D7" w:rsidP="003608D7">
            <w:pPr>
              <w:pStyle w:val="List"/>
            </w:pPr>
            <w:r w:rsidRPr="003608D7">
              <w:t>3.</w:t>
            </w:r>
            <w:r w:rsidRPr="003608D7">
              <w:tab/>
              <w:t>Ensure source materials are loaded and recorded according to enterprise procedures</w:t>
            </w:r>
          </w:p>
          <w:p w:rsidR="00000000" w:rsidP="003608D7">
            <w:pPr>
              <w:pStyle w:val="List"/>
              <w:rPr>
                <w:lang w:val="en-NZ"/>
              </w:rPr>
            </w:pPr>
            <w:r w:rsidRPr="003608D7">
              <w:t>4.</w:t>
            </w:r>
            <w:r w:rsidRPr="003608D7">
              <w:tab/>
              <w:t>Identify data files on digital storage network where applicable</w:t>
            </w:r>
          </w:p>
        </w:tc>
      </w:tr>
      <w:tr w:rsidTr="00CC2E7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 xml:space="preserve">Prepare equipment for grading </w:t>
            </w:r>
            <w:r w:rsidRPr="003608D7">
              <w:t>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
            </w:pPr>
            <w:r w:rsidRPr="003608D7">
              <w:t>5.</w:t>
            </w:r>
            <w:r w:rsidRPr="003608D7">
              <w:tab/>
              <w:t xml:space="preserve">Ensure </w:t>
            </w:r>
            <w:r w:rsidRPr="003608D7">
              <w:rPr>
                <w:rStyle w:val="BoldandItalics"/>
              </w:rPr>
              <w:t>equipment</w:t>
            </w:r>
            <w:r w:rsidRPr="003608D7">
              <w:t xml:space="preserve"> is fully operational and work area is organised appropriately</w:t>
            </w:r>
          </w:p>
          <w:p w:rsidR="00000000" w:rsidRPr="003608D7" w:rsidP="003608D7">
            <w:pPr>
              <w:pStyle w:val="List"/>
            </w:pPr>
            <w:r w:rsidRPr="003608D7">
              <w:t>6.</w:t>
            </w:r>
            <w:r w:rsidRPr="003608D7">
              <w:tab/>
              <w:t xml:space="preserve">Calibrate grading system for correct colour space using appropriate </w:t>
            </w:r>
            <w:r w:rsidRPr="003608D7">
              <w:rPr>
                <w:rStyle w:val="BoldandItalics"/>
              </w:rPr>
              <w:t>calibration standards</w:t>
            </w:r>
          </w:p>
          <w:p w:rsidR="00000000" w:rsidRPr="003608D7" w:rsidP="003608D7">
            <w:pPr>
              <w:pStyle w:val="List"/>
            </w:pPr>
            <w:r w:rsidRPr="003608D7">
              <w:t>7.</w:t>
            </w:r>
            <w:r w:rsidRPr="003608D7">
              <w:tab/>
              <w:t>Complete tests prior to commencing grading process as required</w:t>
            </w:r>
          </w:p>
          <w:p w:rsidR="00000000" w:rsidP="003608D7">
            <w:pPr>
              <w:pStyle w:val="List"/>
              <w:rPr>
                <w:lang w:val="en-NZ"/>
              </w:rPr>
            </w:pPr>
            <w:r w:rsidRPr="003608D7">
              <w:t>8.</w:t>
            </w:r>
            <w:r w:rsidRPr="003608D7">
              <w:tab/>
            </w:r>
            <w:r w:rsidRPr="003608D7">
              <w:t>Ensure frame count is set correctly at start of reel and record other initialisation settings as appropriate</w:t>
            </w:r>
          </w:p>
        </w:tc>
      </w:tr>
      <w:tr w:rsidTr="00CC2E7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Grade images for colour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
            </w:pPr>
            <w:r w:rsidRPr="003608D7">
              <w:t>9.</w:t>
            </w:r>
            <w:r w:rsidRPr="003608D7">
              <w:tab/>
              <w:t xml:space="preserve">Apply basic (primary) colour corrections for each </w:t>
            </w:r>
            <w:r w:rsidRPr="003608D7">
              <w:rPr>
                <w:rStyle w:val="BoldandItalics"/>
              </w:rPr>
              <w:t>scene</w:t>
            </w:r>
            <w:r w:rsidRPr="003608D7">
              <w:t xml:space="preserve"> to ensure overall balance</w:t>
            </w:r>
          </w:p>
          <w:p w:rsidR="00000000" w:rsidRPr="003608D7" w:rsidP="003608D7">
            <w:pPr>
              <w:pStyle w:val="List"/>
            </w:pPr>
            <w:r w:rsidRPr="003608D7">
              <w:t>10.</w:t>
            </w:r>
            <w:r w:rsidRPr="003608D7">
              <w:tab/>
              <w:t>Balance colour and density for ea</w:t>
            </w:r>
            <w:r w:rsidRPr="003608D7">
              <w:t>ch shot according to normal appearance</w:t>
            </w:r>
          </w:p>
          <w:p w:rsidR="00000000" w:rsidRPr="003608D7" w:rsidP="003608D7">
            <w:pPr>
              <w:pStyle w:val="List"/>
            </w:pPr>
            <w:r w:rsidRPr="003608D7">
              <w:t>11.</w:t>
            </w:r>
            <w:r w:rsidRPr="003608D7">
              <w:tab/>
              <w:t>Make suitable adjustments to each scene to suit client's production requirements</w:t>
            </w:r>
          </w:p>
          <w:p w:rsidR="00000000" w:rsidRPr="003608D7" w:rsidP="003608D7">
            <w:pPr>
              <w:pStyle w:val="List"/>
            </w:pPr>
            <w:r w:rsidRPr="003608D7">
              <w:t>12.</w:t>
            </w:r>
            <w:r w:rsidRPr="003608D7">
              <w:tab/>
              <w:t xml:space="preserve">Apply appropriate </w:t>
            </w:r>
            <w:r w:rsidRPr="003608D7">
              <w:rPr>
                <w:rStyle w:val="BoldandItalics"/>
              </w:rPr>
              <w:t>system tools</w:t>
            </w:r>
            <w:r w:rsidRPr="003608D7">
              <w:t xml:space="preserve"> to enhance specific colour detail within each shot or image</w:t>
            </w:r>
          </w:p>
          <w:p w:rsidR="00000000" w:rsidRPr="003608D7" w:rsidP="003608D7">
            <w:pPr>
              <w:pStyle w:val="List"/>
            </w:pPr>
            <w:r w:rsidRPr="003608D7">
              <w:t>13.</w:t>
            </w:r>
            <w:r w:rsidRPr="003608D7">
              <w:tab/>
              <w:t>Apply additional (secondary) corr</w:t>
            </w:r>
            <w:r w:rsidRPr="003608D7">
              <w:t>ections and shapes to meet specified production requirements</w:t>
            </w:r>
          </w:p>
          <w:p w:rsidR="00000000" w:rsidRPr="003608D7" w:rsidP="003608D7">
            <w:pPr>
              <w:pStyle w:val="List"/>
            </w:pPr>
            <w:r w:rsidRPr="003608D7">
              <w:t>14.</w:t>
            </w:r>
            <w:r w:rsidRPr="003608D7">
              <w:tab/>
              <w:t>Record colour correction data established by grader for each shot according to equipment operating specifications</w:t>
            </w:r>
          </w:p>
          <w:p w:rsidR="00000000" w:rsidRPr="003608D7" w:rsidP="003608D7">
            <w:pPr>
              <w:pStyle w:val="List"/>
            </w:pPr>
            <w:r w:rsidRPr="003608D7">
              <w:t>15.</w:t>
            </w:r>
            <w:r w:rsidRPr="003608D7">
              <w:tab/>
              <w:t>Where required, ensure additional digital effects comply with predetermin</w:t>
            </w:r>
            <w:r w:rsidRPr="003608D7">
              <w:t>ed production requirements</w:t>
            </w:r>
          </w:p>
          <w:p w:rsidR="00000000" w:rsidRPr="003608D7" w:rsidP="003608D7">
            <w:pPr>
              <w:pStyle w:val="List"/>
            </w:pPr>
            <w:r w:rsidRPr="003608D7">
              <w:t>16.</w:t>
            </w:r>
            <w:r w:rsidRPr="003608D7">
              <w:tab/>
              <w:t>Record out, or render, correctly graded material</w:t>
            </w:r>
          </w:p>
          <w:p w:rsidR="00000000" w:rsidRPr="003608D7" w:rsidP="003608D7">
            <w:pPr>
              <w:pStyle w:val="List"/>
            </w:pPr>
            <w:r w:rsidRPr="003608D7">
              <w:t>17.</w:t>
            </w:r>
            <w:r w:rsidRPr="003608D7">
              <w:tab/>
              <w:t>Deal promptly and efficiently with problems that arise during the colour grading process to ensure that production deadlines are met</w:t>
            </w:r>
          </w:p>
          <w:p w:rsidR="00000000" w:rsidP="003608D7">
            <w:pPr>
              <w:pStyle w:val="List"/>
              <w:rPr>
                <w:lang w:val="en-NZ"/>
              </w:rPr>
            </w:pPr>
            <w:r w:rsidRPr="003608D7">
              <w:t>18.</w:t>
            </w:r>
            <w:r w:rsidRPr="003608D7">
              <w:tab/>
              <w:t>If appropriate, output colour corre</w:t>
            </w:r>
            <w:r w:rsidRPr="003608D7">
              <w:t>ction data for printing</w:t>
            </w:r>
          </w:p>
        </w:tc>
      </w:tr>
      <w:tr w:rsidTr="00CC2E7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Finalise colour grading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
            </w:pPr>
            <w:r w:rsidRPr="003608D7">
              <w:t>19.</w:t>
            </w:r>
            <w:r w:rsidRPr="003608D7">
              <w:tab/>
              <w:t xml:space="preserve">View results on relevant </w:t>
            </w:r>
            <w:r w:rsidRPr="003608D7">
              <w:rPr>
                <w:rStyle w:val="BoldandItalics"/>
              </w:rPr>
              <w:t>format</w:t>
            </w:r>
            <w:r w:rsidRPr="003608D7">
              <w:t xml:space="preserve"> and make further corrections as required in consultation with </w:t>
            </w:r>
            <w:r w:rsidRPr="003608D7">
              <w:rPr>
                <w:rStyle w:val="BoldandItalics"/>
              </w:rPr>
              <w:t>production personnel</w:t>
            </w:r>
          </w:p>
          <w:p w:rsidR="00000000" w:rsidRPr="003608D7" w:rsidP="003608D7">
            <w:pPr>
              <w:pStyle w:val="List"/>
            </w:pPr>
            <w:r w:rsidRPr="003608D7">
              <w:t>20.</w:t>
            </w:r>
            <w:r w:rsidRPr="003608D7">
              <w:tab/>
              <w:t>Check that grade and print requirements are met according to production requirements</w:t>
            </w:r>
          </w:p>
          <w:p w:rsidR="00000000" w:rsidRPr="003608D7" w:rsidP="003608D7">
            <w:pPr>
              <w:pStyle w:val="List"/>
            </w:pPr>
            <w:r w:rsidRPr="003608D7">
              <w:t>21.</w:t>
            </w:r>
            <w:r w:rsidRPr="003608D7">
              <w:tab/>
              <w:t xml:space="preserve">Complete further </w:t>
            </w:r>
            <w:r w:rsidRPr="003608D7">
              <w:rPr>
                <w:rStyle w:val="BoldandItalics"/>
              </w:rPr>
              <w:t>job instructions</w:t>
            </w:r>
          </w:p>
          <w:p w:rsidR="00000000" w:rsidRPr="003608D7" w:rsidP="003608D7">
            <w:pPr>
              <w:pStyle w:val="List"/>
            </w:pPr>
            <w:r w:rsidRPr="003608D7">
              <w:t>22.</w:t>
            </w:r>
            <w:r w:rsidRPr="003608D7">
              <w:tab/>
              <w:t xml:space="preserve">Produce required </w:t>
            </w:r>
            <w:r w:rsidRPr="003608D7">
              <w:rPr>
                <w:rStyle w:val="BoldandItalics"/>
              </w:rPr>
              <w:t>documentation</w:t>
            </w:r>
            <w:r w:rsidRPr="003608D7">
              <w:t xml:space="preserve"> to report on quality of graded output according to specified format</w:t>
            </w:r>
          </w:p>
          <w:p w:rsidR="00000000" w:rsidRPr="003608D7" w:rsidP="003608D7">
            <w:pPr>
              <w:pStyle w:val="List"/>
            </w:pPr>
            <w:r w:rsidRPr="003608D7">
              <w:t>23.</w:t>
            </w:r>
            <w:r w:rsidRPr="003608D7">
              <w:tab/>
              <w:t>Log completed graded job and dispatch to required destination according to enterprise procedures</w:t>
            </w:r>
          </w:p>
          <w:p w:rsidR="00000000" w:rsidRPr="003608D7" w:rsidP="003608D7">
            <w:pPr>
              <w:pStyle w:val="List"/>
            </w:pPr>
            <w:r w:rsidRPr="003608D7">
              <w:t>24.</w:t>
            </w:r>
            <w:r w:rsidRPr="003608D7">
              <w:tab/>
            </w:r>
            <w:r w:rsidRPr="003608D7">
              <w:t>Review colour grading process and note areas for future improvement</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9" w:name="O_71831"/>
      <w:bookmarkEnd w:id="9"/>
      <w:r w:rsidRPr="003608D7">
        <w:t>Required Skills and Knowledge</w:t>
      </w:r>
    </w:p>
    <w:tbl>
      <w:tblPr>
        <w:tblW w:w="0" w:type="auto"/>
        <w:tblLayout w:type="fixed"/>
        <w:tblCellMar>
          <w:left w:w="62" w:type="dxa"/>
          <w:right w:w="62" w:type="dxa"/>
        </w:tblCellMar>
        <w:tblLook w:val="0000"/>
      </w:tblPr>
      <w:tblGrid>
        <w:gridCol w:w="8522"/>
      </w:tblGrid>
      <w:tr w:rsidTr="00CC2E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Required knowledge</w:t>
            </w:r>
          </w:p>
        </w:tc>
      </w:tr>
      <w:tr w:rsidTr="00CC2E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industry knowledge, e.g.:</w:t>
            </w:r>
          </w:p>
          <w:p w:rsidR="00000000" w:rsidRPr="003608D7" w:rsidP="003608D7">
            <w:pPr>
              <w:pStyle w:val="ListBullet2"/>
            </w:pPr>
            <w:r w:rsidRPr="003608D7">
              <w:t>roles and responsibilities of project team members, e.g. post-production personnel, laboratory technicians, archivists, and telecine and video operators</w:t>
            </w:r>
          </w:p>
          <w:p w:rsidR="00000000" w:rsidRPr="003608D7" w:rsidP="003608D7">
            <w:pPr>
              <w:pStyle w:val="ListBullet2"/>
            </w:pPr>
            <w:r w:rsidRPr="003608D7">
              <w:t>issues and challenges that arise in the context of colour grading moving images</w:t>
            </w:r>
          </w:p>
          <w:p w:rsidR="00000000" w:rsidRPr="003608D7" w:rsidP="003608D7">
            <w:pPr>
              <w:pStyle w:val="ListBullet2"/>
            </w:pPr>
            <w:r w:rsidRPr="003608D7">
              <w:t>film language and termi</w:t>
            </w:r>
            <w:r w:rsidRPr="003608D7">
              <w:t>nology</w:t>
            </w:r>
          </w:p>
          <w:p w:rsidR="00000000" w:rsidRPr="003608D7" w:rsidP="003608D7">
            <w:pPr>
              <w:pStyle w:val="ListBullet2"/>
            </w:pPr>
            <w:r w:rsidRPr="003608D7">
              <w:t>phases in the production and post-production process</w:t>
            </w:r>
          </w:p>
          <w:p w:rsidR="00000000" w:rsidRPr="003608D7" w:rsidP="003608D7">
            <w:pPr>
              <w:pStyle w:val="ListBullet"/>
            </w:pPr>
            <w:r w:rsidRPr="003608D7">
              <w:t xml:space="preserve">film handling techniques </w:t>
            </w:r>
          </w:p>
          <w:p w:rsidR="00000000" w:rsidRPr="003608D7" w:rsidP="003608D7">
            <w:pPr>
              <w:pStyle w:val="ListBullet"/>
            </w:pPr>
            <w:r w:rsidRPr="003608D7">
              <w:t xml:space="preserve">principles and techniques of colour negative grading </w:t>
            </w:r>
          </w:p>
          <w:p w:rsidR="00000000" w:rsidRPr="003608D7" w:rsidP="003608D7">
            <w:pPr>
              <w:pStyle w:val="ListBullet"/>
            </w:pPr>
            <w:r w:rsidRPr="003608D7">
              <w:t>relationship of primary and secondary colours and colours of special relevance to colour grading negative</w:t>
            </w:r>
          </w:p>
          <w:p w:rsidR="00000000" w:rsidRPr="003608D7" w:rsidP="003608D7">
            <w:pPr>
              <w:pStyle w:val="ListBullet"/>
            </w:pPr>
            <w:r w:rsidRPr="003608D7">
              <w:t>limitatio</w:t>
            </w:r>
            <w:r w:rsidRPr="003608D7">
              <w:t>ns of colour reproduction in various film and digital display systems</w:t>
            </w:r>
          </w:p>
          <w:p w:rsidR="00000000" w:rsidRPr="003608D7" w:rsidP="003608D7">
            <w:pPr>
              <w:pStyle w:val="ListBullet"/>
            </w:pPr>
            <w:r w:rsidRPr="003608D7">
              <w:t>application of colours in terms of contributing to the mood of moving images</w:t>
            </w:r>
          </w:p>
          <w:p w:rsidR="00000000" w:rsidRPr="003608D7" w:rsidP="003608D7">
            <w:pPr>
              <w:pStyle w:val="ListBullet"/>
            </w:pPr>
            <w:r w:rsidRPr="003608D7">
              <w:t>purpose of calibration standards in the colour grading process</w:t>
            </w:r>
          </w:p>
          <w:p w:rsidR="00000000" w:rsidRPr="003608D7" w:rsidP="003608D7">
            <w:pPr>
              <w:pStyle w:val="ListBullet"/>
            </w:pPr>
            <w:r w:rsidRPr="003608D7">
              <w:t>OHS requirements as they relate to working for</w:t>
            </w:r>
            <w:r w:rsidRPr="003608D7">
              <w:t xml:space="preserve"> periods of time on close-up work and manual handling of film negative</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10" w:name="O_71832"/>
      <w:bookmarkEnd w:id="10"/>
      <w:r w:rsidRPr="003608D7">
        <w:t>Evidence Guide</w:t>
      </w:r>
    </w:p>
    <w:tbl>
      <w:tblPr>
        <w:tblW w:w="9570" w:type="dxa"/>
        <w:tblLayout w:type="fixed"/>
        <w:tblCellMar>
          <w:left w:w="62" w:type="dxa"/>
          <w:right w:w="62" w:type="dxa"/>
        </w:tblCellMar>
        <w:tblLook w:val="0000"/>
      </w:tblPr>
      <w:tblGrid>
        <w:gridCol w:w="3908"/>
        <w:gridCol w:w="5662"/>
      </w:tblGrid>
      <w:tr w:rsidTr="00CC2E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EVIDENCE GUIDE</w:t>
            </w:r>
          </w:p>
        </w:tc>
      </w:tr>
      <w:tr w:rsidTr="00CC2E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The Evidence Guide provides advice on assessment and must be read in conjunction with the performance criteria, required skills and knowledge, range statement and the Assessment Guidelines for the Training Package.</w:t>
            </w:r>
          </w:p>
        </w:tc>
      </w:tr>
      <w:tr w:rsidTr="00CC2E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p>
        </w:tc>
      </w:tr>
      <w:tr w:rsidTr="00CC2E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Evidence of the following is essential:</w:t>
            </w:r>
          </w:p>
          <w:p w:rsidR="00000000" w:rsidRPr="003608D7" w:rsidP="003608D7">
            <w:pPr>
              <w:pStyle w:val="ListBullet"/>
            </w:pPr>
            <w:r w:rsidRPr="003608D7">
              <w:t>colour grading of moving images that demonstrates an ability to:</w:t>
            </w:r>
          </w:p>
          <w:p w:rsidR="00000000" w:rsidRPr="003608D7" w:rsidP="003608D7">
            <w:pPr>
              <w:pStyle w:val="ListBullet2"/>
            </w:pPr>
            <w:r w:rsidRPr="003608D7">
              <w:t>use colour grading equipment appropriately</w:t>
            </w:r>
          </w:p>
          <w:p w:rsidR="00000000" w:rsidRPr="003608D7" w:rsidP="003608D7">
            <w:pPr>
              <w:pStyle w:val="ListBullet2"/>
            </w:pPr>
            <w:r w:rsidRPr="003608D7">
              <w:t>correctly interpret job instructions</w:t>
            </w:r>
          </w:p>
          <w:p w:rsidR="00000000" w:rsidRPr="003608D7" w:rsidP="003608D7">
            <w:pPr>
              <w:pStyle w:val="ListBullet2"/>
            </w:pPr>
            <w:r w:rsidRPr="003608D7">
              <w:t>meet production requirements</w:t>
            </w:r>
          </w:p>
          <w:p w:rsidR="00000000" w:rsidRPr="003608D7" w:rsidP="003608D7">
            <w:pPr>
              <w:pStyle w:val="ListBullet2"/>
            </w:pPr>
            <w:r w:rsidRPr="003608D7">
              <w:t>handle negative and print stock in a safe manner</w:t>
            </w:r>
          </w:p>
          <w:p w:rsidR="00000000" w:rsidRPr="003608D7" w:rsidP="003608D7">
            <w:pPr>
              <w:pStyle w:val="ListBullet2"/>
            </w:pPr>
            <w:r w:rsidRPr="003608D7">
              <w:t>work to deadlines</w:t>
            </w:r>
          </w:p>
          <w:p w:rsidR="00000000" w:rsidRPr="003608D7" w:rsidP="003608D7">
            <w:pPr>
              <w:pStyle w:val="ListBullet"/>
            </w:pPr>
            <w:r w:rsidRPr="003608D7">
              <w:t>a collaborative approach to work</w:t>
            </w:r>
          </w:p>
          <w:p w:rsidR="00000000" w:rsidRPr="003608D7" w:rsidP="003608D7">
            <w:pPr>
              <w:pStyle w:val="ListBullet"/>
            </w:pPr>
            <w:r w:rsidRPr="003608D7">
              <w:t>effective communication skills</w:t>
            </w:r>
          </w:p>
          <w:p w:rsidR="00000000" w:rsidP="003608D7">
            <w:pPr>
              <w:pStyle w:val="ListBullet"/>
              <w:rPr>
                <w:lang w:val="en-NZ"/>
              </w:rPr>
            </w:pPr>
            <w:r w:rsidRPr="003608D7">
              <w:t>attention to detail.</w:t>
            </w:r>
          </w:p>
        </w:tc>
      </w:tr>
      <w:tr w:rsidTr="00CC2E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Context of a</w:t>
            </w:r>
            <w:r w:rsidRPr="003608D7">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Assessment must ensure:</w:t>
            </w:r>
          </w:p>
          <w:p w:rsidR="00000000" w:rsidRPr="003608D7" w:rsidP="003608D7">
            <w:pPr>
              <w:pStyle w:val="ListBullet"/>
            </w:pPr>
            <w:r w:rsidRPr="003608D7">
              <w:t>access to industry-standard colour grading equipment and software</w:t>
            </w:r>
          </w:p>
          <w:p w:rsidR="00000000" w:rsidRPr="003608D7" w:rsidP="003608D7">
            <w:pPr>
              <w:pStyle w:val="ListBullet"/>
            </w:pPr>
            <w:r w:rsidRPr="003608D7">
              <w:t>access to a range of moving images that require colour grading</w:t>
            </w:r>
          </w:p>
          <w:p w:rsidR="00000000" w:rsidRPr="003608D7" w:rsidP="003608D7">
            <w:pPr>
              <w:pStyle w:val="ListBullet"/>
            </w:pPr>
            <w:r w:rsidRPr="003608D7">
              <w:t>access to appropriate learning and assessment support when requir</w:t>
            </w:r>
            <w:r w:rsidRPr="003608D7">
              <w:t>ed</w:t>
            </w:r>
          </w:p>
          <w:p w:rsidR="00000000" w:rsidP="003608D7">
            <w:pPr>
              <w:pStyle w:val="ListBullet"/>
              <w:rPr>
                <w:lang w:val="en-NZ"/>
              </w:rPr>
            </w:pPr>
            <w:r w:rsidRPr="003608D7">
              <w:t>use of culturally appropriate processes and techniques appropriate to the language and literacy capacity of learners and the work being performed.</w:t>
            </w:r>
          </w:p>
        </w:tc>
      </w:tr>
      <w:tr w:rsidTr="00CC2E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A range of assessment methods should be used to assess practical skills and knowledg</w:t>
            </w:r>
            <w:r w:rsidRPr="003608D7">
              <w:t>e. The following examples are appropriate for this unit:</w:t>
            </w:r>
          </w:p>
          <w:p w:rsidR="00000000" w:rsidRPr="003608D7" w:rsidP="003608D7">
            <w:pPr>
              <w:pStyle w:val="ListBullet"/>
            </w:pPr>
            <w:r w:rsidRPr="003608D7">
              <w:t>direct questioning combined with a review of portfolios of evidence and third-party workplace reports of on-the-job performance</w:t>
            </w:r>
          </w:p>
          <w:p w:rsidR="00000000" w:rsidRPr="003608D7" w:rsidP="003608D7">
            <w:pPr>
              <w:pStyle w:val="ListBullet"/>
            </w:pPr>
            <w:r w:rsidRPr="003608D7">
              <w:t>direct observation of performance during a series of practical demonst</w:t>
            </w:r>
            <w:r w:rsidRPr="003608D7">
              <w:t>rations using colour grading equipment</w:t>
            </w:r>
          </w:p>
          <w:p w:rsidR="00000000" w:rsidP="003608D7">
            <w:pPr>
              <w:pStyle w:val="ListBullet"/>
              <w:rPr>
                <w:lang w:val="en-NZ"/>
              </w:rPr>
            </w:pPr>
            <w:r w:rsidRPr="003608D7">
              <w:t>written or verbal questioning to test knowledge as listed in the required skills and knowledge section of this unit.</w:t>
            </w:r>
          </w:p>
        </w:tc>
      </w:tr>
      <w:tr w:rsidTr="00CC2E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Holistic assessment with other units relevant to the industry s</w:t>
            </w:r>
            <w:r w:rsidRPr="003608D7">
              <w:t>ector, workplace and job role is recommended, for example:</w:t>
            </w:r>
          </w:p>
          <w:p w:rsidR="00000000" w:rsidRPr="003608D7" w:rsidP="003608D7">
            <w:pPr>
              <w:pStyle w:val="ListBullet"/>
            </w:pPr>
            <w:r w:rsidRPr="003608D7">
              <w:t>CUFBRD403A Transfer film to digital formats</w:t>
            </w:r>
          </w:p>
          <w:p w:rsidR="00000000" w:rsidRPr="003608D7" w:rsidP="003608D7">
            <w:pPr>
              <w:pStyle w:val="ListBullet"/>
            </w:pPr>
            <w:r w:rsidRPr="003608D7">
              <w:t>CUFPOS401A Edit screen content for fast turnaround</w:t>
            </w:r>
          </w:p>
          <w:p w:rsidR="00000000" w:rsidRPr="003608D7" w:rsidP="003608D7">
            <w:pPr>
              <w:pStyle w:val="ListBullet"/>
            </w:pPr>
            <w:r w:rsidRPr="003608D7">
              <w:t>CUFPOS404A Cut and match film negative</w:t>
            </w:r>
          </w:p>
          <w:p w:rsidR="00000000" w:rsidRPr="003608D7" w:rsidP="003608D7">
            <w:pPr>
              <w:pStyle w:val="ListBullet"/>
            </w:pPr>
            <w:r w:rsidRPr="003608D7">
              <w:t>CUFPOS405A Restore moving images.</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11" w:name="O_71833"/>
      <w:bookmarkEnd w:id="11"/>
      <w:r w:rsidRPr="003608D7">
        <w:t>Range Statement</w:t>
      </w:r>
    </w:p>
    <w:tbl>
      <w:tblPr>
        <w:tblW w:w="0" w:type="auto"/>
        <w:tblLayout w:type="fixed"/>
        <w:tblCellMar>
          <w:left w:w="62" w:type="dxa"/>
          <w:right w:w="62" w:type="dxa"/>
        </w:tblCellMar>
        <w:tblLook w:val="0000"/>
      </w:tblPr>
      <w:tblGrid>
        <w:gridCol w:w="3496"/>
        <w:gridCol w:w="5026"/>
      </w:tblGrid>
      <w:tr w:rsidTr="00CC2E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RANGE STATEMENT</w:t>
            </w:r>
          </w:p>
        </w:tc>
      </w:tr>
      <w:tr w:rsidTr="00CC2E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t xml:space="preserve">The range statement relates to the unit of competency as a whole. It allows for different work environments and situations that may affect </w:t>
            </w:r>
            <w:r w:rsidRPr="003608D7">
              <w:t>performance. Bold italicised wording, if used in the performance criteria, is detailed below. Essential operating conditions that may be present with training and assessment (depending on the work situation, needs of the candidate, accessibility of the ite</w:t>
            </w:r>
            <w:r w:rsidRPr="003608D7">
              <w:t>m, and local industry and regional contexts) may also be included.</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Relevant personnel</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assistant editor</w:t>
            </w:r>
          </w:p>
          <w:p w:rsidR="00000000" w:rsidRPr="003608D7" w:rsidP="003608D7">
            <w:pPr>
              <w:pStyle w:val="ListBullet"/>
            </w:pPr>
            <w:r w:rsidRPr="003608D7">
              <w:t>client</w:t>
            </w:r>
          </w:p>
          <w:p w:rsidR="00000000" w:rsidRPr="003608D7" w:rsidP="003608D7">
            <w:pPr>
              <w:pStyle w:val="ListBullet"/>
            </w:pPr>
            <w:r w:rsidRPr="003608D7">
              <w:t>colour grader/colourist</w:t>
            </w:r>
          </w:p>
          <w:p w:rsidR="00000000" w:rsidRPr="003608D7" w:rsidP="003608D7">
            <w:pPr>
              <w:pStyle w:val="ListBullet"/>
            </w:pPr>
            <w:r w:rsidRPr="003608D7">
              <w:t>director</w:t>
            </w:r>
          </w:p>
          <w:p w:rsidR="00000000" w:rsidRPr="003608D7" w:rsidP="003608D7">
            <w:pPr>
              <w:pStyle w:val="ListBullet"/>
            </w:pPr>
            <w:r w:rsidRPr="003608D7">
              <w:t>director of photography</w:t>
            </w:r>
          </w:p>
          <w:p w:rsidR="00000000" w:rsidRPr="003608D7" w:rsidP="003608D7">
            <w:pPr>
              <w:pStyle w:val="ListBullet"/>
            </w:pPr>
            <w:r w:rsidRPr="003608D7">
              <w:t>editor</w:t>
            </w:r>
          </w:p>
          <w:p w:rsidR="00000000" w:rsidRPr="003608D7" w:rsidP="003608D7">
            <w:pPr>
              <w:pStyle w:val="ListBullet"/>
            </w:pPr>
            <w:r w:rsidRPr="003608D7">
              <w:t>producer</w:t>
            </w:r>
          </w:p>
          <w:p w:rsidR="00000000" w:rsidP="003608D7">
            <w:pPr>
              <w:pStyle w:val="ListBullet"/>
              <w:rPr>
                <w:lang w:val="en-NZ"/>
              </w:rPr>
            </w:pPr>
            <w:r w:rsidRPr="003608D7">
              <w:t>supervisor.</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Production requirements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colour density</w:t>
            </w:r>
          </w:p>
          <w:p w:rsidR="00000000" w:rsidRPr="003608D7" w:rsidP="003608D7">
            <w:pPr>
              <w:pStyle w:val="ListBullet"/>
            </w:pPr>
            <w:r w:rsidRPr="003608D7">
              <w:t>colour printing</w:t>
            </w:r>
          </w:p>
          <w:p w:rsidR="00000000" w:rsidRPr="003608D7" w:rsidP="003608D7">
            <w:pPr>
              <w:pStyle w:val="ListBullet"/>
            </w:pPr>
            <w:r w:rsidRPr="003608D7">
              <w:t>deadlines</w:t>
            </w:r>
          </w:p>
          <w:p w:rsidR="00000000" w:rsidRPr="003608D7" w:rsidP="003608D7">
            <w:pPr>
              <w:pStyle w:val="ListBullet"/>
            </w:pPr>
            <w:r w:rsidRPr="003608D7">
              <w:t>digital visual effects</w:t>
            </w:r>
          </w:p>
          <w:p w:rsidR="00000000" w:rsidRPr="003608D7" w:rsidP="003608D7">
            <w:pPr>
              <w:pStyle w:val="ListBullet"/>
            </w:pPr>
            <w:r w:rsidRPr="003608D7">
              <w:t>dry printing</w:t>
            </w:r>
          </w:p>
          <w:p w:rsidR="00000000" w:rsidRPr="003608D7" w:rsidP="003608D7">
            <w:pPr>
              <w:pStyle w:val="ListBullet"/>
            </w:pPr>
            <w:r w:rsidRPr="003608D7">
              <w:t xml:space="preserve">film genre </w:t>
            </w:r>
          </w:p>
          <w:p w:rsidR="00000000" w:rsidRPr="003608D7" w:rsidP="003608D7">
            <w:pPr>
              <w:pStyle w:val="ListBullet"/>
            </w:pPr>
            <w:r w:rsidRPr="003608D7">
              <w:t>format output, e.g. DVD, film</w:t>
            </w:r>
          </w:p>
          <w:p w:rsidR="00000000" w:rsidRPr="003608D7" w:rsidP="003608D7">
            <w:pPr>
              <w:pStyle w:val="ListBullet"/>
            </w:pPr>
            <w:r w:rsidRPr="003608D7">
              <w:t>frame count cue (FCC)</w:t>
            </w:r>
          </w:p>
          <w:p w:rsidR="00000000" w:rsidRPr="003608D7" w:rsidP="003608D7">
            <w:pPr>
              <w:pStyle w:val="ListBullet"/>
            </w:pPr>
            <w:r w:rsidRPr="003608D7">
              <w:t>mood</w:t>
            </w:r>
          </w:p>
          <w:p w:rsidR="00000000" w:rsidRPr="003608D7" w:rsidP="003608D7">
            <w:pPr>
              <w:pStyle w:val="ListBullet"/>
            </w:pPr>
            <w:r w:rsidRPr="003608D7">
              <w:t>optical printing</w:t>
            </w:r>
          </w:p>
          <w:p w:rsidR="00000000" w:rsidRPr="003608D7" w:rsidP="003608D7">
            <w:pPr>
              <w:pStyle w:val="ListBullet"/>
            </w:pPr>
            <w:r w:rsidRPr="003608D7">
              <w:t>production style</w:t>
            </w:r>
          </w:p>
          <w:p w:rsidR="00000000" w:rsidP="003608D7">
            <w:pPr>
              <w:pStyle w:val="ListBullet"/>
              <w:rPr>
                <w:lang w:val="en-NZ"/>
              </w:rPr>
            </w:pPr>
            <w:r w:rsidRPr="003608D7">
              <w:t>wet printing.</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Source materials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colour negative</w:t>
            </w:r>
          </w:p>
          <w:p w:rsidR="00000000" w:rsidRPr="003608D7" w:rsidP="003608D7">
            <w:pPr>
              <w:pStyle w:val="ListBullet"/>
            </w:pPr>
            <w:r w:rsidRPr="003608D7">
              <w:t>computer generated images</w:t>
            </w:r>
          </w:p>
          <w:p w:rsidR="00000000" w:rsidRPr="003608D7" w:rsidP="003608D7">
            <w:pPr>
              <w:pStyle w:val="ListBullet"/>
            </w:pPr>
            <w:r w:rsidRPr="003608D7">
              <w:t>digital files</w:t>
            </w:r>
          </w:p>
          <w:p w:rsidR="00000000" w:rsidRPr="003608D7" w:rsidP="003608D7">
            <w:pPr>
              <w:pStyle w:val="ListBullet"/>
            </w:pPr>
            <w:r w:rsidRPr="003608D7">
              <w:t>duplicate negative</w:t>
            </w:r>
          </w:p>
          <w:p w:rsidR="00000000" w:rsidRPr="003608D7" w:rsidP="003608D7">
            <w:pPr>
              <w:pStyle w:val="ListBullet"/>
            </w:pPr>
            <w:r w:rsidRPr="003608D7">
              <w:t>film</w:t>
            </w:r>
          </w:p>
          <w:p w:rsidR="00000000" w:rsidRPr="003608D7" w:rsidP="003608D7">
            <w:pPr>
              <w:pStyle w:val="ListBullet"/>
            </w:pPr>
            <w:r w:rsidRPr="003608D7">
              <w:t>negative produced from exposed camera film footage</w:t>
            </w:r>
          </w:p>
          <w:p w:rsidR="00000000" w:rsidRPr="003608D7" w:rsidP="003608D7">
            <w:pPr>
              <w:pStyle w:val="ListBullet"/>
            </w:pPr>
            <w:r w:rsidRPr="003608D7">
              <w:t>optical effects negative</w:t>
            </w:r>
          </w:p>
          <w:p w:rsidR="00000000" w:rsidRPr="003608D7" w:rsidP="003608D7">
            <w:pPr>
              <w:pStyle w:val="ListBullet"/>
            </w:pPr>
            <w:r w:rsidRPr="003608D7">
              <w:t>original negative</w:t>
            </w:r>
          </w:p>
          <w:p w:rsidR="00000000" w:rsidRPr="003608D7" w:rsidP="003608D7">
            <w:pPr>
              <w:pStyle w:val="ListBullet"/>
            </w:pPr>
            <w:r w:rsidRPr="003608D7">
              <w:t>single or A and B rolls</w:t>
            </w:r>
          </w:p>
          <w:p w:rsidR="00000000" w:rsidRPr="003608D7" w:rsidP="003608D7">
            <w:pPr>
              <w:pStyle w:val="ListBullet"/>
            </w:pPr>
            <w:r w:rsidRPr="003608D7">
              <w:t>special effects - digital</w:t>
            </w:r>
          </w:p>
          <w:p w:rsidR="00000000" w:rsidP="003608D7">
            <w:pPr>
              <w:pStyle w:val="ListBullet"/>
              <w:rPr>
                <w:lang w:val="en-NZ"/>
              </w:rPr>
            </w:pPr>
            <w:r w:rsidRPr="003608D7">
              <w:t>video.</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Faults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broken splices</w:t>
            </w:r>
          </w:p>
          <w:p w:rsidR="00000000" w:rsidRPr="003608D7" w:rsidP="003608D7">
            <w:pPr>
              <w:pStyle w:val="ListBullet"/>
            </w:pPr>
            <w:r w:rsidRPr="003608D7">
              <w:t>data errors</w:t>
            </w:r>
          </w:p>
          <w:p w:rsidR="00000000" w:rsidRPr="003608D7" w:rsidP="003608D7">
            <w:pPr>
              <w:pStyle w:val="ListBullet"/>
            </w:pPr>
            <w:r w:rsidRPr="003608D7">
              <w:t>dust</w:t>
            </w:r>
          </w:p>
          <w:p w:rsidR="00000000" w:rsidRPr="003608D7" w:rsidP="003608D7">
            <w:pPr>
              <w:pStyle w:val="ListBullet"/>
            </w:pPr>
            <w:r w:rsidRPr="003608D7">
              <w:t>emulsion distortion</w:t>
            </w:r>
          </w:p>
          <w:p w:rsidR="00000000" w:rsidRPr="003608D7" w:rsidP="003608D7">
            <w:pPr>
              <w:pStyle w:val="ListBullet"/>
            </w:pPr>
            <w:r w:rsidRPr="003608D7">
              <w:t>machine malfunction</w:t>
            </w:r>
          </w:p>
          <w:p w:rsidR="00000000" w:rsidRPr="003608D7" w:rsidP="003608D7">
            <w:pPr>
              <w:pStyle w:val="ListBullet"/>
            </w:pPr>
            <w:r w:rsidRPr="003608D7">
              <w:t>scratches</w:t>
            </w:r>
          </w:p>
          <w:p w:rsidR="00000000" w:rsidP="003608D7">
            <w:pPr>
              <w:pStyle w:val="ListBullet"/>
              <w:rPr>
                <w:lang w:val="en-NZ"/>
              </w:rPr>
            </w:pPr>
            <w:r w:rsidRPr="003608D7">
              <w:t>solvent stains.</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Equipment</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colour correctors, e.g. DaVinci, Lustre</w:t>
            </w:r>
          </w:p>
          <w:p w:rsidR="00000000" w:rsidRPr="003608D7" w:rsidP="003608D7">
            <w:pPr>
              <w:pStyle w:val="ListBullet"/>
            </w:pPr>
            <w:r w:rsidRPr="003608D7">
              <w:t>colour video analyser</w:t>
            </w:r>
          </w:p>
          <w:p w:rsidR="00000000" w:rsidRPr="003608D7" w:rsidP="003608D7">
            <w:pPr>
              <w:pStyle w:val="ListBullet"/>
            </w:pPr>
            <w:r w:rsidRPr="003608D7">
              <w:t>computer grading software</w:t>
            </w:r>
          </w:p>
          <w:p w:rsidR="00000000" w:rsidRPr="003608D7" w:rsidP="003608D7">
            <w:pPr>
              <w:pStyle w:val="ListBullet"/>
            </w:pPr>
            <w:r w:rsidRPr="003608D7">
              <w:t>computers</w:t>
            </w:r>
          </w:p>
          <w:p w:rsidR="00000000" w:rsidRPr="003608D7" w:rsidP="003608D7">
            <w:pPr>
              <w:pStyle w:val="ListBullet"/>
            </w:pPr>
            <w:r w:rsidRPr="003608D7">
              <w:t>film analyser</w:t>
            </w:r>
          </w:p>
          <w:p w:rsidR="00000000" w:rsidRPr="003608D7" w:rsidP="003608D7">
            <w:pPr>
              <w:pStyle w:val="ListBullet"/>
            </w:pPr>
            <w:r w:rsidRPr="003608D7">
              <w:t>film rewind benches</w:t>
            </w:r>
          </w:p>
          <w:p w:rsidR="00000000" w:rsidRPr="003608D7" w:rsidP="003608D7">
            <w:pPr>
              <w:pStyle w:val="ListBullet"/>
            </w:pPr>
            <w:r w:rsidRPr="003608D7">
              <w:t>paper tape</w:t>
            </w:r>
          </w:p>
          <w:p w:rsidR="00000000" w:rsidRPr="003608D7" w:rsidP="003608D7">
            <w:pPr>
              <w:pStyle w:val="ListBullet"/>
            </w:pPr>
            <w:r w:rsidRPr="003608D7">
              <w:t>paper tape punch</w:t>
            </w:r>
          </w:p>
          <w:p w:rsidR="00000000" w:rsidRPr="003608D7" w:rsidP="003608D7">
            <w:pPr>
              <w:pStyle w:val="ListBullet"/>
            </w:pPr>
            <w:r w:rsidRPr="003608D7">
              <w:t>synchroniser</w:t>
            </w:r>
          </w:p>
          <w:p w:rsidR="00000000" w:rsidRPr="003608D7" w:rsidP="003608D7">
            <w:pPr>
              <w:pStyle w:val="ListBullet"/>
            </w:pPr>
            <w:r w:rsidRPr="003608D7">
              <w:t>telecine (e.g. Spirit)</w:t>
            </w:r>
          </w:p>
          <w:p w:rsidR="00000000" w:rsidP="003608D7">
            <w:pPr>
              <w:pStyle w:val="ListBullet"/>
              <w:rPr>
                <w:lang w:val="en-NZ"/>
              </w:rPr>
            </w:pPr>
            <w:r w:rsidRPr="003608D7">
              <w:t>viewing screen and computer.</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Calibration standards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chinagirl</w:t>
            </w:r>
          </w:p>
          <w:p w:rsidR="00000000" w:rsidRPr="003608D7" w:rsidP="003608D7">
            <w:pPr>
              <w:pStyle w:val="ListBullet"/>
            </w:pPr>
            <w:r w:rsidRPr="003608D7">
              <w:t>colour charts</w:t>
            </w:r>
          </w:p>
          <w:p w:rsidR="00000000" w:rsidRPr="003608D7" w:rsidP="003608D7">
            <w:pPr>
              <w:pStyle w:val="ListBullet"/>
            </w:pPr>
            <w:r w:rsidRPr="003608D7">
              <w:t>greyscales</w:t>
            </w:r>
          </w:p>
          <w:p w:rsidR="00000000" w:rsidRPr="003608D7" w:rsidP="003608D7">
            <w:pPr>
              <w:pStyle w:val="ListBullet"/>
            </w:pPr>
            <w:r w:rsidRPr="003608D7">
              <w:t>LAD (laboratory aim density)</w:t>
            </w:r>
          </w:p>
          <w:p w:rsidR="00000000" w:rsidRPr="003608D7" w:rsidP="003608D7">
            <w:pPr>
              <w:pStyle w:val="ListBullet"/>
            </w:pPr>
            <w:r w:rsidRPr="003608D7">
              <w:t>LUTs (look-up tables)</w:t>
            </w:r>
          </w:p>
          <w:p w:rsidR="00000000" w:rsidRPr="003608D7" w:rsidP="003608D7">
            <w:pPr>
              <w:pStyle w:val="ListBullet"/>
            </w:pPr>
            <w:r w:rsidRPr="003608D7">
              <w:t>monitor calibration</w:t>
            </w:r>
          </w:p>
          <w:p w:rsidR="00000000" w:rsidP="003608D7">
            <w:pPr>
              <w:pStyle w:val="ListBullet"/>
              <w:rPr>
                <w:lang w:val="en-NZ"/>
              </w:rPr>
            </w:pPr>
            <w:r w:rsidRPr="003608D7">
              <w:t>trims.</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Scenes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mixes</w:t>
            </w:r>
          </w:p>
          <w:p w:rsidR="00000000" w:rsidRPr="003608D7" w:rsidP="003608D7">
            <w:pPr>
              <w:pStyle w:val="ListBullet"/>
            </w:pPr>
            <w:r w:rsidRPr="003608D7">
              <w:t>sequences</w:t>
            </w:r>
          </w:p>
          <w:p w:rsidR="00000000" w:rsidRPr="003608D7" w:rsidP="003608D7">
            <w:pPr>
              <w:pStyle w:val="ListBullet"/>
            </w:pPr>
            <w:r w:rsidRPr="003608D7">
              <w:t>shots</w:t>
            </w:r>
          </w:p>
          <w:p w:rsidR="00000000" w:rsidRPr="003608D7" w:rsidP="003608D7">
            <w:pPr>
              <w:pStyle w:val="ListBullet"/>
            </w:pPr>
            <w:r w:rsidRPr="003608D7">
              <w:t>single frames</w:t>
            </w:r>
          </w:p>
          <w:p w:rsidR="00000000" w:rsidRPr="003608D7" w:rsidP="003608D7">
            <w:pPr>
              <w:pStyle w:val="ListBullet"/>
            </w:pPr>
            <w:r w:rsidRPr="003608D7">
              <w:t>special effects</w:t>
            </w:r>
          </w:p>
          <w:p w:rsidR="00000000" w:rsidP="003608D7">
            <w:pPr>
              <w:pStyle w:val="ListBullet"/>
              <w:rPr>
                <w:lang w:val="en-NZ"/>
              </w:rPr>
            </w:pPr>
            <w:r w:rsidRPr="003608D7">
              <w:t>titles.</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System tools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 xml:space="preserve">digital effects </w:t>
            </w:r>
          </w:p>
          <w:p w:rsidR="00000000" w:rsidRPr="003608D7" w:rsidP="003608D7">
            <w:pPr>
              <w:pStyle w:val="ListBullet"/>
            </w:pPr>
            <w:r w:rsidRPr="003608D7">
              <w:t>dynamic grading</w:t>
            </w:r>
          </w:p>
          <w:p w:rsidR="00000000" w:rsidRPr="003608D7" w:rsidP="003608D7">
            <w:pPr>
              <w:pStyle w:val="ListBullet"/>
            </w:pPr>
            <w:r w:rsidRPr="003608D7">
              <w:t>feature tracking</w:t>
            </w:r>
          </w:p>
          <w:p w:rsidR="00000000" w:rsidRPr="003608D7" w:rsidP="003608D7">
            <w:pPr>
              <w:pStyle w:val="ListBullet"/>
            </w:pPr>
            <w:r w:rsidRPr="003608D7">
              <w:t xml:space="preserve">histograms </w:t>
            </w:r>
          </w:p>
          <w:p w:rsidR="00000000" w:rsidRPr="003608D7" w:rsidP="003608D7">
            <w:pPr>
              <w:pStyle w:val="ListBullet"/>
            </w:pPr>
            <w:r w:rsidRPr="003608D7">
              <w:t>rotoscoping</w:t>
            </w:r>
          </w:p>
          <w:p w:rsidR="00000000" w:rsidP="003608D7">
            <w:pPr>
              <w:pStyle w:val="ListBullet"/>
              <w:rPr>
                <w:lang w:val="en-NZ"/>
              </w:rPr>
            </w:pPr>
            <w:r w:rsidRPr="003608D7">
              <w:t>shapes, e.g. Power Windows.</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Format</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DI (digital intermediate)</w:t>
            </w:r>
          </w:p>
          <w:p w:rsidR="00000000" w:rsidRPr="003608D7" w:rsidP="003608D7">
            <w:pPr>
              <w:pStyle w:val="ListBullet"/>
            </w:pPr>
            <w:r w:rsidRPr="003608D7">
              <w:t>DVD</w:t>
            </w:r>
          </w:p>
          <w:p w:rsidR="00000000" w:rsidRPr="003608D7" w:rsidP="003608D7">
            <w:pPr>
              <w:pStyle w:val="ListBullet"/>
            </w:pPr>
            <w:r w:rsidRPr="003608D7">
              <w:t>film, e.g.:</w:t>
            </w:r>
          </w:p>
          <w:p w:rsidR="00000000" w:rsidRPr="003608D7" w:rsidP="003608D7">
            <w:pPr>
              <w:pStyle w:val="ListBullet2"/>
            </w:pPr>
            <w:r w:rsidRPr="003608D7">
              <w:t>contact work print</w:t>
            </w:r>
          </w:p>
          <w:p w:rsidR="00000000" w:rsidRPr="003608D7" w:rsidP="003608D7">
            <w:pPr>
              <w:pStyle w:val="ListBullet2"/>
            </w:pPr>
            <w:r w:rsidRPr="003608D7">
              <w:t>positive image work print</w:t>
            </w:r>
          </w:p>
          <w:p w:rsidR="00000000" w:rsidRPr="003608D7" w:rsidP="003608D7">
            <w:pPr>
              <w:pStyle w:val="ListBullet2"/>
            </w:pPr>
            <w:r w:rsidRPr="003608D7">
              <w:t>first answer print</w:t>
            </w:r>
          </w:p>
          <w:p w:rsidR="00000000" w:rsidRPr="003608D7" w:rsidP="003608D7">
            <w:pPr>
              <w:pStyle w:val="ListBullet2"/>
            </w:pPr>
            <w:r w:rsidRPr="003608D7">
              <w:t>subsequent answer prints</w:t>
            </w:r>
          </w:p>
          <w:p w:rsidR="00000000" w:rsidRPr="003608D7" w:rsidP="003608D7">
            <w:pPr>
              <w:pStyle w:val="ListBullet2"/>
            </w:pPr>
            <w:r w:rsidRPr="003608D7">
              <w:t>release print</w:t>
            </w:r>
          </w:p>
          <w:p w:rsidR="00000000" w:rsidRPr="003608D7" w:rsidP="003608D7">
            <w:pPr>
              <w:pStyle w:val="ListBullet2"/>
            </w:pPr>
            <w:r w:rsidRPr="003608D7">
              <w:t>digital intermediate negative</w:t>
            </w:r>
          </w:p>
          <w:p w:rsidR="00000000" w:rsidRPr="003608D7" w:rsidP="003608D7">
            <w:pPr>
              <w:pStyle w:val="ListBullet"/>
            </w:pPr>
            <w:r w:rsidRPr="003608D7">
              <w:t>video</w:t>
            </w:r>
          </w:p>
          <w:p w:rsidR="00000000" w:rsidP="003608D7">
            <w:pPr>
              <w:pStyle w:val="ListBullet"/>
              <w:rPr>
                <w:lang w:val="en-NZ"/>
              </w:rPr>
            </w:pPr>
            <w:r w:rsidRPr="003608D7">
              <w:t>website.</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Production personnel</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artists</w:t>
            </w:r>
          </w:p>
          <w:p w:rsidR="00000000" w:rsidRPr="003608D7" w:rsidP="003608D7">
            <w:pPr>
              <w:pStyle w:val="ListBullet"/>
            </w:pPr>
            <w:r w:rsidRPr="003608D7">
              <w:t>author</w:t>
            </w:r>
          </w:p>
          <w:p w:rsidR="00000000" w:rsidRPr="003608D7" w:rsidP="003608D7">
            <w:pPr>
              <w:pStyle w:val="ListBullet"/>
            </w:pPr>
            <w:r w:rsidRPr="003608D7">
              <w:t>designers</w:t>
            </w:r>
          </w:p>
          <w:p w:rsidR="00000000" w:rsidRPr="003608D7" w:rsidP="003608D7">
            <w:pPr>
              <w:pStyle w:val="ListBullet"/>
            </w:pPr>
            <w:r w:rsidRPr="003608D7">
              <w:t>media asset creators</w:t>
            </w:r>
          </w:p>
          <w:p w:rsidR="00000000" w:rsidRPr="003608D7" w:rsidP="003608D7">
            <w:pPr>
              <w:pStyle w:val="ListBullet"/>
            </w:pPr>
            <w:r w:rsidRPr="003608D7">
              <w:t>producer</w:t>
            </w:r>
          </w:p>
          <w:p w:rsidR="00000000" w:rsidRPr="003608D7" w:rsidP="003608D7">
            <w:pPr>
              <w:pStyle w:val="ListBullet"/>
            </w:pPr>
            <w:r w:rsidRPr="003608D7">
              <w:t>programmer</w:t>
            </w:r>
          </w:p>
          <w:p w:rsidR="00000000" w:rsidRPr="003608D7" w:rsidP="003608D7">
            <w:pPr>
              <w:pStyle w:val="ListBullet"/>
            </w:pPr>
            <w:r w:rsidRPr="003608D7">
              <w:t>project manager</w:t>
            </w:r>
          </w:p>
          <w:p w:rsidR="00000000" w:rsidRPr="003608D7" w:rsidP="003608D7">
            <w:pPr>
              <w:pStyle w:val="ListBullet"/>
            </w:pPr>
            <w:r w:rsidRPr="003608D7">
              <w:t>supervisor</w:t>
            </w:r>
          </w:p>
          <w:p w:rsidR="00000000" w:rsidP="003608D7">
            <w:pPr>
              <w:pStyle w:val="ListBullet"/>
              <w:rPr>
                <w:lang w:val="en-NZ"/>
              </w:rPr>
            </w:pPr>
            <w:r w:rsidRPr="003608D7">
              <w:t>other specialist creative and administrative staff.</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Job instructions</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deadline details</w:t>
            </w:r>
          </w:p>
          <w:p w:rsidR="00000000" w:rsidRPr="003608D7" w:rsidP="003608D7">
            <w:pPr>
              <w:pStyle w:val="ListBullet"/>
            </w:pPr>
            <w:r w:rsidRPr="003608D7">
              <w:t>desired density of colour</w:t>
            </w:r>
          </w:p>
          <w:p w:rsidR="00000000" w:rsidRPr="003608D7" w:rsidP="003608D7">
            <w:pPr>
              <w:pStyle w:val="ListBullet"/>
            </w:pPr>
            <w:r w:rsidRPr="003608D7">
              <w:t>job card/job sheet</w:t>
            </w:r>
          </w:p>
          <w:p w:rsidR="00000000" w:rsidRPr="003608D7" w:rsidP="003608D7">
            <w:pPr>
              <w:pStyle w:val="ListBullet"/>
            </w:pPr>
            <w:r w:rsidRPr="003608D7">
              <w:t>job number</w:t>
            </w:r>
          </w:p>
          <w:p w:rsidR="00000000" w:rsidRPr="003608D7" w:rsidP="003608D7">
            <w:pPr>
              <w:pStyle w:val="ListBullet"/>
            </w:pPr>
            <w:r w:rsidRPr="003608D7">
              <w:t>mood requirements</w:t>
            </w:r>
          </w:p>
          <w:p w:rsidR="00000000" w:rsidRPr="003608D7" w:rsidP="003608D7">
            <w:pPr>
              <w:pStyle w:val="ListBullet"/>
            </w:pPr>
            <w:r w:rsidRPr="003608D7">
              <w:t>print lighting instructions</w:t>
            </w:r>
          </w:p>
          <w:p w:rsidR="00000000" w:rsidRPr="003608D7" w:rsidP="003608D7">
            <w:pPr>
              <w:pStyle w:val="ListBullet"/>
            </w:pPr>
            <w:r w:rsidRPr="003608D7">
              <w:t>print type</w:t>
            </w:r>
          </w:p>
          <w:p w:rsidR="00000000" w:rsidRPr="003608D7" w:rsidP="003608D7">
            <w:pPr>
              <w:pStyle w:val="ListBullet"/>
            </w:pPr>
            <w:r w:rsidRPr="003608D7">
              <w:t>production schedule</w:t>
            </w:r>
          </w:p>
          <w:p w:rsidR="00000000" w:rsidP="003608D7">
            <w:pPr>
              <w:pStyle w:val="ListBullet"/>
              <w:rPr>
                <w:lang w:val="en-NZ"/>
              </w:rPr>
            </w:pPr>
            <w:r w:rsidRPr="003608D7">
              <w:t>stock type.</w:t>
            </w:r>
          </w:p>
        </w:tc>
      </w:tr>
      <w:tr w:rsidTr="00CC2E7F">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BoldandItalics"/>
              </w:rPr>
              <w:t>Documentation</w:t>
            </w:r>
            <w:r w:rsidRPr="003608D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ListBullet"/>
            </w:pPr>
            <w:r w:rsidRPr="003608D7">
              <w:t>can labels, roll numbers</w:t>
            </w:r>
          </w:p>
          <w:p w:rsidR="00000000" w:rsidRPr="003608D7" w:rsidP="003608D7">
            <w:pPr>
              <w:pStyle w:val="ListBullet"/>
            </w:pPr>
            <w:r w:rsidRPr="003608D7">
              <w:t>colour grading data</w:t>
            </w:r>
          </w:p>
          <w:p w:rsidR="00000000" w:rsidRPr="003608D7" w:rsidP="003608D7">
            <w:pPr>
              <w:pStyle w:val="ListBullet"/>
            </w:pPr>
            <w:r w:rsidRPr="003608D7">
              <w:t xml:space="preserve">computer generated </w:t>
            </w:r>
          </w:p>
          <w:p w:rsidR="00000000" w:rsidRPr="003608D7" w:rsidP="003608D7">
            <w:pPr>
              <w:pStyle w:val="ListBullet"/>
            </w:pPr>
            <w:r w:rsidRPr="003608D7">
              <w:t>manually written</w:t>
            </w:r>
          </w:p>
          <w:p w:rsidR="00000000" w:rsidRPr="003608D7" w:rsidP="003608D7">
            <w:pPr>
              <w:pStyle w:val="ListBullet"/>
            </w:pPr>
            <w:r w:rsidRPr="003608D7">
              <w:t>job code, title and client details</w:t>
            </w:r>
          </w:p>
          <w:p w:rsidR="00000000" w:rsidRPr="003608D7" w:rsidP="003608D7">
            <w:pPr>
              <w:pStyle w:val="ListBullet"/>
            </w:pPr>
            <w:r w:rsidRPr="003608D7">
              <w:t>stock type.</w:t>
            </w:r>
          </w:p>
        </w:tc>
      </w:tr>
    </w:tbl>
    <w:p w:rsidR="00CC2E7F" w:rsidP="003608D7">
      <w:pPr>
        <w:pStyle w:val="BodyText"/>
      </w:pPr>
    </w:p>
    <w:p w:rsidR="00CC2E7F" w:rsidP="003608D7">
      <w:pPr>
        <w:pStyle w:val="BodyText"/>
      </w:pPr>
    </w:p>
    <w:p w:rsidR="00000000" w:rsidRPr="003608D7" w:rsidP="003608D7">
      <w:pPr>
        <w:pStyle w:val="Heading1"/>
      </w:pPr>
      <w:bookmarkStart w:id="12" w:name="O_71834"/>
      <w:bookmarkEnd w:id="12"/>
      <w:r w:rsidRPr="003608D7">
        <w:t>Unit Sector(s)</w:t>
      </w:r>
    </w:p>
    <w:tbl>
      <w:tblPr>
        <w:tblW w:w="0" w:type="auto"/>
        <w:tblLayout w:type="fixed"/>
        <w:tblCellMar>
          <w:left w:w="62" w:type="dxa"/>
          <w:right w:w="62" w:type="dxa"/>
        </w:tblCellMar>
        <w:tblLook w:val="0000"/>
      </w:tblPr>
      <w:tblGrid>
        <w:gridCol w:w="2654"/>
        <w:gridCol w:w="5868"/>
      </w:tblGrid>
      <w:tr w:rsidTr="00CC2E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13" w:name="O_155263"/>
      <w:bookmarkEnd w:id="13"/>
      <w:r w:rsidRPr="003608D7">
        <w:t>Competency field</w:t>
      </w:r>
    </w:p>
    <w:tbl>
      <w:tblPr>
        <w:tblW w:w="0" w:type="auto"/>
        <w:tblLayout w:type="fixed"/>
        <w:tblCellMar>
          <w:left w:w="62" w:type="dxa"/>
          <w:right w:w="62" w:type="dxa"/>
        </w:tblCellMar>
        <w:tblLook w:val="0000"/>
      </w:tblPr>
      <w:tblGrid>
        <w:gridCol w:w="2778"/>
        <w:gridCol w:w="5744"/>
      </w:tblGrid>
      <w:tr w:rsidTr="00CC2E7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r w:rsidRPr="003608D7">
              <w:t>Media and entertainment production - post-production</w:t>
            </w:r>
          </w:p>
        </w:tc>
      </w:tr>
    </w:tbl>
    <w:p w:rsidR="00000000" w:rsidRPr="003608D7" w:rsidP="003608D7">
      <w:pPr>
        <w:pStyle w:val="BodyText"/>
      </w:pPr>
    </w:p>
    <w:p w:rsidR="00000000" w:rsidRPr="003608D7" w:rsidP="003608D7">
      <w:pPr>
        <w:pStyle w:val="AllowPageBreak"/>
      </w:pPr>
    </w:p>
    <w:p w:rsidR="00000000" w:rsidRPr="003608D7" w:rsidP="003608D7">
      <w:pPr>
        <w:pStyle w:val="Heading1"/>
      </w:pPr>
      <w:bookmarkStart w:id="14" w:name="O_155262"/>
      <w:bookmarkEnd w:id="14"/>
      <w:r w:rsidRPr="003608D7">
        <w:t>Co-requisite units</w:t>
      </w:r>
    </w:p>
    <w:tbl>
      <w:tblPr>
        <w:tblW w:w="0" w:type="auto"/>
        <w:tblLayout w:type="fixed"/>
        <w:tblCellMar>
          <w:left w:w="62" w:type="dxa"/>
          <w:right w:w="62" w:type="dxa"/>
        </w:tblCellMar>
        <w:tblLook w:val="0000"/>
      </w:tblPr>
      <w:tblGrid>
        <w:gridCol w:w="2641"/>
        <w:gridCol w:w="1322"/>
        <w:gridCol w:w="4559"/>
      </w:tblGrid>
      <w:tr w:rsidTr="00CC2E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r w:rsidRPr="003608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p>
        </w:tc>
      </w:tr>
      <w:tr w:rsidTr="00CC2E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8D7">
            <w:pPr>
              <w:pStyle w:val="BodyText"/>
              <w:rPr>
                <w:lang w:val="en-NZ"/>
              </w:rPr>
            </w:pPr>
          </w:p>
        </w:tc>
      </w:tr>
      <w:tr w:rsidTr="00CC2E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8D7" w:rsidP="003608D7">
            <w:pPr>
              <w:pStyle w:val="BodyText"/>
            </w:pPr>
          </w:p>
        </w:tc>
      </w:tr>
    </w:tbl>
    <w:p w:rsidR="00000000" w:rsidRPr="003608D7" w:rsidP="003608D7">
      <w:pPr>
        <w:pStyle w:val="BodyText"/>
      </w:pPr>
    </w:p>
    <w:p w:rsidR="00000000" w:rsidRPr="003608D7" w:rsidP="003608D7"/>
    <w:sectPr w:rsidSect="00360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E7F" w:rsidP="00CC2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F" w:rsidP="00360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2E7F" w:rsidP="003608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E7F" w:rsidP="003608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E7F" w:rsidP="00CC2E7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F" w:rsidP="003608D7">
    <w:pPr>
      <w:pStyle w:val="Header"/>
      <w:framePr w:wrap="around"/>
    </w:pPr>
    <w:r>
      <w:fldChar w:fldCharType="begin"/>
    </w:r>
    <w:r>
      <w:instrText xml:space="preserve"> TITLE   \* MERGEFORMAT </w:instrText>
    </w:r>
    <w:r>
      <w:fldChar w:fldCharType="separate"/>
    </w:r>
    <w:r>
      <w:t>CUFPOS403A Colour grade moving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E7F" w:rsidP="003608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84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C0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CB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8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8D7"/>
    <w:pPr>
      <w:spacing w:before="360" w:after="60"/>
      <w:outlineLvl w:val="0"/>
    </w:pPr>
    <w:rPr>
      <w:sz w:val="32"/>
    </w:rPr>
  </w:style>
  <w:style w:type="paragraph" w:styleId="Heading2">
    <w:name w:val="heading 2"/>
    <w:basedOn w:val="HeadingBase"/>
    <w:next w:val="BodyText"/>
    <w:link w:val="Heading2Char"/>
    <w:qFormat/>
    <w:rsid w:val="003608D7"/>
    <w:pPr>
      <w:keepLines/>
      <w:spacing w:before="240" w:after="120"/>
      <w:outlineLvl w:val="1"/>
    </w:pPr>
    <w:rPr>
      <w:sz w:val="28"/>
      <w:szCs w:val="40"/>
    </w:rPr>
  </w:style>
  <w:style w:type="paragraph" w:styleId="Heading3">
    <w:name w:val="heading 3"/>
    <w:basedOn w:val="HeadingBase"/>
    <w:next w:val="BodyText"/>
    <w:link w:val="Heading3Char"/>
    <w:qFormat/>
    <w:rsid w:val="003608D7"/>
    <w:pPr>
      <w:spacing w:before="180" w:after="120"/>
      <w:outlineLvl w:val="2"/>
    </w:pPr>
    <w:rPr>
      <w:spacing w:val="-10"/>
      <w:kern w:val="32"/>
    </w:rPr>
  </w:style>
  <w:style w:type="paragraph" w:styleId="Heading4">
    <w:name w:val="heading 4"/>
    <w:basedOn w:val="HeadingBase"/>
    <w:next w:val="BodyText"/>
    <w:link w:val="Heading4Char"/>
    <w:qFormat/>
    <w:rsid w:val="003608D7"/>
    <w:pPr>
      <w:spacing w:before="160" w:after="120"/>
      <w:outlineLvl w:val="3"/>
    </w:pPr>
    <w:rPr>
      <w:sz w:val="22"/>
    </w:rPr>
  </w:style>
  <w:style w:type="paragraph" w:styleId="Heading5">
    <w:name w:val="heading 5"/>
    <w:basedOn w:val="HeadingBase"/>
    <w:next w:val="Normal"/>
    <w:link w:val="Heading5Char"/>
    <w:qFormat/>
    <w:rsid w:val="003608D7"/>
    <w:pPr>
      <w:spacing w:before="80"/>
      <w:outlineLvl w:val="4"/>
    </w:pPr>
    <w:rPr>
      <w:color w:val="918585"/>
      <w:sz w:val="20"/>
    </w:rPr>
  </w:style>
  <w:style w:type="paragraph" w:styleId="Heading6">
    <w:name w:val="heading 6"/>
    <w:basedOn w:val="HeadingBase"/>
    <w:next w:val="Normal"/>
    <w:link w:val="Heading6Char"/>
    <w:qFormat/>
    <w:rsid w:val="003608D7"/>
    <w:pPr>
      <w:spacing w:before="60"/>
      <w:outlineLvl w:val="5"/>
    </w:pPr>
    <w:rPr>
      <w:color w:val="918585"/>
      <w:sz w:val="20"/>
    </w:rPr>
  </w:style>
  <w:style w:type="paragraph" w:styleId="Heading7">
    <w:name w:val="heading 7"/>
    <w:basedOn w:val="Normal"/>
    <w:next w:val="Normal"/>
    <w:link w:val="Heading7Char"/>
    <w:qFormat/>
    <w:rsid w:val="003608D7"/>
    <w:pPr>
      <w:ind w:left="720"/>
      <w:outlineLvl w:val="6"/>
    </w:pPr>
    <w:rPr>
      <w:i/>
    </w:rPr>
  </w:style>
  <w:style w:type="paragraph" w:styleId="Heading8">
    <w:name w:val="heading 8"/>
    <w:basedOn w:val="Normal"/>
    <w:next w:val="Normal"/>
    <w:link w:val="Heading8Char"/>
    <w:qFormat/>
    <w:rsid w:val="003608D7"/>
    <w:pPr>
      <w:ind w:left="720"/>
      <w:outlineLvl w:val="7"/>
    </w:pPr>
    <w:rPr>
      <w:i/>
    </w:rPr>
  </w:style>
  <w:style w:type="paragraph" w:styleId="Heading9">
    <w:name w:val="heading 9"/>
    <w:basedOn w:val="Normal"/>
    <w:next w:val="Normal"/>
    <w:link w:val="Heading9Char"/>
    <w:qFormat/>
    <w:rsid w:val="003608D7"/>
    <w:pPr>
      <w:ind w:left="720"/>
      <w:outlineLvl w:val="8"/>
    </w:pPr>
    <w:rPr>
      <w:i/>
    </w:rPr>
  </w:style>
  <w:style w:type="character" w:default="1" w:styleId="DefaultParagraphFont">
    <w:name w:val="Default Paragraph Font"/>
    <w:uiPriority w:val="1"/>
    <w:unhideWhenUsed/>
    <w:rsid w:val="00360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8D7"/>
  </w:style>
  <w:style w:type="character" w:customStyle="1" w:styleId="Heading1Char">
    <w:name w:val="Heading 1 Char"/>
    <w:basedOn w:val="DefaultParagraphFont"/>
    <w:link w:val="Heading1"/>
    <w:rsid w:val="003608D7"/>
    <w:rPr>
      <w:rFonts w:ascii="Times New Roman" w:eastAsia="Times New Roman" w:hAnsi="Times New Roman" w:cs="Times New Roman"/>
      <w:b/>
      <w:sz w:val="32"/>
      <w:szCs w:val="20"/>
      <w:lang w:eastAsia="en-US"/>
    </w:rPr>
  </w:style>
  <w:style w:type="paragraph" w:styleId="BodyText">
    <w:name w:val="Body Text"/>
    <w:basedOn w:val="Normal"/>
    <w:link w:val="BodyTextChar"/>
    <w:rsid w:val="003608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8D7"/>
    <w:rPr>
      <w:rFonts w:ascii="Times New Roman" w:eastAsia="Times New Roman" w:hAnsi="Times New Roman" w:cs="Times New Roman"/>
      <w:sz w:val="24"/>
      <w:lang w:val="en-US" w:eastAsia="en-US"/>
    </w:rPr>
  </w:style>
  <w:style w:type="paragraph" w:styleId="Footer">
    <w:name w:val="footer"/>
    <w:basedOn w:val="Normal"/>
    <w:link w:val="FooterChar"/>
    <w:rsid w:val="00360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8D7"/>
    <w:rPr>
      <w:rFonts w:ascii="Times New Roman" w:eastAsia="Times New Roman" w:hAnsi="Times New Roman" w:cs="Times New Roman"/>
      <w:sz w:val="16"/>
      <w:lang w:val="en-US" w:eastAsia="en-US"/>
    </w:rPr>
  </w:style>
  <w:style w:type="paragraph" w:styleId="List">
    <w:name w:val="List"/>
    <w:basedOn w:val="BodyText"/>
    <w:next w:val="BodyText"/>
    <w:rsid w:val="003608D7"/>
    <w:pPr>
      <w:tabs>
        <w:tab w:val="left" w:pos="340"/>
      </w:tabs>
      <w:spacing w:before="60" w:after="60"/>
      <w:ind w:left="340" w:hanging="340"/>
    </w:pPr>
  </w:style>
  <w:style w:type="paragraph" w:styleId="ListBullet">
    <w:name w:val="List Bullet"/>
    <w:basedOn w:val="List"/>
    <w:rsid w:val="003608D7"/>
    <w:pPr>
      <w:numPr>
        <w:numId w:val="13"/>
      </w:numPr>
      <w:tabs>
        <w:tab w:val="clear" w:pos="340"/>
      </w:tabs>
      <w:spacing w:before="40" w:after="40"/>
    </w:pPr>
  </w:style>
  <w:style w:type="character" w:customStyle="1" w:styleId="SpecialBold">
    <w:name w:val="Special Bold"/>
    <w:basedOn w:val="DefaultParagraphFont"/>
    <w:rsid w:val="003608D7"/>
    <w:rPr>
      <w:b/>
      <w:spacing w:val="0"/>
    </w:rPr>
  </w:style>
  <w:style w:type="paragraph" w:styleId="ListBullet2">
    <w:name w:val="List Bullet 2"/>
    <w:basedOn w:val="List2"/>
    <w:rsid w:val="003608D7"/>
    <w:pPr>
      <w:numPr>
        <w:numId w:val="14"/>
      </w:numPr>
      <w:tabs>
        <w:tab w:val="clear" w:pos="680"/>
      </w:tabs>
    </w:pPr>
  </w:style>
  <w:style w:type="paragraph" w:styleId="Header">
    <w:name w:val="header"/>
    <w:basedOn w:val="Normal"/>
    <w:link w:val="HeaderChar"/>
    <w:rsid w:val="00360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8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08D7"/>
    <w:pPr>
      <w:spacing w:before="240" w:after="120"/>
      <w:outlineLvl w:val="0"/>
    </w:pPr>
    <w:rPr>
      <w:rFonts w:ascii="Times New Roman" w:hAnsi="Times New Roman"/>
      <w:b/>
      <w:sz w:val="28"/>
    </w:rPr>
  </w:style>
  <w:style w:type="paragraph" w:customStyle="1" w:styleId="AllowPageBreak">
    <w:name w:val="AllowPageBreak"/>
    <w:rsid w:val="00360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08D7"/>
    <w:rPr>
      <w:b/>
      <w:i/>
      <w:u w:val="none"/>
    </w:rPr>
  </w:style>
  <w:style w:type="character" w:customStyle="1" w:styleId="Heading2Char">
    <w:name w:val="Heading 2 Char"/>
    <w:basedOn w:val="DefaultParagraphFont"/>
    <w:link w:val="Heading2"/>
    <w:rsid w:val="00360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8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8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8D7"/>
    <w:rPr>
      <w:rFonts w:ascii="Courier New" w:eastAsia="Times New Roman" w:hAnsi="Courier New" w:cs="Times New Roman"/>
      <w:i/>
      <w:szCs w:val="20"/>
      <w:lang w:val="en-US" w:eastAsia="en-US"/>
    </w:rPr>
  </w:style>
  <w:style w:type="paragraph" w:customStyle="1" w:styleId="HeadingBase">
    <w:name w:val="Heading Base"/>
    <w:rsid w:val="00360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8D7"/>
    <w:pPr>
      <w:tabs>
        <w:tab w:val="right" w:leader="dot" w:pos="9072"/>
      </w:tabs>
      <w:ind w:left="567"/>
    </w:pPr>
    <w:rPr>
      <w:szCs w:val="22"/>
    </w:rPr>
  </w:style>
  <w:style w:type="paragraph" w:customStyle="1" w:styleId="TOCBase">
    <w:name w:val="TOC Base"/>
    <w:rsid w:val="00360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8D7"/>
    <w:pPr>
      <w:tabs>
        <w:tab w:val="right" w:leader="dot" w:pos="9072"/>
      </w:tabs>
      <w:spacing w:before="40" w:after="40"/>
      <w:ind w:left="284"/>
    </w:pPr>
    <w:rPr>
      <w:rFonts w:ascii="Times New Roman" w:hAnsi="Times New Roman"/>
    </w:rPr>
  </w:style>
  <w:style w:type="paragraph" w:styleId="TOC1">
    <w:name w:val="toc 1"/>
    <w:basedOn w:val="TOCBase"/>
    <w:next w:val="Normal"/>
    <w:rsid w:val="003608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8D7"/>
    <w:pPr>
      <w:spacing w:before="5040"/>
      <w:jc w:val="center"/>
    </w:pPr>
    <w:rPr>
      <w:sz w:val="48"/>
      <w:szCs w:val="72"/>
      <w:lang w:val="en-US"/>
    </w:rPr>
  </w:style>
  <w:style w:type="character" w:customStyle="1" w:styleId="TitleChar">
    <w:name w:val="Title Char"/>
    <w:basedOn w:val="DefaultParagraphFont"/>
    <w:link w:val="Title"/>
    <w:rsid w:val="00360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8D7"/>
    <w:pPr>
      <w:tabs>
        <w:tab w:val="left" w:pos="3600"/>
        <w:tab w:val="left" w:pos="3958"/>
      </w:tabs>
    </w:pPr>
  </w:style>
  <w:style w:type="paragraph" w:customStyle="1" w:styleId="Note">
    <w:name w:val="Note"/>
    <w:basedOn w:val="BodyText"/>
    <w:rsid w:val="00360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8D7"/>
    <w:pPr>
      <w:framePr w:wrap="auto" w:hAnchor="text" w:y="6049"/>
    </w:pPr>
    <w:rPr>
      <w:color w:val="000000"/>
      <w:sz w:val="40"/>
    </w:rPr>
  </w:style>
  <w:style w:type="paragraph" w:customStyle="1" w:styleId="TOCTitle">
    <w:name w:val="TOCTitle"/>
    <w:basedOn w:val="Heading1"/>
    <w:rsid w:val="003608D7"/>
    <w:pPr>
      <w:spacing w:after="240"/>
      <w:jc w:val="center"/>
      <w:outlineLvl w:val="9"/>
    </w:pPr>
    <w:rPr>
      <w:caps/>
    </w:rPr>
  </w:style>
  <w:style w:type="paragraph" w:customStyle="1" w:styleId="Version">
    <w:name w:val="Version"/>
    <w:rsid w:val="00360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8D7"/>
    <w:pPr>
      <w:keepNext w:val="0"/>
      <w:tabs>
        <w:tab w:val="right" w:pos="4176"/>
      </w:tabs>
      <w:ind w:left="198" w:hanging="198"/>
    </w:pPr>
    <w:rPr>
      <w:rFonts w:ascii="Garamond" w:hAnsi="Garamond"/>
    </w:rPr>
  </w:style>
  <w:style w:type="paragraph" w:styleId="IndexHeading">
    <w:name w:val="index heading"/>
    <w:basedOn w:val="Normal"/>
    <w:next w:val="Index1"/>
    <w:semiHidden/>
    <w:rsid w:val="003608D7"/>
    <w:pPr>
      <w:spacing w:before="120" w:after="120"/>
    </w:pPr>
    <w:rPr>
      <w:rFonts w:ascii="Arial" w:hAnsi="Arial"/>
      <w:b/>
      <w:color w:val="918585"/>
      <w:sz w:val="24"/>
    </w:rPr>
  </w:style>
  <w:style w:type="paragraph" w:customStyle="1" w:styleId="Chapter">
    <w:name w:val="Chapter"/>
    <w:basedOn w:val="Normal"/>
    <w:rsid w:val="003608D7"/>
    <w:pPr>
      <w:spacing w:before="240"/>
    </w:pPr>
    <w:rPr>
      <w:rFonts w:ascii="Times New Roman" w:hAnsi="Times New Roman"/>
      <w:smallCaps/>
      <w:spacing w:val="80"/>
      <w:sz w:val="28"/>
    </w:rPr>
  </w:style>
  <w:style w:type="paragraph" w:customStyle="1" w:styleId="InChapter">
    <w:name w:val="InChapter"/>
    <w:basedOn w:val="Heading3"/>
    <w:rsid w:val="003608D7"/>
    <w:pPr>
      <w:spacing w:after="240"/>
      <w:outlineLvl w:val="9"/>
    </w:pPr>
    <w:rPr>
      <w:noProof/>
    </w:rPr>
  </w:style>
  <w:style w:type="paragraph" w:styleId="Index2">
    <w:name w:val="index 2"/>
    <w:basedOn w:val="Normal"/>
    <w:next w:val="Normal"/>
    <w:semiHidden/>
    <w:rsid w:val="003608D7"/>
    <w:pPr>
      <w:tabs>
        <w:tab w:val="right" w:pos="4176"/>
      </w:tabs>
      <w:ind w:left="568" w:hanging="284"/>
    </w:pPr>
    <w:rPr>
      <w:rFonts w:ascii="Garamond" w:hAnsi="Garamond"/>
    </w:rPr>
  </w:style>
  <w:style w:type="paragraph" w:customStyle="1" w:styleId="Byline">
    <w:name w:val="Byline"/>
    <w:rsid w:val="00360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8D7"/>
    <w:pPr>
      <w:tabs>
        <w:tab w:val="clear" w:pos="3600"/>
        <w:tab w:val="clear" w:pos="3958"/>
      </w:tabs>
      <w:jc w:val="right"/>
    </w:pPr>
  </w:style>
  <w:style w:type="character" w:styleId="Emphasis">
    <w:name w:val="Emphasis"/>
    <w:basedOn w:val="DefaultParagraphFont"/>
    <w:qFormat/>
    <w:rsid w:val="003608D7"/>
    <w:rPr>
      <w:i/>
    </w:rPr>
  </w:style>
  <w:style w:type="paragraph" w:styleId="Caption">
    <w:name w:val="caption"/>
    <w:basedOn w:val="BodyText"/>
    <w:next w:val="Normal"/>
    <w:qFormat/>
    <w:rsid w:val="003608D7"/>
    <w:pPr>
      <w:framePr w:w="2268" w:hSpace="181" w:vSpace="181" w:wrap="around" w:vAnchor="text" w:hAnchor="page" w:x="1135" w:y="285" w:anchorLock="1"/>
    </w:pPr>
    <w:rPr>
      <w:i/>
    </w:rPr>
  </w:style>
  <w:style w:type="paragraph" w:customStyle="1" w:styleId="MiniTOCTitle">
    <w:name w:val="MiniTOCTitle"/>
    <w:basedOn w:val="Heading4"/>
    <w:rsid w:val="003608D7"/>
    <w:pPr>
      <w:spacing w:before="240"/>
      <w:outlineLvl w:val="9"/>
    </w:pPr>
    <w:rPr>
      <w:noProof/>
      <w:sz w:val="24"/>
    </w:rPr>
  </w:style>
  <w:style w:type="paragraph" w:customStyle="1" w:styleId="MiniTOCItem">
    <w:name w:val="MiniTOCItem"/>
    <w:basedOn w:val="ListBullet"/>
    <w:rsid w:val="003608D7"/>
    <w:pPr>
      <w:numPr>
        <w:numId w:val="0"/>
      </w:numPr>
      <w:tabs>
        <w:tab w:val="right" w:leader="dot" w:pos="6521"/>
      </w:tabs>
      <w:spacing w:before="0" w:after="0"/>
    </w:pPr>
  </w:style>
  <w:style w:type="paragraph" w:customStyle="1" w:styleId="TOFTitle">
    <w:name w:val="TOFTitle"/>
    <w:basedOn w:val="TOCTitle"/>
    <w:rsid w:val="003608D7"/>
  </w:style>
  <w:style w:type="paragraph" w:styleId="TableofFigures">
    <w:name w:val="table of figures"/>
    <w:basedOn w:val="Normal"/>
    <w:next w:val="Normal"/>
    <w:semiHidden/>
    <w:rsid w:val="003608D7"/>
    <w:pPr>
      <w:tabs>
        <w:tab w:val="right" w:leader="dot" w:pos="9072"/>
      </w:tabs>
      <w:ind w:left="970" w:hanging="403"/>
    </w:pPr>
    <w:rPr>
      <w:rFonts w:ascii="Times New Roman" w:hAnsi="Times New Roman"/>
      <w:b/>
    </w:rPr>
  </w:style>
  <w:style w:type="paragraph" w:styleId="ListNumber">
    <w:name w:val="List Number"/>
    <w:basedOn w:val="List"/>
    <w:rsid w:val="003608D7"/>
    <w:pPr>
      <w:numPr>
        <w:numId w:val="11"/>
      </w:numPr>
    </w:pPr>
  </w:style>
  <w:style w:type="character" w:customStyle="1" w:styleId="WingdingSymbols">
    <w:name w:val="Wingding Symbols"/>
    <w:rsid w:val="003608D7"/>
    <w:rPr>
      <w:rFonts w:ascii="Wingdings" w:hAnsi="Wingdings"/>
    </w:rPr>
  </w:style>
  <w:style w:type="paragraph" w:customStyle="1" w:styleId="TableHeading">
    <w:name w:val="Table Heading"/>
    <w:basedOn w:val="HeadingBase"/>
    <w:rsid w:val="003608D7"/>
    <w:pPr>
      <w:keepLines/>
      <w:pBdr>
        <w:bottom w:val="single" w:sz="6" w:space="1" w:color="918585"/>
      </w:pBdr>
      <w:spacing w:before="240"/>
    </w:pPr>
  </w:style>
  <w:style w:type="character" w:customStyle="1" w:styleId="HotSpot">
    <w:name w:val="HotSpot"/>
    <w:rsid w:val="003608D7"/>
    <w:rPr>
      <w:color w:val="0033CC"/>
      <w:u w:val="none"/>
    </w:rPr>
  </w:style>
  <w:style w:type="paragraph" w:customStyle="1" w:styleId="BodyTextRight">
    <w:name w:val="Body Text Right"/>
    <w:basedOn w:val="BodyText"/>
    <w:rsid w:val="003608D7"/>
    <w:pPr>
      <w:spacing w:before="0" w:after="0"/>
      <w:jc w:val="right"/>
    </w:pPr>
  </w:style>
  <w:style w:type="paragraph" w:styleId="Index3">
    <w:name w:val="index 3"/>
    <w:basedOn w:val="ListNumber2"/>
    <w:next w:val="Normal"/>
    <w:semiHidden/>
    <w:rsid w:val="003608D7"/>
    <w:pPr>
      <w:numPr>
        <w:numId w:val="0"/>
      </w:numPr>
      <w:tabs>
        <w:tab w:val="right" w:leader="dot" w:pos="4176"/>
      </w:tabs>
    </w:pPr>
  </w:style>
  <w:style w:type="paragraph" w:styleId="ListNumber2">
    <w:name w:val="List Number 2"/>
    <w:basedOn w:val="List2"/>
    <w:rsid w:val="003608D7"/>
    <w:pPr>
      <w:numPr>
        <w:numId w:val="10"/>
      </w:numPr>
      <w:tabs>
        <w:tab w:val="clear" w:pos="1060"/>
      </w:tabs>
    </w:pPr>
  </w:style>
  <w:style w:type="paragraph" w:customStyle="1" w:styleId="MarginNote">
    <w:name w:val="Margin Note"/>
    <w:basedOn w:val="BodyText"/>
    <w:rsid w:val="00360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8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8D7"/>
    <w:rPr>
      <w:sz w:val="32"/>
    </w:rPr>
  </w:style>
  <w:style w:type="paragraph" w:customStyle="1" w:styleId="HeadingProcedure">
    <w:name w:val="Heading Procedure"/>
    <w:basedOn w:val="HeadingBase"/>
    <w:next w:val="Normal"/>
    <w:rsid w:val="003608D7"/>
    <w:pPr>
      <w:tabs>
        <w:tab w:val="left" w:pos="0"/>
      </w:tabs>
      <w:spacing w:before="120" w:after="60"/>
    </w:pPr>
    <w:rPr>
      <w:i/>
      <w:color w:val="918585"/>
      <w:sz w:val="22"/>
    </w:rPr>
  </w:style>
  <w:style w:type="paragraph" w:customStyle="1" w:styleId="TableBodyText">
    <w:name w:val="Table Body Text"/>
    <w:basedOn w:val="BodyText"/>
    <w:rsid w:val="003608D7"/>
    <w:pPr>
      <w:spacing w:before="60" w:after="60"/>
    </w:pPr>
  </w:style>
  <w:style w:type="paragraph" w:styleId="ListContinue">
    <w:name w:val="List Continue"/>
    <w:basedOn w:val="List"/>
    <w:rsid w:val="003608D7"/>
    <w:pPr>
      <w:ind w:firstLine="0"/>
    </w:pPr>
  </w:style>
  <w:style w:type="paragraph" w:customStyle="1" w:styleId="ListNote">
    <w:name w:val="List Note"/>
    <w:basedOn w:val="List"/>
    <w:rsid w:val="003608D7"/>
    <w:pPr>
      <w:pBdr>
        <w:top w:val="single" w:sz="6" w:space="2" w:color="918585"/>
        <w:bottom w:val="single" w:sz="6" w:space="2" w:color="918585"/>
      </w:pBdr>
      <w:tabs>
        <w:tab w:val="left" w:pos="1021"/>
      </w:tabs>
      <w:ind w:firstLine="0"/>
    </w:pPr>
  </w:style>
  <w:style w:type="paragraph" w:customStyle="1" w:styleId="Warning">
    <w:name w:val="Warning"/>
    <w:basedOn w:val="BodyText"/>
    <w:rsid w:val="003608D7"/>
    <w:pPr>
      <w:shd w:val="clear" w:color="auto" w:fill="D9D9D9"/>
      <w:tabs>
        <w:tab w:val="left" w:pos="992"/>
      </w:tabs>
      <w:ind w:left="119" w:right="119"/>
    </w:pPr>
    <w:rPr>
      <w:sz w:val="20"/>
    </w:rPr>
  </w:style>
  <w:style w:type="paragraph" w:customStyle="1" w:styleId="MarginIcons">
    <w:name w:val="Margin Icons"/>
    <w:basedOn w:val="BodyText"/>
    <w:rsid w:val="00360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8D7"/>
    <w:rPr>
      <w:rFonts w:ascii="Courier New" w:hAnsi="Courier New"/>
    </w:rPr>
  </w:style>
  <w:style w:type="paragraph" w:customStyle="1" w:styleId="NoteBullet">
    <w:name w:val="Note Bullet"/>
    <w:basedOn w:val="Note"/>
    <w:rsid w:val="003608D7"/>
    <w:pPr>
      <w:tabs>
        <w:tab w:val="clear" w:pos="680"/>
      </w:tabs>
      <w:spacing w:before="60" w:after="60"/>
    </w:pPr>
  </w:style>
  <w:style w:type="paragraph" w:customStyle="1" w:styleId="SubHeading2">
    <w:name w:val="SubHeading2"/>
    <w:basedOn w:val="HeadingBase"/>
    <w:rsid w:val="003608D7"/>
    <w:pPr>
      <w:spacing w:before="240" w:after="60"/>
    </w:pPr>
    <w:rPr>
      <w:sz w:val="20"/>
    </w:rPr>
  </w:style>
  <w:style w:type="paragraph" w:customStyle="1" w:styleId="SubHeading1">
    <w:name w:val="SubHeading1"/>
    <w:basedOn w:val="HeadingBase"/>
    <w:rsid w:val="003608D7"/>
    <w:pPr>
      <w:spacing w:before="240" w:after="60"/>
    </w:pPr>
    <w:rPr>
      <w:color w:val="918585"/>
      <w:sz w:val="22"/>
    </w:rPr>
  </w:style>
  <w:style w:type="paragraph" w:customStyle="1" w:styleId="SideHeading">
    <w:name w:val="Side Heading"/>
    <w:basedOn w:val="HeadingBase"/>
    <w:rsid w:val="00360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8D7"/>
    <w:pPr>
      <w:numPr>
        <w:numId w:val="12"/>
      </w:numPr>
    </w:pPr>
  </w:style>
  <w:style w:type="paragraph" w:styleId="PlainText">
    <w:name w:val="Plain Text"/>
    <w:basedOn w:val="Normal"/>
    <w:link w:val="PlainTextChar"/>
    <w:rsid w:val="003608D7"/>
    <w:rPr>
      <w:sz w:val="20"/>
    </w:rPr>
  </w:style>
  <w:style w:type="character" w:customStyle="1" w:styleId="PlainTextChar">
    <w:name w:val="Plain Text Char"/>
    <w:basedOn w:val="DefaultParagraphFont"/>
    <w:link w:val="PlainText"/>
    <w:rsid w:val="003608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8D7"/>
    <w:rPr>
      <w:b/>
      <w:smallCaps/>
    </w:rPr>
  </w:style>
  <w:style w:type="paragraph" w:customStyle="1" w:styleId="TableListNumber">
    <w:name w:val="Table List Number"/>
    <w:basedOn w:val="ListNumber"/>
    <w:rsid w:val="003608D7"/>
    <w:pPr>
      <w:numPr>
        <w:numId w:val="0"/>
      </w:numPr>
    </w:pPr>
  </w:style>
  <w:style w:type="paragraph" w:styleId="TOC4">
    <w:name w:val="toc 4"/>
    <w:basedOn w:val="TOCBase"/>
    <w:next w:val="Normal"/>
    <w:semiHidden/>
    <w:rsid w:val="003608D7"/>
    <w:pPr>
      <w:tabs>
        <w:tab w:val="right" w:leader="dot" w:pos="9071"/>
      </w:tabs>
      <w:ind w:left="1701"/>
    </w:pPr>
  </w:style>
  <w:style w:type="paragraph" w:customStyle="1" w:styleId="ListAlpha">
    <w:name w:val="List Alpha"/>
    <w:basedOn w:val="List"/>
    <w:rsid w:val="003608D7"/>
    <w:pPr>
      <w:numPr>
        <w:numId w:val="9"/>
      </w:numPr>
    </w:pPr>
  </w:style>
  <w:style w:type="paragraph" w:customStyle="1" w:styleId="ListAlpha2">
    <w:name w:val="List Alpha 2"/>
    <w:basedOn w:val="List2"/>
    <w:rsid w:val="003608D7"/>
    <w:pPr>
      <w:numPr>
        <w:numId w:val="8"/>
      </w:numPr>
    </w:pPr>
  </w:style>
  <w:style w:type="paragraph" w:styleId="List2">
    <w:name w:val="List 2"/>
    <w:basedOn w:val="BodyText"/>
    <w:rsid w:val="003608D7"/>
    <w:pPr>
      <w:tabs>
        <w:tab w:val="left" w:pos="680"/>
      </w:tabs>
      <w:spacing w:before="60" w:after="60"/>
      <w:ind w:left="680" w:hanging="340"/>
    </w:pPr>
  </w:style>
  <w:style w:type="paragraph" w:styleId="List3">
    <w:name w:val="List 3"/>
    <w:basedOn w:val="BodyText"/>
    <w:rsid w:val="003608D7"/>
    <w:pPr>
      <w:tabs>
        <w:tab w:val="left" w:pos="1021"/>
      </w:tabs>
      <w:spacing w:before="60" w:after="60"/>
      <w:ind w:left="1020" w:hanging="340"/>
    </w:pPr>
  </w:style>
  <w:style w:type="paragraph" w:styleId="List4">
    <w:name w:val="List 4"/>
    <w:basedOn w:val="BodyText"/>
    <w:rsid w:val="003608D7"/>
    <w:pPr>
      <w:tabs>
        <w:tab w:val="left" w:pos="1361"/>
      </w:tabs>
      <w:spacing w:before="60" w:after="60"/>
      <w:ind w:left="1361" w:hanging="340"/>
    </w:pPr>
  </w:style>
  <w:style w:type="paragraph" w:styleId="List5">
    <w:name w:val="List 5"/>
    <w:basedOn w:val="BodyText"/>
    <w:rsid w:val="003608D7"/>
    <w:pPr>
      <w:tabs>
        <w:tab w:val="left" w:pos="1701"/>
      </w:tabs>
      <w:spacing w:before="60" w:after="60"/>
      <w:ind w:left="1701" w:hanging="340"/>
    </w:pPr>
  </w:style>
  <w:style w:type="paragraph" w:styleId="ListBullet3">
    <w:name w:val="List Bullet 3"/>
    <w:basedOn w:val="List3"/>
    <w:rsid w:val="003608D7"/>
    <w:pPr>
      <w:numPr>
        <w:numId w:val="15"/>
      </w:numPr>
      <w:tabs>
        <w:tab w:val="clear" w:pos="1021"/>
      </w:tabs>
      <w:ind w:left="1037" w:hanging="357"/>
    </w:pPr>
  </w:style>
  <w:style w:type="paragraph" w:styleId="ListBullet4">
    <w:name w:val="List Bullet 4"/>
    <w:basedOn w:val="List4"/>
    <w:rsid w:val="003608D7"/>
    <w:pPr>
      <w:numPr>
        <w:numId w:val="3"/>
      </w:numPr>
    </w:pPr>
  </w:style>
  <w:style w:type="paragraph" w:styleId="ListBullet5">
    <w:name w:val="List Bullet 5"/>
    <w:basedOn w:val="List5"/>
    <w:rsid w:val="003608D7"/>
    <w:pPr>
      <w:numPr>
        <w:numId w:val="4"/>
      </w:numPr>
    </w:pPr>
  </w:style>
  <w:style w:type="paragraph" w:styleId="ListContinue2">
    <w:name w:val="List Continue 2"/>
    <w:basedOn w:val="List2"/>
    <w:rsid w:val="003608D7"/>
    <w:pPr>
      <w:ind w:firstLine="0"/>
    </w:pPr>
  </w:style>
  <w:style w:type="paragraph" w:styleId="ListContinue3">
    <w:name w:val="List Continue 3"/>
    <w:basedOn w:val="List3"/>
    <w:rsid w:val="003608D7"/>
    <w:pPr>
      <w:ind w:left="1021" w:firstLine="0"/>
    </w:pPr>
  </w:style>
  <w:style w:type="paragraph" w:styleId="ListContinue4">
    <w:name w:val="List Continue 4"/>
    <w:basedOn w:val="List4"/>
    <w:rsid w:val="003608D7"/>
    <w:pPr>
      <w:ind w:firstLine="0"/>
    </w:pPr>
  </w:style>
  <w:style w:type="paragraph" w:styleId="ListContinue5">
    <w:name w:val="List Continue 5"/>
    <w:basedOn w:val="List5"/>
    <w:rsid w:val="003608D7"/>
    <w:pPr>
      <w:ind w:firstLine="0"/>
    </w:pPr>
  </w:style>
  <w:style w:type="paragraph" w:styleId="ListNumber3">
    <w:name w:val="List Number 3"/>
    <w:basedOn w:val="List3"/>
    <w:rsid w:val="003608D7"/>
    <w:pPr>
      <w:numPr>
        <w:numId w:val="5"/>
      </w:numPr>
    </w:pPr>
  </w:style>
  <w:style w:type="paragraph" w:styleId="ListNumber4">
    <w:name w:val="List Number 4"/>
    <w:basedOn w:val="List4"/>
    <w:rsid w:val="003608D7"/>
    <w:pPr>
      <w:numPr>
        <w:numId w:val="6"/>
      </w:numPr>
    </w:pPr>
  </w:style>
  <w:style w:type="paragraph" w:styleId="ListNumber5">
    <w:name w:val="List Number 5"/>
    <w:basedOn w:val="List5"/>
    <w:rsid w:val="003608D7"/>
    <w:pPr>
      <w:numPr>
        <w:numId w:val="7"/>
      </w:numPr>
    </w:pPr>
  </w:style>
  <w:style w:type="paragraph" w:styleId="BlockText">
    <w:name w:val="Block Text"/>
    <w:basedOn w:val="Normal"/>
    <w:rsid w:val="003608D7"/>
    <w:pPr>
      <w:spacing w:after="120"/>
      <w:ind w:left="1440" w:right="1440"/>
    </w:pPr>
  </w:style>
  <w:style w:type="character" w:customStyle="1" w:styleId="Subscript">
    <w:name w:val="Subscript"/>
    <w:basedOn w:val="DefaultParagraphFont"/>
    <w:rsid w:val="003608D7"/>
    <w:rPr>
      <w:sz w:val="16"/>
      <w:vertAlign w:val="subscript"/>
    </w:rPr>
  </w:style>
  <w:style w:type="character" w:customStyle="1" w:styleId="Superscript">
    <w:name w:val="Superscript"/>
    <w:basedOn w:val="DefaultParagraphFont"/>
    <w:rsid w:val="003608D7"/>
    <w:rPr>
      <w:sz w:val="16"/>
      <w:vertAlign w:val="superscript"/>
    </w:rPr>
  </w:style>
  <w:style w:type="character" w:customStyle="1" w:styleId="Symbols">
    <w:name w:val="Symbols"/>
    <w:basedOn w:val="DefaultParagraphFont"/>
    <w:rsid w:val="003608D7"/>
    <w:rPr>
      <w:rFonts w:ascii="Symbol" w:hAnsi="Symbol"/>
    </w:rPr>
  </w:style>
  <w:style w:type="character" w:customStyle="1" w:styleId="MenuOptions">
    <w:name w:val="Menu Options"/>
    <w:basedOn w:val="DefaultParagraphFont"/>
    <w:rsid w:val="003608D7"/>
    <w:rPr>
      <w:rFonts w:ascii="Arial Narrow" w:hAnsi="Arial Narrow"/>
      <w:smallCaps/>
    </w:rPr>
  </w:style>
  <w:style w:type="character" w:customStyle="1" w:styleId="Buttons">
    <w:name w:val="Buttons"/>
    <w:basedOn w:val="DefaultParagraphFont"/>
    <w:rsid w:val="003608D7"/>
    <w:rPr>
      <w:b/>
    </w:rPr>
  </w:style>
  <w:style w:type="character" w:customStyle="1" w:styleId="Underlined">
    <w:name w:val="Underlined"/>
    <w:basedOn w:val="DefaultParagraphFont"/>
    <w:rsid w:val="003608D7"/>
    <w:rPr>
      <w:u w:val="single"/>
    </w:rPr>
  </w:style>
  <w:style w:type="paragraph" w:customStyle="1" w:styleId="TableBodyTextRight">
    <w:name w:val="Table Body Text Right"/>
    <w:basedOn w:val="TableBodyText"/>
    <w:rsid w:val="003608D7"/>
    <w:pPr>
      <w:widowControl w:val="0"/>
      <w:autoSpaceDE w:val="0"/>
      <w:autoSpaceDN w:val="0"/>
      <w:adjustRightInd w:val="0"/>
      <w:jc w:val="right"/>
    </w:pPr>
    <w:rPr>
      <w:rFonts w:cs="Arial"/>
      <w:szCs w:val="18"/>
    </w:rPr>
  </w:style>
  <w:style w:type="paragraph" w:customStyle="1" w:styleId="CopyrightText">
    <w:name w:val="Copyright Text"/>
    <w:basedOn w:val="BodyText"/>
    <w:rsid w:val="003608D7"/>
    <w:rPr>
      <w:sz w:val="18"/>
    </w:rPr>
  </w:style>
  <w:style w:type="paragraph" w:customStyle="1" w:styleId="BodySmallRight">
    <w:name w:val="Body Small Right"/>
    <w:basedOn w:val="BodyTextRight"/>
    <w:rsid w:val="003608D7"/>
    <w:rPr>
      <w:sz w:val="18"/>
      <w:szCs w:val="18"/>
    </w:rPr>
  </w:style>
  <w:style w:type="paragraph" w:customStyle="1" w:styleId="MarginEdition">
    <w:name w:val="Margin Edition"/>
    <w:basedOn w:val="MarginNote"/>
    <w:rsid w:val="003608D7"/>
    <w:pPr>
      <w:spacing w:before="0" w:after="0"/>
    </w:pPr>
    <w:rPr>
      <w:rFonts w:ascii="Times New Roman" w:hAnsi="Times New Roman"/>
      <w:color w:val="999999"/>
    </w:rPr>
  </w:style>
  <w:style w:type="paragraph" w:customStyle="1" w:styleId="Spacer">
    <w:name w:val="Spacer"/>
    <w:basedOn w:val="Normal"/>
    <w:rsid w:val="003608D7"/>
    <w:rPr>
      <w:sz w:val="2"/>
      <w:szCs w:val="2"/>
    </w:rPr>
  </w:style>
  <w:style w:type="character" w:customStyle="1" w:styleId="Small">
    <w:name w:val="Small"/>
    <w:basedOn w:val="DefaultParagraphFont"/>
    <w:rsid w:val="003608D7"/>
    <w:rPr>
      <w:sz w:val="16"/>
    </w:rPr>
  </w:style>
  <w:style w:type="paragraph" w:customStyle="1" w:styleId="WideTable">
    <w:name w:val="Wide Table"/>
    <w:basedOn w:val="Normal"/>
    <w:rsid w:val="003608D7"/>
    <w:pPr>
      <w:ind w:left="-1418"/>
    </w:pPr>
    <w:rPr>
      <w:sz w:val="2"/>
      <w:szCs w:val="2"/>
    </w:rPr>
  </w:style>
  <w:style w:type="character" w:styleId="PageNumber">
    <w:name w:val="page number"/>
    <w:basedOn w:val="DefaultParagraphFont"/>
    <w:rsid w:val="003608D7"/>
  </w:style>
  <w:style w:type="paragraph" w:styleId="Quote">
    <w:name w:val="Quote"/>
    <w:basedOn w:val="Heading1"/>
    <w:link w:val="QuoteChar"/>
    <w:qFormat/>
    <w:rsid w:val="003608D7"/>
    <w:rPr>
      <w:b w:val="0"/>
      <w:sz w:val="72"/>
      <w:szCs w:val="72"/>
      <w:lang w:val="en-NZ"/>
    </w:rPr>
  </w:style>
  <w:style w:type="character" w:customStyle="1" w:styleId="QuoteChar">
    <w:name w:val="Quote Char"/>
    <w:basedOn w:val="DefaultParagraphFont"/>
    <w:link w:val="Quote"/>
    <w:rsid w:val="00360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8D7"/>
    <w:pPr>
      <w:pageBreakBefore/>
    </w:pPr>
  </w:style>
  <w:style w:type="paragraph" w:customStyle="1" w:styleId="Border">
    <w:name w:val="Border"/>
    <w:basedOn w:val="Normal"/>
    <w:qFormat/>
    <w:rsid w:val="00360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8D7"/>
    <w:rPr>
      <w:b/>
      <w:bCs/>
      <w:i/>
      <w:iCs/>
      <w:color w:val="auto"/>
    </w:rPr>
  </w:style>
  <w:style w:type="paragraph" w:styleId="IntenseQuote">
    <w:name w:val="Intense Quote"/>
    <w:basedOn w:val="Normal"/>
    <w:next w:val="Normal"/>
    <w:link w:val="IntenseQuoteChar"/>
    <w:uiPriority w:val="30"/>
    <w:qFormat/>
    <w:rsid w:val="00360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8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8D7"/>
    <w:rPr>
      <w:smallCaps/>
      <w:color w:val="auto"/>
      <w:u w:val="single"/>
    </w:rPr>
  </w:style>
  <w:style w:type="character" w:styleId="IntenseReference">
    <w:name w:val="Intense Reference"/>
    <w:basedOn w:val="DefaultParagraphFont"/>
    <w:uiPriority w:val="32"/>
    <w:qFormat/>
    <w:rsid w:val="003608D7"/>
    <w:rPr>
      <w:b/>
      <w:bCs/>
      <w:smallCaps/>
      <w:color w:val="auto"/>
      <w:spacing w:val="5"/>
      <w:u w:val="single"/>
    </w:rPr>
  </w:style>
  <w:style w:type="paragraph" w:customStyle="1" w:styleId="2ColumnHeading">
    <w:name w:val="2Column Heading"/>
    <w:basedOn w:val="BodyText"/>
    <w:qFormat/>
    <w:rsid w:val="003608D7"/>
    <w:pPr>
      <w:spacing w:after="60"/>
      <w:ind w:left="-2268"/>
    </w:pPr>
    <w:rPr>
      <w:b/>
    </w:rPr>
  </w:style>
  <w:style w:type="paragraph" w:customStyle="1" w:styleId="Heading1TOC">
    <w:name w:val="Heading1 TOC"/>
    <w:basedOn w:val="Normal"/>
    <w:qFormat/>
    <w:rsid w:val="003608D7"/>
    <w:pPr>
      <w:spacing w:before="240" w:after="120"/>
    </w:pPr>
    <w:rPr>
      <w:rFonts w:ascii="Times New Roman" w:hAnsi="Times New Roman"/>
      <w:b/>
      <w:sz w:val="32"/>
    </w:rPr>
  </w:style>
  <w:style w:type="paragraph" w:customStyle="1" w:styleId="Heading2TOC">
    <w:name w:val="Heading2 TOC"/>
    <w:basedOn w:val="Normal"/>
    <w:qFormat/>
    <w:rsid w:val="003608D7"/>
    <w:pPr>
      <w:spacing w:before="240" w:after="60"/>
    </w:pPr>
    <w:rPr>
      <w:rFonts w:ascii="Times New Roman" w:hAnsi="Times New Roman"/>
      <w:b/>
      <w:sz w:val="28"/>
    </w:rPr>
  </w:style>
  <w:style w:type="character" w:customStyle="1" w:styleId="Underline">
    <w:name w:val="Underline"/>
    <w:basedOn w:val="DefaultParagraphFont"/>
    <w:qFormat/>
    <w:rsid w:val="003608D7"/>
    <w:rPr>
      <w:u w:val="single"/>
    </w:rPr>
  </w:style>
  <w:style w:type="paragraph" w:styleId="BalloonText">
    <w:name w:val="Balloon Text"/>
    <w:basedOn w:val="Normal"/>
    <w:link w:val="BalloonTextChar"/>
    <w:rsid w:val="003608D7"/>
    <w:rPr>
      <w:rFonts w:ascii="Tahoma" w:hAnsi="Tahoma" w:cs="Tahoma"/>
      <w:sz w:val="16"/>
      <w:szCs w:val="16"/>
    </w:rPr>
  </w:style>
  <w:style w:type="character" w:customStyle="1" w:styleId="BalloonTextChar">
    <w:name w:val="Balloon Text Char"/>
    <w:basedOn w:val="DefaultParagraphFont"/>
    <w:link w:val="BalloonText"/>
    <w:rsid w:val="003608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8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8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1363</Words>
  <Characters>8608</Characters>
  <Application>Microsoft Office Word</Application>
  <DocSecurity>0</DocSecurity>
  <Lines>357</Lines>
  <Paragraphs>227</Paragraphs>
  <ScaleCrop>false</ScaleCrop>
  <Company>Author-it Software Corporation Ltd.</Company>
  <LinksUpToDate>false</LinksUpToDate>
  <CharactersWithSpaces>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CUFPOS403A Colour grade moving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