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C7F" w:rsidP="00457C7F">
      <w:pPr>
        <w:pStyle w:val="Title"/>
      </w:pPr>
      <w:r>
        <w:fldChar w:fldCharType="begin"/>
      </w:r>
      <w:r>
        <w:instrText xml:space="preserve"> TITLE   \* MERGEFORMAT </w:instrText>
      </w:r>
      <w:r>
        <w:fldChar w:fldCharType="separate"/>
      </w:r>
      <w:r>
        <w:t>CUFMUP404A Style wigs and hairpieces for performances or productions</w:t>
      </w:r>
      <w:r>
        <w:fldChar w:fldCharType="end"/>
      </w:r>
    </w:p>
    <w:p w:rsidR="00457C7F" w:rsidP="00457C7F">
      <w:pPr>
        <w:pStyle w:val="Version"/>
        <w:sectPr w:rsidSect="00B46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669B" w:rsidP="00B4669B">
      <w:pPr>
        <w:pStyle w:val="SuperHeading"/>
      </w:pPr>
      <w:r w:rsidRPr="00B4669B">
        <w:t>CUFMUP404A Style wigs and hairpieces for performances or productions</w:t>
      </w:r>
    </w:p>
    <w:p w:rsidR="00000000" w:rsidRPr="00B4669B" w:rsidP="00B4669B">
      <w:pPr>
        <w:pStyle w:val="SuperHeading"/>
      </w:pPr>
    </w:p>
    <w:p w:rsidR="00000000" w:rsidRPr="00B4669B" w:rsidP="00B4669B">
      <w:pPr>
        <w:pStyle w:val="Heading1"/>
      </w:pPr>
      <w:bookmarkStart w:id="1" w:name="O_71703"/>
      <w:bookmarkEnd w:id="1"/>
      <w:r w:rsidRPr="00B4669B">
        <w:t>Modification History</w:t>
      </w:r>
    </w:p>
    <w:p w:rsidR="00000000" w:rsidRPr="00B4669B" w:rsidP="00B4669B">
      <w:pPr>
        <w:pStyle w:val="BodyText"/>
      </w:pPr>
      <w:r w:rsidRPr="00B4669B">
        <w:t>Not applicable.</w:t>
      </w:r>
    </w:p>
    <w:p w:rsidR="00000000" w:rsidRPr="00B4669B" w:rsidP="00B4669B">
      <w:pPr>
        <w:pStyle w:val="AllowPageBreak"/>
      </w:pPr>
    </w:p>
    <w:p w:rsidR="00000000" w:rsidRPr="00B4669B" w:rsidP="00B4669B">
      <w:pPr>
        <w:pStyle w:val="Heading1"/>
      </w:pPr>
      <w:bookmarkStart w:id="2" w:name="O_71704"/>
      <w:bookmarkEnd w:id="2"/>
      <w:r w:rsidRPr="00B4669B">
        <w:t>Unit Descriptor</w:t>
      </w:r>
    </w:p>
    <w:tbl>
      <w:tblPr>
        <w:tblW w:w="0" w:type="auto"/>
        <w:tblLayout w:type="fixed"/>
        <w:tblCellMar>
          <w:left w:w="62" w:type="dxa"/>
          <w:right w:w="62" w:type="dxa"/>
        </w:tblCellMar>
        <w:tblLook w:val="0000"/>
      </w:tblPr>
      <w:tblGrid>
        <w:gridCol w:w="2665"/>
        <w:gridCol w:w="5857"/>
      </w:tblGrid>
      <w:tr w:rsidTr="00457C7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r w:rsidRPr="00B4669B">
              <w:t>This unit describes the performance outcomes, skills and knowledge required to style</w:t>
            </w:r>
            <w:r w:rsidRPr="00B4669B">
              <w:t xml:space="preserve"> wigs and hairpieces for productions in the film, television and live entertainment industries.</w:t>
            </w:r>
          </w:p>
          <w:p w:rsidR="00000000" w:rsidRPr="00B4669B" w:rsidP="00B4669B">
            <w:pPr>
              <w:pStyle w:val="BodyText"/>
            </w:pPr>
          </w:p>
          <w:p w:rsidR="00000000" w:rsidRPr="00B4669B" w:rsidP="00B4669B">
            <w:pPr>
              <w:pStyle w:val="BodyText"/>
            </w:pPr>
            <w:r w:rsidRPr="00B4669B">
              <w:t>The unit is broadly based on but not equivalent to WRH07A Apply and maintain wigs and hairpieces from the Hairdressing Training Package and reflects a level of</w:t>
            </w:r>
            <w:r w:rsidRPr="00B4669B">
              <w:t xml:space="preserve"> skills appropriate to entertainment and media contexts.</w:t>
            </w:r>
          </w:p>
          <w:p w:rsidR="00000000" w:rsidRPr="00B4669B" w:rsidP="00B4669B">
            <w:pPr>
              <w:pStyle w:val="BodyText"/>
            </w:pPr>
          </w:p>
          <w:p w:rsidR="00000000" w:rsidRPr="00B4669B" w:rsidP="00B4669B">
            <w:pPr>
              <w:pStyle w:val="BodyText"/>
            </w:pPr>
            <w:r w:rsidRPr="00B4669B">
              <w:t>No licensing, legislative, regulatory or certification requirements apply to this unit at the time of endorsement.</w:t>
            </w: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3" w:name="O_71705"/>
      <w:bookmarkEnd w:id="3"/>
      <w:r w:rsidRPr="00B4669B">
        <w:t>Application of the Unit</w:t>
      </w:r>
    </w:p>
    <w:tbl>
      <w:tblPr>
        <w:tblW w:w="0" w:type="auto"/>
        <w:tblLayout w:type="fixed"/>
        <w:tblCellMar>
          <w:left w:w="62" w:type="dxa"/>
          <w:right w:w="62" w:type="dxa"/>
        </w:tblCellMar>
        <w:tblLook w:val="0000"/>
      </w:tblPr>
      <w:tblGrid>
        <w:gridCol w:w="2749"/>
        <w:gridCol w:w="5773"/>
      </w:tblGrid>
      <w:tr w:rsidTr="00457C7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r w:rsidRPr="00B4669B">
              <w:t>Hair stylists and/or make-up artists apply the skills and knowledge described in this unit. They use a range of cutting, temporary colouring, setting and dressing methods to produce the required appearance of wigs and hairpieces for performers. They are al</w:t>
            </w:r>
            <w:r w:rsidRPr="00B4669B">
              <w:t>so responsible for the maintenance of wigs and hairpieces.</w:t>
            </w:r>
          </w:p>
          <w:p w:rsidR="00000000" w:rsidRPr="00B4669B" w:rsidP="00B4669B">
            <w:pPr>
              <w:pStyle w:val="BodyText"/>
            </w:pPr>
          </w:p>
          <w:p w:rsidR="00000000" w:rsidRPr="00B4669B" w:rsidP="00B4669B">
            <w:pPr>
              <w:pStyle w:val="BodyText"/>
            </w:pPr>
            <w:r w:rsidRPr="00B4669B">
              <w:t>Good communication skills are essential, since hair stylists need to create a work environment where performers feel at ease when wigs and hairpieces are fitted.</w:t>
            </w:r>
          </w:p>
          <w:p w:rsidR="00000000" w:rsidRPr="00B4669B" w:rsidP="00B4669B">
            <w:pPr>
              <w:pStyle w:val="BodyText"/>
            </w:pPr>
          </w:p>
          <w:p w:rsidR="00000000" w:rsidRPr="00B4669B" w:rsidP="00B4669B">
            <w:pPr>
              <w:pStyle w:val="BodyText"/>
            </w:pPr>
            <w:r w:rsidRPr="00B4669B">
              <w:t>Depending on the nature of the jo</w:t>
            </w:r>
            <w:r w:rsidRPr="00B4669B">
              <w:t>b, a hair stylist can work alone, as an assistant to a more senior colleague or as part of a make-up/hair design team. Employment is usually on a contract basis and make-up skills are often required.</w:t>
            </w: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4" w:name="O_71706"/>
      <w:bookmarkEnd w:id="4"/>
      <w:r w:rsidRPr="00B4669B">
        <w:t>Licensing/Regulatory Information</w:t>
      </w:r>
    </w:p>
    <w:p w:rsidR="00000000" w:rsidRPr="00B4669B" w:rsidP="00B4669B">
      <w:pPr>
        <w:pStyle w:val="BodyText"/>
      </w:pPr>
      <w:r w:rsidRPr="00B4669B">
        <w:t>Not applicable.</w:t>
      </w:r>
    </w:p>
    <w:p w:rsidR="00000000" w:rsidRPr="00B4669B" w:rsidP="00B4669B">
      <w:pPr>
        <w:pStyle w:val="AllowPageBreak"/>
      </w:pPr>
    </w:p>
    <w:p w:rsidR="00000000" w:rsidRPr="00B4669B" w:rsidP="00B4669B">
      <w:pPr>
        <w:pStyle w:val="Heading1"/>
      </w:pPr>
      <w:bookmarkStart w:id="5" w:name="O_71708"/>
      <w:bookmarkEnd w:id="5"/>
      <w:r w:rsidRPr="00B4669B">
        <w:t>Pre-Requisites</w:t>
      </w:r>
    </w:p>
    <w:tbl>
      <w:tblPr>
        <w:tblW w:w="0" w:type="auto"/>
        <w:tblLayout w:type="fixed"/>
        <w:tblCellMar>
          <w:left w:w="62" w:type="dxa"/>
          <w:right w:w="62" w:type="dxa"/>
        </w:tblCellMar>
        <w:tblLook w:val="0000"/>
      </w:tblPr>
      <w:tblGrid>
        <w:gridCol w:w="2775"/>
        <w:gridCol w:w="1295"/>
        <w:gridCol w:w="4452"/>
      </w:tblGrid>
      <w:tr w:rsidTr="00457C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p>
        </w:tc>
      </w:tr>
      <w:tr w:rsidTr="00457C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p>
        </w:tc>
      </w:tr>
      <w:tr w:rsidTr="00457C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6" w:name="O_71707"/>
      <w:bookmarkEnd w:id="6"/>
      <w:r w:rsidRPr="00B4669B">
        <w:t>Employability Skills Information</w:t>
      </w:r>
    </w:p>
    <w:tbl>
      <w:tblPr>
        <w:tblW w:w="0" w:type="auto"/>
        <w:tblLayout w:type="fixed"/>
        <w:tblCellMar>
          <w:left w:w="62" w:type="dxa"/>
          <w:right w:w="62" w:type="dxa"/>
        </w:tblCellMar>
        <w:tblLook w:val="0000"/>
      </w:tblPr>
      <w:tblGrid>
        <w:gridCol w:w="2802"/>
        <w:gridCol w:w="5720"/>
      </w:tblGrid>
      <w:tr w:rsidTr="00457C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r w:rsidRPr="00B4669B">
              <w:t>This unit contains employability skills.</w:t>
            </w: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7" w:name="O_71709"/>
      <w:bookmarkEnd w:id="7"/>
      <w:r w:rsidRPr="00B4669B">
        <w:t>Elements and Performance Criteria Pre-Content</w:t>
      </w:r>
    </w:p>
    <w:tbl>
      <w:tblPr>
        <w:tblW w:w="0" w:type="auto"/>
        <w:tblLayout w:type="fixed"/>
        <w:tblCellMar>
          <w:left w:w="62" w:type="dxa"/>
          <w:right w:w="62" w:type="dxa"/>
        </w:tblCellMar>
        <w:tblLook w:val="0000"/>
      </w:tblPr>
      <w:tblGrid>
        <w:gridCol w:w="2560"/>
        <w:gridCol w:w="5962"/>
      </w:tblGrid>
      <w:tr w:rsidTr="00457C7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r w:rsidRPr="00B4669B">
              <w:t>Performance criteria describe the performance needed to demonstrate achievement of the element. Where bold italicised text is used, further information is detailed in the required skills and</w:t>
            </w:r>
            <w:r w:rsidRPr="00B4669B">
              <w:t xml:space="preserve"> knowledge section and the range statement. Assessment of performance is to be consistent with the evidence guide.</w:t>
            </w: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8" w:name="O_71710"/>
      <w:bookmarkEnd w:id="8"/>
      <w:r w:rsidRPr="00B4669B">
        <w:t>Elements and Performance Criteria</w:t>
      </w:r>
    </w:p>
    <w:tbl>
      <w:tblPr>
        <w:tblW w:w="0" w:type="auto"/>
        <w:tblLayout w:type="fixed"/>
        <w:tblCellMar>
          <w:left w:w="62" w:type="dxa"/>
          <w:right w:w="62" w:type="dxa"/>
        </w:tblCellMar>
        <w:tblLook w:val="0000"/>
      </w:tblPr>
      <w:tblGrid>
        <w:gridCol w:w="2560"/>
        <w:gridCol w:w="5962"/>
      </w:tblGrid>
      <w:tr w:rsidTr="00457C7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r w:rsidRPr="00B4669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PERFORMANCE CRITERIA</w:t>
            </w:r>
          </w:p>
        </w:tc>
      </w:tr>
      <w:tr w:rsidTr="00457C7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t>Prepare for styling wigs and hairpieces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
            </w:pPr>
            <w:r w:rsidRPr="00B4669B">
              <w:t>1.</w:t>
            </w:r>
            <w:r w:rsidRPr="00B4669B">
              <w:tab/>
              <w:t xml:space="preserve">Confirm </w:t>
            </w:r>
            <w:r w:rsidRPr="00B4669B">
              <w:rPr>
                <w:rStyle w:val="BoldandItalics"/>
              </w:rPr>
              <w:t>hairstyle design elements</w:t>
            </w:r>
            <w:r w:rsidRPr="00B4669B">
              <w:t xml:space="preserve"> and </w:t>
            </w:r>
            <w:r w:rsidRPr="00B4669B">
              <w:rPr>
                <w:rStyle w:val="BoldandItalics"/>
              </w:rPr>
              <w:t>production requirements</w:t>
            </w:r>
            <w:r w:rsidRPr="00B4669B">
              <w:t xml:space="preserve"> with </w:t>
            </w:r>
            <w:r w:rsidRPr="00B4669B">
              <w:rPr>
                <w:rStyle w:val="BoldandItalics"/>
              </w:rPr>
              <w:t>relevant personnel</w:t>
            </w:r>
          </w:p>
          <w:p w:rsidR="00000000" w:rsidRPr="00B4669B" w:rsidP="00B4669B">
            <w:pPr>
              <w:pStyle w:val="List"/>
            </w:pPr>
            <w:r w:rsidRPr="00B4669B">
              <w:t>2.</w:t>
            </w:r>
            <w:r w:rsidRPr="00B4669B">
              <w:tab/>
              <w:t xml:space="preserve">Select </w:t>
            </w:r>
            <w:r w:rsidRPr="00B4669B">
              <w:rPr>
                <w:rStyle w:val="BoldandItalics"/>
              </w:rPr>
              <w:t>wigs and hairpieces</w:t>
            </w:r>
            <w:r w:rsidRPr="00B4669B">
              <w:t xml:space="preserve"> according to hairstyle design and performers' measurements</w:t>
            </w:r>
          </w:p>
          <w:p w:rsidR="00000000" w:rsidP="00B4669B">
            <w:pPr>
              <w:pStyle w:val="List"/>
              <w:rPr>
                <w:lang w:val="en-NZ"/>
              </w:rPr>
            </w:pPr>
            <w:r w:rsidRPr="00B4669B">
              <w:t>3.</w:t>
            </w:r>
            <w:r w:rsidRPr="00B4669B">
              <w:tab/>
              <w:t xml:space="preserve">Clean and condition wigs and hairpieces taking into account </w:t>
            </w:r>
            <w:r w:rsidRPr="00B4669B">
              <w:rPr>
                <w:rStyle w:val="BoldandItalics"/>
              </w:rPr>
              <w:t>stitching</w:t>
            </w:r>
            <w:r w:rsidRPr="00B4669B">
              <w:t xml:space="preserve">, </w:t>
            </w:r>
            <w:r w:rsidRPr="00B4669B">
              <w:rPr>
                <w:rStyle w:val="BoldandItalics"/>
              </w:rPr>
              <w:t>knotting and fi</w:t>
            </w:r>
            <w:r w:rsidRPr="00B4669B">
              <w:rPr>
                <w:rStyle w:val="BoldandItalics"/>
              </w:rPr>
              <w:t>bre type</w:t>
            </w:r>
          </w:p>
        </w:tc>
      </w:tr>
      <w:tr w:rsidTr="00457C7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t>Cut wigs and hairpieces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
            </w:pPr>
            <w:r w:rsidRPr="00B4669B">
              <w:t>4.</w:t>
            </w:r>
            <w:r w:rsidRPr="00B4669B">
              <w:tab/>
              <w:t>Apply hairpieces to scalp area and trim to blend with existing natural hair</w:t>
            </w:r>
          </w:p>
          <w:p w:rsidR="00000000" w:rsidRPr="00B4669B" w:rsidP="00B4669B">
            <w:pPr>
              <w:pStyle w:val="List"/>
            </w:pPr>
            <w:r w:rsidRPr="00B4669B">
              <w:t>5.</w:t>
            </w:r>
            <w:r w:rsidRPr="00B4669B">
              <w:tab/>
              <w:t>Apply wigs to performers and adjust to ensure a comfortable fit</w:t>
            </w:r>
          </w:p>
          <w:p w:rsidR="00000000" w:rsidRPr="00B4669B" w:rsidP="00B4669B">
            <w:pPr>
              <w:pStyle w:val="List"/>
            </w:pPr>
            <w:r w:rsidRPr="00B4669B">
              <w:t>6.</w:t>
            </w:r>
            <w:r w:rsidRPr="00B4669B">
              <w:tab/>
              <w:t>Apply hair cutting techniques to achieve the required wig appearance</w:t>
            </w:r>
          </w:p>
          <w:p w:rsidR="00000000" w:rsidP="00B4669B">
            <w:pPr>
              <w:pStyle w:val="List"/>
              <w:rPr>
                <w:lang w:val="en-NZ"/>
              </w:rPr>
            </w:pPr>
            <w:r w:rsidRPr="00B4669B">
              <w:t>7.</w:t>
            </w:r>
            <w:r w:rsidRPr="00B4669B">
              <w:tab/>
            </w:r>
            <w:r w:rsidRPr="00B4669B">
              <w:t>Cut switches and postiche as required to blend with required appearance</w:t>
            </w:r>
          </w:p>
        </w:tc>
      </w:tr>
      <w:tr w:rsidTr="00457C7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t>Apply design finishes to wigs and hairpieces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
            </w:pPr>
            <w:r w:rsidRPr="00B4669B">
              <w:t>8.</w:t>
            </w:r>
            <w:r w:rsidRPr="00B4669B">
              <w:tab/>
              <w:t xml:space="preserve">Select </w:t>
            </w:r>
            <w:r w:rsidRPr="00B4669B">
              <w:rPr>
                <w:rStyle w:val="BoldandItalics"/>
              </w:rPr>
              <w:t>styling aids</w:t>
            </w:r>
            <w:r w:rsidRPr="00B4669B">
              <w:t xml:space="preserve"> and </w:t>
            </w:r>
            <w:r w:rsidRPr="00B4669B">
              <w:rPr>
                <w:rStyle w:val="BoldandItalics"/>
              </w:rPr>
              <w:t>tools and techniques</w:t>
            </w:r>
            <w:r w:rsidRPr="00B4669B">
              <w:t xml:space="preserve"> appropriate to required hairstyles</w:t>
            </w:r>
          </w:p>
          <w:p w:rsidR="00000000" w:rsidRPr="00B4669B" w:rsidP="00B4669B">
            <w:pPr>
              <w:pStyle w:val="List"/>
            </w:pPr>
            <w:r w:rsidRPr="00B4669B">
              <w:t>9.</w:t>
            </w:r>
            <w:r w:rsidRPr="00B4669B">
              <w:tab/>
              <w:t xml:space="preserve">Use hairstyle design elements to produce hairstyles </w:t>
            </w:r>
            <w:r w:rsidRPr="00B4669B">
              <w:t xml:space="preserve">according to </w:t>
            </w:r>
            <w:r w:rsidRPr="00B4669B">
              <w:rPr>
                <w:rStyle w:val="BoldandItalics"/>
              </w:rPr>
              <w:t>production</w:t>
            </w:r>
            <w:r w:rsidRPr="00B4669B">
              <w:t xml:space="preserve"> requirements</w:t>
            </w:r>
          </w:p>
          <w:p w:rsidR="00000000" w:rsidRPr="00B4669B" w:rsidP="00B4669B">
            <w:pPr>
              <w:pStyle w:val="List"/>
            </w:pPr>
            <w:r w:rsidRPr="00B4669B">
              <w:t>10.</w:t>
            </w:r>
            <w:r w:rsidRPr="00B4669B">
              <w:tab/>
              <w:t>Confirm with relevant personnel that hair designs meet production requirements and adjust styles as required</w:t>
            </w:r>
          </w:p>
          <w:p w:rsidR="00000000" w:rsidRPr="00B4669B" w:rsidP="00B4669B">
            <w:pPr>
              <w:pStyle w:val="List"/>
            </w:pPr>
            <w:r w:rsidRPr="00B4669B">
              <w:t>11.</w:t>
            </w:r>
            <w:r w:rsidRPr="00B4669B">
              <w:tab/>
              <w:t>Attach wigs and hairpieces to performers' heads or place on head blocks for fitting at a later time</w:t>
            </w:r>
          </w:p>
          <w:p w:rsidR="00000000" w:rsidRPr="00B4669B" w:rsidP="00B4669B">
            <w:pPr>
              <w:pStyle w:val="List"/>
            </w:pPr>
            <w:r w:rsidRPr="00B4669B">
              <w:t>12</w:t>
            </w:r>
            <w:r w:rsidRPr="00B4669B">
              <w:t>.</w:t>
            </w:r>
            <w:r w:rsidRPr="00B4669B">
              <w:tab/>
              <w:t>Document hair designs for future performances and continuity purposes</w:t>
            </w: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9" w:name="O_71711"/>
      <w:bookmarkEnd w:id="9"/>
      <w:r w:rsidRPr="00B4669B">
        <w:t>Required Skills and Knowledge</w:t>
      </w:r>
    </w:p>
    <w:tbl>
      <w:tblPr>
        <w:tblW w:w="0" w:type="auto"/>
        <w:tblLayout w:type="fixed"/>
        <w:tblCellMar>
          <w:left w:w="62" w:type="dxa"/>
          <w:right w:w="62" w:type="dxa"/>
        </w:tblCellMar>
        <w:tblLook w:val="0000"/>
      </w:tblPr>
      <w:tblGrid>
        <w:gridCol w:w="8522"/>
      </w:tblGrid>
      <w:tr w:rsidTr="00457C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REQUIRED SKILLS AND KNOWLEDGE</w:t>
            </w:r>
          </w:p>
        </w:tc>
      </w:tr>
      <w:tr w:rsidTr="00457C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t>This section describes the skills and knowledge required for this unit.</w:t>
            </w:r>
          </w:p>
        </w:tc>
      </w:tr>
      <w:tr w:rsidTr="00457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Required skills</w:t>
            </w:r>
          </w:p>
        </w:tc>
      </w:tr>
      <w:tr w:rsidTr="00457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communication and literacy skills sufficient to:</w:t>
            </w:r>
          </w:p>
          <w:p w:rsidR="00000000" w:rsidRPr="00B4669B" w:rsidP="00B4669B">
            <w:pPr>
              <w:pStyle w:val="ListBullet2"/>
            </w:pPr>
            <w:r w:rsidRPr="00B4669B">
              <w:t xml:space="preserve">work effectively as a team member </w:t>
            </w:r>
          </w:p>
          <w:p w:rsidR="00000000" w:rsidRPr="00B4669B" w:rsidP="00B4669B">
            <w:pPr>
              <w:pStyle w:val="ListBullet2"/>
            </w:pPr>
            <w:r w:rsidRPr="00B4669B">
              <w:t>negotiate with others to resolve styling issues for wigs and hairpieces</w:t>
            </w:r>
          </w:p>
          <w:p w:rsidR="00000000" w:rsidRPr="00B4669B" w:rsidP="00B4669B">
            <w:pPr>
              <w:pStyle w:val="ListBullet2"/>
            </w:pPr>
            <w:r w:rsidRPr="00B4669B">
              <w:t>relate to people from diverse backgrounds</w:t>
            </w:r>
          </w:p>
          <w:p w:rsidR="00000000" w:rsidRPr="00B4669B" w:rsidP="00B4669B">
            <w:pPr>
              <w:pStyle w:val="ListBullet2"/>
            </w:pPr>
            <w:r w:rsidRPr="00B4669B">
              <w:t xml:space="preserve">complete workplace documentation, e.g. continuity diary </w:t>
            </w:r>
          </w:p>
          <w:p w:rsidR="00000000" w:rsidRPr="00B4669B" w:rsidP="00B4669B">
            <w:pPr>
              <w:pStyle w:val="ListBullet2"/>
            </w:pPr>
            <w:r w:rsidRPr="00B4669B">
              <w:t>document details of styles for wigs and hairpieces</w:t>
            </w:r>
          </w:p>
          <w:p w:rsidR="00000000" w:rsidRPr="00B4669B" w:rsidP="00B4669B">
            <w:pPr>
              <w:pStyle w:val="ListBullet"/>
            </w:pPr>
            <w:r w:rsidRPr="00B4669B">
              <w:t>initiative and flexibility in the context of contributing creative ideas to hair designs</w:t>
            </w:r>
          </w:p>
          <w:p w:rsidR="00000000" w:rsidRPr="00B4669B" w:rsidP="00B4669B">
            <w:pPr>
              <w:pStyle w:val="ListBullet"/>
            </w:pPr>
            <w:r w:rsidRPr="00B4669B">
              <w:t>self-management skills sufficient to:</w:t>
            </w:r>
          </w:p>
          <w:p w:rsidR="00000000" w:rsidRPr="00B4669B" w:rsidP="00B4669B">
            <w:pPr>
              <w:pStyle w:val="ListBullet2"/>
            </w:pPr>
            <w:r w:rsidRPr="00B4669B">
              <w:t>work under pressure and to deadlines</w:t>
            </w:r>
          </w:p>
          <w:p w:rsidR="00000000" w:rsidRPr="00B4669B" w:rsidP="00B4669B">
            <w:pPr>
              <w:pStyle w:val="ListBullet2"/>
            </w:pPr>
            <w:r w:rsidRPr="00B4669B">
              <w:t>seek expert advice as required</w:t>
            </w:r>
          </w:p>
          <w:p w:rsidR="00000000" w:rsidRPr="00B4669B" w:rsidP="00B4669B">
            <w:pPr>
              <w:pStyle w:val="ListBullet"/>
            </w:pPr>
            <w:r w:rsidRPr="00B4669B">
              <w:t>plannin</w:t>
            </w:r>
            <w:r w:rsidRPr="00B4669B">
              <w:t>g and organising skills sufficient to:</w:t>
            </w:r>
          </w:p>
          <w:p w:rsidR="00000000" w:rsidRPr="00B4669B" w:rsidP="00B4669B">
            <w:pPr>
              <w:pStyle w:val="ListBullet2"/>
            </w:pPr>
            <w:r w:rsidRPr="00B4669B">
              <w:t>select and apply wig cleaning and styling products, tools and techniques</w:t>
            </w:r>
          </w:p>
          <w:p w:rsidR="00000000" w:rsidRPr="00B4669B" w:rsidP="00B4669B">
            <w:pPr>
              <w:pStyle w:val="ListBullet2"/>
            </w:pPr>
            <w:r w:rsidRPr="00B4669B">
              <w:t xml:space="preserve">finalise designs to meet production requirements </w:t>
            </w:r>
          </w:p>
          <w:p w:rsidR="00000000" w:rsidRPr="00B4669B" w:rsidP="00B4669B">
            <w:pPr>
              <w:pStyle w:val="ListBullet2"/>
            </w:pPr>
            <w:r w:rsidRPr="00B4669B">
              <w:t>analyse production documentation to plan styling of wigs and hairpieces</w:t>
            </w:r>
          </w:p>
          <w:p w:rsidR="00000000" w:rsidRPr="00B4669B" w:rsidP="00B4669B">
            <w:pPr>
              <w:pStyle w:val="ListBullet"/>
            </w:pPr>
            <w:r w:rsidRPr="00B4669B">
              <w:t>problem solving skills sufficient to plan and apply hair designs to compensate for particular face shapes or characteristics</w:t>
            </w:r>
          </w:p>
          <w:p w:rsidR="00000000" w:rsidRPr="00B4669B" w:rsidP="00B4669B">
            <w:pPr>
              <w:pStyle w:val="ListBullet"/>
            </w:pPr>
            <w:r w:rsidRPr="00B4669B">
              <w:t>numeracy skills sufficient to calculate time to complete hair designs to meet production schedules</w:t>
            </w:r>
          </w:p>
          <w:p w:rsidR="00000000" w:rsidP="00B4669B">
            <w:pPr>
              <w:pStyle w:val="ListBullet"/>
              <w:rPr>
                <w:lang w:val="en-NZ"/>
              </w:rPr>
            </w:pPr>
            <w:r w:rsidRPr="00B4669B">
              <w:t>technical skills sufficient to u</w:t>
            </w:r>
            <w:r w:rsidRPr="00B4669B">
              <w:t>se a range of tools and styling aids to style and maintain wigs and hairpieces</w:t>
            </w:r>
          </w:p>
        </w:tc>
      </w:tr>
      <w:tr w:rsidTr="00457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Required knowledge</w:t>
            </w:r>
          </w:p>
        </w:tc>
      </w:tr>
      <w:tr w:rsidTr="00457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industry knowledge, including:</w:t>
            </w:r>
          </w:p>
          <w:p w:rsidR="00000000" w:rsidRPr="00B4669B" w:rsidP="00B4669B">
            <w:pPr>
              <w:pStyle w:val="ListBullet2"/>
            </w:pPr>
            <w:r w:rsidRPr="00B4669B">
              <w:t>roles and responsibilities of personnel in productions in the relevant industry sector</w:t>
            </w:r>
          </w:p>
          <w:p w:rsidR="00000000" w:rsidRPr="00B4669B" w:rsidP="00B4669B">
            <w:pPr>
              <w:pStyle w:val="ListBullet2"/>
            </w:pPr>
            <w:r w:rsidRPr="00B4669B">
              <w:t>codes of practice relating to the provision of hairdressing services</w:t>
            </w:r>
          </w:p>
          <w:p w:rsidR="00000000" w:rsidRPr="00B4669B" w:rsidP="00B4669B">
            <w:pPr>
              <w:pStyle w:val="ListBullet2"/>
            </w:pPr>
            <w:r w:rsidRPr="00B4669B">
              <w:t>issues and challenges that arise in the context of providing hairdressing services</w:t>
            </w:r>
          </w:p>
          <w:p w:rsidR="00000000" w:rsidRPr="00B4669B" w:rsidP="00B4669B">
            <w:pPr>
              <w:pStyle w:val="ListBullet"/>
            </w:pPr>
            <w:r w:rsidRPr="00B4669B">
              <w:t>the provisions of health and hygiene regulations/requirements</w:t>
            </w:r>
          </w:p>
          <w:p w:rsidR="00000000" w:rsidRPr="00B4669B" w:rsidP="00B4669B">
            <w:pPr>
              <w:pStyle w:val="ListBullet"/>
            </w:pPr>
            <w:r w:rsidRPr="00B4669B">
              <w:t>the provisions of OHS regulations with re</w:t>
            </w:r>
            <w:r w:rsidRPr="00B4669B">
              <w:t>gard to the provision of hairdressing services</w:t>
            </w:r>
          </w:p>
          <w:p w:rsidR="00000000" w:rsidRPr="00B4669B" w:rsidP="00B4669B">
            <w:pPr>
              <w:pStyle w:val="ListBullet"/>
            </w:pPr>
            <w:r w:rsidRPr="00B4669B">
              <w:t>knowledge of face and body shapes and their relationship to the elements and principles of hair design</w:t>
            </w:r>
          </w:p>
          <w:p w:rsidR="00000000" w:rsidRPr="00B4669B" w:rsidP="00B4669B">
            <w:pPr>
              <w:pStyle w:val="ListBullet"/>
            </w:pPr>
            <w:r w:rsidRPr="00B4669B">
              <w:t>effects and use of various design tools and techniques on curl shape, wave movements, hair volume, hair te</w:t>
            </w:r>
            <w:r w:rsidRPr="00B4669B">
              <w:t>xture and style</w:t>
            </w:r>
          </w:p>
          <w:p w:rsidR="00000000" w:rsidRPr="00B4669B" w:rsidP="00B4669B">
            <w:pPr>
              <w:pStyle w:val="ListBullet"/>
            </w:pPr>
            <w:r w:rsidRPr="00B4669B">
              <w:t xml:space="preserve">elements and principles of hair design </w:t>
            </w:r>
          </w:p>
          <w:p w:rsidR="00000000" w:rsidRPr="00B4669B" w:rsidP="00B4669B">
            <w:pPr>
              <w:pStyle w:val="ListBullet"/>
            </w:pPr>
            <w:r w:rsidRPr="00B4669B">
              <w:t>effects of humidity on set hair</w:t>
            </w:r>
          </w:p>
          <w:p w:rsidR="00000000" w:rsidRPr="00B4669B" w:rsidP="00B4669B">
            <w:pPr>
              <w:pStyle w:val="ListBullet"/>
            </w:pPr>
            <w:r w:rsidRPr="00B4669B">
              <w:t>balancing hair length and volume</w:t>
            </w:r>
          </w:p>
          <w:p w:rsidR="00000000" w:rsidRPr="00B4669B" w:rsidP="00B4669B">
            <w:pPr>
              <w:pStyle w:val="ListBullet"/>
            </w:pPr>
            <w:r w:rsidRPr="00B4669B">
              <w:t>characteristics of human and synthetic hair types</w:t>
            </w:r>
          </w:p>
          <w:p w:rsidR="00000000" w:rsidRPr="00B4669B" w:rsidP="00B4669B">
            <w:pPr>
              <w:pStyle w:val="ListBullet"/>
            </w:pPr>
            <w:r w:rsidRPr="00B4669B">
              <w:t>techniques for:</w:t>
            </w:r>
          </w:p>
          <w:p w:rsidR="00000000" w:rsidRPr="00B4669B" w:rsidP="00B4669B">
            <w:pPr>
              <w:pStyle w:val="ListBullet2"/>
            </w:pPr>
            <w:r w:rsidRPr="00B4669B">
              <w:t>sorting and mixing hair</w:t>
            </w:r>
          </w:p>
          <w:p w:rsidR="00000000" w:rsidRPr="00B4669B" w:rsidP="00B4669B">
            <w:pPr>
              <w:pStyle w:val="ListBullet2"/>
            </w:pPr>
            <w:r w:rsidRPr="00B4669B">
              <w:t>hackling</w:t>
            </w:r>
          </w:p>
          <w:p w:rsidR="00000000" w:rsidRPr="00B4669B" w:rsidP="00B4669B">
            <w:pPr>
              <w:pStyle w:val="ListBullet2"/>
            </w:pPr>
            <w:r w:rsidRPr="00B4669B">
              <w:t>applying base materials</w:t>
            </w:r>
          </w:p>
          <w:p w:rsidR="00000000" w:rsidRPr="00B4669B" w:rsidP="00B4669B">
            <w:pPr>
              <w:pStyle w:val="ListBullet2"/>
            </w:pPr>
            <w:r w:rsidRPr="00B4669B">
              <w:t xml:space="preserve">stitching and knotting </w:t>
            </w:r>
          </w:p>
          <w:p w:rsidR="00000000" w:rsidRPr="00B4669B" w:rsidP="00B4669B">
            <w:pPr>
              <w:pStyle w:val="ListBullet2"/>
            </w:pPr>
            <w:r w:rsidRPr="00B4669B">
              <w:t>fixing wigs and hairpieces</w:t>
            </w:r>
          </w:p>
          <w:p w:rsidR="00000000" w:rsidRPr="00B4669B" w:rsidP="00B4669B">
            <w:pPr>
              <w:pStyle w:val="ListBullet"/>
            </w:pPr>
            <w:r w:rsidRPr="00B4669B">
              <w:t>maintenance and storage requirements for wigs and hairpieces</w:t>
            </w:r>
          </w:p>
          <w:p w:rsidR="00000000" w:rsidRPr="00B4669B" w:rsidP="00B4669B">
            <w:pPr>
              <w:pStyle w:val="ListBullet"/>
            </w:pPr>
            <w:r w:rsidRPr="00B4669B">
              <w:t>basic knowledge of hair colour, in particular with regard to the appearance of hair colour under lights and its relation to skin tone</w:t>
            </w:r>
          </w:p>
          <w:p w:rsidR="00000000" w:rsidRPr="00B4669B" w:rsidP="00B4669B">
            <w:pPr>
              <w:pStyle w:val="ListBullet"/>
            </w:pPr>
            <w:r w:rsidRPr="00B4669B">
              <w:t>potential</w:t>
            </w:r>
            <w:r w:rsidRPr="00B4669B">
              <w:t xml:space="preserve"> skin reactions from fixing wigs and hairpieces to people </w:t>
            </w:r>
          </w:p>
          <w:p w:rsidR="00000000" w:rsidRPr="00B4669B" w:rsidP="00B4669B">
            <w:pPr>
              <w:pStyle w:val="ListBullet"/>
            </w:pPr>
            <w:r w:rsidRPr="00B4669B">
              <w:t xml:space="preserve">advantages and disadvantages of different hairstyling products </w:t>
            </w:r>
          </w:p>
          <w:p w:rsidR="00000000" w:rsidRPr="00B4669B" w:rsidP="00B4669B">
            <w:pPr>
              <w:pStyle w:val="ListBullet"/>
            </w:pPr>
            <w:r w:rsidRPr="00B4669B">
              <w:t>awareness of characters in productions and how to interpret hair needs to enhance characterisation</w:t>
            </w: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10" w:name="O_71712"/>
      <w:bookmarkEnd w:id="10"/>
      <w:r w:rsidRPr="00B4669B">
        <w:t>Evidence Guide</w:t>
      </w:r>
    </w:p>
    <w:tbl>
      <w:tblPr>
        <w:tblW w:w="9570" w:type="dxa"/>
        <w:tblLayout w:type="fixed"/>
        <w:tblCellMar>
          <w:left w:w="62" w:type="dxa"/>
          <w:right w:w="62" w:type="dxa"/>
        </w:tblCellMar>
        <w:tblLook w:val="0000"/>
      </w:tblPr>
      <w:tblGrid>
        <w:gridCol w:w="3908"/>
        <w:gridCol w:w="5662"/>
      </w:tblGrid>
      <w:tr w:rsidTr="00457C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EVIDENCE GUIDE</w:t>
            </w:r>
          </w:p>
        </w:tc>
      </w:tr>
      <w:tr w:rsidTr="00457C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t>The Evidence Guide provides advice on assessment and must be read in conjunction with the performance criteria, required skills and knowledge, range statement and the Assessment Guidelines for the Training Package.</w:t>
            </w:r>
          </w:p>
        </w:tc>
      </w:tr>
      <w:tr w:rsidTr="004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p>
        </w:tc>
      </w:tr>
      <w:tr w:rsidTr="004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r w:rsidRPr="00B4669B">
              <w:t>Evidence of the following is essential:</w:t>
            </w:r>
          </w:p>
          <w:p w:rsidR="00000000" w:rsidRPr="00B4669B" w:rsidP="00B4669B">
            <w:pPr>
              <w:pStyle w:val="ListBullet"/>
            </w:pPr>
            <w:r w:rsidRPr="00B4669B">
              <w:t>finished designs of wigs and hairpieces that meet creative production requirements</w:t>
            </w:r>
          </w:p>
          <w:p w:rsidR="00000000" w:rsidRPr="00B4669B" w:rsidP="00B4669B">
            <w:pPr>
              <w:pStyle w:val="ListBullet"/>
            </w:pPr>
            <w:r w:rsidRPr="00B4669B">
              <w:t xml:space="preserve">ability to work to deadlines </w:t>
            </w:r>
          </w:p>
          <w:p w:rsidR="00000000" w:rsidRPr="00B4669B" w:rsidP="00B4669B">
            <w:pPr>
              <w:pStyle w:val="ListBullet"/>
            </w:pPr>
            <w:r w:rsidRPr="00B4669B">
              <w:t>consistent application of local health and hygiene requirements/regulations in relation to hairstyling services</w:t>
            </w:r>
          </w:p>
          <w:p w:rsidR="00000000" w:rsidRPr="00B4669B" w:rsidP="00B4669B">
            <w:pPr>
              <w:pStyle w:val="ListBullet"/>
            </w:pPr>
            <w:r w:rsidRPr="00B4669B">
              <w:t xml:space="preserve">consistent application of OHS practices in regard to the provision of hair services </w:t>
            </w:r>
          </w:p>
          <w:p w:rsidR="00000000" w:rsidRPr="00B4669B" w:rsidP="00B4669B">
            <w:pPr>
              <w:pStyle w:val="ListBullet"/>
            </w:pPr>
            <w:r w:rsidRPr="00B4669B">
              <w:t>collaborative approach to work</w:t>
            </w:r>
          </w:p>
          <w:p w:rsidR="00000000" w:rsidRPr="00B4669B" w:rsidP="00B4669B">
            <w:pPr>
              <w:pStyle w:val="ListBullet"/>
            </w:pPr>
            <w:r w:rsidRPr="00B4669B">
              <w:t>attention to detail</w:t>
            </w:r>
          </w:p>
          <w:p w:rsidR="00000000" w:rsidP="00B4669B">
            <w:pPr>
              <w:pStyle w:val="ListBullet"/>
              <w:rPr>
                <w:lang w:val="en-NZ"/>
              </w:rPr>
            </w:pPr>
            <w:r w:rsidRPr="00B4669B">
              <w:t xml:space="preserve">ability </w:t>
            </w:r>
            <w:r w:rsidRPr="00B4669B">
              <w:t>to communicate effectively with performers while providing hairdressing services.</w:t>
            </w:r>
          </w:p>
        </w:tc>
      </w:tr>
      <w:tr w:rsidTr="004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r w:rsidRPr="00B4669B">
              <w:t>Assessment must ensure:</w:t>
            </w:r>
          </w:p>
          <w:p w:rsidR="00000000" w:rsidRPr="00B4669B" w:rsidP="00B4669B">
            <w:pPr>
              <w:pStyle w:val="ListBullet"/>
            </w:pPr>
            <w:r w:rsidRPr="00B4669B">
              <w:t xml:space="preserve">practical demonstration of styling wigs and hairpieces across a range of hair design </w:t>
            </w:r>
            <w:r w:rsidRPr="00B4669B">
              <w:t>and application tasks for at least two productions</w:t>
            </w:r>
          </w:p>
          <w:p w:rsidR="00000000" w:rsidRPr="00B4669B" w:rsidP="00B4669B">
            <w:pPr>
              <w:pStyle w:val="ListBullet"/>
            </w:pPr>
            <w:r w:rsidRPr="00B4669B">
              <w:t>access to a range of wigs, hairpieces, hair products, styling aids and tools as listed in the range statement</w:t>
            </w:r>
          </w:p>
          <w:p w:rsidR="00000000" w:rsidRPr="00B4669B" w:rsidP="00B4669B">
            <w:pPr>
              <w:pStyle w:val="ListBullet"/>
            </w:pPr>
            <w:r w:rsidRPr="00B4669B">
              <w:t>access to productions requiring wigs and hairpieces</w:t>
            </w:r>
          </w:p>
          <w:p w:rsidR="00000000" w:rsidRPr="00B4669B" w:rsidP="00B4669B">
            <w:pPr>
              <w:pStyle w:val="ListBullet"/>
            </w:pPr>
            <w:r w:rsidRPr="00B4669B">
              <w:t>access to appropriate learning and assessment support when required</w:t>
            </w:r>
          </w:p>
          <w:p w:rsidR="00000000" w:rsidP="00B4669B">
            <w:pPr>
              <w:pStyle w:val="ListBullet"/>
              <w:rPr>
                <w:lang w:val="en-NZ"/>
              </w:rPr>
            </w:pPr>
            <w:r w:rsidRPr="00B4669B">
              <w:t>use of culturally appropriate processes and techniques appropriate to the language and literacy capacity of learners and the work being performed.</w:t>
            </w:r>
          </w:p>
        </w:tc>
      </w:tr>
      <w:tr w:rsidTr="004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r w:rsidRPr="00B4669B">
              <w:t>A range of assessme</w:t>
            </w:r>
            <w:r w:rsidRPr="00B4669B">
              <w:t>nt methods should be used to assess practical skills and knowledge. The following examples are appropriate for this unit:</w:t>
            </w:r>
          </w:p>
          <w:p w:rsidR="00000000" w:rsidRPr="00B4669B" w:rsidP="00B4669B">
            <w:pPr>
              <w:pStyle w:val="ListBullet"/>
            </w:pPr>
            <w:r w:rsidRPr="00B4669B">
              <w:t>direct questioning combined with review of portfolios of evidence and third-party workplace reports of on-the-job performance</w:t>
            </w:r>
          </w:p>
          <w:p w:rsidR="00000000" w:rsidRPr="00B4669B" w:rsidP="00B4669B">
            <w:pPr>
              <w:pStyle w:val="ListBullet"/>
            </w:pPr>
            <w:r w:rsidRPr="00B4669B">
              <w:t>observa</w:t>
            </w:r>
            <w:r w:rsidRPr="00B4669B">
              <w:t>tion of the candidate styling wigs and hairpieces in a production context</w:t>
            </w:r>
          </w:p>
          <w:p w:rsidR="00000000" w:rsidRPr="00B4669B" w:rsidP="00B4669B">
            <w:pPr>
              <w:pStyle w:val="ListBullet"/>
            </w:pPr>
            <w:r w:rsidRPr="00B4669B">
              <w:t>evaluation of hairstyles prepared by the candidate to determine whether production requirements have been met, correct procedures followed and appropriate hair products applied</w:t>
            </w:r>
          </w:p>
          <w:p w:rsidR="00000000" w:rsidP="00B4669B">
            <w:pPr>
              <w:pStyle w:val="ListBullet"/>
              <w:rPr>
                <w:lang w:val="en-NZ"/>
              </w:rPr>
            </w:pPr>
            <w:r w:rsidRPr="00B4669B">
              <w:t>writt</w:t>
            </w:r>
            <w:r w:rsidRPr="00B4669B">
              <w:t>en or verbal questioning to test knowledge as listed in the required skills and knowledge section of this unit.</w:t>
            </w:r>
          </w:p>
        </w:tc>
      </w:tr>
      <w:tr w:rsidTr="004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Holistic assessment with other units relevant to the industry sector, workplace and job role is recommende</w:t>
            </w:r>
            <w:r w:rsidRPr="00B4669B">
              <w:t>d, for example:</w:t>
            </w:r>
          </w:p>
          <w:p w:rsidR="00000000" w:rsidRPr="00B4669B" w:rsidP="00B4669B">
            <w:pPr>
              <w:pStyle w:val="ListBullet"/>
            </w:pPr>
            <w:r w:rsidRPr="00B4669B">
              <w:t>CUFMUP402A Maintain make-up and hair continuity</w:t>
            </w:r>
          </w:p>
          <w:p w:rsidR="00000000" w:rsidRPr="00B4669B" w:rsidP="00B4669B">
            <w:pPr>
              <w:pStyle w:val="ListBullet"/>
            </w:pPr>
            <w:r w:rsidRPr="00B4669B">
              <w:t>CUFMUP403A Style hair for performances or productions</w:t>
            </w:r>
          </w:p>
          <w:p w:rsidR="00000000" w:rsidRPr="00B4669B" w:rsidP="00B4669B">
            <w:pPr>
              <w:pStyle w:val="ListBullet"/>
            </w:pPr>
            <w:r w:rsidRPr="00B4669B">
              <w:t>WRHHD408A Make wigs and hairpieces.</w:t>
            </w: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11" w:name="O_71713"/>
      <w:bookmarkEnd w:id="11"/>
      <w:r w:rsidRPr="00B4669B">
        <w:t>Range Statement</w:t>
      </w:r>
    </w:p>
    <w:tbl>
      <w:tblPr>
        <w:tblW w:w="0" w:type="auto"/>
        <w:tblLayout w:type="fixed"/>
        <w:tblCellMar>
          <w:left w:w="62" w:type="dxa"/>
          <w:right w:w="62" w:type="dxa"/>
        </w:tblCellMar>
        <w:tblLook w:val="0000"/>
      </w:tblPr>
      <w:tblGrid>
        <w:gridCol w:w="3476"/>
        <w:gridCol w:w="5046"/>
      </w:tblGrid>
      <w:tr w:rsidTr="00457C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RANGE STATEMENT</w:t>
            </w:r>
          </w:p>
        </w:tc>
      </w:tr>
      <w:tr w:rsidTr="00457C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t>The r</w:t>
            </w:r>
            <w:r w:rsidRPr="00B4669B">
              <w:t>ange statement relates to the unit of competency as a whole. It allows for different work environments and situations that may affect performance. Bold italicised wording, if used in the performance criteria, is detailed below. Essential operating conditio</w:t>
            </w:r>
            <w:r w:rsidRPr="00B4669B">
              <w:t>ns that may be present with training and assessment (depending on the work situation, needs of the candidate, accessibility of the item, and local industry and regional contexts) may also be included.</w:t>
            </w:r>
          </w:p>
        </w:tc>
      </w:tr>
      <w:tr w:rsidTr="00457C7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BoldandItalics"/>
              </w:rPr>
              <w:t>Hairstyle design elements</w:t>
            </w:r>
            <w:r w:rsidRPr="00B4669B">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cut</w:t>
            </w:r>
          </w:p>
          <w:p w:rsidR="00000000" w:rsidRPr="00B4669B" w:rsidP="00B4669B">
            <w:pPr>
              <w:pStyle w:val="ListBullet"/>
            </w:pPr>
            <w:r w:rsidRPr="00B4669B">
              <w:t>direction</w:t>
            </w:r>
          </w:p>
          <w:p w:rsidR="00000000" w:rsidRPr="00B4669B" w:rsidP="00B4669B">
            <w:pPr>
              <w:pStyle w:val="ListBullet"/>
            </w:pPr>
            <w:r w:rsidRPr="00B4669B">
              <w:t>line</w:t>
            </w:r>
          </w:p>
          <w:p w:rsidR="00000000" w:rsidRPr="00B4669B" w:rsidP="00B4669B">
            <w:pPr>
              <w:pStyle w:val="ListBullet"/>
            </w:pPr>
            <w:r w:rsidRPr="00B4669B">
              <w:t>movement</w:t>
            </w:r>
          </w:p>
          <w:p w:rsidR="00000000" w:rsidRPr="00B4669B" w:rsidP="00B4669B">
            <w:pPr>
              <w:pStyle w:val="ListBullet"/>
            </w:pPr>
            <w:r w:rsidRPr="00B4669B">
              <w:t>setting</w:t>
            </w:r>
          </w:p>
          <w:p w:rsidR="00000000" w:rsidRPr="00B4669B" w:rsidP="00B4669B">
            <w:pPr>
              <w:pStyle w:val="ListBullet"/>
            </w:pPr>
            <w:r w:rsidRPr="00B4669B">
              <w:t>shape</w:t>
            </w:r>
          </w:p>
          <w:p w:rsidR="00000000" w:rsidRPr="00B4669B" w:rsidP="00B4669B">
            <w:pPr>
              <w:pStyle w:val="ListBullet"/>
            </w:pPr>
            <w:r w:rsidRPr="00B4669B">
              <w:t>size</w:t>
            </w:r>
          </w:p>
          <w:p w:rsidR="00000000" w:rsidRPr="00B4669B" w:rsidP="00B4669B">
            <w:pPr>
              <w:pStyle w:val="ListBullet"/>
            </w:pPr>
            <w:r w:rsidRPr="00B4669B">
              <w:t>styling techniques</w:t>
            </w:r>
          </w:p>
          <w:p w:rsidR="00000000" w:rsidRPr="00B4669B" w:rsidP="00B4669B">
            <w:pPr>
              <w:pStyle w:val="ListBullet"/>
            </w:pPr>
            <w:r w:rsidRPr="00B4669B">
              <w:t>temporary colouring</w:t>
            </w:r>
          </w:p>
          <w:p w:rsidR="00000000" w:rsidP="00B4669B">
            <w:pPr>
              <w:pStyle w:val="ListBullet"/>
              <w:rPr>
                <w:lang w:val="en-NZ"/>
              </w:rPr>
            </w:pPr>
            <w:r w:rsidRPr="00B4669B">
              <w:t>texture.</w:t>
            </w:r>
          </w:p>
        </w:tc>
      </w:tr>
      <w:tr w:rsidTr="00457C7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BoldandItalics"/>
              </w:rPr>
              <w:t>Production requirements</w:t>
            </w:r>
            <w:r w:rsidRPr="00B4669B">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health and hygiene requirements</w:t>
            </w:r>
          </w:p>
          <w:p w:rsidR="00000000" w:rsidRPr="00B4669B" w:rsidP="00B4669B">
            <w:pPr>
              <w:pStyle w:val="ListBullet"/>
            </w:pPr>
            <w:r w:rsidRPr="00B4669B">
              <w:t>lighting effects</w:t>
            </w:r>
          </w:p>
          <w:p w:rsidR="00000000" w:rsidRPr="00B4669B" w:rsidP="00B4669B">
            <w:pPr>
              <w:pStyle w:val="ListBullet"/>
            </w:pPr>
            <w:r w:rsidRPr="00B4669B">
              <w:t>performer's skin</w:t>
            </w:r>
          </w:p>
          <w:p w:rsidR="00000000" w:rsidRPr="00B4669B" w:rsidP="00B4669B">
            <w:pPr>
              <w:pStyle w:val="ListBullet"/>
            </w:pPr>
            <w:r w:rsidRPr="00B4669B">
              <w:t>production schedule</w:t>
            </w:r>
          </w:p>
          <w:p w:rsidR="00000000" w:rsidRPr="00B4669B" w:rsidP="00B4669B">
            <w:pPr>
              <w:pStyle w:val="ListBullet"/>
            </w:pPr>
            <w:r w:rsidRPr="00B4669B">
              <w:t>resource constraints</w:t>
            </w:r>
          </w:p>
          <w:p w:rsidR="00000000" w:rsidRPr="00B4669B" w:rsidP="00B4669B">
            <w:pPr>
              <w:pStyle w:val="ListBullet"/>
            </w:pPr>
            <w:r w:rsidRPr="00B4669B">
              <w:t>shooting conditions</w:t>
            </w:r>
          </w:p>
          <w:p w:rsidR="00000000" w:rsidP="00B4669B">
            <w:pPr>
              <w:pStyle w:val="ListBullet"/>
              <w:rPr>
                <w:lang w:val="en-NZ"/>
              </w:rPr>
            </w:pPr>
            <w:r w:rsidRPr="00B4669B">
              <w:t>specifications from designers and directors.</w:t>
            </w:r>
          </w:p>
        </w:tc>
      </w:tr>
      <w:tr w:rsidTr="00457C7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BoldandItalics"/>
              </w:rPr>
              <w:t>Relevant personnel</w:t>
            </w:r>
            <w:r w:rsidRPr="00B4669B">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continuity personnel</w:t>
            </w:r>
          </w:p>
          <w:p w:rsidR="00000000" w:rsidRPr="00B4669B" w:rsidP="00B4669B">
            <w:pPr>
              <w:pStyle w:val="ListBullet"/>
            </w:pPr>
            <w:r w:rsidRPr="00B4669B">
              <w:t>costume designer and wardrobe personnel</w:t>
            </w:r>
          </w:p>
          <w:p w:rsidR="00000000" w:rsidRPr="00B4669B" w:rsidP="00B4669B">
            <w:pPr>
              <w:pStyle w:val="ListBullet"/>
            </w:pPr>
            <w:r w:rsidRPr="00B4669B">
              <w:t>designer</w:t>
            </w:r>
          </w:p>
          <w:p w:rsidR="00000000" w:rsidRPr="00B4669B" w:rsidP="00B4669B">
            <w:pPr>
              <w:pStyle w:val="ListBullet"/>
            </w:pPr>
            <w:r w:rsidRPr="00B4669B">
              <w:t>director</w:t>
            </w:r>
          </w:p>
          <w:p w:rsidR="00000000" w:rsidRPr="00B4669B" w:rsidP="00B4669B">
            <w:pPr>
              <w:pStyle w:val="ListBullet"/>
            </w:pPr>
            <w:r w:rsidRPr="00B4669B">
              <w:t>director of photography</w:t>
            </w:r>
          </w:p>
          <w:p w:rsidR="00000000" w:rsidRPr="00B4669B" w:rsidP="00B4669B">
            <w:pPr>
              <w:pStyle w:val="ListBullet"/>
            </w:pPr>
            <w:r w:rsidRPr="00B4669B">
              <w:t>floor manager</w:t>
            </w:r>
          </w:p>
          <w:p w:rsidR="00000000" w:rsidRPr="00B4669B" w:rsidP="00B4669B">
            <w:pPr>
              <w:pStyle w:val="ListBullet"/>
            </w:pPr>
            <w:r w:rsidRPr="00B4669B">
              <w:t>lighting personnel</w:t>
            </w:r>
          </w:p>
          <w:p w:rsidR="00000000" w:rsidRPr="00B4669B" w:rsidP="00B4669B">
            <w:pPr>
              <w:pStyle w:val="ListBullet"/>
            </w:pPr>
            <w:r w:rsidRPr="00B4669B">
              <w:t>make-up/hair supervisor</w:t>
            </w:r>
          </w:p>
          <w:p w:rsidR="00000000" w:rsidRPr="00B4669B" w:rsidP="00B4669B">
            <w:pPr>
              <w:pStyle w:val="ListBullet"/>
            </w:pPr>
            <w:r w:rsidRPr="00B4669B">
              <w:t xml:space="preserve">other make-up/hair personnel </w:t>
            </w:r>
          </w:p>
          <w:p w:rsidR="00000000" w:rsidRPr="00B4669B" w:rsidP="00B4669B">
            <w:pPr>
              <w:pStyle w:val="ListBullet"/>
            </w:pPr>
            <w:r w:rsidRPr="00B4669B">
              <w:t xml:space="preserve">performer </w:t>
            </w:r>
          </w:p>
          <w:p w:rsidR="00000000" w:rsidRPr="00B4669B" w:rsidP="00B4669B">
            <w:pPr>
              <w:pStyle w:val="ListBullet"/>
            </w:pPr>
            <w:r w:rsidRPr="00B4669B">
              <w:t>producer</w:t>
            </w:r>
          </w:p>
          <w:p w:rsidR="00000000" w:rsidRPr="00B4669B" w:rsidP="00B4669B">
            <w:pPr>
              <w:pStyle w:val="ListBullet"/>
            </w:pPr>
            <w:r w:rsidRPr="00B4669B">
              <w:t>production manager</w:t>
            </w:r>
          </w:p>
          <w:p w:rsidR="00000000" w:rsidRPr="00B4669B" w:rsidP="00B4669B">
            <w:pPr>
              <w:pStyle w:val="ListBullet"/>
            </w:pPr>
            <w:r w:rsidRPr="00B4669B">
              <w:t>special make-up effects personnel</w:t>
            </w:r>
          </w:p>
          <w:p w:rsidR="00000000" w:rsidRPr="00B4669B" w:rsidP="00B4669B">
            <w:pPr>
              <w:pStyle w:val="ListBullet"/>
            </w:pPr>
            <w:r w:rsidRPr="00B4669B">
              <w:t xml:space="preserve">technical director </w:t>
            </w:r>
          </w:p>
          <w:p w:rsidR="00000000" w:rsidP="00B4669B">
            <w:pPr>
              <w:pStyle w:val="ListBullet"/>
              <w:rPr>
                <w:lang w:val="en-NZ"/>
              </w:rPr>
            </w:pPr>
            <w:r w:rsidRPr="00B4669B">
              <w:t>other technical/specialist staff.</w:t>
            </w:r>
          </w:p>
        </w:tc>
      </w:tr>
      <w:tr w:rsidTr="00457C7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BoldandItalics"/>
              </w:rPr>
              <w:t>Wigs and hairpieces</w:t>
            </w:r>
            <w:r w:rsidRPr="00B4669B">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artificial beards and moustaches</w:t>
            </w:r>
          </w:p>
          <w:p w:rsidR="00000000" w:rsidRPr="00B4669B" w:rsidP="00B4669B">
            <w:pPr>
              <w:pStyle w:val="ListBullet"/>
            </w:pPr>
            <w:r w:rsidRPr="00B4669B">
              <w:t>button</w:t>
            </w:r>
          </w:p>
          <w:p w:rsidR="00000000" w:rsidRPr="00B4669B" w:rsidP="00B4669B">
            <w:pPr>
              <w:pStyle w:val="ListBullet"/>
            </w:pPr>
            <w:r w:rsidRPr="00B4669B">
              <w:t>frangia, e.g.:</w:t>
            </w:r>
          </w:p>
          <w:p w:rsidR="00000000" w:rsidRPr="00B4669B" w:rsidP="00B4669B">
            <w:pPr>
              <w:pStyle w:val="ListBullet2"/>
            </w:pPr>
            <w:r w:rsidRPr="00B4669B">
              <w:t>long</w:t>
            </w:r>
          </w:p>
          <w:p w:rsidR="00000000" w:rsidRPr="00B4669B" w:rsidP="00B4669B">
            <w:pPr>
              <w:pStyle w:val="ListBullet2"/>
            </w:pPr>
            <w:r w:rsidRPr="00B4669B">
              <w:t>short</w:t>
            </w:r>
          </w:p>
          <w:p w:rsidR="00000000" w:rsidRPr="00B4669B" w:rsidP="00B4669B">
            <w:pPr>
              <w:pStyle w:val="ListBullet"/>
            </w:pPr>
            <w:r w:rsidRPr="00B4669B">
              <w:t>full head wigs</w:t>
            </w:r>
          </w:p>
          <w:p w:rsidR="00000000" w:rsidRPr="00B4669B" w:rsidP="00B4669B">
            <w:pPr>
              <w:pStyle w:val="ListBullet"/>
            </w:pPr>
            <w:r w:rsidRPr="00B4669B">
              <w:t>hair of any length or type</w:t>
            </w:r>
          </w:p>
          <w:p w:rsidR="00000000" w:rsidRPr="00B4669B" w:rsidP="00B4669B">
            <w:pPr>
              <w:pStyle w:val="ListBullet"/>
            </w:pPr>
            <w:r w:rsidRPr="00B4669B">
              <w:t xml:space="preserve">natural or artificial colours </w:t>
            </w:r>
          </w:p>
          <w:p w:rsidR="00000000" w:rsidRPr="00B4669B" w:rsidP="00B4669B">
            <w:pPr>
              <w:pStyle w:val="ListBullet"/>
            </w:pPr>
            <w:r w:rsidRPr="00B4669B">
              <w:t>pastiche, e.g.:</w:t>
            </w:r>
          </w:p>
          <w:p w:rsidR="00000000" w:rsidRPr="00B4669B" w:rsidP="00B4669B">
            <w:pPr>
              <w:pStyle w:val="ListBullet2"/>
            </w:pPr>
            <w:r w:rsidRPr="00B4669B">
              <w:t>square</w:t>
            </w:r>
          </w:p>
          <w:p w:rsidR="00000000" w:rsidRPr="00B4669B" w:rsidP="00B4669B">
            <w:pPr>
              <w:pStyle w:val="ListBullet2"/>
            </w:pPr>
            <w:r w:rsidRPr="00B4669B">
              <w:t>round</w:t>
            </w:r>
          </w:p>
          <w:p w:rsidR="00000000" w:rsidRPr="00B4669B" w:rsidP="00B4669B">
            <w:pPr>
              <w:pStyle w:val="ListBullet2"/>
            </w:pPr>
            <w:r w:rsidRPr="00B4669B">
              <w:t>heart</w:t>
            </w:r>
          </w:p>
          <w:p w:rsidR="00000000" w:rsidRPr="00B4669B" w:rsidP="00B4669B">
            <w:pPr>
              <w:pStyle w:val="ListBullet2"/>
            </w:pPr>
            <w:r w:rsidRPr="00B4669B">
              <w:t>fantasy shape</w:t>
            </w:r>
          </w:p>
          <w:p w:rsidR="00000000" w:rsidRPr="00B4669B" w:rsidP="00B4669B">
            <w:pPr>
              <w:pStyle w:val="ListBullet"/>
            </w:pPr>
            <w:r w:rsidRPr="00B4669B">
              <w:t>switch hairpieces (one, two or three stem)</w:t>
            </w:r>
          </w:p>
          <w:p w:rsidR="00000000" w:rsidRPr="00B4669B" w:rsidP="00B4669B">
            <w:pPr>
              <w:pStyle w:val="ListBullet"/>
            </w:pPr>
            <w:r w:rsidRPr="00B4669B">
              <w:t>toupees</w:t>
            </w:r>
          </w:p>
          <w:p w:rsidR="00000000" w:rsidP="00B4669B">
            <w:pPr>
              <w:pStyle w:val="ListBullet"/>
              <w:rPr>
                <w:lang w:val="en-NZ"/>
              </w:rPr>
            </w:pPr>
            <w:r w:rsidRPr="00B4669B">
              <w:t>wiglet (variety of base shapes).</w:t>
            </w:r>
          </w:p>
        </w:tc>
      </w:tr>
      <w:tr w:rsidTr="00457C7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BoldandItalics"/>
              </w:rPr>
              <w:t>Stitching</w:t>
            </w:r>
            <w:r w:rsidRPr="00B4669B">
              <w:t xml:space="preserve">, </w:t>
            </w:r>
            <w:r w:rsidRPr="00B4669B">
              <w:rPr>
                <w:rStyle w:val="BoldandItalics"/>
              </w:rPr>
              <w:t>knotting and fibre type</w:t>
            </w:r>
            <w:r w:rsidRPr="00B4669B">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 xml:space="preserve">animal hair </w:t>
            </w:r>
          </w:p>
          <w:p w:rsidR="00000000" w:rsidRPr="00B4669B" w:rsidP="00B4669B">
            <w:pPr>
              <w:pStyle w:val="ListBullet"/>
            </w:pPr>
            <w:r w:rsidRPr="00B4669B">
              <w:t xml:space="preserve">hand knotting </w:t>
            </w:r>
          </w:p>
          <w:p w:rsidR="00000000" w:rsidRPr="00B4669B" w:rsidP="00B4669B">
            <w:pPr>
              <w:pStyle w:val="ListBullet"/>
            </w:pPr>
            <w:r w:rsidRPr="00B4669B">
              <w:t>human hair, e.g.:</w:t>
            </w:r>
          </w:p>
          <w:p w:rsidR="00000000" w:rsidRPr="00B4669B" w:rsidP="00B4669B">
            <w:pPr>
              <w:pStyle w:val="ListBullet2"/>
            </w:pPr>
            <w:r w:rsidRPr="00B4669B">
              <w:t xml:space="preserve">European </w:t>
            </w:r>
          </w:p>
          <w:p w:rsidR="00000000" w:rsidRPr="00B4669B" w:rsidP="00B4669B">
            <w:pPr>
              <w:pStyle w:val="ListBullet2"/>
            </w:pPr>
            <w:r w:rsidRPr="00B4669B">
              <w:t xml:space="preserve">Asian </w:t>
            </w:r>
          </w:p>
          <w:p w:rsidR="00000000" w:rsidRPr="00B4669B" w:rsidP="00B4669B">
            <w:pPr>
              <w:pStyle w:val="ListBullet2"/>
            </w:pPr>
            <w:r w:rsidRPr="00B4669B">
              <w:t xml:space="preserve">Euro-Asian </w:t>
            </w:r>
          </w:p>
          <w:p w:rsidR="00000000" w:rsidRPr="00B4669B" w:rsidP="00B4669B">
            <w:pPr>
              <w:pStyle w:val="ListBullet"/>
            </w:pPr>
            <w:r w:rsidRPr="00B4669B">
              <w:t xml:space="preserve">machine stitching </w:t>
            </w:r>
          </w:p>
          <w:p w:rsidR="00000000" w:rsidP="00B4669B">
            <w:pPr>
              <w:pStyle w:val="ListBullet"/>
              <w:rPr>
                <w:lang w:val="en-NZ"/>
              </w:rPr>
            </w:pPr>
            <w:r w:rsidRPr="00B4669B">
              <w:t>synthetic fibre.</w:t>
            </w:r>
          </w:p>
        </w:tc>
      </w:tr>
      <w:tr w:rsidTr="00457C7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BoldandItalics"/>
              </w:rPr>
              <w:t>Styling aids</w:t>
            </w:r>
            <w:r w:rsidRPr="00B4669B">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gels</w:t>
            </w:r>
          </w:p>
          <w:p w:rsidR="00000000" w:rsidRPr="00B4669B" w:rsidP="00B4669B">
            <w:pPr>
              <w:pStyle w:val="ListBullet"/>
            </w:pPr>
            <w:r w:rsidRPr="00B4669B">
              <w:t>glazes</w:t>
            </w:r>
          </w:p>
          <w:p w:rsidR="00000000" w:rsidRPr="00B4669B" w:rsidP="00B4669B">
            <w:pPr>
              <w:pStyle w:val="ListBullet"/>
            </w:pPr>
            <w:r w:rsidRPr="00B4669B">
              <w:t>mousses</w:t>
            </w:r>
          </w:p>
          <w:p w:rsidR="00000000" w:rsidRPr="00B4669B" w:rsidP="00B4669B">
            <w:pPr>
              <w:pStyle w:val="ListBullet"/>
            </w:pPr>
            <w:r w:rsidRPr="00B4669B">
              <w:t>setting lotions</w:t>
            </w:r>
          </w:p>
          <w:p w:rsidR="00000000" w:rsidRPr="00B4669B" w:rsidP="00B4669B">
            <w:pPr>
              <w:pStyle w:val="ListBullet"/>
            </w:pPr>
            <w:r w:rsidRPr="00B4669B">
              <w:t>sprays</w:t>
            </w:r>
          </w:p>
          <w:p w:rsidR="00000000" w:rsidP="00B4669B">
            <w:pPr>
              <w:pStyle w:val="ListBullet"/>
              <w:rPr>
                <w:lang w:val="en-NZ"/>
              </w:rPr>
            </w:pPr>
            <w:r w:rsidRPr="00B4669B">
              <w:t>waxes.</w:t>
            </w:r>
          </w:p>
        </w:tc>
      </w:tr>
      <w:tr w:rsidTr="00457C7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BoldandItalics"/>
              </w:rPr>
              <w:t>Tools and techniques</w:t>
            </w:r>
            <w:r w:rsidRPr="00B4669B">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blow drying</w:t>
            </w:r>
          </w:p>
          <w:p w:rsidR="00000000" w:rsidRPr="00B4669B" w:rsidP="00B4669B">
            <w:pPr>
              <w:pStyle w:val="ListBullet"/>
            </w:pPr>
            <w:r w:rsidRPr="00B4669B">
              <w:t>blow waving</w:t>
            </w:r>
          </w:p>
          <w:p w:rsidR="00000000" w:rsidRPr="00B4669B" w:rsidP="00B4669B">
            <w:pPr>
              <w:pStyle w:val="ListBullet"/>
            </w:pPr>
            <w:r w:rsidRPr="00B4669B">
              <w:t>brushes</w:t>
            </w:r>
          </w:p>
          <w:p w:rsidR="00000000" w:rsidRPr="00B4669B" w:rsidP="00B4669B">
            <w:pPr>
              <w:pStyle w:val="ListBullet"/>
            </w:pPr>
            <w:r w:rsidRPr="00B4669B">
              <w:t>combs and other techniques that achieve desired looks</w:t>
            </w:r>
          </w:p>
          <w:p w:rsidR="00000000" w:rsidRPr="00B4669B" w:rsidP="00B4669B">
            <w:pPr>
              <w:pStyle w:val="ListBullet"/>
            </w:pPr>
            <w:r w:rsidRPr="00B4669B">
              <w:t>moulding</w:t>
            </w:r>
          </w:p>
          <w:p w:rsidR="00000000" w:rsidRPr="00B4669B" w:rsidP="00B4669B">
            <w:pPr>
              <w:pStyle w:val="ListBullet"/>
            </w:pPr>
            <w:r w:rsidRPr="00B4669B">
              <w:t>pin-curling</w:t>
            </w:r>
          </w:p>
          <w:p w:rsidR="00000000" w:rsidRPr="00B4669B" w:rsidP="00B4669B">
            <w:pPr>
              <w:pStyle w:val="ListBullet"/>
            </w:pPr>
            <w:r w:rsidRPr="00B4669B">
              <w:t>roller placements</w:t>
            </w:r>
          </w:p>
          <w:p w:rsidR="00000000" w:rsidRPr="00B4669B" w:rsidP="00B4669B">
            <w:pPr>
              <w:pStyle w:val="ListBullet"/>
            </w:pPr>
            <w:r w:rsidRPr="00B4669B">
              <w:t>use of hair dryers</w:t>
            </w:r>
          </w:p>
          <w:p w:rsidR="00000000" w:rsidRPr="00B4669B" w:rsidP="00B4669B">
            <w:pPr>
              <w:pStyle w:val="ListBullet"/>
            </w:pPr>
            <w:r w:rsidRPr="00B4669B">
              <w:t>use of heat diffusers</w:t>
            </w:r>
          </w:p>
          <w:p w:rsidR="00000000" w:rsidP="00B4669B">
            <w:pPr>
              <w:pStyle w:val="ListBullet"/>
              <w:rPr>
                <w:lang w:val="en-NZ"/>
              </w:rPr>
            </w:pPr>
            <w:r w:rsidRPr="00B4669B">
              <w:t>water waving.</w:t>
            </w:r>
          </w:p>
        </w:tc>
      </w:tr>
      <w:tr w:rsidTr="00457C7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BoldandItalics"/>
              </w:rPr>
              <w:t>Productions</w:t>
            </w:r>
            <w:r w:rsidRPr="00B4669B">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ListBullet"/>
            </w:pPr>
            <w:r w:rsidRPr="00B4669B">
              <w:t>commercials</w:t>
            </w:r>
          </w:p>
          <w:p w:rsidR="00000000" w:rsidRPr="00B4669B" w:rsidP="00B4669B">
            <w:pPr>
              <w:pStyle w:val="ListBullet"/>
            </w:pPr>
            <w:r w:rsidRPr="00B4669B">
              <w:t>documentaries</w:t>
            </w:r>
          </w:p>
          <w:p w:rsidR="00000000" w:rsidRPr="00B4669B" w:rsidP="00B4669B">
            <w:pPr>
              <w:pStyle w:val="ListBullet"/>
            </w:pPr>
            <w:r w:rsidRPr="00B4669B">
              <w:t>feature films</w:t>
            </w:r>
          </w:p>
          <w:p w:rsidR="00000000" w:rsidRPr="00B4669B" w:rsidP="00B4669B">
            <w:pPr>
              <w:pStyle w:val="ListBullet"/>
            </w:pPr>
            <w:r w:rsidRPr="00B4669B">
              <w:t>filmed events or performances</w:t>
            </w:r>
          </w:p>
          <w:p w:rsidR="00000000" w:rsidRPr="00B4669B" w:rsidP="00B4669B">
            <w:pPr>
              <w:pStyle w:val="ListBullet"/>
            </w:pPr>
            <w:r w:rsidRPr="00B4669B">
              <w:t xml:space="preserve">music video </w:t>
            </w:r>
          </w:p>
          <w:p w:rsidR="00000000" w:rsidRPr="00B4669B" w:rsidP="00B4669B">
            <w:pPr>
              <w:pStyle w:val="ListBullet"/>
            </w:pPr>
            <w:r w:rsidRPr="00B4669B">
              <w:t>short films</w:t>
            </w:r>
          </w:p>
          <w:p w:rsidR="00000000" w:rsidRPr="00B4669B" w:rsidP="00B4669B">
            <w:pPr>
              <w:pStyle w:val="ListBullet"/>
            </w:pPr>
            <w:r w:rsidRPr="00B4669B">
              <w:t>television productions.</w:t>
            </w:r>
          </w:p>
        </w:tc>
      </w:tr>
    </w:tbl>
    <w:p w:rsidR="00457C7F" w:rsidP="00B4669B">
      <w:pPr>
        <w:pStyle w:val="BodyText"/>
      </w:pPr>
    </w:p>
    <w:p w:rsidR="00457C7F" w:rsidP="00B4669B">
      <w:pPr>
        <w:pStyle w:val="BodyText"/>
      </w:pPr>
    </w:p>
    <w:p w:rsidR="00000000" w:rsidRPr="00B4669B" w:rsidP="00B4669B">
      <w:pPr>
        <w:pStyle w:val="Heading1"/>
      </w:pPr>
      <w:bookmarkStart w:id="12" w:name="O_71714"/>
      <w:bookmarkEnd w:id="12"/>
      <w:r w:rsidRPr="00B4669B">
        <w:t>Unit Sector(s)</w:t>
      </w:r>
    </w:p>
    <w:tbl>
      <w:tblPr>
        <w:tblW w:w="0" w:type="auto"/>
        <w:tblLayout w:type="fixed"/>
        <w:tblCellMar>
          <w:left w:w="62" w:type="dxa"/>
          <w:right w:w="62" w:type="dxa"/>
        </w:tblCellMar>
        <w:tblLook w:val="0000"/>
      </w:tblPr>
      <w:tblGrid>
        <w:gridCol w:w="2654"/>
        <w:gridCol w:w="5868"/>
      </w:tblGrid>
      <w:tr w:rsidTr="00457C7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13" w:name="O_155243"/>
      <w:bookmarkEnd w:id="13"/>
      <w:r w:rsidRPr="00B4669B">
        <w:t>Competency field</w:t>
      </w:r>
    </w:p>
    <w:tbl>
      <w:tblPr>
        <w:tblW w:w="0" w:type="auto"/>
        <w:tblLayout w:type="fixed"/>
        <w:tblCellMar>
          <w:left w:w="62" w:type="dxa"/>
          <w:right w:w="62" w:type="dxa"/>
        </w:tblCellMar>
        <w:tblLook w:val="0000"/>
      </w:tblPr>
      <w:tblGrid>
        <w:gridCol w:w="2778"/>
        <w:gridCol w:w="5744"/>
      </w:tblGrid>
      <w:tr w:rsidTr="00457C7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r w:rsidRPr="00B4669B">
              <w:t>Visual communication - make-up</w:t>
            </w:r>
          </w:p>
        </w:tc>
      </w:tr>
    </w:tbl>
    <w:p w:rsidR="00000000" w:rsidRPr="00B4669B" w:rsidP="00B4669B">
      <w:pPr>
        <w:pStyle w:val="BodyText"/>
      </w:pPr>
    </w:p>
    <w:p w:rsidR="00000000" w:rsidRPr="00B4669B" w:rsidP="00B4669B">
      <w:pPr>
        <w:pStyle w:val="AllowPageBreak"/>
      </w:pPr>
    </w:p>
    <w:p w:rsidR="00000000" w:rsidRPr="00B4669B" w:rsidP="00B4669B">
      <w:pPr>
        <w:pStyle w:val="Heading1"/>
      </w:pPr>
      <w:bookmarkStart w:id="14" w:name="O_155242"/>
      <w:bookmarkEnd w:id="14"/>
      <w:r w:rsidRPr="00B4669B">
        <w:t>Co-requisite units</w:t>
      </w:r>
    </w:p>
    <w:tbl>
      <w:tblPr>
        <w:tblW w:w="0" w:type="auto"/>
        <w:tblLayout w:type="fixed"/>
        <w:tblCellMar>
          <w:left w:w="62" w:type="dxa"/>
          <w:right w:w="62" w:type="dxa"/>
        </w:tblCellMar>
        <w:tblLook w:val="0000"/>
      </w:tblPr>
      <w:tblGrid>
        <w:gridCol w:w="2641"/>
        <w:gridCol w:w="1322"/>
        <w:gridCol w:w="4559"/>
      </w:tblGrid>
      <w:tr w:rsidTr="00457C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r w:rsidRPr="00B466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p>
        </w:tc>
      </w:tr>
      <w:tr w:rsidTr="00457C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69B">
            <w:pPr>
              <w:pStyle w:val="BodyText"/>
              <w:rPr>
                <w:lang w:val="en-NZ"/>
              </w:rPr>
            </w:pPr>
          </w:p>
        </w:tc>
      </w:tr>
      <w:tr w:rsidTr="00457C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69B" w:rsidP="00B4669B">
            <w:pPr>
              <w:pStyle w:val="BodyText"/>
            </w:pPr>
          </w:p>
        </w:tc>
      </w:tr>
    </w:tbl>
    <w:p w:rsidR="00000000" w:rsidRPr="00B4669B" w:rsidP="00B4669B">
      <w:pPr>
        <w:pStyle w:val="BodyText"/>
      </w:pPr>
    </w:p>
    <w:p w:rsidR="00000000" w:rsidRPr="00B4669B" w:rsidP="00B4669B"/>
    <w:sectPr w:rsidSect="00B46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C7F" w:rsidP="00457C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C7F" w:rsidP="00B46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57C7F" w:rsidP="00B46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7C7F" w:rsidP="00B46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C7F" w:rsidP="00457C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C7F" w:rsidP="00B4669B">
    <w:pPr>
      <w:pStyle w:val="Header"/>
      <w:framePr w:wrap="around"/>
    </w:pPr>
    <w:r>
      <w:fldChar w:fldCharType="begin"/>
    </w:r>
    <w:r>
      <w:instrText xml:space="preserve"> TITLE   \* MERGEFORMAT </w:instrText>
    </w:r>
    <w:r>
      <w:fldChar w:fldCharType="separate"/>
    </w:r>
    <w:r>
      <w:t>CUFMUP404A Style wigs and hairpieces for performances or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7C7F" w:rsidP="00B46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68B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43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E4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669B"/>
    <w:pPr>
      <w:spacing w:before="360" w:after="60"/>
      <w:outlineLvl w:val="0"/>
    </w:pPr>
    <w:rPr>
      <w:sz w:val="32"/>
    </w:rPr>
  </w:style>
  <w:style w:type="paragraph" w:styleId="Heading2">
    <w:name w:val="heading 2"/>
    <w:basedOn w:val="HeadingBase"/>
    <w:next w:val="BodyText"/>
    <w:link w:val="Heading2Char"/>
    <w:qFormat/>
    <w:rsid w:val="00B4669B"/>
    <w:pPr>
      <w:keepLines/>
      <w:spacing w:before="240" w:after="120"/>
      <w:outlineLvl w:val="1"/>
    </w:pPr>
    <w:rPr>
      <w:sz w:val="28"/>
      <w:szCs w:val="40"/>
    </w:rPr>
  </w:style>
  <w:style w:type="paragraph" w:styleId="Heading3">
    <w:name w:val="heading 3"/>
    <w:basedOn w:val="HeadingBase"/>
    <w:next w:val="BodyText"/>
    <w:link w:val="Heading3Char"/>
    <w:qFormat/>
    <w:rsid w:val="00B4669B"/>
    <w:pPr>
      <w:spacing w:before="180" w:after="120"/>
      <w:outlineLvl w:val="2"/>
    </w:pPr>
    <w:rPr>
      <w:spacing w:val="-10"/>
      <w:kern w:val="32"/>
    </w:rPr>
  </w:style>
  <w:style w:type="paragraph" w:styleId="Heading4">
    <w:name w:val="heading 4"/>
    <w:basedOn w:val="HeadingBase"/>
    <w:next w:val="BodyText"/>
    <w:link w:val="Heading4Char"/>
    <w:qFormat/>
    <w:rsid w:val="00B4669B"/>
    <w:pPr>
      <w:spacing w:before="160" w:after="120"/>
      <w:outlineLvl w:val="3"/>
    </w:pPr>
    <w:rPr>
      <w:sz w:val="22"/>
    </w:rPr>
  </w:style>
  <w:style w:type="paragraph" w:styleId="Heading5">
    <w:name w:val="heading 5"/>
    <w:basedOn w:val="HeadingBase"/>
    <w:next w:val="Normal"/>
    <w:link w:val="Heading5Char"/>
    <w:qFormat/>
    <w:rsid w:val="00B4669B"/>
    <w:pPr>
      <w:spacing w:before="80"/>
      <w:outlineLvl w:val="4"/>
    </w:pPr>
    <w:rPr>
      <w:color w:val="918585"/>
      <w:sz w:val="20"/>
    </w:rPr>
  </w:style>
  <w:style w:type="paragraph" w:styleId="Heading6">
    <w:name w:val="heading 6"/>
    <w:basedOn w:val="HeadingBase"/>
    <w:next w:val="Normal"/>
    <w:link w:val="Heading6Char"/>
    <w:qFormat/>
    <w:rsid w:val="00B4669B"/>
    <w:pPr>
      <w:spacing w:before="60"/>
      <w:outlineLvl w:val="5"/>
    </w:pPr>
    <w:rPr>
      <w:color w:val="918585"/>
      <w:sz w:val="20"/>
    </w:rPr>
  </w:style>
  <w:style w:type="paragraph" w:styleId="Heading7">
    <w:name w:val="heading 7"/>
    <w:basedOn w:val="Normal"/>
    <w:next w:val="Normal"/>
    <w:link w:val="Heading7Char"/>
    <w:qFormat/>
    <w:rsid w:val="00B4669B"/>
    <w:pPr>
      <w:ind w:left="720"/>
      <w:outlineLvl w:val="6"/>
    </w:pPr>
    <w:rPr>
      <w:i/>
    </w:rPr>
  </w:style>
  <w:style w:type="paragraph" w:styleId="Heading8">
    <w:name w:val="heading 8"/>
    <w:basedOn w:val="Normal"/>
    <w:next w:val="Normal"/>
    <w:link w:val="Heading8Char"/>
    <w:qFormat/>
    <w:rsid w:val="00B4669B"/>
    <w:pPr>
      <w:ind w:left="720"/>
      <w:outlineLvl w:val="7"/>
    </w:pPr>
    <w:rPr>
      <w:i/>
    </w:rPr>
  </w:style>
  <w:style w:type="paragraph" w:styleId="Heading9">
    <w:name w:val="heading 9"/>
    <w:basedOn w:val="Normal"/>
    <w:next w:val="Normal"/>
    <w:link w:val="Heading9Char"/>
    <w:qFormat/>
    <w:rsid w:val="00B4669B"/>
    <w:pPr>
      <w:ind w:left="720"/>
      <w:outlineLvl w:val="8"/>
    </w:pPr>
    <w:rPr>
      <w:i/>
    </w:rPr>
  </w:style>
  <w:style w:type="character" w:default="1" w:styleId="DefaultParagraphFont">
    <w:name w:val="Default Paragraph Font"/>
    <w:uiPriority w:val="1"/>
    <w:unhideWhenUsed/>
    <w:rsid w:val="00B46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69B"/>
  </w:style>
  <w:style w:type="character" w:customStyle="1" w:styleId="Heading1Char">
    <w:name w:val="Heading 1 Char"/>
    <w:basedOn w:val="DefaultParagraphFont"/>
    <w:link w:val="Heading1"/>
    <w:rsid w:val="00B4669B"/>
    <w:rPr>
      <w:rFonts w:ascii="Times New Roman" w:eastAsia="Times New Roman" w:hAnsi="Times New Roman" w:cs="Times New Roman"/>
      <w:b/>
      <w:sz w:val="32"/>
      <w:szCs w:val="20"/>
      <w:lang w:eastAsia="en-US"/>
    </w:rPr>
  </w:style>
  <w:style w:type="paragraph" w:styleId="BodyText">
    <w:name w:val="Body Text"/>
    <w:basedOn w:val="Normal"/>
    <w:link w:val="BodyTextChar"/>
    <w:rsid w:val="00B46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69B"/>
    <w:rPr>
      <w:rFonts w:ascii="Times New Roman" w:eastAsia="Times New Roman" w:hAnsi="Times New Roman" w:cs="Times New Roman"/>
      <w:sz w:val="24"/>
      <w:lang w:val="en-US" w:eastAsia="en-US"/>
    </w:rPr>
  </w:style>
  <w:style w:type="paragraph" w:styleId="Footer">
    <w:name w:val="footer"/>
    <w:basedOn w:val="Normal"/>
    <w:link w:val="FooterChar"/>
    <w:rsid w:val="00B46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69B"/>
    <w:rPr>
      <w:rFonts w:ascii="Times New Roman" w:eastAsia="Times New Roman" w:hAnsi="Times New Roman" w:cs="Times New Roman"/>
      <w:sz w:val="16"/>
      <w:lang w:val="en-US" w:eastAsia="en-US"/>
    </w:rPr>
  </w:style>
  <w:style w:type="paragraph" w:styleId="List">
    <w:name w:val="List"/>
    <w:basedOn w:val="BodyText"/>
    <w:next w:val="BodyText"/>
    <w:rsid w:val="00B4669B"/>
    <w:pPr>
      <w:tabs>
        <w:tab w:val="left" w:pos="340"/>
      </w:tabs>
      <w:spacing w:before="60" w:after="60"/>
      <w:ind w:left="340" w:hanging="340"/>
    </w:pPr>
  </w:style>
  <w:style w:type="paragraph" w:styleId="ListBullet">
    <w:name w:val="List Bullet"/>
    <w:basedOn w:val="List"/>
    <w:rsid w:val="00B4669B"/>
    <w:pPr>
      <w:numPr>
        <w:numId w:val="13"/>
      </w:numPr>
      <w:tabs>
        <w:tab w:val="clear" w:pos="340"/>
      </w:tabs>
      <w:spacing w:before="40" w:after="40"/>
    </w:pPr>
  </w:style>
  <w:style w:type="character" w:customStyle="1" w:styleId="SpecialBold">
    <w:name w:val="Special Bold"/>
    <w:basedOn w:val="DefaultParagraphFont"/>
    <w:rsid w:val="00B4669B"/>
    <w:rPr>
      <w:b/>
      <w:spacing w:val="0"/>
    </w:rPr>
  </w:style>
  <w:style w:type="paragraph" w:styleId="ListBullet2">
    <w:name w:val="List Bullet 2"/>
    <w:basedOn w:val="List2"/>
    <w:rsid w:val="00B4669B"/>
    <w:pPr>
      <w:numPr>
        <w:numId w:val="14"/>
      </w:numPr>
      <w:tabs>
        <w:tab w:val="clear" w:pos="680"/>
      </w:tabs>
    </w:pPr>
  </w:style>
  <w:style w:type="paragraph" w:styleId="Header">
    <w:name w:val="header"/>
    <w:basedOn w:val="Normal"/>
    <w:link w:val="HeaderChar"/>
    <w:rsid w:val="00B46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669B"/>
    <w:pPr>
      <w:spacing w:before="240" w:after="120"/>
      <w:outlineLvl w:val="0"/>
    </w:pPr>
    <w:rPr>
      <w:rFonts w:ascii="Times New Roman" w:hAnsi="Times New Roman"/>
      <w:b/>
      <w:sz w:val="28"/>
    </w:rPr>
  </w:style>
  <w:style w:type="paragraph" w:customStyle="1" w:styleId="AllowPageBreak">
    <w:name w:val="AllowPageBreak"/>
    <w:rsid w:val="00B466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669B"/>
    <w:rPr>
      <w:b/>
      <w:i/>
      <w:u w:val="none"/>
    </w:rPr>
  </w:style>
  <w:style w:type="character" w:customStyle="1" w:styleId="Heading2Char">
    <w:name w:val="Heading 2 Char"/>
    <w:basedOn w:val="DefaultParagraphFont"/>
    <w:link w:val="Heading2"/>
    <w:rsid w:val="00B46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6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669B"/>
    <w:rPr>
      <w:rFonts w:ascii="Courier New" w:eastAsia="Times New Roman" w:hAnsi="Courier New" w:cs="Times New Roman"/>
      <w:i/>
      <w:szCs w:val="20"/>
      <w:lang w:val="en-US" w:eastAsia="en-US"/>
    </w:rPr>
  </w:style>
  <w:style w:type="paragraph" w:customStyle="1" w:styleId="HeadingBase">
    <w:name w:val="Heading Base"/>
    <w:rsid w:val="00B46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69B"/>
    <w:pPr>
      <w:tabs>
        <w:tab w:val="right" w:leader="dot" w:pos="9072"/>
      </w:tabs>
      <w:ind w:left="567"/>
    </w:pPr>
    <w:rPr>
      <w:szCs w:val="22"/>
    </w:rPr>
  </w:style>
  <w:style w:type="paragraph" w:customStyle="1" w:styleId="TOCBase">
    <w:name w:val="TOC Base"/>
    <w:rsid w:val="00B46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69B"/>
    <w:pPr>
      <w:tabs>
        <w:tab w:val="right" w:leader="dot" w:pos="9072"/>
      </w:tabs>
      <w:spacing w:before="40" w:after="40"/>
      <w:ind w:left="284"/>
    </w:pPr>
    <w:rPr>
      <w:rFonts w:ascii="Times New Roman" w:hAnsi="Times New Roman"/>
    </w:rPr>
  </w:style>
  <w:style w:type="paragraph" w:styleId="TOC1">
    <w:name w:val="toc 1"/>
    <w:basedOn w:val="TOCBase"/>
    <w:next w:val="Normal"/>
    <w:rsid w:val="00B46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69B"/>
    <w:pPr>
      <w:spacing w:before="5040"/>
      <w:jc w:val="center"/>
    </w:pPr>
    <w:rPr>
      <w:sz w:val="48"/>
      <w:szCs w:val="72"/>
      <w:lang w:val="en-US"/>
    </w:rPr>
  </w:style>
  <w:style w:type="character" w:customStyle="1" w:styleId="TitleChar">
    <w:name w:val="Title Char"/>
    <w:basedOn w:val="DefaultParagraphFont"/>
    <w:link w:val="Title"/>
    <w:rsid w:val="00B46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69B"/>
    <w:pPr>
      <w:tabs>
        <w:tab w:val="left" w:pos="3600"/>
        <w:tab w:val="left" w:pos="3958"/>
      </w:tabs>
    </w:pPr>
  </w:style>
  <w:style w:type="paragraph" w:customStyle="1" w:styleId="Note">
    <w:name w:val="Note"/>
    <w:basedOn w:val="BodyText"/>
    <w:rsid w:val="00B46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69B"/>
    <w:pPr>
      <w:framePr w:wrap="auto" w:hAnchor="text" w:y="6049"/>
    </w:pPr>
    <w:rPr>
      <w:color w:val="000000"/>
      <w:sz w:val="40"/>
    </w:rPr>
  </w:style>
  <w:style w:type="paragraph" w:customStyle="1" w:styleId="TOCTitle">
    <w:name w:val="TOCTitle"/>
    <w:basedOn w:val="Heading1"/>
    <w:rsid w:val="00B4669B"/>
    <w:pPr>
      <w:spacing w:after="240"/>
      <w:jc w:val="center"/>
      <w:outlineLvl w:val="9"/>
    </w:pPr>
    <w:rPr>
      <w:caps/>
    </w:rPr>
  </w:style>
  <w:style w:type="paragraph" w:customStyle="1" w:styleId="Version">
    <w:name w:val="Version"/>
    <w:rsid w:val="00B46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69B"/>
    <w:pPr>
      <w:keepNext w:val="0"/>
      <w:tabs>
        <w:tab w:val="right" w:pos="4176"/>
      </w:tabs>
      <w:ind w:left="198" w:hanging="198"/>
    </w:pPr>
    <w:rPr>
      <w:rFonts w:ascii="Garamond" w:hAnsi="Garamond"/>
    </w:rPr>
  </w:style>
  <w:style w:type="paragraph" w:styleId="IndexHeading">
    <w:name w:val="index heading"/>
    <w:basedOn w:val="Normal"/>
    <w:next w:val="Index1"/>
    <w:semiHidden/>
    <w:rsid w:val="00B4669B"/>
    <w:pPr>
      <w:spacing w:before="120" w:after="120"/>
    </w:pPr>
    <w:rPr>
      <w:rFonts w:ascii="Arial" w:hAnsi="Arial"/>
      <w:b/>
      <w:color w:val="918585"/>
      <w:sz w:val="24"/>
    </w:rPr>
  </w:style>
  <w:style w:type="paragraph" w:customStyle="1" w:styleId="Chapter">
    <w:name w:val="Chapter"/>
    <w:basedOn w:val="Normal"/>
    <w:rsid w:val="00B4669B"/>
    <w:pPr>
      <w:spacing w:before="240"/>
    </w:pPr>
    <w:rPr>
      <w:rFonts w:ascii="Times New Roman" w:hAnsi="Times New Roman"/>
      <w:smallCaps/>
      <w:spacing w:val="80"/>
      <w:sz w:val="28"/>
    </w:rPr>
  </w:style>
  <w:style w:type="paragraph" w:customStyle="1" w:styleId="InChapter">
    <w:name w:val="InChapter"/>
    <w:basedOn w:val="Heading3"/>
    <w:rsid w:val="00B4669B"/>
    <w:pPr>
      <w:spacing w:after="240"/>
      <w:outlineLvl w:val="9"/>
    </w:pPr>
    <w:rPr>
      <w:noProof/>
    </w:rPr>
  </w:style>
  <w:style w:type="paragraph" w:styleId="Index2">
    <w:name w:val="index 2"/>
    <w:basedOn w:val="Normal"/>
    <w:next w:val="Normal"/>
    <w:semiHidden/>
    <w:rsid w:val="00B4669B"/>
    <w:pPr>
      <w:tabs>
        <w:tab w:val="right" w:pos="4176"/>
      </w:tabs>
      <w:ind w:left="568" w:hanging="284"/>
    </w:pPr>
    <w:rPr>
      <w:rFonts w:ascii="Garamond" w:hAnsi="Garamond"/>
    </w:rPr>
  </w:style>
  <w:style w:type="paragraph" w:customStyle="1" w:styleId="Byline">
    <w:name w:val="Byline"/>
    <w:rsid w:val="00B46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69B"/>
    <w:pPr>
      <w:tabs>
        <w:tab w:val="clear" w:pos="3600"/>
        <w:tab w:val="clear" w:pos="3958"/>
      </w:tabs>
      <w:jc w:val="right"/>
    </w:pPr>
  </w:style>
  <w:style w:type="character" w:styleId="Emphasis">
    <w:name w:val="Emphasis"/>
    <w:basedOn w:val="DefaultParagraphFont"/>
    <w:qFormat/>
    <w:rsid w:val="00B4669B"/>
    <w:rPr>
      <w:i/>
    </w:rPr>
  </w:style>
  <w:style w:type="paragraph" w:styleId="Caption">
    <w:name w:val="caption"/>
    <w:basedOn w:val="BodyText"/>
    <w:next w:val="Normal"/>
    <w:qFormat/>
    <w:rsid w:val="00B4669B"/>
    <w:pPr>
      <w:framePr w:w="2268" w:hSpace="181" w:vSpace="181" w:wrap="around" w:vAnchor="text" w:hAnchor="page" w:x="1135" w:y="285" w:anchorLock="1"/>
    </w:pPr>
    <w:rPr>
      <w:i/>
    </w:rPr>
  </w:style>
  <w:style w:type="paragraph" w:customStyle="1" w:styleId="MiniTOCTitle">
    <w:name w:val="MiniTOCTitle"/>
    <w:basedOn w:val="Heading4"/>
    <w:rsid w:val="00B4669B"/>
    <w:pPr>
      <w:spacing w:before="240"/>
      <w:outlineLvl w:val="9"/>
    </w:pPr>
    <w:rPr>
      <w:noProof/>
      <w:sz w:val="24"/>
    </w:rPr>
  </w:style>
  <w:style w:type="paragraph" w:customStyle="1" w:styleId="MiniTOCItem">
    <w:name w:val="MiniTOCItem"/>
    <w:basedOn w:val="ListBullet"/>
    <w:rsid w:val="00B4669B"/>
    <w:pPr>
      <w:numPr>
        <w:numId w:val="0"/>
      </w:numPr>
      <w:tabs>
        <w:tab w:val="right" w:leader="dot" w:pos="6521"/>
      </w:tabs>
      <w:spacing w:before="0" w:after="0"/>
    </w:pPr>
  </w:style>
  <w:style w:type="paragraph" w:customStyle="1" w:styleId="TOFTitle">
    <w:name w:val="TOFTitle"/>
    <w:basedOn w:val="TOCTitle"/>
    <w:rsid w:val="00B4669B"/>
  </w:style>
  <w:style w:type="paragraph" w:styleId="TableofFigures">
    <w:name w:val="table of figures"/>
    <w:basedOn w:val="Normal"/>
    <w:next w:val="Normal"/>
    <w:semiHidden/>
    <w:rsid w:val="00B4669B"/>
    <w:pPr>
      <w:tabs>
        <w:tab w:val="right" w:leader="dot" w:pos="9072"/>
      </w:tabs>
      <w:ind w:left="970" w:hanging="403"/>
    </w:pPr>
    <w:rPr>
      <w:rFonts w:ascii="Times New Roman" w:hAnsi="Times New Roman"/>
      <w:b/>
    </w:rPr>
  </w:style>
  <w:style w:type="paragraph" w:styleId="ListNumber">
    <w:name w:val="List Number"/>
    <w:basedOn w:val="List"/>
    <w:rsid w:val="00B4669B"/>
    <w:pPr>
      <w:numPr>
        <w:numId w:val="11"/>
      </w:numPr>
    </w:pPr>
  </w:style>
  <w:style w:type="character" w:customStyle="1" w:styleId="WingdingSymbols">
    <w:name w:val="Wingding Symbols"/>
    <w:rsid w:val="00B4669B"/>
    <w:rPr>
      <w:rFonts w:ascii="Wingdings" w:hAnsi="Wingdings"/>
    </w:rPr>
  </w:style>
  <w:style w:type="paragraph" w:customStyle="1" w:styleId="TableHeading">
    <w:name w:val="Table Heading"/>
    <w:basedOn w:val="HeadingBase"/>
    <w:rsid w:val="00B4669B"/>
    <w:pPr>
      <w:keepLines/>
      <w:pBdr>
        <w:bottom w:val="single" w:sz="6" w:space="1" w:color="918585"/>
      </w:pBdr>
      <w:spacing w:before="240"/>
    </w:pPr>
  </w:style>
  <w:style w:type="character" w:customStyle="1" w:styleId="HotSpot">
    <w:name w:val="HotSpot"/>
    <w:rsid w:val="00B4669B"/>
    <w:rPr>
      <w:color w:val="0033CC"/>
      <w:u w:val="none"/>
    </w:rPr>
  </w:style>
  <w:style w:type="paragraph" w:customStyle="1" w:styleId="BodyTextRight">
    <w:name w:val="Body Text Right"/>
    <w:basedOn w:val="BodyText"/>
    <w:rsid w:val="00B4669B"/>
    <w:pPr>
      <w:spacing w:before="0" w:after="0"/>
      <w:jc w:val="right"/>
    </w:pPr>
  </w:style>
  <w:style w:type="paragraph" w:styleId="Index3">
    <w:name w:val="index 3"/>
    <w:basedOn w:val="ListNumber2"/>
    <w:next w:val="Normal"/>
    <w:semiHidden/>
    <w:rsid w:val="00B4669B"/>
    <w:pPr>
      <w:numPr>
        <w:numId w:val="0"/>
      </w:numPr>
      <w:tabs>
        <w:tab w:val="right" w:leader="dot" w:pos="4176"/>
      </w:tabs>
    </w:pPr>
  </w:style>
  <w:style w:type="paragraph" w:styleId="ListNumber2">
    <w:name w:val="List Number 2"/>
    <w:basedOn w:val="List2"/>
    <w:rsid w:val="00B4669B"/>
    <w:pPr>
      <w:numPr>
        <w:numId w:val="10"/>
      </w:numPr>
      <w:tabs>
        <w:tab w:val="clear" w:pos="1060"/>
      </w:tabs>
    </w:pPr>
  </w:style>
  <w:style w:type="paragraph" w:customStyle="1" w:styleId="MarginNote">
    <w:name w:val="Margin Note"/>
    <w:basedOn w:val="BodyText"/>
    <w:rsid w:val="00B46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669B"/>
    <w:rPr>
      <w:sz w:val="32"/>
    </w:rPr>
  </w:style>
  <w:style w:type="paragraph" w:customStyle="1" w:styleId="HeadingProcedure">
    <w:name w:val="Heading Procedure"/>
    <w:basedOn w:val="HeadingBase"/>
    <w:next w:val="Normal"/>
    <w:rsid w:val="00B4669B"/>
    <w:pPr>
      <w:tabs>
        <w:tab w:val="left" w:pos="0"/>
      </w:tabs>
      <w:spacing w:before="120" w:after="60"/>
    </w:pPr>
    <w:rPr>
      <w:i/>
      <w:color w:val="918585"/>
      <w:sz w:val="22"/>
    </w:rPr>
  </w:style>
  <w:style w:type="paragraph" w:customStyle="1" w:styleId="TableBodyText">
    <w:name w:val="Table Body Text"/>
    <w:basedOn w:val="BodyText"/>
    <w:rsid w:val="00B4669B"/>
    <w:pPr>
      <w:spacing w:before="60" w:after="60"/>
    </w:pPr>
  </w:style>
  <w:style w:type="paragraph" w:styleId="ListContinue">
    <w:name w:val="List Continue"/>
    <w:basedOn w:val="List"/>
    <w:rsid w:val="00B4669B"/>
    <w:pPr>
      <w:ind w:firstLine="0"/>
    </w:pPr>
  </w:style>
  <w:style w:type="paragraph" w:customStyle="1" w:styleId="ListNote">
    <w:name w:val="List Note"/>
    <w:basedOn w:val="List"/>
    <w:rsid w:val="00B4669B"/>
    <w:pPr>
      <w:pBdr>
        <w:top w:val="single" w:sz="6" w:space="2" w:color="918585"/>
        <w:bottom w:val="single" w:sz="6" w:space="2" w:color="918585"/>
      </w:pBdr>
      <w:tabs>
        <w:tab w:val="left" w:pos="1021"/>
      </w:tabs>
      <w:ind w:firstLine="0"/>
    </w:pPr>
  </w:style>
  <w:style w:type="paragraph" w:customStyle="1" w:styleId="Warning">
    <w:name w:val="Warning"/>
    <w:basedOn w:val="BodyText"/>
    <w:rsid w:val="00B4669B"/>
    <w:pPr>
      <w:shd w:val="clear" w:color="auto" w:fill="D9D9D9"/>
      <w:tabs>
        <w:tab w:val="left" w:pos="992"/>
      </w:tabs>
      <w:ind w:left="119" w:right="119"/>
    </w:pPr>
    <w:rPr>
      <w:sz w:val="20"/>
    </w:rPr>
  </w:style>
  <w:style w:type="paragraph" w:customStyle="1" w:styleId="MarginIcons">
    <w:name w:val="Margin Icons"/>
    <w:basedOn w:val="BodyText"/>
    <w:rsid w:val="00B46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69B"/>
    <w:rPr>
      <w:rFonts w:ascii="Courier New" w:hAnsi="Courier New"/>
    </w:rPr>
  </w:style>
  <w:style w:type="paragraph" w:customStyle="1" w:styleId="NoteBullet">
    <w:name w:val="Note Bullet"/>
    <w:basedOn w:val="Note"/>
    <w:rsid w:val="00B4669B"/>
    <w:pPr>
      <w:tabs>
        <w:tab w:val="clear" w:pos="680"/>
      </w:tabs>
      <w:spacing w:before="60" w:after="60"/>
    </w:pPr>
  </w:style>
  <w:style w:type="paragraph" w:customStyle="1" w:styleId="SubHeading2">
    <w:name w:val="SubHeading2"/>
    <w:basedOn w:val="HeadingBase"/>
    <w:rsid w:val="00B4669B"/>
    <w:pPr>
      <w:spacing w:before="240" w:after="60"/>
    </w:pPr>
    <w:rPr>
      <w:sz w:val="20"/>
    </w:rPr>
  </w:style>
  <w:style w:type="paragraph" w:customStyle="1" w:styleId="SubHeading1">
    <w:name w:val="SubHeading1"/>
    <w:basedOn w:val="HeadingBase"/>
    <w:rsid w:val="00B4669B"/>
    <w:pPr>
      <w:spacing w:before="240" w:after="60"/>
    </w:pPr>
    <w:rPr>
      <w:color w:val="918585"/>
      <w:sz w:val="22"/>
    </w:rPr>
  </w:style>
  <w:style w:type="paragraph" w:customStyle="1" w:styleId="SideHeading">
    <w:name w:val="Side Heading"/>
    <w:basedOn w:val="HeadingBase"/>
    <w:rsid w:val="00B46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69B"/>
    <w:pPr>
      <w:numPr>
        <w:numId w:val="12"/>
      </w:numPr>
    </w:pPr>
  </w:style>
  <w:style w:type="paragraph" w:styleId="PlainText">
    <w:name w:val="Plain Text"/>
    <w:basedOn w:val="Normal"/>
    <w:link w:val="PlainTextChar"/>
    <w:rsid w:val="00B4669B"/>
    <w:rPr>
      <w:sz w:val="20"/>
    </w:rPr>
  </w:style>
  <w:style w:type="character" w:customStyle="1" w:styleId="PlainTextChar">
    <w:name w:val="Plain Text Char"/>
    <w:basedOn w:val="DefaultParagraphFont"/>
    <w:link w:val="PlainText"/>
    <w:rsid w:val="00B46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669B"/>
    <w:rPr>
      <w:b/>
      <w:smallCaps/>
    </w:rPr>
  </w:style>
  <w:style w:type="paragraph" w:customStyle="1" w:styleId="TableListNumber">
    <w:name w:val="Table List Number"/>
    <w:basedOn w:val="ListNumber"/>
    <w:rsid w:val="00B4669B"/>
    <w:pPr>
      <w:numPr>
        <w:numId w:val="0"/>
      </w:numPr>
    </w:pPr>
  </w:style>
  <w:style w:type="paragraph" w:styleId="TOC4">
    <w:name w:val="toc 4"/>
    <w:basedOn w:val="TOCBase"/>
    <w:next w:val="Normal"/>
    <w:semiHidden/>
    <w:rsid w:val="00B4669B"/>
    <w:pPr>
      <w:tabs>
        <w:tab w:val="right" w:leader="dot" w:pos="9071"/>
      </w:tabs>
      <w:ind w:left="1701"/>
    </w:pPr>
  </w:style>
  <w:style w:type="paragraph" w:customStyle="1" w:styleId="ListAlpha">
    <w:name w:val="List Alpha"/>
    <w:basedOn w:val="List"/>
    <w:rsid w:val="00B4669B"/>
    <w:pPr>
      <w:numPr>
        <w:numId w:val="9"/>
      </w:numPr>
    </w:pPr>
  </w:style>
  <w:style w:type="paragraph" w:customStyle="1" w:styleId="ListAlpha2">
    <w:name w:val="List Alpha 2"/>
    <w:basedOn w:val="List2"/>
    <w:rsid w:val="00B4669B"/>
    <w:pPr>
      <w:numPr>
        <w:numId w:val="8"/>
      </w:numPr>
    </w:pPr>
  </w:style>
  <w:style w:type="paragraph" w:styleId="List2">
    <w:name w:val="List 2"/>
    <w:basedOn w:val="BodyText"/>
    <w:rsid w:val="00B4669B"/>
    <w:pPr>
      <w:tabs>
        <w:tab w:val="left" w:pos="680"/>
      </w:tabs>
      <w:spacing w:before="60" w:after="60"/>
      <w:ind w:left="680" w:hanging="340"/>
    </w:pPr>
  </w:style>
  <w:style w:type="paragraph" w:styleId="List3">
    <w:name w:val="List 3"/>
    <w:basedOn w:val="BodyText"/>
    <w:rsid w:val="00B4669B"/>
    <w:pPr>
      <w:tabs>
        <w:tab w:val="left" w:pos="1021"/>
      </w:tabs>
      <w:spacing w:before="60" w:after="60"/>
      <w:ind w:left="1020" w:hanging="340"/>
    </w:pPr>
  </w:style>
  <w:style w:type="paragraph" w:styleId="List4">
    <w:name w:val="List 4"/>
    <w:basedOn w:val="BodyText"/>
    <w:rsid w:val="00B4669B"/>
    <w:pPr>
      <w:tabs>
        <w:tab w:val="left" w:pos="1361"/>
      </w:tabs>
      <w:spacing w:before="60" w:after="60"/>
      <w:ind w:left="1361" w:hanging="340"/>
    </w:pPr>
  </w:style>
  <w:style w:type="paragraph" w:styleId="List5">
    <w:name w:val="List 5"/>
    <w:basedOn w:val="BodyText"/>
    <w:rsid w:val="00B4669B"/>
    <w:pPr>
      <w:tabs>
        <w:tab w:val="left" w:pos="1701"/>
      </w:tabs>
      <w:spacing w:before="60" w:after="60"/>
      <w:ind w:left="1701" w:hanging="340"/>
    </w:pPr>
  </w:style>
  <w:style w:type="paragraph" w:styleId="ListBullet3">
    <w:name w:val="List Bullet 3"/>
    <w:basedOn w:val="List3"/>
    <w:rsid w:val="00B4669B"/>
    <w:pPr>
      <w:numPr>
        <w:numId w:val="15"/>
      </w:numPr>
      <w:tabs>
        <w:tab w:val="clear" w:pos="1021"/>
      </w:tabs>
      <w:ind w:left="1037" w:hanging="357"/>
    </w:pPr>
  </w:style>
  <w:style w:type="paragraph" w:styleId="ListBullet4">
    <w:name w:val="List Bullet 4"/>
    <w:basedOn w:val="List4"/>
    <w:rsid w:val="00B4669B"/>
    <w:pPr>
      <w:numPr>
        <w:numId w:val="3"/>
      </w:numPr>
    </w:pPr>
  </w:style>
  <w:style w:type="paragraph" w:styleId="ListBullet5">
    <w:name w:val="List Bullet 5"/>
    <w:basedOn w:val="List5"/>
    <w:rsid w:val="00B4669B"/>
    <w:pPr>
      <w:numPr>
        <w:numId w:val="4"/>
      </w:numPr>
    </w:pPr>
  </w:style>
  <w:style w:type="paragraph" w:styleId="ListContinue2">
    <w:name w:val="List Continue 2"/>
    <w:basedOn w:val="List2"/>
    <w:rsid w:val="00B4669B"/>
    <w:pPr>
      <w:ind w:firstLine="0"/>
    </w:pPr>
  </w:style>
  <w:style w:type="paragraph" w:styleId="ListContinue3">
    <w:name w:val="List Continue 3"/>
    <w:basedOn w:val="List3"/>
    <w:rsid w:val="00B4669B"/>
    <w:pPr>
      <w:ind w:left="1021" w:firstLine="0"/>
    </w:pPr>
  </w:style>
  <w:style w:type="paragraph" w:styleId="ListContinue4">
    <w:name w:val="List Continue 4"/>
    <w:basedOn w:val="List4"/>
    <w:rsid w:val="00B4669B"/>
    <w:pPr>
      <w:ind w:firstLine="0"/>
    </w:pPr>
  </w:style>
  <w:style w:type="paragraph" w:styleId="ListContinue5">
    <w:name w:val="List Continue 5"/>
    <w:basedOn w:val="List5"/>
    <w:rsid w:val="00B4669B"/>
    <w:pPr>
      <w:ind w:firstLine="0"/>
    </w:pPr>
  </w:style>
  <w:style w:type="paragraph" w:styleId="ListNumber3">
    <w:name w:val="List Number 3"/>
    <w:basedOn w:val="List3"/>
    <w:rsid w:val="00B4669B"/>
    <w:pPr>
      <w:numPr>
        <w:numId w:val="5"/>
      </w:numPr>
    </w:pPr>
  </w:style>
  <w:style w:type="paragraph" w:styleId="ListNumber4">
    <w:name w:val="List Number 4"/>
    <w:basedOn w:val="List4"/>
    <w:rsid w:val="00B4669B"/>
    <w:pPr>
      <w:numPr>
        <w:numId w:val="6"/>
      </w:numPr>
    </w:pPr>
  </w:style>
  <w:style w:type="paragraph" w:styleId="ListNumber5">
    <w:name w:val="List Number 5"/>
    <w:basedOn w:val="List5"/>
    <w:rsid w:val="00B4669B"/>
    <w:pPr>
      <w:numPr>
        <w:numId w:val="7"/>
      </w:numPr>
    </w:pPr>
  </w:style>
  <w:style w:type="paragraph" w:styleId="BlockText">
    <w:name w:val="Block Text"/>
    <w:basedOn w:val="Normal"/>
    <w:rsid w:val="00B4669B"/>
    <w:pPr>
      <w:spacing w:after="120"/>
      <w:ind w:left="1440" w:right="1440"/>
    </w:pPr>
  </w:style>
  <w:style w:type="character" w:customStyle="1" w:styleId="Subscript">
    <w:name w:val="Subscript"/>
    <w:basedOn w:val="DefaultParagraphFont"/>
    <w:rsid w:val="00B4669B"/>
    <w:rPr>
      <w:sz w:val="16"/>
      <w:vertAlign w:val="subscript"/>
    </w:rPr>
  </w:style>
  <w:style w:type="character" w:customStyle="1" w:styleId="Superscript">
    <w:name w:val="Superscript"/>
    <w:basedOn w:val="DefaultParagraphFont"/>
    <w:rsid w:val="00B4669B"/>
    <w:rPr>
      <w:sz w:val="16"/>
      <w:vertAlign w:val="superscript"/>
    </w:rPr>
  </w:style>
  <w:style w:type="character" w:customStyle="1" w:styleId="Symbols">
    <w:name w:val="Symbols"/>
    <w:basedOn w:val="DefaultParagraphFont"/>
    <w:rsid w:val="00B4669B"/>
    <w:rPr>
      <w:rFonts w:ascii="Symbol" w:hAnsi="Symbol"/>
    </w:rPr>
  </w:style>
  <w:style w:type="character" w:customStyle="1" w:styleId="MenuOptions">
    <w:name w:val="Menu Options"/>
    <w:basedOn w:val="DefaultParagraphFont"/>
    <w:rsid w:val="00B4669B"/>
    <w:rPr>
      <w:rFonts w:ascii="Arial Narrow" w:hAnsi="Arial Narrow"/>
      <w:smallCaps/>
    </w:rPr>
  </w:style>
  <w:style w:type="character" w:customStyle="1" w:styleId="Buttons">
    <w:name w:val="Buttons"/>
    <w:basedOn w:val="DefaultParagraphFont"/>
    <w:rsid w:val="00B4669B"/>
    <w:rPr>
      <w:b/>
    </w:rPr>
  </w:style>
  <w:style w:type="character" w:customStyle="1" w:styleId="Underlined">
    <w:name w:val="Underlined"/>
    <w:basedOn w:val="DefaultParagraphFont"/>
    <w:rsid w:val="00B4669B"/>
    <w:rPr>
      <w:u w:val="single"/>
    </w:rPr>
  </w:style>
  <w:style w:type="paragraph" w:customStyle="1" w:styleId="TableBodyTextRight">
    <w:name w:val="Table Body Text Right"/>
    <w:basedOn w:val="TableBodyText"/>
    <w:rsid w:val="00B4669B"/>
    <w:pPr>
      <w:widowControl w:val="0"/>
      <w:autoSpaceDE w:val="0"/>
      <w:autoSpaceDN w:val="0"/>
      <w:adjustRightInd w:val="0"/>
      <w:jc w:val="right"/>
    </w:pPr>
    <w:rPr>
      <w:rFonts w:cs="Arial"/>
      <w:szCs w:val="18"/>
    </w:rPr>
  </w:style>
  <w:style w:type="paragraph" w:customStyle="1" w:styleId="CopyrightText">
    <w:name w:val="Copyright Text"/>
    <w:basedOn w:val="BodyText"/>
    <w:rsid w:val="00B4669B"/>
    <w:rPr>
      <w:sz w:val="18"/>
    </w:rPr>
  </w:style>
  <w:style w:type="paragraph" w:customStyle="1" w:styleId="BodySmallRight">
    <w:name w:val="Body Small Right"/>
    <w:basedOn w:val="BodyTextRight"/>
    <w:rsid w:val="00B4669B"/>
    <w:rPr>
      <w:sz w:val="18"/>
      <w:szCs w:val="18"/>
    </w:rPr>
  </w:style>
  <w:style w:type="paragraph" w:customStyle="1" w:styleId="MarginEdition">
    <w:name w:val="Margin Edition"/>
    <w:basedOn w:val="MarginNote"/>
    <w:rsid w:val="00B4669B"/>
    <w:pPr>
      <w:spacing w:before="0" w:after="0"/>
    </w:pPr>
    <w:rPr>
      <w:rFonts w:ascii="Times New Roman" w:hAnsi="Times New Roman"/>
      <w:color w:val="999999"/>
    </w:rPr>
  </w:style>
  <w:style w:type="paragraph" w:customStyle="1" w:styleId="Spacer">
    <w:name w:val="Spacer"/>
    <w:basedOn w:val="Normal"/>
    <w:rsid w:val="00B4669B"/>
    <w:rPr>
      <w:sz w:val="2"/>
      <w:szCs w:val="2"/>
    </w:rPr>
  </w:style>
  <w:style w:type="character" w:customStyle="1" w:styleId="Small">
    <w:name w:val="Small"/>
    <w:basedOn w:val="DefaultParagraphFont"/>
    <w:rsid w:val="00B4669B"/>
    <w:rPr>
      <w:sz w:val="16"/>
    </w:rPr>
  </w:style>
  <w:style w:type="paragraph" w:customStyle="1" w:styleId="WideTable">
    <w:name w:val="Wide Table"/>
    <w:basedOn w:val="Normal"/>
    <w:rsid w:val="00B4669B"/>
    <w:pPr>
      <w:ind w:left="-1418"/>
    </w:pPr>
    <w:rPr>
      <w:sz w:val="2"/>
      <w:szCs w:val="2"/>
    </w:rPr>
  </w:style>
  <w:style w:type="character" w:styleId="PageNumber">
    <w:name w:val="page number"/>
    <w:basedOn w:val="DefaultParagraphFont"/>
    <w:rsid w:val="00B4669B"/>
  </w:style>
  <w:style w:type="paragraph" w:styleId="Quote">
    <w:name w:val="Quote"/>
    <w:basedOn w:val="Heading1"/>
    <w:link w:val="QuoteChar"/>
    <w:qFormat/>
    <w:rsid w:val="00B4669B"/>
    <w:rPr>
      <w:b w:val="0"/>
      <w:sz w:val="72"/>
      <w:szCs w:val="72"/>
      <w:lang w:val="en-NZ"/>
    </w:rPr>
  </w:style>
  <w:style w:type="character" w:customStyle="1" w:styleId="QuoteChar">
    <w:name w:val="Quote Char"/>
    <w:basedOn w:val="DefaultParagraphFont"/>
    <w:link w:val="Quote"/>
    <w:rsid w:val="00B46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69B"/>
    <w:pPr>
      <w:pageBreakBefore/>
    </w:pPr>
  </w:style>
  <w:style w:type="paragraph" w:customStyle="1" w:styleId="Border">
    <w:name w:val="Border"/>
    <w:basedOn w:val="Normal"/>
    <w:qFormat/>
    <w:rsid w:val="00B46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69B"/>
    <w:rPr>
      <w:b/>
      <w:bCs/>
      <w:i/>
      <w:iCs/>
      <w:color w:val="auto"/>
    </w:rPr>
  </w:style>
  <w:style w:type="paragraph" w:styleId="IntenseQuote">
    <w:name w:val="Intense Quote"/>
    <w:basedOn w:val="Normal"/>
    <w:next w:val="Normal"/>
    <w:link w:val="IntenseQuoteChar"/>
    <w:uiPriority w:val="30"/>
    <w:qFormat/>
    <w:rsid w:val="00B46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669B"/>
    <w:rPr>
      <w:smallCaps/>
      <w:color w:val="auto"/>
      <w:u w:val="single"/>
    </w:rPr>
  </w:style>
  <w:style w:type="character" w:styleId="IntenseReference">
    <w:name w:val="Intense Reference"/>
    <w:basedOn w:val="DefaultParagraphFont"/>
    <w:uiPriority w:val="32"/>
    <w:qFormat/>
    <w:rsid w:val="00B4669B"/>
    <w:rPr>
      <w:b/>
      <w:bCs/>
      <w:smallCaps/>
      <w:color w:val="auto"/>
      <w:spacing w:val="5"/>
      <w:u w:val="single"/>
    </w:rPr>
  </w:style>
  <w:style w:type="paragraph" w:customStyle="1" w:styleId="2ColumnHeading">
    <w:name w:val="2Column Heading"/>
    <w:basedOn w:val="BodyText"/>
    <w:qFormat/>
    <w:rsid w:val="00B4669B"/>
    <w:pPr>
      <w:spacing w:after="60"/>
      <w:ind w:left="-2268"/>
    </w:pPr>
    <w:rPr>
      <w:b/>
    </w:rPr>
  </w:style>
  <w:style w:type="paragraph" w:customStyle="1" w:styleId="Heading1TOC">
    <w:name w:val="Heading1 TOC"/>
    <w:basedOn w:val="Normal"/>
    <w:qFormat/>
    <w:rsid w:val="00B4669B"/>
    <w:pPr>
      <w:spacing w:before="240" w:after="120"/>
    </w:pPr>
    <w:rPr>
      <w:rFonts w:ascii="Times New Roman" w:hAnsi="Times New Roman"/>
      <w:b/>
      <w:sz w:val="32"/>
    </w:rPr>
  </w:style>
  <w:style w:type="paragraph" w:customStyle="1" w:styleId="Heading2TOC">
    <w:name w:val="Heading2 TOC"/>
    <w:basedOn w:val="Normal"/>
    <w:qFormat/>
    <w:rsid w:val="00B4669B"/>
    <w:pPr>
      <w:spacing w:before="240" w:after="60"/>
    </w:pPr>
    <w:rPr>
      <w:rFonts w:ascii="Times New Roman" w:hAnsi="Times New Roman"/>
      <w:b/>
      <w:sz w:val="28"/>
    </w:rPr>
  </w:style>
  <w:style w:type="character" w:customStyle="1" w:styleId="Underline">
    <w:name w:val="Underline"/>
    <w:basedOn w:val="DefaultParagraphFont"/>
    <w:qFormat/>
    <w:rsid w:val="00B4669B"/>
    <w:rPr>
      <w:u w:val="single"/>
    </w:rPr>
  </w:style>
  <w:style w:type="paragraph" w:styleId="BalloonText">
    <w:name w:val="Balloon Text"/>
    <w:basedOn w:val="Normal"/>
    <w:link w:val="BalloonTextChar"/>
    <w:rsid w:val="00B4669B"/>
    <w:rPr>
      <w:rFonts w:ascii="Tahoma" w:hAnsi="Tahoma" w:cs="Tahoma"/>
      <w:sz w:val="16"/>
      <w:szCs w:val="16"/>
    </w:rPr>
  </w:style>
  <w:style w:type="character" w:customStyle="1" w:styleId="BalloonTextChar">
    <w:name w:val="Balloon Text Char"/>
    <w:basedOn w:val="DefaultParagraphFont"/>
    <w:link w:val="BalloonText"/>
    <w:rsid w:val="00B46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6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1492</Words>
  <Characters>9129</Characters>
  <Application>Microsoft Office Word</Application>
  <DocSecurity>0</DocSecurity>
  <Lines>353</Lines>
  <Paragraphs>216</Paragraphs>
  <ScaleCrop>false</ScaleCrop>
  <Company>Author-it Software Corporation Ltd.</Company>
  <LinksUpToDate>false</LinksUpToDate>
  <CharactersWithSpaces>10563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CUFMUP404A Style wigs and hairpieces for performances or productions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