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F08" w:rsidP="00984F08">
      <w:pPr>
        <w:pStyle w:val="Title"/>
      </w:pPr>
      <w:r>
        <w:fldChar w:fldCharType="begin"/>
      </w:r>
      <w:r>
        <w:instrText xml:space="preserve"> TITLE   \* MERGEFORMAT </w:instrText>
      </w:r>
      <w:r>
        <w:fldChar w:fldCharType="separate"/>
      </w:r>
      <w:r>
        <w:t>CUFLGT304A Operate floor electrics</w:t>
      </w:r>
      <w:r>
        <w:fldChar w:fldCharType="end"/>
      </w:r>
    </w:p>
    <w:p w:rsidR="00984F08" w:rsidP="00984F08">
      <w:pPr>
        <w:pStyle w:val="Version"/>
        <w:sectPr w:rsidSect="00C47F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7F70" w:rsidP="00C47F70">
      <w:pPr>
        <w:pStyle w:val="SuperHeading"/>
      </w:pPr>
      <w:r w:rsidRPr="00C47F70">
        <w:t>CUFLGT304A Operate floor electrics</w:t>
      </w:r>
    </w:p>
    <w:p w:rsidR="00000000" w:rsidRPr="00C47F70" w:rsidP="00C47F70">
      <w:pPr>
        <w:pStyle w:val="SuperHeading"/>
      </w:pPr>
    </w:p>
    <w:p w:rsidR="00000000" w:rsidRPr="00C47F70" w:rsidP="00C47F70">
      <w:pPr>
        <w:pStyle w:val="Heading1"/>
      </w:pPr>
      <w:bookmarkStart w:id="1" w:name="O_71619"/>
      <w:bookmarkEnd w:id="1"/>
      <w:r w:rsidRPr="00C47F70">
        <w:t>Modification History</w:t>
      </w:r>
    </w:p>
    <w:p w:rsidR="00000000" w:rsidRPr="00C47F70" w:rsidP="00C47F70">
      <w:pPr>
        <w:pStyle w:val="BodyText"/>
      </w:pPr>
      <w:r w:rsidRPr="00C47F70">
        <w:t>Not applicable.</w:t>
      </w:r>
    </w:p>
    <w:p w:rsidR="00000000" w:rsidRPr="00C47F70" w:rsidP="00C47F70">
      <w:pPr>
        <w:pStyle w:val="AllowPageBreak"/>
      </w:pPr>
    </w:p>
    <w:p w:rsidR="00000000" w:rsidRPr="00C47F70" w:rsidP="00C47F70">
      <w:pPr>
        <w:pStyle w:val="Heading1"/>
      </w:pPr>
      <w:bookmarkStart w:id="2" w:name="O_71620"/>
      <w:bookmarkEnd w:id="2"/>
      <w:r w:rsidRPr="00C47F70">
        <w:t>Unit Descriptor</w:t>
      </w:r>
    </w:p>
    <w:tbl>
      <w:tblPr>
        <w:tblW w:w="0" w:type="auto"/>
        <w:tblLayout w:type="fixed"/>
        <w:tblCellMar>
          <w:left w:w="62" w:type="dxa"/>
          <w:right w:w="62" w:type="dxa"/>
        </w:tblCellMar>
        <w:tblLook w:val="0000"/>
      </w:tblPr>
      <w:tblGrid>
        <w:gridCol w:w="2655"/>
        <w:gridCol w:w="5867"/>
      </w:tblGrid>
      <w:tr w:rsidTr="00984F08">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 xml:space="preserve">This unit describes the performance outcomes, skills and knowledge required to set and operate a range of </w:t>
            </w:r>
            <w:r w:rsidRPr="00C47F70">
              <w:t>floor electrics for live productions or performances.</w:t>
            </w:r>
          </w:p>
          <w:p w:rsidR="00000000" w:rsidRPr="00C47F70" w:rsidP="00C47F70">
            <w:pPr>
              <w:pStyle w:val="BodyText"/>
            </w:pPr>
          </w:p>
          <w:p w:rsidR="00000000" w:rsidRPr="00C47F70" w:rsidP="00C47F70">
            <w:pPr>
              <w:pStyle w:val="BodyText"/>
            </w:pPr>
            <w:r w:rsidRPr="00C47F70">
              <w:t>No licensing, legislative, regulatory or certification requirements apply to this unit at the time of endorsement.</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3" w:name="O_71621"/>
      <w:bookmarkEnd w:id="3"/>
      <w:r w:rsidRPr="00C47F70">
        <w:t>Application of the Unit</w:t>
      </w:r>
    </w:p>
    <w:tbl>
      <w:tblPr>
        <w:tblW w:w="0" w:type="auto"/>
        <w:tblLayout w:type="fixed"/>
        <w:tblCellMar>
          <w:left w:w="62" w:type="dxa"/>
          <w:right w:w="62" w:type="dxa"/>
        </w:tblCellMar>
        <w:tblLook w:val="0000"/>
      </w:tblPr>
      <w:tblGrid>
        <w:gridCol w:w="2743"/>
        <w:gridCol w:w="5779"/>
      </w:tblGrid>
      <w:tr w:rsidTr="00984F0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Experienced lighting technicians generally apply the skills and knowledge outlined in this unit. The operation of floor electrics is required for specific on-stage effects, which could involve both front and backstage lighting facilities.</w:t>
            </w:r>
          </w:p>
          <w:p w:rsidR="00000000" w:rsidRPr="00C47F70" w:rsidP="00C47F70">
            <w:pPr>
              <w:pStyle w:val="BodyText"/>
            </w:pPr>
          </w:p>
          <w:p w:rsidR="00000000" w:rsidRPr="00C47F70" w:rsidP="00C47F70">
            <w:pPr>
              <w:pStyle w:val="BodyText"/>
            </w:pPr>
            <w:r w:rsidRPr="00C47F70">
              <w:t>Cues for floor e</w:t>
            </w:r>
            <w:r w:rsidRPr="00C47F70">
              <w:t>lectrics are typically included in a lighting plan supplied to operators by a supervising senior lighting technician or lighting designer.</w:t>
            </w:r>
          </w:p>
          <w:p w:rsidR="00000000" w:rsidRPr="00C47F70" w:rsidP="00C47F70">
            <w:pPr>
              <w:pStyle w:val="BodyText"/>
            </w:pPr>
          </w:p>
          <w:p w:rsidR="00000000" w:rsidRPr="00C47F70" w:rsidP="00C47F70">
            <w:pPr>
              <w:pStyle w:val="BodyText"/>
            </w:pPr>
            <w:r w:rsidRPr="00C47F70">
              <w:t>More complex skills associated with setting up, recording and operating lighting cues are covered in:</w:t>
            </w:r>
          </w:p>
          <w:p w:rsidR="00000000" w:rsidRPr="00C47F70" w:rsidP="00C47F70">
            <w:pPr>
              <w:pStyle w:val="ListBullet"/>
            </w:pPr>
            <w:r w:rsidRPr="00C47F70">
              <w:t>CUFLGT402A Se</w:t>
            </w:r>
            <w:r w:rsidRPr="00C47F70">
              <w:t>t up, record and operate lighting cues and effects.</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4" w:name="O_71622"/>
      <w:bookmarkEnd w:id="4"/>
      <w:r w:rsidRPr="00C47F70">
        <w:t>Licensing/Regulatory Information</w:t>
      </w:r>
    </w:p>
    <w:p w:rsidR="00000000" w:rsidRPr="00C47F70" w:rsidP="00C47F70">
      <w:pPr>
        <w:pStyle w:val="BodyText"/>
      </w:pPr>
      <w:r w:rsidRPr="00C47F70">
        <w:t>Not applicable.</w:t>
      </w:r>
    </w:p>
    <w:p w:rsidR="00000000" w:rsidRPr="00C47F70" w:rsidP="00C47F70">
      <w:pPr>
        <w:pStyle w:val="AllowPageBreak"/>
      </w:pPr>
    </w:p>
    <w:p w:rsidR="00000000" w:rsidRPr="00C47F70" w:rsidP="00C47F70">
      <w:pPr>
        <w:pStyle w:val="Heading1"/>
      </w:pPr>
      <w:bookmarkStart w:id="5" w:name="O_71624"/>
      <w:bookmarkEnd w:id="5"/>
      <w:r w:rsidRPr="00C47F70">
        <w:t>Pre-Requisites</w:t>
      </w:r>
    </w:p>
    <w:tbl>
      <w:tblPr>
        <w:tblW w:w="0" w:type="auto"/>
        <w:tblLayout w:type="fixed"/>
        <w:tblCellMar>
          <w:left w:w="62" w:type="dxa"/>
          <w:right w:w="62" w:type="dxa"/>
        </w:tblCellMar>
        <w:tblLook w:val="0000"/>
      </w:tblPr>
      <w:tblGrid>
        <w:gridCol w:w="2775"/>
        <w:gridCol w:w="1295"/>
        <w:gridCol w:w="4452"/>
      </w:tblGrid>
      <w:tr w:rsidTr="00984F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p>
        </w:tc>
      </w:tr>
      <w:tr w:rsidTr="00984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p>
        </w:tc>
      </w:tr>
      <w:tr w:rsidTr="00984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6" w:name="O_71623"/>
      <w:bookmarkEnd w:id="6"/>
      <w:r w:rsidRPr="00C47F70">
        <w:t>Employability Skills Information</w:t>
      </w:r>
    </w:p>
    <w:tbl>
      <w:tblPr>
        <w:tblW w:w="0" w:type="auto"/>
        <w:tblLayout w:type="fixed"/>
        <w:tblCellMar>
          <w:left w:w="62" w:type="dxa"/>
          <w:right w:w="62" w:type="dxa"/>
        </w:tblCellMar>
        <w:tblLook w:val="0000"/>
      </w:tblPr>
      <w:tblGrid>
        <w:gridCol w:w="2802"/>
        <w:gridCol w:w="5720"/>
      </w:tblGrid>
      <w:tr w:rsidTr="00984F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This unit contains employability skills.</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7" w:name="O_71625"/>
      <w:bookmarkEnd w:id="7"/>
      <w:r w:rsidRPr="00C47F70">
        <w:t>Elements and Performance Criteria Pre-Content</w:t>
      </w:r>
    </w:p>
    <w:tbl>
      <w:tblPr>
        <w:tblW w:w="0" w:type="auto"/>
        <w:tblLayout w:type="fixed"/>
        <w:tblCellMar>
          <w:left w:w="62" w:type="dxa"/>
          <w:right w:w="62" w:type="dxa"/>
        </w:tblCellMar>
        <w:tblLook w:val="0000"/>
      </w:tblPr>
      <w:tblGrid>
        <w:gridCol w:w="2541"/>
        <w:gridCol w:w="5981"/>
      </w:tblGrid>
      <w:tr w:rsidTr="00984F0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Performance criteria describe the performance needed to demonstrate achievement of the</w:t>
            </w:r>
            <w:r w:rsidRPr="00C47F7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8" w:name="O_71626"/>
      <w:bookmarkEnd w:id="8"/>
      <w:r w:rsidRPr="00C47F70">
        <w:t>Elements and Performance Criteria</w:t>
      </w:r>
    </w:p>
    <w:tbl>
      <w:tblPr>
        <w:tblW w:w="0" w:type="auto"/>
        <w:tblLayout w:type="fixed"/>
        <w:tblCellMar>
          <w:left w:w="62" w:type="dxa"/>
          <w:right w:w="62" w:type="dxa"/>
        </w:tblCellMar>
        <w:tblLook w:val="0000"/>
      </w:tblPr>
      <w:tblGrid>
        <w:gridCol w:w="2541"/>
        <w:gridCol w:w="5981"/>
      </w:tblGrid>
      <w:tr w:rsidTr="00984F08">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PERFORMANCE CRITERIA</w:t>
            </w:r>
          </w:p>
        </w:tc>
      </w:tr>
      <w:tr w:rsidTr="00984F0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Participate in technical and creative run-throughs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
            </w:pPr>
            <w:r w:rsidRPr="00C47F70">
              <w:t>1.</w:t>
            </w:r>
            <w:r w:rsidRPr="00C47F70">
              <w:tab/>
              <w:t xml:space="preserve">Set floor electrics according to </w:t>
            </w:r>
            <w:r w:rsidRPr="00C47F70">
              <w:rPr>
                <w:rStyle w:val="BoldandItalics"/>
              </w:rPr>
              <w:t>performance</w:t>
            </w:r>
            <w:r w:rsidRPr="00C47F70">
              <w:t>/</w:t>
            </w:r>
            <w:r w:rsidRPr="00C47F70">
              <w:rPr>
                <w:rStyle w:val="BoldandItalics"/>
              </w:rPr>
              <w:t>production</w:t>
            </w:r>
            <w:r w:rsidRPr="00C47F70">
              <w:t xml:space="preserve"> requirements</w:t>
            </w:r>
          </w:p>
          <w:p w:rsidR="00000000" w:rsidRPr="00C47F70" w:rsidP="00C47F70">
            <w:pPr>
              <w:pStyle w:val="List"/>
            </w:pPr>
            <w:r w:rsidRPr="00C47F70">
              <w:t>2.</w:t>
            </w:r>
            <w:r w:rsidRPr="00C47F70">
              <w:tab/>
              <w:t>Integrate the operation of floor electrics into the run-through an</w:t>
            </w:r>
            <w:r w:rsidRPr="00C47F70">
              <w:t xml:space="preserve">d advise </w:t>
            </w:r>
            <w:r w:rsidRPr="00C47F70">
              <w:rPr>
                <w:rStyle w:val="BoldandItalics"/>
              </w:rPr>
              <w:t>relevant personnel</w:t>
            </w:r>
            <w:r w:rsidRPr="00C47F70">
              <w:t xml:space="preserve"> of issues requiring attention</w:t>
            </w:r>
          </w:p>
          <w:p w:rsidR="00000000" w:rsidRPr="00C47F70" w:rsidP="00C47F70">
            <w:pPr>
              <w:pStyle w:val="List"/>
            </w:pPr>
            <w:r w:rsidRPr="00C47F70">
              <w:t>3.</w:t>
            </w:r>
            <w:r w:rsidRPr="00C47F70">
              <w:tab/>
              <w:t>Plot, record, rehearse and execute cues on direction from relevant personnel</w:t>
            </w:r>
          </w:p>
          <w:p w:rsidR="00000000" w:rsidRPr="00C47F70" w:rsidP="00C47F70">
            <w:pPr>
              <w:pStyle w:val="List"/>
            </w:pPr>
            <w:r w:rsidRPr="00C47F70">
              <w:t>4.</w:t>
            </w:r>
            <w:r w:rsidRPr="00C47F70">
              <w:tab/>
              <w:t>Set back-up systems for use in the event of equipment malfunction and test to ensure that they are in working order</w:t>
            </w:r>
          </w:p>
          <w:p w:rsidR="00000000" w:rsidP="00C47F70">
            <w:pPr>
              <w:pStyle w:val="List"/>
              <w:rPr>
                <w:lang w:val="en-NZ"/>
              </w:rPr>
            </w:pPr>
            <w:r w:rsidRPr="00C47F70">
              <w:t>5.</w:t>
            </w:r>
            <w:r w:rsidRPr="00C47F70">
              <w:tab/>
              <w:t>Implement changes to cueing and modify cue sheets accurately as required</w:t>
            </w:r>
          </w:p>
        </w:tc>
      </w:tr>
      <w:tr w:rsidTr="00984F0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Prepare to operate floor electrics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
            </w:pPr>
            <w:r w:rsidRPr="00C47F70">
              <w:t>6.</w:t>
            </w:r>
            <w:r w:rsidRPr="00C47F70">
              <w:tab/>
              <w:t>Identify, implement and document changes to floor electrics operation as required</w:t>
            </w:r>
          </w:p>
          <w:p w:rsidR="00000000" w:rsidRPr="00C47F70" w:rsidP="00C47F70">
            <w:pPr>
              <w:pStyle w:val="List"/>
            </w:pPr>
            <w:r w:rsidRPr="00C47F70">
              <w:t>7.</w:t>
            </w:r>
            <w:r w:rsidRPr="00C47F70">
              <w:tab/>
              <w:t>Check communication equipment to ensure that it is i</w:t>
            </w:r>
            <w:r w:rsidRPr="00C47F70">
              <w:t>n working order</w:t>
            </w:r>
          </w:p>
          <w:p w:rsidR="00000000" w:rsidRPr="00C47F70" w:rsidP="00C47F70">
            <w:pPr>
              <w:pStyle w:val="List"/>
            </w:pPr>
            <w:r w:rsidRPr="00C47F70">
              <w:t>8.</w:t>
            </w:r>
            <w:r w:rsidRPr="00C47F70">
              <w:tab/>
              <w:t xml:space="preserve">Check that supplies of </w:t>
            </w:r>
            <w:r w:rsidRPr="00C47F70">
              <w:rPr>
                <w:rStyle w:val="BoldandItalics"/>
              </w:rPr>
              <w:t>consumables</w:t>
            </w:r>
            <w:r w:rsidRPr="00C47F70">
              <w:t xml:space="preserve"> are adequate for performances/productions</w:t>
            </w:r>
          </w:p>
          <w:p w:rsidR="00000000" w:rsidRPr="00C47F70" w:rsidP="00C47F70">
            <w:pPr>
              <w:pStyle w:val="List"/>
            </w:pPr>
            <w:r w:rsidRPr="00C47F70">
              <w:t>9.</w:t>
            </w:r>
            <w:r w:rsidRPr="00C47F70">
              <w:tab/>
              <w:t xml:space="preserve">Place </w:t>
            </w:r>
            <w:r w:rsidRPr="00C47F70">
              <w:rPr>
                <w:rStyle w:val="BoldandItalics"/>
              </w:rPr>
              <w:t>floor electrics elements</w:t>
            </w:r>
            <w:r w:rsidRPr="00C47F70">
              <w:t xml:space="preserve"> in stand-by position for the start of performances/productions according to safety and production requirements</w:t>
            </w:r>
          </w:p>
          <w:p w:rsidR="00000000" w:rsidRPr="00C47F70" w:rsidP="00C47F70">
            <w:pPr>
              <w:pStyle w:val="List"/>
            </w:pPr>
            <w:r w:rsidRPr="00C47F70">
              <w:t>10.</w:t>
            </w:r>
            <w:r w:rsidRPr="00C47F70">
              <w:tab/>
              <w:t>Identify eq</w:t>
            </w:r>
            <w:r w:rsidRPr="00C47F70">
              <w:t>uipment requiring warm-up and turn on at the appropriate time</w:t>
            </w:r>
          </w:p>
          <w:p w:rsidR="00000000" w:rsidRPr="00C47F70" w:rsidP="00C47F70">
            <w:pPr>
              <w:pStyle w:val="List"/>
            </w:pPr>
            <w:r w:rsidRPr="00C47F70">
              <w:t>11.</w:t>
            </w:r>
            <w:r w:rsidRPr="00C47F70">
              <w:tab/>
              <w:t>Check floor electrics elements to ensure that they are operating to specifications</w:t>
            </w:r>
          </w:p>
          <w:p w:rsidR="00000000" w:rsidRPr="00C47F70" w:rsidP="00C47F70">
            <w:pPr>
              <w:pStyle w:val="List"/>
            </w:pPr>
            <w:r w:rsidRPr="00C47F70">
              <w:t>12.</w:t>
            </w:r>
            <w:r w:rsidRPr="00C47F70">
              <w:tab/>
              <w:t>Identify problems or faults promptly, take safe and appropriate action to rectify or report to relevant</w:t>
            </w:r>
            <w:r w:rsidRPr="00C47F70">
              <w:t xml:space="preserve"> personnel</w:t>
            </w:r>
          </w:p>
          <w:p w:rsidR="00000000" w:rsidRPr="00C47F70" w:rsidP="00C47F70">
            <w:pPr>
              <w:pStyle w:val="List"/>
            </w:pPr>
            <w:r w:rsidRPr="00C47F70">
              <w:t>13.</w:t>
            </w:r>
            <w:r w:rsidRPr="00C47F70">
              <w:tab/>
              <w:t>Isolate smoke detectors and check changes to air-conditioning as required</w:t>
            </w:r>
          </w:p>
          <w:p w:rsidR="00000000" w:rsidP="00C47F70">
            <w:pPr>
              <w:pStyle w:val="List"/>
              <w:rPr>
                <w:lang w:val="en-NZ"/>
              </w:rPr>
            </w:pPr>
            <w:r w:rsidRPr="00C47F70">
              <w:t>14.</w:t>
            </w:r>
            <w:r w:rsidRPr="00C47F70">
              <w:tab/>
              <w:t>Check that cables are run safely and neatly</w:t>
            </w:r>
          </w:p>
        </w:tc>
      </w:tr>
      <w:tr w:rsidTr="00984F0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Operate floor electrics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
            </w:pPr>
            <w:r w:rsidRPr="00C47F70">
              <w:t>15.</w:t>
            </w:r>
            <w:r w:rsidRPr="00C47F70">
              <w:tab/>
              <w:t>Execute floor electrics changes on cue according to running sheets, directions and the req</w:t>
            </w:r>
            <w:r w:rsidRPr="00C47F70">
              <w:t>uirements of the performance/production and/or venue</w:t>
            </w:r>
          </w:p>
          <w:p w:rsidR="00000000" w:rsidRPr="00C47F70" w:rsidP="00C47F70">
            <w:pPr>
              <w:pStyle w:val="List"/>
            </w:pPr>
            <w:r w:rsidRPr="00C47F70">
              <w:t>16.</w:t>
            </w:r>
            <w:r w:rsidRPr="00C47F70">
              <w:tab/>
              <w:t>Check cables to ensure correct setting</w:t>
            </w:r>
          </w:p>
          <w:p w:rsidR="00000000" w:rsidRPr="00C47F70" w:rsidP="00C47F70">
            <w:pPr>
              <w:pStyle w:val="List"/>
            </w:pPr>
            <w:r w:rsidRPr="00C47F70">
              <w:t>17.</w:t>
            </w:r>
            <w:r w:rsidRPr="00C47F70">
              <w:tab/>
              <w:t>Make modifications to floor electrics cues when required, to cater for unexpected contingencies, and inform relevant personnel</w:t>
            </w:r>
          </w:p>
          <w:p w:rsidR="00000000" w:rsidRPr="00C47F70" w:rsidP="00C47F70">
            <w:pPr>
              <w:pStyle w:val="List"/>
            </w:pPr>
            <w:r w:rsidRPr="00C47F70">
              <w:t>18.</w:t>
            </w:r>
            <w:r w:rsidRPr="00C47F70">
              <w:tab/>
              <w:t>Identify problems or faul</w:t>
            </w:r>
            <w:r w:rsidRPr="00C47F70">
              <w:t xml:space="preserve">ts promptly, take safe and appropriate action to rectify or report to relevant </w:t>
            </w:r>
            <w:r w:rsidRPr="00C47F70">
              <w:t>personnel</w:t>
            </w:r>
          </w:p>
          <w:p w:rsidR="00000000" w:rsidP="00C47F70">
            <w:pPr>
              <w:pStyle w:val="List"/>
              <w:rPr>
                <w:lang w:val="en-NZ"/>
              </w:rPr>
            </w:pPr>
            <w:r w:rsidRPr="00C47F70">
              <w:t>19.</w:t>
            </w:r>
            <w:r w:rsidRPr="00C47F70">
              <w:tab/>
              <w:t>Use back-up systems correctly when required</w:t>
            </w:r>
          </w:p>
        </w:tc>
      </w:tr>
      <w:tr w:rsidTr="00984F0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Shut down and disassemble equipment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
            </w:pPr>
            <w:r w:rsidRPr="00C47F70">
              <w:t>20.</w:t>
            </w:r>
            <w:r w:rsidRPr="00C47F70">
              <w:tab/>
              <w:t>Turn off power to floor electrics elements or set to standby as required</w:t>
            </w:r>
          </w:p>
          <w:p w:rsidR="00000000" w:rsidRPr="00C47F70" w:rsidP="00C47F70">
            <w:pPr>
              <w:pStyle w:val="List"/>
            </w:pPr>
            <w:r w:rsidRPr="00C47F70">
              <w:t>21.</w:t>
            </w:r>
            <w:r w:rsidRPr="00C47F70">
              <w:tab/>
            </w:r>
            <w:r w:rsidRPr="00C47F70">
              <w:t>Reset smoke detectors and air-conditioning as required</w:t>
            </w:r>
          </w:p>
          <w:p w:rsidR="00000000" w:rsidRPr="00C47F70" w:rsidP="00C47F70">
            <w:pPr>
              <w:pStyle w:val="List"/>
            </w:pPr>
            <w:r w:rsidRPr="00C47F70">
              <w:t>22.</w:t>
            </w:r>
            <w:r w:rsidRPr="00C47F70">
              <w:tab/>
              <w:t>Prepare and position floor electrics elements correctly for use as required, or return equipment to stand-by</w:t>
            </w:r>
          </w:p>
          <w:p w:rsidR="00000000" w:rsidRPr="00C47F70" w:rsidP="00C47F70">
            <w:pPr>
              <w:pStyle w:val="List"/>
            </w:pPr>
            <w:r w:rsidRPr="00C47F70">
              <w:t>23.</w:t>
            </w:r>
            <w:r w:rsidRPr="00C47F70">
              <w:tab/>
              <w:t xml:space="preserve">Make accurate updates on cue sheets and other </w:t>
            </w:r>
            <w:r w:rsidRPr="00C47F70">
              <w:rPr>
                <w:rStyle w:val="BoldandItalics"/>
              </w:rPr>
              <w:t>documentation</w:t>
            </w:r>
            <w:r w:rsidRPr="00C47F70">
              <w:t xml:space="preserve"> and file according to en</w:t>
            </w:r>
            <w:r w:rsidRPr="00C47F70">
              <w:t>terprise procedures</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9" w:name="O_71627"/>
      <w:bookmarkEnd w:id="9"/>
      <w:r w:rsidRPr="00C47F70">
        <w:t>Required Skills and Knowledge</w:t>
      </w:r>
    </w:p>
    <w:tbl>
      <w:tblPr>
        <w:tblW w:w="0" w:type="auto"/>
        <w:tblLayout w:type="fixed"/>
        <w:tblCellMar>
          <w:left w:w="62" w:type="dxa"/>
          <w:right w:w="62" w:type="dxa"/>
        </w:tblCellMar>
        <w:tblLook w:val="0000"/>
      </w:tblPr>
      <w:tblGrid>
        <w:gridCol w:w="8522"/>
      </w:tblGrid>
      <w:tr w:rsidTr="00984F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REQUIRED SKILLS AND KNOWLEDGE</w:t>
            </w:r>
          </w:p>
        </w:tc>
      </w:tr>
      <w:tr w:rsidTr="00984F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This section describes the skills and knowledge required for this unit.</w:t>
            </w:r>
          </w:p>
        </w:tc>
      </w:tr>
      <w:tr w:rsidTr="0098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Required skills</w:t>
            </w:r>
          </w:p>
        </w:tc>
      </w:tr>
      <w:tr w:rsidTr="0098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effective communication, literacy and teamwork skills sufficient to:</w:t>
            </w:r>
          </w:p>
          <w:p w:rsidR="00000000" w:rsidRPr="00C47F70" w:rsidP="00C47F70">
            <w:pPr>
              <w:pStyle w:val="ListBullet2"/>
            </w:pPr>
            <w:r w:rsidRPr="00C47F70">
              <w:t>work with other technicians and designers in a production environment</w:t>
            </w:r>
          </w:p>
          <w:p w:rsidR="00000000" w:rsidRPr="00C47F70" w:rsidP="00C47F70">
            <w:pPr>
              <w:pStyle w:val="ListBullet2"/>
            </w:pPr>
            <w:r w:rsidRPr="00C47F70">
              <w:t xml:space="preserve">interpret lighting plans </w:t>
            </w:r>
          </w:p>
          <w:p w:rsidR="00000000" w:rsidRPr="00C47F70" w:rsidP="00C47F70">
            <w:pPr>
              <w:pStyle w:val="ListBullet2"/>
            </w:pPr>
            <w:r w:rsidRPr="00C47F70">
              <w:t>interpret equipment and production documentation, including back-up systems used in conjunction with lighting control</w:t>
            </w:r>
          </w:p>
          <w:p w:rsidR="00000000" w:rsidRPr="00C47F70" w:rsidP="00C47F70">
            <w:pPr>
              <w:pStyle w:val="ListBullet"/>
            </w:pPr>
            <w:r w:rsidRPr="00C47F70">
              <w:t>problem solving skills, particularly in relation to installation and operation of floor electrics</w:t>
            </w:r>
          </w:p>
          <w:p w:rsidR="00000000" w:rsidP="00C47F70">
            <w:pPr>
              <w:pStyle w:val="ListBullet"/>
              <w:rPr>
                <w:lang w:val="en-NZ"/>
              </w:rPr>
            </w:pPr>
            <w:r w:rsidRPr="00C47F70">
              <w:t xml:space="preserve">technical skills sufficient to operate </w:t>
            </w:r>
            <w:r w:rsidRPr="00C47F70">
              <w:t>floor electrics in a range of production environments</w:t>
            </w:r>
          </w:p>
        </w:tc>
      </w:tr>
      <w:tr w:rsidTr="0098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Required knowledge</w:t>
            </w:r>
          </w:p>
        </w:tc>
      </w:tr>
      <w:tr w:rsidTr="00984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industry knowledge, including:</w:t>
            </w:r>
          </w:p>
          <w:p w:rsidR="00000000" w:rsidRPr="00C47F70" w:rsidP="00C47F70">
            <w:pPr>
              <w:pStyle w:val="ListBullet2"/>
            </w:pPr>
            <w:r w:rsidRPr="00C47F70">
              <w:t>roles and responsibilities of personnel in the relevant industry sector</w:t>
            </w:r>
          </w:p>
          <w:p w:rsidR="00000000" w:rsidRPr="00C47F70" w:rsidP="00C47F70">
            <w:pPr>
              <w:pStyle w:val="ListBullet2"/>
            </w:pPr>
            <w:r w:rsidRPr="00C47F70">
              <w:t>major types of floor electrics equipment and their uses in different production contexts</w:t>
            </w:r>
          </w:p>
          <w:p w:rsidR="00000000" w:rsidRPr="00C47F70" w:rsidP="00C47F70">
            <w:pPr>
              <w:pStyle w:val="ListBullet2"/>
            </w:pPr>
            <w:r w:rsidRPr="00C47F70">
              <w:t>lighting terminology, particularly in relation to the operation of floor electrics</w:t>
            </w:r>
          </w:p>
          <w:p w:rsidR="00000000" w:rsidRPr="00C47F70" w:rsidP="00C47F70">
            <w:pPr>
              <w:pStyle w:val="ListBullet2"/>
            </w:pPr>
            <w:r w:rsidRPr="00C47F70">
              <w:t xml:space="preserve">relationship of floor electrics to other lighting and staging effects </w:t>
            </w:r>
          </w:p>
          <w:p w:rsidR="00000000" w:rsidRPr="00C47F70" w:rsidP="00C47F70">
            <w:pPr>
              <w:pStyle w:val="ListBullet2"/>
            </w:pPr>
            <w:r w:rsidRPr="00C47F70">
              <w:t>impact of tec</w:t>
            </w:r>
            <w:r w:rsidRPr="00C47F70">
              <w:t>hnology on production operations</w:t>
            </w:r>
          </w:p>
          <w:p w:rsidR="00000000" w:rsidRPr="00C47F70" w:rsidP="00C47F70">
            <w:pPr>
              <w:pStyle w:val="ListBullet2"/>
            </w:pPr>
            <w:r w:rsidRPr="00C47F70">
              <w:t>broad understanding of the artistic and technical elements of a production</w:t>
            </w:r>
          </w:p>
          <w:p w:rsidR="00000000" w:rsidRPr="00C47F70" w:rsidP="00C47F70">
            <w:pPr>
              <w:pStyle w:val="ListBullet"/>
            </w:pPr>
            <w:r w:rsidRPr="00C47F70">
              <w:t>duty of care to colleagues and the general public, especially on location</w:t>
            </w:r>
          </w:p>
          <w:p w:rsidR="00000000" w:rsidRPr="00C47F70" w:rsidP="00C47F70">
            <w:pPr>
              <w:pStyle w:val="ListBullet"/>
            </w:pPr>
            <w:r w:rsidRPr="00C47F70">
              <w:t>OHS procedures as they relate to the testing, installation and operation of floor electrics</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10" w:name="O_71628"/>
      <w:bookmarkEnd w:id="10"/>
      <w:r w:rsidRPr="00C47F70">
        <w:t>Evidence Guide</w:t>
      </w:r>
    </w:p>
    <w:tbl>
      <w:tblPr>
        <w:tblW w:w="9570" w:type="dxa"/>
        <w:tblLayout w:type="fixed"/>
        <w:tblCellMar>
          <w:left w:w="62" w:type="dxa"/>
          <w:right w:w="62" w:type="dxa"/>
        </w:tblCellMar>
        <w:tblLook w:val="0000"/>
      </w:tblPr>
      <w:tblGrid>
        <w:gridCol w:w="3908"/>
        <w:gridCol w:w="5662"/>
      </w:tblGrid>
      <w:tr w:rsidTr="00984F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EVIDENCE GUIDE</w:t>
            </w:r>
          </w:p>
        </w:tc>
      </w:tr>
      <w:tr w:rsidTr="00984F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The Evidence Guide provides advice on assessment and must be read in conjunction with the performance criteria, required skills and knowledge, range statement and the Assessment Guidelines for the Training Package.</w:t>
            </w:r>
          </w:p>
        </w:tc>
      </w:tr>
      <w:tr w:rsidTr="0098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p>
        </w:tc>
      </w:tr>
      <w:tr w:rsidTr="0098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Critical aspec</w:t>
            </w:r>
            <w:r w:rsidRPr="00C47F7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Evidence of the following is essential:</w:t>
            </w:r>
          </w:p>
          <w:p w:rsidR="00000000" w:rsidRPr="00C47F70" w:rsidP="00C47F70">
            <w:pPr>
              <w:pStyle w:val="ListBullet"/>
            </w:pPr>
            <w:r w:rsidRPr="00C47F70">
              <w:t>knowledge of electricity as it relates to floor electrics</w:t>
            </w:r>
          </w:p>
          <w:p w:rsidR="00000000" w:rsidRPr="00C47F70" w:rsidP="00C47F70">
            <w:pPr>
              <w:pStyle w:val="ListBullet"/>
            </w:pPr>
            <w:r w:rsidRPr="00C47F70">
              <w:t>applying safe procedures for working with electricity</w:t>
            </w:r>
          </w:p>
          <w:p w:rsidR="00000000" w:rsidP="00C47F70">
            <w:pPr>
              <w:pStyle w:val="ListBullet"/>
              <w:rPr>
                <w:lang w:val="en-NZ"/>
              </w:rPr>
            </w:pPr>
            <w:r w:rsidRPr="00C47F70">
              <w:t>communicating effectively with colleagues and clients within the range of situations defined for the job role.</w:t>
            </w:r>
          </w:p>
        </w:tc>
      </w:tr>
      <w:tr w:rsidTr="0098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Assessment must ensure:</w:t>
            </w:r>
          </w:p>
          <w:p w:rsidR="00000000" w:rsidRPr="00C47F70" w:rsidP="00C47F70">
            <w:pPr>
              <w:pStyle w:val="ListBullet"/>
            </w:pPr>
            <w:r w:rsidRPr="00C47F70">
              <w:t>demonstration of skills in operating floor electrics for an actual per</w:t>
            </w:r>
            <w:r w:rsidRPr="00C47F70">
              <w:t>formance on more than one occasion</w:t>
            </w:r>
          </w:p>
          <w:p w:rsidR="00000000" w:rsidRPr="00C47F70" w:rsidP="00C47F70">
            <w:pPr>
              <w:pStyle w:val="ListBullet"/>
            </w:pPr>
            <w:r w:rsidRPr="00C47F70">
              <w:t>demonstration of skills in multiple performance contexts and with different types of floor electrics</w:t>
            </w:r>
          </w:p>
          <w:p w:rsidR="00000000" w:rsidRPr="00C47F70" w:rsidP="00C47F70">
            <w:pPr>
              <w:pStyle w:val="ListBullet"/>
            </w:pPr>
            <w:r w:rsidRPr="00C47F70">
              <w:t>involvement of and interaction with a team to reflect the collaborative nature of the technical production process</w:t>
            </w:r>
          </w:p>
          <w:p w:rsidR="00000000" w:rsidRPr="00C47F70" w:rsidP="00C47F70">
            <w:pPr>
              <w:pStyle w:val="ListBullet"/>
            </w:pPr>
            <w:r w:rsidRPr="00C47F70">
              <w:t>use o</w:t>
            </w:r>
            <w:r w:rsidRPr="00C47F70">
              <w:t>f industry-standard equipment</w:t>
            </w:r>
          </w:p>
          <w:p w:rsidR="00000000" w:rsidRPr="00C47F70" w:rsidP="00C47F70">
            <w:pPr>
              <w:pStyle w:val="ListBullet"/>
            </w:pPr>
            <w:r w:rsidRPr="00C47F70">
              <w:t>access to a venue with the capacity for floor electrics operation</w:t>
            </w:r>
          </w:p>
          <w:p w:rsidR="00000000" w:rsidRPr="00C47F70" w:rsidP="00C47F70">
            <w:pPr>
              <w:pStyle w:val="ListBullet"/>
            </w:pPr>
            <w:r w:rsidRPr="00C47F70">
              <w:t>access to floor electrics equipment</w:t>
            </w:r>
          </w:p>
          <w:p w:rsidR="00000000" w:rsidRPr="00C47F70" w:rsidP="00C47F70">
            <w:pPr>
              <w:pStyle w:val="ListBullet"/>
            </w:pPr>
            <w:r w:rsidRPr="00C47F70">
              <w:t>access to cueing and other production documentation from which floor electrics are operated</w:t>
            </w:r>
          </w:p>
          <w:p w:rsidR="00000000" w:rsidRPr="00C47F70" w:rsidP="00C47F70">
            <w:pPr>
              <w:pStyle w:val="ListBullet"/>
            </w:pPr>
            <w:r w:rsidRPr="00C47F70">
              <w:t xml:space="preserve">access to a production on which </w:t>
            </w:r>
            <w:r w:rsidRPr="00C47F70">
              <w:t>the candidate can work</w:t>
            </w:r>
          </w:p>
          <w:p w:rsidR="00000000" w:rsidRPr="00C47F70" w:rsidP="00C47F70">
            <w:pPr>
              <w:pStyle w:val="ListBullet"/>
            </w:pPr>
            <w:r w:rsidRPr="00C47F70">
              <w:t>access to appropriate learning and assessment support when required</w:t>
            </w:r>
          </w:p>
          <w:p w:rsidR="00000000" w:rsidP="00C47F70">
            <w:pPr>
              <w:pStyle w:val="ListBullet"/>
              <w:rPr>
                <w:lang w:val="en-NZ"/>
              </w:rPr>
            </w:pPr>
            <w:r w:rsidRPr="00C47F70">
              <w:t>use of culturally appropriate processes and techniques appropriate to the language and literacy capacity of learners and the work being performed.</w:t>
            </w:r>
          </w:p>
        </w:tc>
      </w:tr>
      <w:tr w:rsidTr="0098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A range of assessment methods should be used to assess practical skills and knowledge. The following examples are appropriate for this unit:</w:t>
            </w:r>
          </w:p>
          <w:p w:rsidR="00000000" w:rsidRPr="00C47F70" w:rsidP="00C47F70">
            <w:pPr>
              <w:pStyle w:val="ListBullet"/>
            </w:pPr>
            <w:r w:rsidRPr="00C47F70">
              <w:t>direct questioning combined with review of portfolios of evidence and third-party workplace r</w:t>
            </w:r>
            <w:r w:rsidRPr="00C47F70">
              <w:t>eports of on-the-job performance</w:t>
            </w:r>
          </w:p>
          <w:p w:rsidR="00000000" w:rsidRPr="00C47F70" w:rsidP="00C47F70">
            <w:pPr>
              <w:pStyle w:val="ListBullet"/>
            </w:pPr>
            <w:r w:rsidRPr="00C47F70">
              <w:t>direct observation of a performance where the candidate is responsible for the operation of floor electrics</w:t>
            </w:r>
          </w:p>
          <w:p w:rsidR="00000000" w:rsidRPr="00C47F70" w:rsidP="00C47F70">
            <w:pPr>
              <w:pStyle w:val="ListBullet"/>
            </w:pPr>
            <w:r w:rsidRPr="00C47F70">
              <w:t>verbal or written questioning to assess knowledge of equipment types and features and safety issues</w:t>
            </w:r>
          </w:p>
          <w:p w:rsidR="00000000" w:rsidP="00C47F70">
            <w:pPr>
              <w:pStyle w:val="ListBullet"/>
              <w:rPr>
                <w:lang w:val="en-NZ"/>
              </w:rPr>
            </w:pPr>
            <w:r w:rsidRPr="00C47F70">
              <w:t>case studies or</w:t>
            </w:r>
            <w:r w:rsidRPr="00C47F70">
              <w:t xml:space="preserve"> problem solving exercises to assess the candidate's ability to respond to different operational situations and contexts.</w:t>
            </w:r>
          </w:p>
        </w:tc>
      </w:tr>
      <w:tr w:rsidTr="00984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Holistic assessment with other units relevant to the industry sector, workplace and job role is r</w:t>
            </w:r>
            <w:r w:rsidRPr="00C47F70">
              <w:t>ecommended, for example:</w:t>
            </w:r>
          </w:p>
          <w:p w:rsidR="00000000" w:rsidRPr="00C47F70" w:rsidP="00C47F70">
            <w:pPr>
              <w:pStyle w:val="ListBullet"/>
            </w:pPr>
            <w:r w:rsidRPr="00C47F70">
              <w:t>CUFLGT302A Record and operate standard lighting cues</w:t>
            </w:r>
          </w:p>
          <w:p w:rsidR="00000000" w:rsidRPr="00C47F70" w:rsidP="00C47F70">
            <w:pPr>
              <w:pStyle w:val="ListBullet"/>
            </w:pPr>
            <w:r w:rsidRPr="00C47F70">
              <w:t>CUFLGT301A Prepare, install and test lighting equipment.</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11" w:name="O_71629"/>
      <w:bookmarkEnd w:id="11"/>
      <w:r w:rsidRPr="00C47F70">
        <w:t>Range Statement</w:t>
      </w:r>
    </w:p>
    <w:tbl>
      <w:tblPr>
        <w:tblW w:w="0" w:type="auto"/>
        <w:tblLayout w:type="fixed"/>
        <w:tblCellMar>
          <w:left w:w="62" w:type="dxa"/>
          <w:right w:w="62" w:type="dxa"/>
        </w:tblCellMar>
        <w:tblLook w:val="0000"/>
      </w:tblPr>
      <w:tblGrid>
        <w:gridCol w:w="3688"/>
        <w:gridCol w:w="4834"/>
      </w:tblGrid>
      <w:tr w:rsidTr="00984F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RANGE STATEMENT</w:t>
            </w:r>
          </w:p>
        </w:tc>
      </w:tr>
      <w:tr w:rsidTr="00984F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t>The range statement relates to the unit of competency as a whole. It allows for different work environments and situations that may affect performance. Bold italicised wording, if used in the performance criteria, is detailed below. Essential operating con</w:t>
            </w:r>
            <w:r w:rsidRPr="00C47F70">
              <w:t>ditions that may be present with training and assessment (depending on the work situation, needs of the candidate, accessibility of the item, and local industry and regional contexts) may also be included.</w:t>
            </w:r>
          </w:p>
        </w:tc>
      </w:tr>
      <w:tr w:rsidTr="00984F08">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BoldandItalics"/>
              </w:rPr>
              <w:t>Performances</w:t>
            </w:r>
            <w:r w:rsidRPr="00C47F70">
              <w:t>/</w:t>
            </w:r>
            <w:r w:rsidRPr="00C47F70">
              <w:rPr>
                <w:rStyle w:val="BoldandItalics"/>
              </w:rPr>
              <w:t>productions</w:t>
            </w:r>
            <w:r w:rsidRPr="00C47F70">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animation</w:t>
            </w:r>
            <w:r w:rsidRPr="00C47F70">
              <w:t>s</w:t>
            </w:r>
          </w:p>
          <w:p w:rsidR="00000000" w:rsidRPr="00C47F70" w:rsidP="00C47F70">
            <w:pPr>
              <w:pStyle w:val="ListBullet"/>
            </w:pPr>
            <w:r w:rsidRPr="00C47F70">
              <w:t>documentaries</w:t>
            </w:r>
          </w:p>
          <w:p w:rsidR="00000000" w:rsidRPr="00C47F70" w:rsidP="00C47F70">
            <w:pPr>
              <w:pStyle w:val="ListBullet"/>
            </w:pPr>
            <w:r w:rsidRPr="00C47F70">
              <w:t>feature films</w:t>
            </w:r>
          </w:p>
          <w:p w:rsidR="00000000" w:rsidRPr="00C47F70" w:rsidP="00C47F70">
            <w:pPr>
              <w:pStyle w:val="ListBullet"/>
            </w:pPr>
            <w:r w:rsidRPr="00C47F70">
              <w:t>interactive media productions</w:t>
            </w:r>
          </w:p>
          <w:p w:rsidR="00000000" w:rsidRPr="00C47F70" w:rsidP="00C47F70">
            <w:pPr>
              <w:pStyle w:val="ListBullet"/>
            </w:pPr>
            <w:r w:rsidRPr="00C47F70">
              <w:t>live concerts, e.g. rock concerts, open-air concerts/events</w:t>
            </w:r>
          </w:p>
          <w:p w:rsidR="00000000" w:rsidRPr="00C47F70" w:rsidP="00C47F70">
            <w:pPr>
              <w:pStyle w:val="ListBullet"/>
            </w:pPr>
            <w:r w:rsidRPr="00C47F70">
              <w:t>music videos</w:t>
            </w:r>
          </w:p>
          <w:p w:rsidR="00000000" w:rsidRPr="00C47F70" w:rsidP="00C47F70">
            <w:pPr>
              <w:pStyle w:val="ListBullet"/>
            </w:pPr>
            <w:r w:rsidRPr="00C47F70">
              <w:t>stage productions, e.g. plays, musicals</w:t>
            </w:r>
          </w:p>
          <w:p w:rsidR="00000000" w:rsidP="00C47F70">
            <w:pPr>
              <w:pStyle w:val="ListBullet"/>
              <w:rPr>
                <w:lang w:val="en-NZ"/>
              </w:rPr>
            </w:pPr>
            <w:r w:rsidRPr="00C47F70">
              <w:t>television productions.</w:t>
            </w:r>
          </w:p>
        </w:tc>
      </w:tr>
      <w:tr w:rsidTr="00984F08">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BoldandItalics"/>
              </w:rPr>
              <w:t>Relevant personnel</w:t>
            </w:r>
            <w:r w:rsidRPr="00C47F70">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director</w:t>
            </w:r>
          </w:p>
          <w:p w:rsidR="00000000" w:rsidRPr="00C47F70" w:rsidP="00C47F70">
            <w:pPr>
              <w:pStyle w:val="ListBullet"/>
            </w:pPr>
            <w:r w:rsidRPr="00C47F70">
              <w:t>director of photography</w:t>
            </w:r>
          </w:p>
          <w:p w:rsidR="00000000" w:rsidRPr="00C47F70" w:rsidP="00C47F70">
            <w:pPr>
              <w:pStyle w:val="ListBullet"/>
            </w:pPr>
            <w:r w:rsidRPr="00C47F70">
              <w:t>gaffer</w:t>
            </w:r>
          </w:p>
          <w:p w:rsidR="00000000" w:rsidRPr="00C47F70" w:rsidP="00C47F70">
            <w:pPr>
              <w:pStyle w:val="ListBullet"/>
            </w:pPr>
            <w:r w:rsidRPr="00C47F70">
              <w:t>lighting designer</w:t>
            </w:r>
          </w:p>
          <w:p w:rsidR="00000000" w:rsidRPr="00C47F70" w:rsidP="00C47F70">
            <w:pPr>
              <w:pStyle w:val="ListBullet"/>
            </w:pPr>
            <w:r w:rsidRPr="00C47F70">
              <w:t xml:space="preserve">performers/actors </w:t>
            </w:r>
          </w:p>
          <w:p w:rsidR="00000000" w:rsidRPr="00C47F70" w:rsidP="00C47F70">
            <w:pPr>
              <w:pStyle w:val="ListBullet"/>
            </w:pPr>
            <w:r w:rsidRPr="00C47F70">
              <w:t>producer</w:t>
            </w:r>
          </w:p>
          <w:p w:rsidR="00000000" w:rsidRPr="00C47F70" w:rsidP="00C47F70">
            <w:pPr>
              <w:pStyle w:val="ListBullet"/>
            </w:pPr>
            <w:r w:rsidRPr="00C47F70">
              <w:t>production manager</w:t>
            </w:r>
          </w:p>
          <w:p w:rsidR="00000000" w:rsidRPr="00C47F70" w:rsidP="00C47F70">
            <w:pPr>
              <w:pStyle w:val="ListBullet"/>
            </w:pPr>
            <w:r w:rsidRPr="00C47F70">
              <w:t>senior lighting technician</w:t>
            </w:r>
          </w:p>
          <w:p w:rsidR="00000000" w:rsidRPr="00C47F70" w:rsidP="00C47F70">
            <w:pPr>
              <w:pStyle w:val="ListBullet"/>
            </w:pPr>
            <w:r w:rsidRPr="00C47F70">
              <w:t>stage manager</w:t>
            </w:r>
          </w:p>
          <w:p w:rsidR="00000000" w:rsidRPr="00C47F70" w:rsidP="00C47F70">
            <w:pPr>
              <w:pStyle w:val="ListBullet"/>
            </w:pPr>
            <w:r w:rsidRPr="00C47F70">
              <w:t>supervisor</w:t>
            </w:r>
          </w:p>
          <w:p w:rsidR="00000000" w:rsidRPr="00C47F70" w:rsidP="00C47F70">
            <w:pPr>
              <w:pStyle w:val="ListBullet"/>
            </w:pPr>
            <w:r w:rsidRPr="00C47F70">
              <w:t>technical director</w:t>
            </w:r>
          </w:p>
          <w:p w:rsidR="00000000" w:rsidP="00C47F70">
            <w:pPr>
              <w:pStyle w:val="ListBullet"/>
              <w:rPr>
                <w:lang w:val="en-NZ"/>
              </w:rPr>
            </w:pPr>
            <w:r w:rsidRPr="00C47F70">
              <w:t>other technical/specialist staff.</w:t>
            </w:r>
          </w:p>
        </w:tc>
      </w:tr>
      <w:tr w:rsidTr="00984F08">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BoldandItalics"/>
              </w:rPr>
              <w:t>Consumables</w:t>
            </w:r>
            <w:r w:rsidRPr="00C47F70">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connectors</w:t>
            </w:r>
          </w:p>
          <w:p w:rsidR="00000000" w:rsidRPr="00C47F70" w:rsidP="00C47F70">
            <w:pPr>
              <w:pStyle w:val="ListBullet"/>
            </w:pPr>
            <w:r w:rsidRPr="00C47F70">
              <w:t>gaffer tape</w:t>
            </w:r>
          </w:p>
          <w:p w:rsidR="00000000" w:rsidRPr="00C47F70" w:rsidP="00C47F70">
            <w:pPr>
              <w:pStyle w:val="ListBullet"/>
            </w:pPr>
            <w:r w:rsidRPr="00C47F70">
              <w:t>gel</w:t>
            </w:r>
          </w:p>
          <w:p w:rsidR="00000000" w:rsidRPr="00C47F70" w:rsidP="00C47F70">
            <w:pPr>
              <w:pStyle w:val="ListBullet"/>
            </w:pPr>
            <w:r w:rsidRPr="00C47F70">
              <w:t>globes</w:t>
            </w:r>
          </w:p>
          <w:p w:rsidR="00000000" w:rsidRPr="00C47F70" w:rsidP="00C47F70">
            <w:pPr>
              <w:pStyle w:val="ListBullet"/>
            </w:pPr>
            <w:r w:rsidRPr="00C47F70">
              <w:t>lamp stock</w:t>
            </w:r>
          </w:p>
          <w:p w:rsidR="00000000" w:rsidP="00C47F70">
            <w:pPr>
              <w:pStyle w:val="ListBullet"/>
              <w:rPr>
                <w:lang w:val="en-NZ"/>
              </w:rPr>
            </w:pPr>
            <w:r w:rsidRPr="00C47F70">
              <w:t>PVC tape.</w:t>
            </w:r>
          </w:p>
        </w:tc>
      </w:tr>
      <w:tr w:rsidTr="00984F08">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BoldandItalics"/>
              </w:rPr>
              <w:t>Floor electrics elements</w:t>
            </w:r>
            <w:r w:rsidRPr="00C47F70">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barn doors</w:t>
            </w:r>
          </w:p>
          <w:p w:rsidR="00000000" w:rsidRPr="00C47F70" w:rsidP="00C47F70">
            <w:pPr>
              <w:pStyle w:val="ListBullet"/>
            </w:pPr>
            <w:r w:rsidRPr="00C47F70">
              <w:t>cables</w:t>
            </w:r>
          </w:p>
          <w:p w:rsidR="00000000" w:rsidRPr="00C47F70" w:rsidP="00C47F70">
            <w:pPr>
              <w:pStyle w:val="ListBullet"/>
            </w:pPr>
            <w:r w:rsidRPr="00C47F70">
              <w:t>connectors</w:t>
            </w:r>
          </w:p>
          <w:p w:rsidR="00000000" w:rsidRPr="00C47F70" w:rsidP="00C47F70">
            <w:pPr>
              <w:pStyle w:val="ListBullet"/>
            </w:pPr>
            <w:r w:rsidRPr="00C47F70">
              <w:t>floor pockets</w:t>
            </w:r>
          </w:p>
          <w:p w:rsidR="00000000" w:rsidRPr="00C47F70" w:rsidP="00C47F70">
            <w:pPr>
              <w:pStyle w:val="ListBullet"/>
            </w:pPr>
            <w:r w:rsidRPr="00C47F70">
              <w:t>gels</w:t>
            </w:r>
          </w:p>
          <w:p w:rsidR="00000000" w:rsidRPr="00C47F70" w:rsidP="00C47F70">
            <w:pPr>
              <w:pStyle w:val="ListBullet"/>
            </w:pPr>
            <w:r w:rsidRPr="00C47F70">
              <w:t>lighting fixtures</w:t>
            </w:r>
          </w:p>
          <w:p w:rsidR="00000000" w:rsidRPr="00C47F70" w:rsidP="00C47F70">
            <w:pPr>
              <w:pStyle w:val="ListBullet"/>
            </w:pPr>
            <w:r w:rsidRPr="00C47F70">
              <w:t>lights, e.g. floods</w:t>
            </w:r>
          </w:p>
          <w:p w:rsidR="00000000" w:rsidRPr="00C47F70" w:rsidP="00C47F70">
            <w:pPr>
              <w:pStyle w:val="ListBullet"/>
            </w:pPr>
            <w:r w:rsidRPr="00C47F70">
              <w:t>pracs</w:t>
            </w:r>
          </w:p>
          <w:p w:rsidR="00000000" w:rsidRPr="00C47F70" w:rsidP="00C47F70">
            <w:pPr>
              <w:pStyle w:val="ListBullet"/>
            </w:pPr>
            <w:r w:rsidRPr="00C47F70">
              <w:t>shutters</w:t>
            </w:r>
          </w:p>
          <w:p w:rsidR="00000000" w:rsidP="00C47F70">
            <w:pPr>
              <w:pStyle w:val="ListBullet"/>
              <w:rPr>
                <w:lang w:val="en-NZ"/>
              </w:rPr>
            </w:pPr>
            <w:r w:rsidRPr="00C47F70">
              <w:t>special effects lighting, e.g. strip neon, fibre optic.</w:t>
            </w:r>
          </w:p>
        </w:tc>
      </w:tr>
      <w:tr w:rsidTr="00984F08">
        <w:tblPrEx>
          <w:tblW w:w="0" w:type="auto"/>
          <w:tblLayout w:type="fixed"/>
          <w:tblCellMar>
            <w:left w:w="62" w:type="dxa"/>
            <w:right w:w="62" w:type="dxa"/>
          </w:tblCellMar>
          <w:tblLook w:val="0000"/>
        </w:tblPrEx>
        <w:tc>
          <w:tcPr>
            <w:tcW w:w="3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BoldandItalics"/>
              </w:rPr>
              <w:t>Documentation</w:t>
            </w:r>
            <w:r w:rsidRPr="00C47F70">
              <w:t xml:space="preserve"> may include:</w:t>
            </w:r>
          </w:p>
        </w:tc>
        <w:tc>
          <w:tcPr>
            <w:tcW w:w="4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ListBullet"/>
            </w:pPr>
            <w:r w:rsidRPr="00C47F70">
              <w:t xml:space="preserve">colour lists </w:t>
            </w:r>
          </w:p>
          <w:p w:rsidR="00000000" w:rsidRPr="00C47F70" w:rsidP="00C47F70">
            <w:pPr>
              <w:pStyle w:val="ListBullet"/>
            </w:pPr>
            <w:r w:rsidRPr="00C47F70">
              <w:t>cue sheets</w:t>
            </w:r>
          </w:p>
          <w:p w:rsidR="00000000" w:rsidRPr="00C47F70" w:rsidP="00C47F70">
            <w:pPr>
              <w:pStyle w:val="ListBullet"/>
            </w:pPr>
            <w:r w:rsidRPr="00C47F70">
              <w:t>emergency and safety procedures</w:t>
            </w:r>
          </w:p>
          <w:p w:rsidR="00000000" w:rsidRPr="00C47F70" w:rsidP="00C47F70">
            <w:pPr>
              <w:pStyle w:val="ListBullet"/>
            </w:pPr>
            <w:r w:rsidRPr="00C47F70">
              <w:t>equipment lists</w:t>
            </w:r>
          </w:p>
          <w:p w:rsidR="00000000" w:rsidRPr="00C47F70" w:rsidP="00C47F70">
            <w:pPr>
              <w:pStyle w:val="ListBullet"/>
            </w:pPr>
            <w:r w:rsidRPr="00C47F70">
              <w:t>focus notes</w:t>
            </w:r>
          </w:p>
          <w:p w:rsidR="00000000" w:rsidRPr="00C47F70" w:rsidP="00C47F70">
            <w:pPr>
              <w:pStyle w:val="ListBullet"/>
            </w:pPr>
            <w:r w:rsidRPr="00C47F70">
              <w:t>lighting plan</w:t>
            </w:r>
          </w:p>
          <w:p w:rsidR="00000000" w:rsidRPr="00C47F70" w:rsidP="00C47F70">
            <w:pPr>
              <w:pStyle w:val="ListBullet"/>
            </w:pPr>
            <w:r w:rsidRPr="00C47F70">
              <w:t>manuals</w:t>
            </w:r>
          </w:p>
          <w:p w:rsidR="00000000" w:rsidRPr="00C47F70" w:rsidP="00C47F70">
            <w:pPr>
              <w:pStyle w:val="ListBullet"/>
            </w:pPr>
            <w:r w:rsidRPr="00C47F70">
              <w:t>patch sheets</w:t>
            </w:r>
          </w:p>
          <w:p w:rsidR="00000000" w:rsidRPr="00C47F70" w:rsidP="00C47F70">
            <w:pPr>
              <w:pStyle w:val="ListBullet"/>
            </w:pPr>
            <w:r w:rsidRPr="00C47F70">
              <w:t>running sheets</w:t>
            </w:r>
          </w:p>
          <w:p w:rsidR="00000000" w:rsidRPr="00C47F70" w:rsidP="00C47F70">
            <w:pPr>
              <w:pStyle w:val="ListBullet"/>
            </w:pPr>
            <w:r w:rsidRPr="00C47F70">
              <w:t>scripts.</w:t>
            </w:r>
          </w:p>
        </w:tc>
      </w:tr>
    </w:tbl>
    <w:p w:rsidR="00984F08" w:rsidP="00C47F70">
      <w:pPr>
        <w:pStyle w:val="BodyText"/>
      </w:pPr>
    </w:p>
    <w:p w:rsidR="00984F08" w:rsidP="00C47F70">
      <w:pPr>
        <w:pStyle w:val="BodyText"/>
      </w:pPr>
    </w:p>
    <w:p w:rsidR="00000000" w:rsidRPr="00C47F70" w:rsidP="00C47F70">
      <w:pPr>
        <w:pStyle w:val="Heading1"/>
      </w:pPr>
      <w:bookmarkStart w:id="12" w:name="O_71630"/>
      <w:bookmarkEnd w:id="12"/>
      <w:r w:rsidRPr="00C47F70">
        <w:t>Unit Sector(s)</w:t>
      </w:r>
    </w:p>
    <w:tbl>
      <w:tblPr>
        <w:tblW w:w="0" w:type="auto"/>
        <w:tblLayout w:type="fixed"/>
        <w:tblCellMar>
          <w:left w:w="62" w:type="dxa"/>
          <w:right w:w="62" w:type="dxa"/>
        </w:tblCellMar>
        <w:tblLook w:val="0000"/>
      </w:tblPr>
      <w:tblGrid>
        <w:gridCol w:w="2654"/>
        <w:gridCol w:w="5868"/>
      </w:tblGrid>
      <w:tr w:rsidTr="00984F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13" w:name="O_155229"/>
      <w:bookmarkEnd w:id="13"/>
      <w:r w:rsidRPr="00C47F70">
        <w:t>Competency field</w:t>
      </w:r>
    </w:p>
    <w:tbl>
      <w:tblPr>
        <w:tblW w:w="0" w:type="auto"/>
        <w:tblLayout w:type="fixed"/>
        <w:tblCellMar>
          <w:left w:w="62" w:type="dxa"/>
          <w:right w:w="62" w:type="dxa"/>
        </w:tblCellMar>
        <w:tblLook w:val="0000"/>
      </w:tblPr>
      <w:tblGrid>
        <w:gridCol w:w="2778"/>
        <w:gridCol w:w="5744"/>
      </w:tblGrid>
      <w:tr w:rsidTr="00984F0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r w:rsidRPr="00C47F70">
              <w:t>Media and entertainment production - lighting</w:t>
            </w:r>
          </w:p>
        </w:tc>
      </w:tr>
    </w:tbl>
    <w:p w:rsidR="00000000" w:rsidRPr="00C47F70" w:rsidP="00C47F70">
      <w:pPr>
        <w:pStyle w:val="BodyText"/>
      </w:pPr>
    </w:p>
    <w:p w:rsidR="00000000" w:rsidRPr="00C47F70" w:rsidP="00C47F70">
      <w:pPr>
        <w:pStyle w:val="AllowPageBreak"/>
      </w:pPr>
    </w:p>
    <w:p w:rsidR="00000000" w:rsidRPr="00C47F70" w:rsidP="00C47F70">
      <w:pPr>
        <w:pStyle w:val="Heading1"/>
      </w:pPr>
      <w:bookmarkStart w:id="14" w:name="O_155228"/>
      <w:bookmarkEnd w:id="14"/>
      <w:r w:rsidRPr="00C47F70">
        <w:t>Co-requisite units</w:t>
      </w:r>
    </w:p>
    <w:tbl>
      <w:tblPr>
        <w:tblW w:w="0" w:type="auto"/>
        <w:tblLayout w:type="fixed"/>
        <w:tblCellMar>
          <w:left w:w="62" w:type="dxa"/>
          <w:right w:w="62" w:type="dxa"/>
        </w:tblCellMar>
        <w:tblLook w:val="0000"/>
      </w:tblPr>
      <w:tblGrid>
        <w:gridCol w:w="2641"/>
        <w:gridCol w:w="1322"/>
        <w:gridCol w:w="4559"/>
      </w:tblGrid>
      <w:tr w:rsidTr="00984F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r w:rsidRPr="00C47F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p>
        </w:tc>
      </w:tr>
      <w:tr w:rsidTr="00984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F70">
            <w:pPr>
              <w:pStyle w:val="BodyText"/>
              <w:rPr>
                <w:lang w:val="en-NZ"/>
              </w:rPr>
            </w:pPr>
          </w:p>
        </w:tc>
      </w:tr>
      <w:tr w:rsidTr="00984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F70" w:rsidP="00C47F70">
            <w:pPr>
              <w:pStyle w:val="BodyText"/>
            </w:pPr>
          </w:p>
        </w:tc>
      </w:tr>
    </w:tbl>
    <w:p w:rsidR="00000000" w:rsidRPr="00C47F70" w:rsidP="00C47F70">
      <w:pPr>
        <w:pStyle w:val="BodyText"/>
      </w:pPr>
    </w:p>
    <w:p w:rsidR="00000000" w:rsidRPr="00C47F70" w:rsidP="00C47F70"/>
    <w:sectPr w:rsidSect="00C47F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F08" w:rsidP="00984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08" w:rsidP="00C47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4F08" w:rsidP="00C47F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F08" w:rsidP="00C47F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F08" w:rsidP="00984F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08" w:rsidP="00C47F70">
    <w:pPr>
      <w:pStyle w:val="Header"/>
      <w:framePr w:wrap="around"/>
    </w:pPr>
    <w:r>
      <w:fldChar w:fldCharType="begin"/>
    </w:r>
    <w:r>
      <w:instrText xml:space="preserve"> TITLE   \* MERGEFORMAT </w:instrText>
    </w:r>
    <w:r>
      <w:fldChar w:fldCharType="separate"/>
    </w:r>
    <w:r>
      <w:t>CUFLGT304A Operate floor electrics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4F08" w:rsidP="00C47F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EA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66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CF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F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F70"/>
    <w:pPr>
      <w:spacing w:before="360" w:after="60"/>
      <w:outlineLvl w:val="0"/>
    </w:pPr>
    <w:rPr>
      <w:sz w:val="32"/>
    </w:rPr>
  </w:style>
  <w:style w:type="paragraph" w:styleId="Heading2">
    <w:name w:val="heading 2"/>
    <w:basedOn w:val="HeadingBase"/>
    <w:next w:val="BodyText"/>
    <w:link w:val="Heading2Char"/>
    <w:qFormat/>
    <w:rsid w:val="00C47F70"/>
    <w:pPr>
      <w:keepLines/>
      <w:spacing w:before="240" w:after="120"/>
      <w:outlineLvl w:val="1"/>
    </w:pPr>
    <w:rPr>
      <w:sz w:val="28"/>
      <w:szCs w:val="40"/>
    </w:rPr>
  </w:style>
  <w:style w:type="paragraph" w:styleId="Heading3">
    <w:name w:val="heading 3"/>
    <w:basedOn w:val="HeadingBase"/>
    <w:next w:val="BodyText"/>
    <w:link w:val="Heading3Char"/>
    <w:qFormat/>
    <w:rsid w:val="00C47F70"/>
    <w:pPr>
      <w:spacing w:before="180" w:after="120"/>
      <w:outlineLvl w:val="2"/>
    </w:pPr>
    <w:rPr>
      <w:spacing w:val="-10"/>
      <w:kern w:val="32"/>
    </w:rPr>
  </w:style>
  <w:style w:type="paragraph" w:styleId="Heading4">
    <w:name w:val="heading 4"/>
    <w:basedOn w:val="HeadingBase"/>
    <w:next w:val="BodyText"/>
    <w:link w:val="Heading4Char"/>
    <w:qFormat/>
    <w:rsid w:val="00C47F70"/>
    <w:pPr>
      <w:spacing w:before="160" w:after="120"/>
      <w:outlineLvl w:val="3"/>
    </w:pPr>
    <w:rPr>
      <w:sz w:val="22"/>
    </w:rPr>
  </w:style>
  <w:style w:type="paragraph" w:styleId="Heading5">
    <w:name w:val="heading 5"/>
    <w:basedOn w:val="HeadingBase"/>
    <w:next w:val="Normal"/>
    <w:link w:val="Heading5Char"/>
    <w:qFormat/>
    <w:rsid w:val="00C47F70"/>
    <w:pPr>
      <w:spacing w:before="80"/>
      <w:outlineLvl w:val="4"/>
    </w:pPr>
    <w:rPr>
      <w:color w:val="918585"/>
      <w:sz w:val="20"/>
    </w:rPr>
  </w:style>
  <w:style w:type="paragraph" w:styleId="Heading6">
    <w:name w:val="heading 6"/>
    <w:basedOn w:val="HeadingBase"/>
    <w:next w:val="Normal"/>
    <w:link w:val="Heading6Char"/>
    <w:qFormat/>
    <w:rsid w:val="00C47F70"/>
    <w:pPr>
      <w:spacing w:before="60"/>
      <w:outlineLvl w:val="5"/>
    </w:pPr>
    <w:rPr>
      <w:color w:val="918585"/>
      <w:sz w:val="20"/>
    </w:rPr>
  </w:style>
  <w:style w:type="paragraph" w:styleId="Heading7">
    <w:name w:val="heading 7"/>
    <w:basedOn w:val="Normal"/>
    <w:next w:val="Normal"/>
    <w:link w:val="Heading7Char"/>
    <w:qFormat/>
    <w:rsid w:val="00C47F70"/>
    <w:pPr>
      <w:ind w:left="720"/>
      <w:outlineLvl w:val="6"/>
    </w:pPr>
    <w:rPr>
      <w:i/>
    </w:rPr>
  </w:style>
  <w:style w:type="paragraph" w:styleId="Heading8">
    <w:name w:val="heading 8"/>
    <w:basedOn w:val="Normal"/>
    <w:next w:val="Normal"/>
    <w:link w:val="Heading8Char"/>
    <w:qFormat/>
    <w:rsid w:val="00C47F70"/>
    <w:pPr>
      <w:ind w:left="720"/>
      <w:outlineLvl w:val="7"/>
    </w:pPr>
    <w:rPr>
      <w:i/>
    </w:rPr>
  </w:style>
  <w:style w:type="paragraph" w:styleId="Heading9">
    <w:name w:val="heading 9"/>
    <w:basedOn w:val="Normal"/>
    <w:next w:val="Normal"/>
    <w:link w:val="Heading9Char"/>
    <w:qFormat/>
    <w:rsid w:val="00C47F70"/>
    <w:pPr>
      <w:ind w:left="720"/>
      <w:outlineLvl w:val="8"/>
    </w:pPr>
    <w:rPr>
      <w:i/>
    </w:rPr>
  </w:style>
  <w:style w:type="character" w:default="1" w:styleId="DefaultParagraphFont">
    <w:name w:val="Default Paragraph Font"/>
    <w:uiPriority w:val="1"/>
    <w:unhideWhenUsed/>
    <w:rsid w:val="00C47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F70"/>
  </w:style>
  <w:style w:type="character" w:customStyle="1" w:styleId="Heading1Char">
    <w:name w:val="Heading 1 Char"/>
    <w:basedOn w:val="DefaultParagraphFont"/>
    <w:link w:val="Heading1"/>
    <w:rsid w:val="00C47F70"/>
    <w:rPr>
      <w:rFonts w:ascii="Times New Roman" w:eastAsia="Times New Roman" w:hAnsi="Times New Roman" w:cs="Times New Roman"/>
      <w:b/>
      <w:sz w:val="32"/>
      <w:szCs w:val="20"/>
      <w:lang w:eastAsia="en-US"/>
    </w:rPr>
  </w:style>
  <w:style w:type="paragraph" w:styleId="BodyText">
    <w:name w:val="Body Text"/>
    <w:basedOn w:val="Normal"/>
    <w:link w:val="BodyTextChar"/>
    <w:rsid w:val="00C47F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F70"/>
    <w:rPr>
      <w:rFonts w:ascii="Times New Roman" w:eastAsia="Times New Roman" w:hAnsi="Times New Roman" w:cs="Times New Roman"/>
      <w:sz w:val="24"/>
      <w:lang w:val="en-US" w:eastAsia="en-US"/>
    </w:rPr>
  </w:style>
  <w:style w:type="paragraph" w:styleId="Footer">
    <w:name w:val="footer"/>
    <w:basedOn w:val="Normal"/>
    <w:link w:val="FooterChar"/>
    <w:rsid w:val="00C47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F70"/>
    <w:rPr>
      <w:rFonts w:ascii="Times New Roman" w:eastAsia="Times New Roman" w:hAnsi="Times New Roman" w:cs="Times New Roman"/>
      <w:sz w:val="16"/>
      <w:lang w:val="en-US" w:eastAsia="en-US"/>
    </w:rPr>
  </w:style>
  <w:style w:type="paragraph" w:styleId="List">
    <w:name w:val="List"/>
    <w:basedOn w:val="BodyText"/>
    <w:next w:val="BodyText"/>
    <w:rsid w:val="00C47F70"/>
    <w:pPr>
      <w:tabs>
        <w:tab w:val="left" w:pos="340"/>
      </w:tabs>
      <w:spacing w:before="60" w:after="60"/>
      <w:ind w:left="340" w:hanging="340"/>
    </w:pPr>
  </w:style>
  <w:style w:type="paragraph" w:styleId="ListBullet">
    <w:name w:val="List Bullet"/>
    <w:basedOn w:val="List"/>
    <w:rsid w:val="00C47F70"/>
    <w:pPr>
      <w:numPr>
        <w:numId w:val="13"/>
      </w:numPr>
      <w:tabs>
        <w:tab w:val="clear" w:pos="340"/>
      </w:tabs>
      <w:spacing w:before="40" w:after="40"/>
    </w:pPr>
  </w:style>
  <w:style w:type="character" w:customStyle="1" w:styleId="SpecialBold">
    <w:name w:val="Special Bold"/>
    <w:basedOn w:val="DefaultParagraphFont"/>
    <w:rsid w:val="00C47F70"/>
    <w:rPr>
      <w:b/>
      <w:spacing w:val="0"/>
    </w:rPr>
  </w:style>
  <w:style w:type="paragraph" w:styleId="ListBullet2">
    <w:name w:val="List Bullet 2"/>
    <w:basedOn w:val="List2"/>
    <w:rsid w:val="00C47F70"/>
    <w:pPr>
      <w:numPr>
        <w:numId w:val="14"/>
      </w:numPr>
      <w:tabs>
        <w:tab w:val="clear" w:pos="680"/>
      </w:tabs>
    </w:pPr>
  </w:style>
  <w:style w:type="paragraph" w:styleId="Header">
    <w:name w:val="header"/>
    <w:basedOn w:val="Normal"/>
    <w:link w:val="HeaderChar"/>
    <w:rsid w:val="00C47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F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F70"/>
    <w:pPr>
      <w:spacing w:before="240" w:after="120"/>
      <w:outlineLvl w:val="0"/>
    </w:pPr>
    <w:rPr>
      <w:rFonts w:ascii="Times New Roman" w:hAnsi="Times New Roman"/>
      <w:b/>
      <w:sz w:val="28"/>
    </w:rPr>
  </w:style>
  <w:style w:type="paragraph" w:customStyle="1" w:styleId="AllowPageBreak">
    <w:name w:val="AllowPageBreak"/>
    <w:rsid w:val="00C47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7F70"/>
    <w:rPr>
      <w:b/>
      <w:i/>
      <w:u w:val="none"/>
    </w:rPr>
  </w:style>
  <w:style w:type="character" w:customStyle="1" w:styleId="Heading2Char">
    <w:name w:val="Heading 2 Char"/>
    <w:basedOn w:val="DefaultParagraphFont"/>
    <w:link w:val="Heading2"/>
    <w:rsid w:val="00C47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F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F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F70"/>
    <w:rPr>
      <w:rFonts w:ascii="Courier New" w:eastAsia="Times New Roman" w:hAnsi="Courier New" w:cs="Times New Roman"/>
      <w:i/>
      <w:szCs w:val="20"/>
      <w:lang w:val="en-US" w:eastAsia="en-US"/>
    </w:rPr>
  </w:style>
  <w:style w:type="paragraph" w:customStyle="1" w:styleId="HeadingBase">
    <w:name w:val="Heading Base"/>
    <w:rsid w:val="00C47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F70"/>
    <w:pPr>
      <w:tabs>
        <w:tab w:val="right" w:leader="dot" w:pos="9072"/>
      </w:tabs>
      <w:ind w:left="567"/>
    </w:pPr>
    <w:rPr>
      <w:szCs w:val="22"/>
    </w:rPr>
  </w:style>
  <w:style w:type="paragraph" w:customStyle="1" w:styleId="TOCBase">
    <w:name w:val="TOC Base"/>
    <w:rsid w:val="00C47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F70"/>
    <w:pPr>
      <w:tabs>
        <w:tab w:val="right" w:leader="dot" w:pos="9072"/>
      </w:tabs>
      <w:spacing w:before="40" w:after="40"/>
      <w:ind w:left="284"/>
    </w:pPr>
    <w:rPr>
      <w:rFonts w:ascii="Times New Roman" w:hAnsi="Times New Roman"/>
    </w:rPr>
  </w:style>
  <w:style w:type="paragraph" w:styleId="TOC1">
    <w:name w:val="toc 1"/>
    <w:basedOn w:val="TOCBase"/>
    <w:next w:val="Normal"/>
    <w:rsid w:val="00C47F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F70"/>
    <w:pPr>
      <w:spacing w:before="5040"/>
      <w:jc w:val="center"/>
    </w:pPr>
    <w:rPr>
      <w:sz w:val="48"/>
      <w:szCs w:val="72"/>
      <w:lang w:val="en-US"/>
    </w:rPr>
  </w:style>
  <w:style w:type="character" w:customStyle="1" w:styleId="TitleChar">
    <w:name w:val="Title Char"/>
    <w:basedOn w:val="DefaultParagraphFont"/>
    <w:link w:val="Title"/>
    <w:rsid w:val="00C47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F70"/>
    <w:pPr>
      <w:tabs>
        <w:tab w:val="left" w:pos="3600"/>
        <w:tab w:val="left" w:pos="3958"/>
      </w:tabs>
    </w:pPr>
  </w:style>
  <w:style w:type="paragraph" w:customStyle="1" w:styleId="Note">
    <w:name w:val="Note"/>
    <w:basedOn w:val="BodyText"/>
    <w:rsid w:val="00C47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F70"/>
    <w:pPr>
      <w:framePr w:wrap="auto" w:hAnchor="text" w:y="6049"/>
    </w:pPr>
    <w:rPr>
      <w:color w:val="000000"/>
      <w:sz w:val="40"/>
    </w:rPr>
  </w:style>
  <w:style w:type="paragraph" w:customStyle="1" w:styleId="TOCTitle">
    <w:name w:val="TOCTitle"/>
    <w:basedOn w:val="Heading1"/>
    <w:rsid w:val="00C47F70"/>
    <w:pPr>
      <w:spacing w:after="240"/>
      <w:jc w:val="center"/>
      <w:outlineLvl w:val="9"/>
    </w:pPr>
    <w:rPr>
      <w:caps/>
    </w:rPr>
  </w:style>
  <w:style w:type="paragraph" w:customStyle="1" w:styleId="Version">
    <w:name w:val="Version"/>
    <w:rsid w:val="00C47F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F70"/>
    <w:pPr>
      <w:keepNext w:val="0"/>
      <w:tabs>
        <w:tab w:val="right" w:pos="4176"/>
      </w:tabs>
      <w:ind w:left="198" w:hanging="198"/>
    </w:pPr>
    <w:rPr>
      <w:rFonts w:ascii="Garamond" w:hAnsi="Garamond"/>
    </w:rPr>
  </w:style>
  <w:style w:type="paragraph" w:styleId="IndexHeading">
    <w:name w:val="index heading"/>
    <w:basedOn w:val="Normal"/>
    <w:next w:val="Index1"/>
    <w:semiHidden/>
    <w:rsid w:val="00C47F70"/>
    <w:pPr>
      <w:spacing w:before="120" w:after="120"/>
    </w:pPr>
    <w:rPr>
      <w:rFonts w:ascii="Arial" w:hAnsi="Arial"/>
      <w:b/>
      <w:color w:val="918585"/>
      <w:sz w:val="24"/>
    </w:rPr>
  </w:style>
  <w:style w:type="paragraph" w:customStyle="1" w:styleId="Chapter">
    <w:name w:val="Chapter"/>
    <w:basedOn w:val="Normal"/>
    <w:rsid w:val="00C47F70"/>
    <w:pPr>
      <w:spacing w:before="240"/>
    </w:pPr>
    <w:rPr>
      <w:rFonts w:ascii="Times New Roman" w:hAnsi="Times New Roman"/>
      <w:smallCaps/>
      <w:spacing w:val="80"/>
      <w:sz w:val="28"/>
    </w:rPr>
  </w:style>
  <w:style w:type="paragraph" w:customStyle="1" w:styleId="InChapter">
    <w:name w:val="InChapter"/>
    <w:basedOn w:val="Heading3"/>
    <w:rsid w:val="00C47F70"/>
    <w:pPr>
      <w:spacing w:after="240"/>
      <w:outlineLvl w:val="9"/>
    </w:pPr>
    <w:rPr>
      <w:noProof/>
    </w:rPr>
  </w:style>
  <w:style w:type="paragraph" w:styleId="Index2">
    <w:name w:val="index 2"/>
    <w:basedOn w:val="Normal"/>
    <w:next w:val="Normal"/>
    <w:semiHidden/>
    <w:rsid w:val="00C47F70"/>
    <w:pPr>
      <w:tabs>
        <w:tab w:val="right" w:pos="4176"/>
      </w:tabs>
      <w:ind w:left="568" w:hanging="284"/>
    </w:pPr>
    <w:rPr>
      <w:rFonts w:ascii="Garamond" w:hAnsi="Garamond"/>
    </w:rPr>
  </w:style>
  <w:style w:type="paragraph" w:customStyle="1" w:styleId="Byline">
    <w:name w:val="Byline"/>
    <w:rsid w:val="00C47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F70"/>
    <w:pPr>
      <w:tabs>
        <w:tab w:val="clear" w:pos="3600"/>
        <w:tab w:val="clear" w:pos="3958"/>
      </w:tabs>
      <w:jc w:val="right"/>
    </w:pPr>
  </w:style>
  <w:style w:type="character" w:styleId="Emphasis">
    <w:name w:val="Emphasis"/>
    <w:basedOn w:val="DefaultParagraphFont"/>
    <w:qFormat/>
    <w:rsid w:val="00C47F70"/>
    <w:rPr>
      <w:i/>
    </w:rPr>
  </w:style>
  <w:style w:type="paragraph" w:styleId="Caption">
    <w:name w:val="caption"/>
    <w:basedOn w:val="BodyText"/>
    <w:next w:val="Normal"/>
    <w:qFormat/>
    <w:rsid w:val="00C47F70"/>
    <w:pPr>
      <w:framePr w:w="2268" w:hSpace="181" w:vSpace="181" w:wrap="around" w:vAnchor="text" w:hAnchor="page" w:x="1135" w:y="285" w:anchorLock="1"/>
    </w:pPr>
    <w:rPr>
      <w:i/>
    </w:rPr>
  </w:style>
  <w:style w:type="paragraph" w:customStyle="1" w:styleId="MiniTOCTitle">
    <w:name w:val="MiniTOCTitle"/>
    <w:basedOn w:val="Heading4"/>
    <w:rsid w:val="00C47F70"/>
    <w:pPr>
      <w:spacing w:before="240"/>
      <w:outlineLvl w:val="9"/>
    </w:pPr>
    <w:rPr>
      <w:noProof/>
      <w:sz w:val="24"/>
    </w:rPr>
  </w:style>
  <w:style w:type="paragraph" w:customStyle="1" w:styleId="MiniTOCItem">
    <w:name w:val="MiniTOCItem"/>
    <w:basedOn w:val="ListBullet"/>
    <w:rsid w:val="00C47F70"/>
    <w:pPr>
      <w:numPr>
        <w:numId w:val="0"/>
      </w:numPr>
      <w:tabs>
        <w:tab w:val="right" w:leader="dot" w:pos="6521"/>
      </w:tabs>
      <w:spacing w:before="0" w:after="0"/>
    </w:pPr>
  </w:style>
  <w:style w:type="paragraph" w:customStyle="1" w:styleId="TOFTitle">
    <w:name w:val="TOFTitle"/>
    <w:basedOn w:val="TOCTitle"/>
    <w:rsid w:val="00C47F70"/>
  </w:style>
  <w:style w:type="paragraph" w:styleId="TableofFigures">
    <w:name w:val="table of figures"/>
    <w:basedOn w:val="Normal"/>
    <w:next w:val="Normal"/>
    <w:semiHidden/>
    <w:rsid w:val="00C47F70"/>
    <w:pPr>
      <w:tabs>
        <w:tab w:val="right" w:leader="dot" w:pos="9072"/>
      </w:tabs>
      <w:ind w:left="970" w:hanging="403"/>
    </w:pPr>
    <w:rPr>
      <w:rFonts w:ascii="Times New Roman" w:hAnsi="Times New Roman"/>
      <w:b/>
    </w:rPr>
  </w:style>
  <w:style w:type="paragraph" w:styleId="ListNumber">
    <w:name w:val="List Number"/>
    <w:basedOn w:val="List"/>
    <w:rsid w:val="00C47F70"/>
    <w:pPr>
      <w:numPr>
        <w:numId w:val="11"/>
      </w:numPr>
    </w:pPr>
  </w:style>
  <w:style w:type="character" w:customStyle="1" w:styleId="WingdingSymbols">
    <w:name w:val="Wingding Symbols"/>
    <w:rsid w:val="00C47F70"/>
    <w:rPr>
      <w:rFonts w:ascii="Wingdings" w:hAnsi="Wingdings"/>
    </w:rPr>
  </w:style>
  <w:style w:type="paragraph" w:customStyle="1" w:styleId="TableHeading">
    <w:name w:val="Table Heading"/>
    <w:basedOn w:val="HeadingBase"/>
    <w:rsid w:val="00C47F70"/>
    <w:pPr>
      <w:keepLines/>
      <w:pBdr>
        <w:bottom w:val="single" w:sz="6" w:space="1" w:color="918585"/>
      </w:pBdr>
      <w:spacing w:before="240"/>
    </w:pPr>
  </w:style>
  <w:style w:type="character" w:customStyle="1" w:styleId="HotSpot">
    <w:name w:val="HotSpot"/>
    <w:rsid w:val="00C47F70"/>
    <w:rPr>
      <w:color w:val="0033CC"/>
      <w:u w:val="none"/>
    </w:rPr>
  </w:style>
  <w:style w:type="paragraph" w:customStyle="1" w:styleId="BodyTextRight">
    <w:name w:val="Body Text Right"/>
    <w:basedOn w:val="BodyText"/>
    <w:rsid w:val="00C47F70"/>
    <w:pPr>
      <w:spacing w:before="0" w:after="0"/>
      <w:jc w:val="right"/>
    </w:pPr>
  </w:style>
  <w:style w:type="paragraph" w:styleId="Index3">
    <w:name w:val="index 3"/>
    <w:basedOn w:val="ListNumber2"/>
    <w:next w:val="Normal"/>
    <w:semiHidden/>
    <w:rsid w:val="00C47F70"/>
    <w:pPr>
      <w:numPr>
        <w:numId w:val="0"/>
      </w:numPr>
      <w:tabs>
        <w:tab w:val="right" w:leader="dot" w:pos="4176"/>
      </w:tabs>
    </w:pPr>
  </w:style>
  <w:style w:type="paragraph" w:styleId="ListNumber2">
    <w:name w:val="List Number 2"/>
    <w:basedOn w:val="List2"/>
    <w:rsid w:val="00C47F70"/>
    <w:pPr>
      <w:numPr>
        <w:numId w:val="10"/>
      </w:numPr>
      <w:tabs>
        <w:tab w:val="clear" w:pos="1060"/>
      </w:tabs>
    </w:pPr>
  </w:style>
  <w:style w:type="paragraph" w:customStyle="1" w:styleId="MarginNote">
    <w:name w:val="Margin Note"/>
    <w:basedOn w:val="BodyText"/>
    <w:rsid w:val="00C47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F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F70"/>
    <w:rPr>
      <w:sz w:val="32"/>
    </w:rPr>
  </w:style>
  <w:style w:type="paragraph" w:customStyle="1" w:styleId="HeadingProcedure">
    <w:name w:val="Heading Procedure"/>
    <w:basedOn w:val="HeadingBase"/>
    <w:next w:val="Normal"/>
    <w:rsid w:val="00C47F70"/>
    <w:pPr>
      <w:tabs>
        <w:tab w:val="left" w:pos="0"/>
      </w:tabs>
      <w:spacing w:before="120" w:after="60"/>
    </w:pPr>
    <w:rPr>
      <w:i/>
      <w:color w:val="918585"/>
      <w:sz w:val="22"/>
    </w:rPr>
  </w:style>
  <w:style w:type="paragraph" w:customStyle="1" w:styleId="TableBodyText">
    <w:name w:val="Table Body Text"/>
    <w:basedOn w:val="BodyText"/>
    <w:rsid w:val="00C47F70"/>
    <w:pPr>
      <w:spacing w:before="60" w:after="60"/>
    </w:pPr>
  </w:style>
  <w:style w:type="paragraph" w:styleId="ListContinue">
    <w:name w:val="List Continue"/>
    <w:basedOn w:val="List"/>
    <w:rsid w:val="00C47F70"/>
    <w:pPr>
      <w:ind w:firstLine="0"/>
    </w:pPr>
  </w:style>
  <w:style w:type="paragraph" w:customStyle="1" w:styleId="ListNote">
    <w:name w:val="List Note"/>
    <w:basedOn w:val="List"/>
    <w:rsid w:val="00C47F70"/>
    <w:pPr>
      <w:pBdr>
        <w:top w:val="single" w:sz="6" w:space="2" w:color="918585"/>
        <w:bottom w:val="single" w:sz="6" w:space="2" w:color="918585"/>
      </w:pBdr>
      <w:tabs>
        <w:tab w:val="left" w:pos="1021"/>
      </w:tabs>
      <w:ind w:firstLine="0"/>
    </w:pPr>
  </w:style>
  <w:style w:type="paragraph" w:customStyle="1" w:styleId="Warning">
    <w:name w:val="Warning"/>
    <w:basedOn w:val="BodyText"/>
    <w:rsid w:val="00C47F70"/>
    <w:pPr>
      <w:shd w:val="clear" w:color="auto" w:fill="D9D9D9"/>
      <w:tabs>
        <w:tab w:val="left" w:pos="992"/>
      </w:tabs>
      <w:ind w:left="119" w:right="119"/>
    </w:pPr>
    <w:rPr>
      <w:sz w:val="20"/>
    </w:rPr>
  </w:style>
  <w:style w:type="paragraph" w:customStyle="1" w:styleId="MarginIcons">
    <w:name w:val="Margin Icons"/>
    <w:basedOn w:val="BodyText"/>
    <w:rsid w:val="00C47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F70"/>
    <w:rPr>
      <w:rFonts w:ascii="Courier New" w:hAnsi="Courier New"/>
    </w:rPr>
  </w:style>
  <w:style w:type="paragraph" w:customStyle="1" w:styleId="NoteBullet">
    <w:name w:val="Note Bullet"/>
    <w:basedOn w:val="Note"/>
    <w:rsid w:val="00C47F70"/>
    <w:pPr>
      <w:tabs>
        <w:tab w:val="clear" w:pos="680"/>
      </w:tabs>
      <w:spacing w:before="60" w:after="60"/>
    </w:pPr>
  </w:style>
  <w:style w:type="paragraph" w:customStyle="1" w:styleId="SubHeading2">
    <w:name w:val="SubHeading2"/>
    <w:basedOn w:val="HeadingBase"/>
    <w:rsid w:val="00C47F70"/>
    <w:pPr>
      <w:spacing w:before="240" w:after="60"/>
    </w:pPr>
    <w:rPr>
      <w:sz w:val="20"/>
    </w:rPr>
  </w:style>
  <w:style w:type="paragraph" w:customStyle="1" w:styleId="SubHeading1">
    <w:name w:val="SubHeading1"/>
    <w:basedOn w:val="HeadingBase"/>
    <w:rsid w:val="00C47F70"/>
    <w:pPr>
      <w:spacing w:before="240" w:after="60"/>
    </w:pPr>
    <w:rPr>
      <w:color w:val="918585"/>
      <w:sz w:val="22"/>
    </w:rPr>
  </w:style>
  <w:style w:type="paragraph" w:customStyle="1" w:styleId="SideHeading">
    <w:name w:val="Side Heading"/>
    <w:basedOn w:val="HeadingBase"/>
    <w:rsid w:val="00C47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F70"/>
    <w:pPr>
      <w:numPr>
        <w:numId w:val="12"/>
      </w:numPr>
    </w:pPr>
  </w:style>
  <w:style w:type="paragraph" w:styleId="PlainText">
    <w:name w:val="Plain Text"/>
    <w:basedOn w:val="Normal"/>
    <w:link w:val="PlainTextChar"/>
    <w:rsid w:val="00C47F70"/>
    <w:rPr>
      <w:sz w:val="20"/>
    </w:rPr>
  </w:style>
  <w:style w:type="character" w:customStyle="1" w:styleId="PlainTextChar">
    <w:name w:val="Plain Text Char"/>
    <w:basedOn w:val="DefaultParagraphFont"/>
    <w:link w:val="PlainText"/>
    <w:rsid w:val="00C47F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F70"/>
    <w:rPr>
      <w:b/>
      <w:smallCaps/>
    </w:rPr>
  </w:style>
  <w:style w:type="paragraph" w:customStyle="1" w:styleId="TableListNumber">
    <w:name w:val="Table List Number"/>
    <w:basedOn w:val="ListNumber"/>
    <w:rsid w:val="00C47F70"/>
    <w:pPr>
      <w:numPr>
        <w:numId w:val="0"/>
      </w:numPr>
    </w:pPr>
  </w:style>
  <w:style w:type="paragraph" w:styleId="TOC4">
    <w:name w:val="toc 4"/>
    <w:basedOn w:val="TOCBase"/>
    <w:next w:val="Normal"/>
    <w:semiHidden/>
    <w:rsid w:val="00C47F70"/>
    <w:pPr>
      <w:tabs>
        <w:tab w:val="right" w:leader="dot" w:pos="9071"/>
      </w:tabs>
      <w:ind w:left="1701"/>
    </w:pPr>
  </w:style>
  <w:style w:type="paragraph" w:customStyle="1" w:styleId="ListAlpha">
    <w:name w:val="List Alpha"/>
    <w:basedOn w:val="List"/>
    <w:rsid w:val="00C47F70"/>
    <w:pPr>
      <w:numPr>
        <w:numId w:val="9"/>
      </w:numPr>
    </w:pPr>
  </w:style>
  <w:style w:type="paragraph" w:customStyle="1" w:styleId="ListAlpha2">
    <w:name w:val="List Alpha 2"/>
    <w:basedOn w:val="List2"/>
    <w:rsid w:val="00C47F70"/>
    <w:pPr>
      <w:numPr>
        <w:numId w:val="8"/>
      </w:numPr>
    </w:pPr>
  </w:style>
  <w:style w:type="paragraph" w:styleId="List2">
    <w:name w:val="List 2"/>
    <w:basedOn w:val="BodyText"/>
    <w:rsid w:val="00C47F70"/>
    <w:pPr>
      <w:tabs>
        <w:tab w:val="left" w:pos="680"/>
      </w:tabs>
      <w:spacing w:before="60" w:after="60"/>
      <w:ind w:left="680" w:hanging="340"/>
    </w:pPr>
  </w:style>
  <w:style w:type="paragraph" w:styleId="List3">
    <w:name w:val="List 3"/>
    <w:basedOn w:val="BodyText"/>
    <w:rsid w:val="00C47F70"/>
    <w:pPr>
      <w:tabs>
        <w:tab w:val="left" w:pos="1021"/>
      </w:tabs>
      <w:spacing w:before="60" w:after="60"/>
      <w:ind w:left="1020" w:hanging="340"/>
    </w:pPr>
  </w:style>
  <w:style w:type="paragraph" w:styleId="List4">
    <w:name w:val="List 4"/>
    <w:basedOn w:val="BodyText"/>
    <w:rsid w:val="00C47F70"/>
    <w:pPr>
      <w:tabs>
        <w:tab w:val="left" w:pos="1361"/>
      </w:tabs>
      <w:spacing w:before="60" w:after="60"/>
      <w:ind w:left="1361" w:hanging="340"/>
    </w:pPr>
  </w:style>
  <w:style w:type="paragraph" w:styleId="List5">
    <w:name w:val="List 5"/>
    <w:basedOn w:val="BodyText"/>
    <w:rsid w:val="00C47F70"/>
    <w:pPr>
      <w:tabs>
        <w:tab w:val="left" w:pos="1701"/>
      </w:tabs>
      <w:spacing w:before="60" w:after="60"/>
      <w:ind w:left="1701" w:hanging="340"/>
    </w:pPr>
  </w:style>
  <w:style w:type="paragraph" w:styleId="ListBullet3">
    <w:name w:val="List Bullet 3"/>
    <w:basedOn w:val="List3"/>
    <w:rsid w:val="00C47F70"/>
    <w:pPr>
      <w:numPr>
        <w:numId w:val="15"/>
      </w:numPr>
      <w:tabs>
        <w:tab w:val="clear" w:pos="1021"/>
      </w:tabs>
      <w:ind w:left="1037" w:hanging="357"/>
    </w:pPr>
  </w:style>
  <w:style w:type="paragraph" w:styleId="ListBullet4">
    <w:name w:val="List Bullet 4"/>
    <w:basedOn w:val="List4"/>
    <w:rsid w:val="00C47F70"/>
    <w:pPr>
      <w:numPr>
        <w:numId w:val="3"/>
      </w:numPr>
    </w:pPr>
  </w:style>
  <w:style w:type="paragraph" w:styleId="ListBullet5">
    <w:name w:val="List Bullet 5"/>
    <w:basedOn w:val="List5"/>
    <w:rsid w:val="00C47F70"/>
    <w:pPr>
      <w:numPr>
        <w:numId w:val="4"/>
      </w:numPr>
    </w:pPr>
  </w:style>
  <w:style w:type="paragraph" w:styleId="ListContinue2">
    <w:name w:val="List Continue 2"/>
    <w:basedOn w:val="List2"/>
    <w:rsid w:val="00C47F70"/>
    <w:pPr>
      <w:ind w:firstLine="0"/>
    </w:pPr>
  </w:style>
  <w:style w:type="paragraph" w:styleId="ListContinue3">
    <w:name w:val="List Continue 3"/>
    <w:basedOn w:val="List3"/>
    <w:rsid w:val="00C47F70"/>
    <w:pPr>
      <w:ind w:left="1021" w:firstLine="0"/>
    </w:pPr>
  </w:style>
  <w:style w:type="paragraph" w:styleId="ListContinue4">
    <w:name w:val="List Continue 4"/>
    <w:basedOn w:val="List4"/>
    <w:rsid w:val="00C47F70"/>
    <w:pPr>
      <w:ind w:firstLine="0"/>
    </w:pPr>
  </w:style>
  <w:style w:type="paragraph" w:styleId="ListContinue5">
    <w:name w:val="List Continue 5"/>
    <w:basedOn w:val="List5"/>
    <w:rsid w:val="00C47F70"/>
    <w:pPr>
      <w:ind w:firstLine="0"/>
    </w:pPr>
  </w:style>
  <w:style w:type="paragraph" w:styleId="ListNumber3">
    <w:name w:val="List Number 3"/>
    <w:basedOn w:val="List3"/>
    <w:rsid w:val="00C47F70"/>
    <w:pPr>
      <w:numPr>
        <w:numId w:val="5"/>
      </w:numPr>
    </w:pPr>
  </w:style>
  <w:style w:type="paragraph" w:styleId="ListNumber4">
    <w:name w:val="List Number 4"/>
    <w:basedOn w:val="List4"/>
    <w:rsid w:val="00C47F70"/>
    <w:pPr>
      <w:numPr>
        <w:numId w:val="6"/>
      </w:numPr>
    </w:pPr>
  </w:style>
  <w:style w:type="paragraph" w:styleId="ListNumber5">
    <w:name w:val="List Number 5"/>
    <w:basedOn w:val="List5"/>
    <w:rsid w:val="00C47F70"/>
    <w:pPr>
      <w:numPr>
        <w:numId w:val="7"/>
      </w:numPr>
    </w:pPr>
  </w:style>
  <w:style w:type="paragraph" w:styleId="BlockText">
    <w:name w:val="Block Text"/>
    <w:basedOn w:val="Normal"/>
    <w:rsid w:val="00C47F70"/>
    <w:pPr>
      <w:spacing w:after="120"/>
      <w:ind w:left="1440" w:right="1440"/>
    </w:pPr>
  </w:style>
  <w:style w:type="character" w:customStyle="1" w:styleId="Subscript">
    <w:name w:val="Subscript"/>
    <w:basedOn w:val="DefaultParagraphFont"/>
    <w:rsid w:val="00C47F70"/>
    <w:rPr>
      <w:sz w:val="16"/>
      <w:vertAlign w:val="subscript"/>
    </w:rPr>
  </w:style>
  <w:style w:type="character" w:customStyle="1" w:styleId="Superscript">
    <w:name w:val="Superscript"/>
    <w:basedOn w:val="DefaultParagraphFont"/>
    <w:rsid w:val="00C47F70"/>
    <w:rPr>
      <w:sz w:val="16"/>
      <w:vertAlign w:val="superscript"/>
    </w:rPr>
  </w:style>
  <w:style w:type="character" w:customStyle="1" w:styleId="Symbols">
    <w:name w:val="Symbols"/>
    <w:basedOn w:val="DefaultParagraphFont"/>
    <w:rsid w:val="00C47F70"/>
    <w:rPr>
      <w:rFonts w:ascii="Symbol" w:hAnsi="Symbol"/>
    </w:rPr>
  </w:style>
  <w:style w:type="character" w:customStyle="1" w:styleId="MenuOptions">
    <w:name w:val="Menu Options"/>
    <w:basedOn w:val="DefaultParagraphFont"/>
    <w:rsid w:val="00C47F70"/>
    <w:rPr>
      <w:rFonts w:ascii="Arial Narrow" w:hAnsi="Arial Narrow"/>
      <w:smallCaps/>
    </w:rPr>
  </w:style>
  <w:style w:type="character" w:customStyle="1" w:styleId="Buttons">
    <w:name w:val="Buttons"/>
    <w:basedOn w:val="DefaultParagraphFont"/>
    <w:rsid w:val="00C47F70"/>
    <w:rPr>
      <w:b/>
    </w:rPr>
  </w:style>
  <w:style w:type="character" w:customStyle="1" w:styleId="Underlined">
    <w:name w:val="Underlined"/>
    <w:basedOn w:val="DefaultParagraphFont"/>
    <w:rsid w:val="00C47F70"/>
    <w:rPr>
      <w:u w:val="single"/>
    </w:rPr>
  </w:style>
  <w:style w:type="paragraph" w:customStyle="1" w:styleId="TableBodyTextRight">
    <w:name w:val="Table Body Text Right"/>
    <w:basedOn w:val="TableBodyText"/>
    <w:rsid w:val="00C47F70"/>
    <w:pPr>
      <w:widowControl w:val="0"/>
      <w:autoSpaceDE w:val="0"/>
      <w:autoSpaceDN w:val="0"/>
      <w:adjustRightInd w:val="0"/>
      <w:jc w:val="right"/>
    </w:pPr>
    <w:rPr>
      <w:rFonts w:cs="Arial"/>
      <w:szCs w:val="18"/>
    </w:rPr>
  </w:style>
  <w:style w:type="paragraph" w:customStyle="1" w:styleId="CopyrightText">
    <w:name w:val="Copyright Text"/>
    <w:basedOn w:val="BodyText"/>
    <w:rsid w:val="00C47F70"/>
    <w:rPr>
      <w:sz w:val="18"/>
    </w:rPr>
  </w:style>
  <w:style w:type="paragraph" w:customStyle="1" w:styleId="BodySmallRight">
    <w:name w:val="Body Small Right"/>
    <w:basedOn w:val="BodyTextRight"/>
    <w:rsid w:val="00C47F70"/>
    <w:rPr>
      <w:sz w:val="18"/>
      <w:szCs w:val="18"/>
    </w:rPr>
  </w:style>
  <w:style w:type="paragraph" w:customStyle="1" w:styleId="MarginEdition">
    <w:name w:val="Margin Edition"/>
    <w:basedOn w:val="MarginNote"/>
    <w:rsid w:val="00C47F70"/>
    <w:pPr>
      <w:spacing w:before="0" w:after="0"/>
    </w:pPr>
    <w:rPr>
      <w:rFonts w:ascii="Times New Roman" w:hAnsi="Times New Roman"/>
      <w:color w:val="999999"/>
    </w:rPr>
  </w:style>
  <w:style w:type="paragraph" w:customStyle="1" w:styleId="Spacer">
    <w:name w:val="Spacer"/>
    <w:basedOn w:val="Normal"/>
    <w:rsid w:val="00C47F70"/>
    <w:rPr>
      <w:sz w:val="2"/>
      <w:szCs w:val="2"/>
    </w:rPr>
  </w:style>
  <w:style w:type="character" w:customStyle="1" w:styleId="Small">
    <w:name w:val="Small"/>
    <w:basedOn w:val="DefaultParagraphFont"/>
    <w:rsid w:val="00C47F70"/>
    <w:rPr>
      <w:sz w:val="16"/>
    </w:rPr>
  </w:style>
  <w:style w:type="paragraph" w:customStyle="1" w:styleId="WideTable">
    <w:name w:val="Wide Table"/>
    <w:basedOn w:val="Normal"/>
    <w:rsid w:val="00C47F70"/>
    <w:pPr>
      <w:ind w:left="-1418"/>
    </w:pPr>
    <w:rPr>
      <w:sz w:val="2"/>
      <w:szCs w:val="2"/>
    </w:rPr>
  </w:style>
  <w:style w:type="character" w:styleId="PageNumber">
    <w:name w:val="page number"/>
    <w:basedOn w:val="DefaultParagraphFont"/>
    <w:rsid w:val="00C47F70"/>
  </w:style>
  <w:style w:type="paragraph" w:styleId="Quote">
    <w:name w:val="Quote"/>
    <w:basedOn w:val="Heading1"/>
    <w:link w:val="QuoteChar"/>
    <w:qFormat/>
    <w:rsid w:val="00C47F70"/>
    <w:rPr>
      <w:b w:val="0"/>
      <w:sz w:val="72"/>
      <w:szCs w:val="72"/>
      <w:lang w:val="en-NZ"/>
    </w:rPr>
  </w:style>
  <w:style w:type="character" w:customStyle="1" w:styleId="QuoteChar">
    <w:name w:val="Quote Char"/>
    <w:basedOn w:val="DefaultParagraphFont"/>
    <w:link w:val="Quote"/>
    <w:rsid w:val="00C47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F70"/>
    <w:pPr>
      <w:pageBreakBefore/>
    </w:pPr>
  </w:style>
  <w:style w:type="paragraph" w:customStyle="1" w:styleId="Border">
    <w:name w:val="Border"/>
    <w:basedOn w:val="Normal"/>
    <w:qFormat/>
    <w:rsid w:val="00C47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F70"/>
    <w:rPr>
      <w:b/>
      <w:bCs/>
      <w:i/>
      <w:iCs/>
      <w:color w:val="auto"/>
    </w:rPr>
  </w:style>
  <w:style w:type="paragraph" w:styleId="IntenseQuote">
    <w:name w:val="Intense Quote"/>
    <w:basedOn w:val="Normal"/>
    <w:next w:val="Normal"/>
    <w:link w:val="IntenseQuoteChar"/>
    <w:uiPriority w:val="30"/>
    <w:qFormat/>
    <w:rsid w:val="00C47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F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F70"/>
    <w:rPr>
      <w:smallCaps/>
      <w:color w:val="auto"/>
      <w:u w:val="single"/>
    </w:rPr>
  </w:style>
  <w:style w:type="character" w:styleId="IntenseReference">
    <w:name w:val="Intense Reference"/>
    <w:basedOn w:val="DefaultParagraphFont"/>
    <w:uiPriority w:val="32"/>
    <w:qFormat/>
    <w:rsid w:val="00C47F70"/>
    <w:rPr>
      <w:b/>
      <w:bCs/>
      <w:smallCaps/>
      <w:color w:val="auto"/>
      <w:spacing w:val="5"/>
      <w:u w:val="single"/>
    </w:rPr>
  </w:style>
  <w:style w:type="paragraph" w:customStyle="1" w:styleId="2ColumnHeading">
    <w:name w:val="2Column Heading"/>
    <w:basedOn w:val="BodyText"/>
    <w:qFormat/>
    <w:rsid w:val="00C47F70"/>
    <w:pPr>
      <w:spacing w:after="60"/>
      <w:ind w:left="-2268"/>
    </w:pPr>
    <w:rPr>
      <w:b/>
    </w:rPr>
  </w:style>
  <w:style w:type="paragraph" w:customStyle="1" w:styleId="Heading1TOC">
    <w:name w:val="Heading1 TOC"/>
    <w:basedOn w:val="Normal"/>
    <w:qFormat/>
    <w:rsid w:val="00C47F70"/>
    <w:pPr>
      <w:spacing w:before="240" w:after="120"/>
    </w:pPr>
    <w:rPr>
      <w:rFonts w:ascii="Times New Roman" w:hAnsi="Times New Roman"/>
      <w:b/>
      <w:sz w:val="32"/>
    </w:rPr>
  </w:style>
  <w:style w:type="paragraph" w:customStyle="1" w:styleId="Heading2TOC">
    <w:name w:val="Heading2 TOC"/>
    <w:basedOn w:val="Normal"/>
    <w:qFormat/>
    <w:rsid w:val="00C47F70"/>
    <w:pPr>
      <w:spacing w:before="240" w:after="60"/>
    </w:pPr>
    <w:rPr>
      <w:rFonts w:ascii="Times New Roman" w:hAnsi="Times New Roman"/>
      <w:b/>
      <w:sz w:val="28"/>
    </w:rPr>
  </w:style>
  <w:style w:type="character" w:customStyle="1" w:styleId="Underline">
    <w:name w:val="Underline"/>
    <w:basedOn w:val="DefaultParagraphFont"/>
    <w:qFormat/>
    <w:rsid w:val="00C47F70"/>
    <w:rPr>
      <w:u w:val="single"/>
    </w:rPr>
  </w:style>
  <w:style w:type="paragraph" w:styleId="BalloonText">
    <w:name w:val="Balloon Text"/>
    <w:basedOn w:val="Normal"/>
    <w:link w:val="BalloonTextChar"/>
    <w:rsid w:val="00C47F70"/>
    <w:rPr>
      <w:rFonts w:ascii="Tahoma" w:hAnsi="Tahoma" w:cs="Tahoma"/>
      <w:sz w:val="16"/>
      <w:szCs w:val="16"/>
    </w:rPr>
  </w:style>
  <w:style w:type="character" w:customStyle="1" w:styleId="BalloonTextChar">
    <w:name w:val="Balloon Text Char"/>
    <w:basedOn w:val="DefaultParagraphFont"/>
    <w:link w:val="BalloonText"/>
    <w:rsid w:val="00C47F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F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F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8004</Characters>
  <Application>Microsoft Office Word</Application>
  <DocSecurity>0</DocSecurity>
  <Lines>306</Lines>
  <Paragraphs>167</Paragraphs>
  <ScaleCrop>false</ScaleCrop>
  <Company>Author-it Software Corporation Ltd.</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CUFLGT304A Operate floor electrics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2012-05-26T15:14:00Z</dcterms:created>
  <dcterms:modified xsi:type="dcterms:W3CDTF">2012-05-26T15:14:00Z</dcterms:modified>
</cp:coreProperties>
</file>