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4B1D" w:rsidP="000D4B1D">
      <w:pPr>
        <w:pStyle w:val="Title"/>
      </w:pPr>
      <w:r>
        <w:fldChar w:fldCharType="begin"/>
      </w:r>
      <w:r>
        <w:instrText xml:space="preserve"> TITLE   \* MERGEFORMAT </w:instrText>
      </w:r>
      <w:r>
        <w:fldChar w:fldCharType="separate"/>
      </w:r>
      <w:r>
        <w:t>CUFDRT605A Collaborate with editors during post-production</w:t>
      </w:r>
      <w:r>
        <w:fldChar w:fldCharType="end"/>
      </w:r>
    </w:p>
    <w:p w:rsidR="000D4B1D" w:rsidP="000D4B1D">
      <w:pPr>
        <w:pStyle w:val="Version"/>
        <w:sectPr w:rsidSect="005A50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A5005" w:rsidP="005A5005">
      <w:pPr>
        <w:pStyle w:val="SuperHeading"/>
      </w:pPr>
      <w:r w:rsidRPr="005A5005">
        <w:t>CUFDRT605A Collaborate with editors during post-production</w:t>
      </w:r>
    </w:p>
    <w:p w:rsidR="00000000" w:rsidRPr="005A5005" w:rsidP="005A5005">
      <w:pPr>
        <w:pStyle w:val="SuperHeading"/>
      </w:pPr>
    </w:p>
    <w:p w:rsidR="00000000" w:rsidRPr="005A5005" w:rsidP="005A5005">
      <w:pPr>
        <w:pStyle w:val="Heading1"/>
      </w:pPr>
      <w:bookmarkStart w:id="1" w:name="O_71427"/>
      <w:bookmarkEnd w:id="1"/>
      <w:r w:rsidRPr="005A5005">
        <w:t>Modification History</w:t>
      </w:r>
    </w:p>
    <w:p w:rsidR="00000000" w:rsidRPr="005A5005" w:rsidP="005A5005">
      <w:pPr>
        <w:pStyle w:val="BodyText"/>
      </w:pPr>
      <w:r w:rsidRPr="005A5005">
        <w:t>Not applicable.</w:t>
      </w:r>
    </w:p>
    <w:p w:rsidR="00000000" w:rsidRPr="005A5005" w:rsidP="005A5005">
      <w:pPr>
        <w:pStyle w:val="AllowPageBreak"/>
      </w:pPr>
    </w:p>
    <w:p w:rsidR="00000000" w:rsidRPr="005A5005" w:rsidP="005A5005">
      <w:pPr>
        <w:pStyle w:val="Heading1"/>
      </w:pPr>
      <w:bookmarkStart w:id="2" w:name="O_71428"/>
      <w:bookmarkEnd w:id="2"/>
      <w:r w:rsidRPr="005A5005">
        <w:t>Unit Descriptor</w:t>
      </w:r>
    </w:p>
    <w:tbl>
      <w:tblPr>
        <w:tblW w:w="0" w:type="auto"/>
        <w:tblLayout w:type="fixed"/>
        <w:tblCellMar>
          <w:left w:w="62" w:type="dxa"/>
          <w:right w:w="62" w:type="dxa"/>
        </w:tblCellMar>
        <w:tblLook w:val="0000"/>
      </w:tblPr>
      <w:tblGrid>
        <w:gridCol w:w="2660"/>
        <w:gridCol w:w="5862"/>
      </w:tblGrid>
      <w:tr w:rsidTr="000D4B1D">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BodyText"/>
              <w:rPr>
                <w:lang w:val="en-NZ"/>
              </w:rPr>
            </w:pPr>
            <w:r w:rsidRPr="005A5005">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005" w:rsidP="005A5005">
            <w:pPr>
              <w:pStyle w:val="BodyText"/>
            </w:pPr>
            <w:r w:rsidRPr="005A5005">
              <w:t>This unit describes the performance outcomes, skills and knowledge required to sup</w:t>
            </w:r>
            <w:r w:rsidRPr="005A5005">
              <w:t>ervise the process of editing screen productions.</w:t>
            </w:r>
          </w:p>
          <w:p w:rsidR="00000000" w:rsidRPr="005A5005" w:rsidP="005A5005">
            <w:pPr>
              <w:pStyle w:val="BodyText"/>
            </w:pPr>
          </w:p>
          <w:p w:rsidR="00000000" w:rsidRPr="005A5005" w:rsidP="005A5005">
            <w:pPr>
              <w:pStyle w:val="BodyText"/>
            </w:pPr>
            <w:r w:rsidRPr="005A5005">
              <w:t>Directors are responsible for communicating the overall creative vision and style for the edit but rely heavily on the ability of editors to interpret and realise required outcomes. More specifically, they</w:t>
            </w:r>
            <w:r w:rsidRPr="005A5005">
              <w:t xml:space="preserve"> evaluate and approve edits to ensure the integrity of the final production.</w:t>
            </w:r>
          </w:p>
          <w:p w:rsidR="00000000" w:rsidRPr="005A5005" w:rsidP="005A5005">
            <w:pPr>
              <w:pStyle w:val="BodyText"/>
            </w:pPr>
          </w:p>
          <w:p w:rsidR="00000000" w:rsidRPr="005A5005" w:rsidP="005A5005">
            <w:pPr>
              <w:pStyle w:val="BodyText"/>
            </w:pPr>
            <w:r w:rsidRPr="005A5005">
              <w:t>No licensing, legislative, regulatory or certification requirements apply to this unit at the time of endorsement.</w:t>
            </w:r>
          </w:p>
        </w:tc>
      </w:tr>
    </w:tbl>
    <w:p w:rsidR="00000000" w:rsidRPr="005A5005" w:rsidP="005A5005">
      <w:pPr>
        <w:pStyle w:val="BodyText"/>
      </w:pPr>
    </w:p>
    <w:p w:rsidR="00000000" w:rsidRPr="005A5005" w:rsidP="005A5005">
      <w:pPr>
        <w:pStyle w:val="AllowPageBreak"/>
      </w:pPr>
    </w:p>
    <w:p w:rsidR="00000000" w:rsidRPr="005A5005" w:rsidP="005A5005">
      <w:pPr>
        <w:pStyle w:val="Heading1"/>
      </w:pPr>
      <w:bookmarkStart w:id="3" w:name="O_71429"/>
      <w:bookmarkEnd w:id="3"/>
      <w:r w:rsidRPr="005A5005">
        <w:t>Application of the Unit</w:t>
      </w:r>
    </w:p>
    <w:tbl>
      <w:tblPr>
        <w:tblW w:w="0" w:type="auto"/>
        <w:tblLayout w:type="fixed"/>
        <w:tblCellMar>
          <w:left w:w="62" w:type="dxa"/>
          <w:right w:w="62" w:type="dxa"/>
        </w:tblCellMar>
        <w:tblLook w:val="0000"/>
      </w:tblPr>
      <w:tblGrid>
        <w:gridCol w:w="2743"/>
        <w:gridCol w:w="5779"/>
      </w:tblGrid>
      <w:tr w:rsidTr="000D4B1D">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BodyText"/>
              <w:rPr>
                <w:lang w:val="en-NZ"/>
              </w:rPr>
            </w:pPr>
            <w:r w:rsidRPr="005A5005">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005" w:rsidP="005A5005">
            <w:pPr>
              <w:pStyle w:val="BodyText"/>
            </w:pPr>
            <w:r w:rsidRPr="005A5005">
              <w:t>Directors apply the skills and knowledge described in this unit as they work collaboratively with editors on the final edit of screen productions.</w:t>
            </w:r>
          </w:p>
          <w:p w:rsidR="00000000" w:rsidRPr="005A5005" w:rsidP="005A5005">
            <w:pPr>
              <w:pStyle w:val="BodyText"/>
            </w:pPr>
          </w:p>
          <w:p w:rsidR="00000000" w:rsidRPr="005A5005" w:rsidP="005A5005">
            <w:pPr>
              <w:pStyle w:val="BodyText"/>
            </w:pPr>
            <w:r w:rsidRPr="005A5005">
              <w:t>In some cases, producers rather than directors assume supervision of the editing pro</w:t>
            </w:r>
            <w:r w:rsidRPr="005A5005">
              <w:t xml:space="preserve">cess. This is more common on large scale productions. </w:t>
            </w:r>
          </w:p>
          <w:p w:rsidR="00000000" w:rsidRPr="005A5005" w:rsidP="005A5005">
            <w:pPr>
              <w:pStyle w:val="BodyText"/>
            </w:pPr>
          </w:p>
          <w:p w:rsidR="00000000" w:rsidRPr="005A5005" w:rsidP="005A5005">
            <w:pPr>
              <w:pStyle w:val="BodyText"/>
            </w:pPr>
            <w:r w:rsidRPr="005A5005">
              <w:t xml:space="preserve">Skills associated with managing the whole post-production process are covered in: </w:t>
            </w:r>
          </w:p>
          <w:p w:rsidR="00000000" w:rsidRPr="005A5005" w:rsidP="005A5005">
            <w:pPr>
              <w:pStyle w:val="ListBullet"/>
            </w:pPr>
            <w:r w:rsidRPr="005A5005">
              <w:t>CUFPPM602A Plan and manage film and media post-production.</w:t>
            </w:r>
          </w:p>
        </w:tc>
      </w:tr>
    </w:tbl>
    <w:p w:rsidR="00000000" w:rsidRPr="005A5005" w:rsidP="005A5005">
      <w:pPr>
        <w:pStyle w:val="BodyText"/>
      </w:pPr>
    </w:p>
    <w:p w:rsidR="00000000" w:rsidRPr="005A5005" w:rsidP="005A5005">
      <w:pPr>
        <w:pStyle w:val="AllowPageBreak"/>
      </w:pPr>
    </w:p>
    <w:p w:rsidR="00000000" w:rsidRPr="005A5005" w:rsidP="005A5005">
      <w:pPr>
        <w:pStyle w:val="Heading1"/>
      </w:pPr>
      <w:bookmarkStart w:id="4" w:name="O_71430"/>
      <w:bookmarkEnd w:id="4"/>
      <w:r w:rsidRPr="005A5005">
        <w:t>Licensing/Regulatory Information</w:t>
      </w:r>
    </w:p>
    <w:p w:rsidR="00000000" w:rsidRPr="005A5005" w:rsidP="005A5005">
      <w:pPr>
        <w:pStyle w:val="BodyText"/>
      </w:pPr>
      <w:r w:rsidRPr="005A5005">
        <w:t>Not applicable.</w:t>
      </w:r>
    </w:p>
    <w:p w:rsidR="00000000" w:rsidRPr="005A5005" w:rsidP="005A5005">
      <w:pPr>
        <w:pStyle w:val="AllowPageBreak"/>
      </w:pPr>
    </w:p>
    <w:p w:rsidR="00000000" w:rsidRPr="005A5005" w:rsidP="005A5005">
      <w:pPr>
        <w:pStyle w:val="Heading1"/>
      </w:pPr>
      <w:bookmarkStart w:id="5" w:name="O_71432"/>
      <w:bookmarkEnd w:id="5"/>
      <w:r w:rsidRPr="005A5005">
        <w:t>Pre-Requisites</w:t>
      </w:r>
    </w:p>
    <w:tbl>
      <w:tblPr>
        <w:tblW w:w="0" w:type="auto"/>
        <w:tblLayout w:type="fixed"/>
        <w:tblCellMar>
          <w:left w:w="62" w:type="dxa"/>
          <w:right w:w="62" w:type="dxa"/>
        </w:tblCellMar>
        <w:tblLook w:val="0000"/>
      </w:tblPr>
      <w:tblGrid>
        <w:gridCol w:w="2775"/>
        <w:gridCol w:w="1295"/>
        <w:gridCol w:w="4452"/>
      </w:tblGrid>
      <w:tr w:rsidTr="000D4B1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BodyText"/>
              <w:rPr>
                <w:lang w:val="en-NZ"/>
              </w:rPr>
            </w:pPr>
            <w:r w:rsidRPr="005A500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BodyText"/>
              <w:rPr>
                <w:lang w:val="en-NZ"/>
              </w:rPr>
            </w:pPr>
          </w:p>
        </w:tc>
      </w:tr>
      <w:tr w:rsidTr="000D4B1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BodyText"/>
              <w:rPr>
                <w:lang w:val="en-NZ"/>
              </w:rPr>
            </w:pPr>
          </w:p>
        </w:tc>
      </w:tr>
      <w:tr w:rsidTr="000D4B1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005" w:rsidP="005A5005">
            <w:pPr>
              <w:pStyle w:val="BodyText"/>
            </w:pPr>
          </w:p>
        </w:tc>
      </w:tr>
    </w:tbl>
    <w:p w:rsidR="00000000" w:rsidRPr="005A5005" w:rsidP="005A5005">
      <w:pPr>
        <w:pStyle w:val="BodyText"/>
      </w:pPr>
    </w:p>
    <w:p w:rsidR="00000000" w:rsidRPr="005A5005" w:rsidP="005A5005">
      <w:pPr>
        <w:pStyle w:val="AllowPageBreak"/>
      </w:pPr>
    </w:p>
    <w:p w:rsidR="00000000" w:rsidRPr="005A5005" w:rsidP="005A5005">
      <w:pPr>
        <w:pStyle w:val="Heading1"/>
      </w:pPr>
      <w:bookmarkStart w:id="6" w:name="O_71431"/>
      <w:bookmarkEnd w:id="6"/>
      <w:r w:rsidRPr="005A5005">
        <w:t>Employability Skills Information</w:t>
      </w:r>
    </w:p>
    <w:tbl>
      <w:tblPr>
        <w:tblW w:w="0" w:type="auto"/>
        <w:tblLayout w:type="fixed"/>
        <w:tblCellMar>
          <w:left w:w="62" w:type="dxa"/>
          <w:right w:w="62" w:type="dxa"/>
        </w:tblCellMar>
        <w:tblLook w:val="0000"/>
      </w:tblPr>
      <w:tblGrid>
        <w:gridCol w:w="2802"/>
        <w:gridCol w:w="5720"/>
      </w:tblGrid>
      <w:tr w:rsidTr="000D4B1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BodyText"/>
              <w:rPr>
                <w:lang w:val="en-NZ"/>
              </w:rPr>
            </w:pPr>
            <w:r w:rsidRPr="005A500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005" w:rsidP="005A5005">
            <w:pPr>
              <w:pStyle w:val="BodyText"/>
            </w:pPr>
            <w:r w:rsidRPr="005A5005">
              <w:t>This unit contains employability skills.</w:t>
            </w:r>
          </w:p>
        </w:tc>
      </w:tr>
    </w:tbl>
    <w:p w:rsidR="00000000" w:rsidRPr="005A5005" w:rsidP="005A5005">
      <w:pPr>
        <w:pStyle w:val="BodyText"/>
      </w:pPr>
    </w:p>
    <w:p w:rsidR="00000000" w:rsidRPr="005A5005" w:rsidP="005A5005">
      <w:pPr>
        <w:pStyle w:val="AllowPageBreak"/>
      </w:pPr>
    </w:p>
    <w:p w:rsidR="00000000" w:rsidRPr="005A5005" w:rsidP="005A5005">
      <w:pPr>
        <w:pStyle w:val="Heading1"/>
      </w:pPr>
      <w:bookmarkStart w:id="7" w:name="O_71433"/>
      <w:bookmarkEnd w:id="7"/>
      <w:r w:rsidRPr="005A5005">
        <w:t>Elements and Performance Criteria Pre-Content</w:t>
      </w:r>
    </w:p>
    <w:tbl>
      <w:tblPr>
        <w:tblW w:w="0" w:type="auto"/>
        <w:tblLayout w:type="fixed"/>
        <w:tblCellMar>
          <w:left w:w="62" w:type="dxa"/>
          <w:right w:w="62" w:type="dxa"/>
        </w:tblCellMar>
        <w:tblLook w:val="0000"/>
      </w:tblPr>
      <w:tblGrid>
        <w:gridCol w:w="2588"/>
        <w:gridCol w:w="5934"/>
      </w:tblGrid>
      <w:tr w:rsidTr="000D4B1D">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BodyText"/>
              <w:rPr>
                <w:lang w:val="en-NZ"/>
              </w:rPr>
            </w:pPr>
            <w:r w:rsidRPr="005A5005">
              <w:t>Elements describe the essential outcomes of a unit of competency.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005" w:rsidP="005A5005">
            <w:pPr>
              <w:pStyle w:val="BodyText"/>
            </w:pPr>
            <w:r w:rsidRPr="005A5005">
              <w:t>Performance criteria describe the performance needed to demonstrate achievement of the element. Where bold italicised text is used, further information is detailed in the required skills and</w:t>
            </w:r>
            <w:r w:rsidRPr="005A5005">
              <w:t xml:space="preserve"> knowledge section and the range statement. Assessment of performance is to be consistent with the evidence guide.</w:t>
            </w:r>
          </w:p>
        </w:tc>
      </w:tr>
    </w:tbl>
    <w:p w:rsidR="00000000" w:rsidRPr="005A5005" w:rsidP="005A5005">
      <w:pPr>
        <w:pStyle w:val="BodyText"/>
      </w:pPr>
    </w:p>
    <w:p w:rsidR="00000000" w:rsidRPr="005A5005" w:rsidP="005A5005">
      <w:pPr>
        <w:pStyle w:val="AllowPageBreak"/>
      </w:pPr>
    </w:p>
    <w:p w:rsidR="00000000" w:rsidRPr="005A5005" w:rsidP="005A5005">
      <w:pPr>
        <w:pStyle w:val="Heading1"/>
      </w:pPr>
      <w:bookmarkStart w:id="8" w:name="O_71434"/>
      <w:bookmarkEnd w:id="8"/>
      <w:r w:rsidRPr="005A5005">
        <w:t>Elements and Performance Criteria</w:t>
      </w:r>
    </w:p>
    <w:tbl>
      <w:tblPr>
        <w:tblW w:w="0" w:type="auto"/>
        <w:tblLayout w:type="fixed"/>
        <w:tblCellMar>
          <w:left w:w="62" w:type="dxa"/>
          <w:right w:w="62" w:type="dxa"/>
        </w:tblCellMar>
        <w:tblLook w:val="0000"/>
      </w:tblPr>
      <w:tblGrid>
        <w:gridCol w:w="2588"/>
        <w:gridCol w:w="5934"/>
      </w:tblGrid>
      <w:tr w:rsidTr="000D4B1D">
        <w:tblPrEx>
          <w:tblW w:w="0" w:type="auto"/>
          <w:tblLayout w:type="fixed"/>
          <w:tblCellMar>
            <w:left w:w="62" w:type="dxa"/>
            <w:right w:w="62" w:type="dxa"/>
          </w:tblCellMar>
          <w:tblLook w:val="0000"/>
        </w:tblPrEx>
        <w:trPr>
          <w:tblHeader/>
        </w:trPr>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005" w:rsidP="005A5005">
            <w:pPr>
              <w:pStyle w:val="BodyText"/>
            </w:pPr>
            <w:r w:rsidRPr="005A5005">
              <w:rPr>
                <w:rStyle w:val="SpecialBold"/>
              </w:rPr>
              <w:t>ELEMENT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BodyText"/>
              <w:rPr>
                <w:lang w:val="en-NZ"/>
              </w:rPr>
            </w:pPr>
            <w:r w:rsidRPr="005A5005">
              <w:rPr>
                <w:rStyle w:val="SpecialBold"/>
              </w:rPr>
              <w:t>PERFORMANCE CRITERIA</w:t>
            </w:r>
          </w:p>
        </w:tc>
      </w:tr>
      <w:tr w:rsidTr="000D4B1D">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List"/>
              <w:rPr>
                <w:lang w:val="en-NZ"/>
              </w:rPr>
            </w:pPr>
            <w:r w:rsidRPr="005A5005">
              <w:t>1.</w:t>
            </w:r>
            <w:r w:rsidRPr="005A5005">
              <w:tab/>
              <w:t>Prepare post-production briefs.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005" w:rsidP="005A5005">
            <w:pPr>
              <w:pStyle w:val="List2"/>
            </w:pPr>
            <w:r w:rsidRPr="005A5005">
              <w:t>1.1.</w:t>
            </w:r>
            <w:r w:rsidRPr="005A5005">
              <w:tab/>
            </w:r>
            <w:r w:rsidRPr="005A5005">
              <w:t>Organise and participate in meetings with relevant production personnel to define post-production requirements.</w:t>
            </w:r>
          </w:p>
          <w:p w:rsidR="00000000" w:rsidRPr="005A5005" w:rsidP="005A5005">
            <w:pPr>
              <w:pStyle w:val="List2"/>
            </w:pPr>
            <w:r w:rsidRPr="005A5005">
              <w:t>1.2.</w:t>
            </w:r>
            <w:r w:rsidRPr="005A5005">
              <w:tab/>
              <w:t>Communicate and establish creative and technical criteria of edit in close collaboration with relevant production personnel.</w:t>
            </w:r>
          </w:p>
          <w:p w:rsidR="00000000" w:rsidRPr="005A5005" w:rsidP="005A5005">
            <w:pPr>
              <w:pStyle w:val="List2"/>
            </w:pPr>
            <w:r w:rsidRPr="005A5005">
              <w:t>1.3.</w:t>
            </w:r>
            <w:r w:rsidRPr="005A5005">
              <w:tab/>
              <w:t>Establish</w:t>
            </w:r>
            <w:r w:rsidRPr="005A5005">
              <w:t xml:space="preserve"> cohesive production and post-production schedules to optimise creative outcomes in the context of overall production.</w:t>
            </w:r>
          </w:p>
          <w:p w:rsidR="00000000" w:rsidRPr="005A5005" w:rsidP="005A5005">
            <w:pPr>
              <w:pStyle w:val="List2"/>
            </w:pPr>
            <w:r w:rsidRPr="005A5005">
              <w:t>1.4.</w:t>
            </w:r>
            <w:r w:rsidRPr="005A5005">
              <w:tab/>
              <w:t>Ensure editors have access to required editing materials to obviate unnecessary delays to post production activity.</w:t>
            </w:r>
          </w:p>
          <w:p w:rsidR="00000000" w:rsidP="005A5005">
            <w:pPr>
              <w:pStyle w:val="List2"/>
              <w:rPr>
                <w:lang w:val="en-NZ"/>
              </w:rPr>
            </w:pPr>
            <w:r w:rsidRPr="005A5005">
              <w:t>1.5.</w:t>
            </w:r>
            <w:r w:rsidRPr="005A5005">
              <w:tab/>
              <w:t>In collabor</w:t>
            </w:r>
            <w:r w:rsidRPr="005A5005">
              <w:t>ation with production personnel, prepare and establish contingency plans in the event of possible problems that may require re-shoots during post-production.</w:t>
            </w:r>
          </w:p>
        </w:tc>
      </w:tr>
      <w:tr w:rsidTr="000D4B1D">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List"/>
              <w:rPr>
                <w:lang w:val="en-NZ"/>
              </w:rPr>
            </w:pPr>
            <w:r w:rsidRPr="005A5005">
              <w:t>2.</w:t>
            </w:r>
            <w:r w:rsidRPr="005A5005">
              <w:tab/>
              <w:t>Monitor and evaluate editing activity.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005" w:rsidP="005A5005">
            <w:pPr>
              <w:pStyle w:val="List2"/>
            </w:pPr>
            <w:r w:rsidRPr="005A5005">
              <w:t>2.1.</w:t>
            </w:r>
            <w:r w:rsidRPr="005A5005">
              <w:tab/>
              <w:t>Participate in ongoing evaluations and assessments</w:t>
            </w:r>
            <w:r w:rsidRPr="005A5005">
              <w:t xml:space="preserve"> at each stage of the editing process in collaboration with relevant production personnel.</w:t>
            </w:r>
          </w:p>
          <w:p w:rsidR="00000000" w:rsidRPr="005A5005" w:rsidP="005A5005">
            <w:pPr>
              <w:pStyle w:val="List2"/>
            </w:pPr>
            <w:r w:rsidRPr="005A5005">
              <w:t>2.2.</w:t>
            </w:r>
            <w:r w:rsidRPr="005A5005">
              <w:tab/>
              <w:t>Ensure required creative and technical criteria are met and seek adjustments where applicable.</w:t>
            </w:r>
          </w:p>
          <w:p w:rsidR="00000000" w:rsidRPr="005A5005" w:rsidP="005A5005">
            <w:pPr>
              <w:pStyle w:val="List2"/>
            </w:pPr>
            <w:r w:rsidRPr="005A5005">
              <w:t>2.3.</w:t>
            </w:r>
            <w:r w:rsidRPr="005A5005">
              <w:tab/>
              <w:t>Discuss and collaborate with editors to maximise the contrib</w:t>
            </w:r>
            <w:r w:rsidRPr="005A5005">
              <w:t>ution of ideas to the final outcome for productions.</w:t>
            </w:r>
          </w:p>
          <w:p w:rsidR="00000000" w:rsidRPr="005A5005" w:rsidP="005A5005">
            <w:pPr>
              <w:pStyle w:val="List2"/>
            </w:pPr>
            <w:r w:rsidRPr="005A5005">
              <w:t>2.4.</w:t>
            </w:r>
            <w:r w:rsidRPr="005A5005">
              <w:tab/>
              <w:t>Identify problems that may arise during the post production stage, discuss and resolve with the online editor.</w:t>
            </w:r>
          </w:p>
          <w:p w:rsidR="00000000" w:rsidRPr="005A5005" w:rsidP="005A5005">
            <w:pPr>
              <w:pStyle w:val="List2"/>
            </w:pPr>
            <w:r w:rsidRPr="005A5005">
              <w:t>2.5.</w:t>
            </w:r>
            <w:r w:rsidRPr="005A5005">
              <w:tab/>
              <w:t>Participate in the evaluation of final cuts where applicable to ensure creative an</w:t>
            </w:r>
            <w:r w:rsidRPr="005A5005">
              <w:t>d technical criteria have been met.</w:t>
            </w:r>
          </w:p>
          <w:p w:rsidR="00000000" w:rsidRPr="005A5005" w:rsidP="005A5005">
            <w:pPr>
              <w:pStyle w:val="List2"/>
            </w:pPr>
            <w:r w:rsidRPr="005A5005">
              <w:t>2.6.</w:t>
            </w:r>
            <w:r w:rsidRPr="005A5005">
              <w:tab/>
              <w:t>Evaluate all aspects of the editing process from a director's perspective, including own performance, and note areas for improvement.</w:t>
            </w:r>
          </w:p>
          <w:p w:rsidR="00000000" w:rsidRPr="005A5005" w:rsidP="005A5005">
            <w:pPr>
              <w:pStyle w:val="List2"/>
            </w:pPr>
            <w:r w:rsidRPr="005A5005">
              <w:t>2.7.</w:t>
            </w:r>
            <w:r w:rsidRPr="005A5005">
              <w:tab/>
            </w:r>
            <w:r w:rsidRPr="005A5005">
              <w:t>Provide positive feedback to relevant production personnel and invite comment on the post production process.</w:t>
            </w:r>
          </w:p>
        </w:tc>
      </w:tr>
    </w:tbl>
    <w:p w:rsidR="00000000" w:rsidRPr="005A5005" w:rsidP="005A5005">
      <w:pPr>
        <w:pStyle w:val="BodyText"/>
      </w:pPr>
    </w:p>
    <w:p w:rsidR="00000000" w:rsidRPr="005A5005" w:rsidP="005A5005">
      <w:pPr>
        <w:pStyle w:val="AllowPageBreak"/>
      </w:pPr>
    </w:p>
    <w:p w:rsidR="00000000" w:rsidRPr="005A5005" w:rsidP="005A5005">
      <w:pPr>
        <w:pStyle w:val="Heading1"/>
      </w:pPr>
      <w:bookmarkStart w:id="9" w:name="O_71435"/>
      <w:bookmarkEnd w:id="9"/>
      <w:r w:rsidRPr="005A5005">
        <w:t>Required Skills and Knowledge</w:t>
      </w:r>
    </w:p>
    <w:tbl>
      <w:tblPr>
        <w:tblW w:w="0" w:type="auto"/>
        <w:tblLayout w:type="fixed"/>
        <w:tblCellMar>
          <w:left w:w="62" w:type="dxa"/>
          <w:right w:w="62" w:type="dxa"/>
        </w:tblCellMar>
        <w:tblLook w:val="0000"/>
      </w:tblPr>
      <w:tblGrid>
        <w:gridCol w:w="8522"/>
      </w:tblGrid>
      <w:tr w:rsidTr="000D4B1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5005">
            <w:pPr>
              <w:pStyle w:val="BodyText"/>
              <w:rPr>
                <w:lang w:val="en-NZ"/>
              </w:rPr>
            </w:pPr>
            <w:r w:rsidRPr="005A5005">
              <w:rPr>
                <w:rStyle w:val="SpecialBold"/>
              </w:rPr>
              <w:t>REQUIRED SKILLS AND KNOWLEDGE</w:t>
            </w:r>
          </w:p>
        </w:tc>
      </w:tr>
      <w:tr w:rsidTr="000D4B1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BodyText"/>
              <w:rPr>
                <w:lang w:val="en-NZ"/>
              </w:rPr>
            </w:pPr>
            <w:r w:rsidRPr="005A5005">
              <w:t>This section describes the skills and knowledge required for this un</w:t>
            </w:r>
            <w:r w:rsidRPr="005A5005">
              <w:t>it.</w:t>
            </w:r>
          </w:p>
        </w:tc>
      </w:tr>
      <w:tr w:rsidTr="000D4B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BodyText"/>
              <w:rPr>
                <w:lang w:val="en-NZ"/>
              </w:rPr>
            </w:pPr>
            <w:r w:rsidRPr="005A5005">
              <w:rPr>
                <w:rStyle w:val="SpecialBold"/>
              </w:rPr>
              <w:t>Required skills</w:t>
            </w:r>
          </w:p>
        </w:tc>
      </w:tr>
      <w:tr w:rsidTr="000D4B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005" w:rsidP="005A5005">
            <w:pPr>
              <w:pStyle w:val="ListBullet"/>
            </w:pPr>
            <w:r w:rsidRPr="005A5005">
              <w:t>well-developed communication and teamwork skills in the context of:</w:t>
            </w:r>
          </w:p>
          <w:p w:rsidR="00000000" w:rsidRPr="005A5005" w:rsidP="005A5005">
            <w:pPr>
              <w:pStyle w:val="ListBullet2"/>
            </w:pPr>
            <w:r w:rsidRPr="005A5005">
              <w:t>collaborating with post-production staff, including the ability to convey concepts and ideas to assist with the editing process</w:t>
            </w:r>
          </w:p>
          <w:p w:rsidR="00000000" w:rsidRPr="005A5005" w:rsidP="005A5005">
            <w:pPr>
              <w:pStyle w:val="ListBullet2"/>
            </w:pPr>
            <w:r w:rsidRPr="005A5005">
              <w:t>communicating effectively as a team member, including demonstrating leadership qualities</w:t>
            </w:r>
          </w:p>
          <w:p w:rsidR="00000000" w:rsidRPr="005A5005" w:rsidP="005A5005">
            <w:pPr>
              <w:pStyle w:val="ListBullet2"/>
            </w:pPr>
            <w:r w:rsidRPr="005A5005">
              <w:t>seeking and responding to creative ideas and suggestions from others</w:t>
            </w:r>
          </w:p>
          <w:p w:rsidR="00000000" w:rsidRPr="005A5005" w:rsidP="005A5005">
            <w:pPr>
              <w:pStyle w:val="ListBullet2"/>
            </w:pPr>
            <w:r w:rsidRPr="005A5005">
              <w:t>negotiating solutions to problems and conflicts that arise during the editing process</w:t>
            </w:r>
          </w:p>
          <w:p w:rsidR="00000000" w:rsidRPr="005A5005" w:rsidP="005A5005">
            <w:pPr>
              <w:pStyle w:val="ListBullet2"/>
            </w:pPr>
            <w:r w:rsidRPr="005A5005">
              <w:t xml:space="preserve">reading and </w:t>
            </w:r>
            <w:r w:rsidRPr="005A5005">
              <w:t>interpreting production documentation</w:t>
            </w:r>
          </w:p>
          <w:p w:rsidR="00000000" w:rsidRPr="005A5005" w:rsidP="005A5005">
            <w:pPr>
              <w:pStyle w:val="ListBullet"/>
            </w:pPr>
            <w:r w:rsidRPr="005A5005">
              <w:t>numeracy skills sufficient to make decisions that take account of budgetary constraints and production timing</w:t>
            </w:r>
          </w:p>
          <w:p w:rsidR="00000000" w:rsidRPr="005A5005" w:rsidP="005A5005">
            <w:pPr>
              <w:pStyle w:val="ListBullet"/>
            </w:pPr>
            <w:r w:rsidRPr="005A5005">
              <w:t>high level of initiative, enterprise and creativity in the context of:</w:t>
            </w:r>
          </w:p>
          <w:p w:rsidR="00000000" w:rsidRPr="005A5005" w:rsidP="005A5005">
            <w:pPr>
              <w:pStyle w:val="ListBullet2"/>
            </w:pPr>
            <w:r w:rsidRPr="005A5005">
              <w:t>demonstrating original and innovati</w:t>
            </w:r>
            <w:r w:rsidRPr="005A5005">
              <w:t>ve approaches to using and organising visual and sound expressions and elements</w:t>
            </w:r>
          </w:p>
          <w:p w:rsidR="00000000" w:rsidRPr="005A5005" w:rsidP="005A5005">
            <w:pPr>
              <w:pStyle w:val="ListBullet2"/>
            </w:pPr>
            <w:r w:rsidRPr="005A5005">
              <w:t>interpreting the creative objectives of a range of screen productions</w:t>
            </w:r>
          </w:p>
          <w:p w:rsidR="00000000" w:rsidRPr="005A5005" w:rsidP="005A5005">
            <w:pPr>
              <w:pStyle w:val="ListBullet2"/>
            </w:pPr>
            <w:r w:rsidRPr="005A5005">
              <w:t>being open to a wide range of ideas and approaches to editing vision and sound material to achieve creativ</w:t>
            </w:r>
            <w:r w:rsidRPr="005A5005">
              <w:t>e outcomes</w:t>
            </w:r>
          </w:p>
          <w:p w:rsidR="00000000" w:rsidRPr="005A5005" w:rsidP="005A5005">
            <w:pPr>
              <w:pStyle w:val="ListBullet2"/>
            </w:pPr>
            <w:r w:rsidRPr="005A5005">
              <w:t>balancing creative and technical requirements</w:t>
            </w:r>
          </w:p>
          <w:p w:rsidR="00000000" w:rsidRPr="005A5005" w:rsidP="005A5005">
            <w:pPr>
              <w:pStyle w:val="ListBullet2"/>
            </w:pPr>
            <w:r w:rsidRPr="005A5005">
              <w:t>determining how the story can be carried forward from one scene to the next and throughout the entire production</w:t>
            </w:r>
          </w:p>
          <w:p w:rsidR="00000000" w:rsidRPr="005A5005" w:rsidP="005A5005">
            <w:pPr>
              <w:pStyle w:val="ListBullet2"/>
            </w:pPr>
            <w:r w:rsidRPr="005A5005">
              <w:t>planning skills sufficient to ensure that production and post-production activities ar</w:t>
            </w:r>
            <w:r w:rsidRPr="005A5005">
              <w:t>e scheduled to meet delivery deadlines</w:t>
            </w:r>
          </w:p>
          <w:p w:rsidR="00000000" w:rsidRPr="005A5005" w:rsidP="005A5005">
            <w:pPr>
              <w:pStyle w:val="ListBullet"/>
            </w:pPr>
            <w:r w:rsidRPr="005A5005">
              <w:t>self-management skills sufficient to:</w:t>
            </w:r>
          </w:p>
          <w:p w:rsidR="00000000" w:rsidRPr="005A5005" w:rsidP="005A5005">
            <w:pPr>
              <w:pStyle w:val="ListBullet2"/>
            </w:pPr>
            <w:r w:rsidRPr="005A5005">
              <w:t>work under pressure to tight deadlines</w:t>
            </w:r>
          </w:p>
          <w:p w:rsidR="00000000" w:rsidP="005A5005">
            <w:pPr>
              <w:pStyle w:val="ListBullet2"/>
              <w:rPr>
                <w:lang w:val="en-NZ"/>
              </w:rPr>
            </w:pPr>
            <w:r w:rsidRPr="005A5005">
              <w:t>evaluate own contribution to creative solutions.</w:t>
            </w:r>
          </w:p>
        </w:tc>
      </w:tr>
      <w:tr w:rsidTr="000D4B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BodyText"/>
              <w:rPr>
                <w:lang w:val="en-NZ"/>
              </w:rPr>
            </w:pPr>
            <w:r w:rsidRPr="005A5005">
              <w:rPr>
                <w:rStyle w:val="SpecialBold"/>
              </w:rPr>
              <w:t>Required knowledge</w:t>
            </w:r>
          </w:p>
        </w:tc>
      </w:tr>
      <w:tr w:rsidTr="000D4B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005" w:rsidP="005A5005">
            <w:pPr>
              <w:pStyle w:val="ListBullet"/>
            </w:pPr>
            <w:r w:rsidRPr="005A5005">
              <w:t>industry knowledge, including:</w:t>
            </w:r>
          </w:p>
          <w:p w:rsidR="00000000" w:rsidRPr="005A5005" w:rsidP="005A5005">
            <w:pPr>
              <w:pStyle w:val="ListBullet2"/>
            </w:pPr>
            <w:r w:rsidRPr="005A5005">
              <w:t>roles and responsibilities of personnel in the screen and media production industry</w:t>
            </w:r>
          </w:p>
          <w:p w:rsidR="00000000" w:rsidRPr="005A5005" w:rsidP="005A5005">
            <w:pPr>
              <w:pStyle w:val="ListBullet2"/>
            </w:pPr>
            <w:r w:rsidRPr="005A5005">
              <w:t>impact of technology on production and post-production operations</w:t>
            </w:r>
          </w:p>
          <w:p w:rsidR="00000000" w:rsidRPr="005A5005" w:rsidP="005A5005">
            <w:pPr>
              <w:pStyle w:val="ListBullet2"/>
            </w:pPr>
            <w:r w:rsidRPr="005A5005">
              <w:t>issues and challenges that arise in editing vision and sound for screen productions</w:t>
            </w:r>
          </w:p>
          <w:p w:rsidR="00000000" w:rsidRPr="005A5005" w:rsidP="005A5005">
            <w:pPr>
              <w:pStyle w:val="ListBullet2"/>
            </w:pPr>
            <w:r w:rsidRPr="005A5005">
              <w:t xml:space="preserve">cinematic and editing conventions </w:t>
            </w:r>
          </w:p>
          <w:p w:rsidR="00000000" w:rsidRPr="005A5005" w:rsidP="005A5005">
            <w:pPr>
              <w:pStyle w:val="ListBullet2"/>
            </w:pPr>
            <w:r w:rsidRPr="005A5005">
              <w:t xml:space="preserve">appreciation of the craft of screen editing </w:t>
            </w:r>
          </w:p>
          <w:p w:rsidR="00000000" w:rsidRPr="005A5005" w:rsidP="005A5005">
            <w:pPr>
              <w:pStyle w:val="ListBullet2"/>
            </w:pPr>
            <w:r w:rsidRPr="005A5005">
              <w:t>techniques used to realise visual narrative from written narrative</w:t>
            </w:r>
          </w:p>
          <w:p w:rsidR="00000000" w:rsidRPr="005A5005" w:rsidP="005A5005">
            <w:pPr>
              <w:pStyle w:val="ListBullet2"/>
            </w:pPr>
            <w:r w:rsidRPr="005A5005">
              <w:t xml:space="preserve">visual story-telling and story development techniques </w:t>
            </w:r>
          </w:p>
          <w:p w:rsidR="00000000" w:rsidRPr="005A5005" w:rsidP="005A5005">
            <w:pPr>
              <w:pStyle w:val="ListBullet"/>
            </w:pPr>
            <w:r w:rsidRPr="005A5005">
              <w:t>knowledge of effective communication techniques, incl</w:t>
            </w:r>
            <w:r w:rsidRPr="005A5005">
              <w:t>uding effective listening, questioning and non-verbal cues</w:t>
            </w:r>
          </w:p>
          <w:p w:rsidR="00000000" w:rsidRPr="005A5005" w:rsidP="005A5005">
            <w:pPr>
              <w:pStyle w:val="ListBullet"/>
            </w:pPr>
            <w:r w:rsidRPr="005A5005">
              <w:t>OHS standards as they apply to editing screen productions.</w:t>
            </w:r>
          </w:p>
        </w:tc>
      </w:tr>
    </w:tbl>
    <w:p w:rsidR="00000000" w:rsidRPr="005A5005" w:rsidP="005A5005">
      <w:pPr>
        <w:pStyle w:val="BodyText"/>
      </w:pPr>
    </w:p>
    <w:p w:rsidR="00000000" w:rsidRPr="005A5005" w:rsidP="005A5005">
      <w:pPr>
        <w:pStyle w:val="AllowPageBreak"/>
      </w:pPr>
    </w:p>
    <w:p w:rsidR="00000000" w:rsidRPr="005A5005" w:rsidP="005A5005">
      <w:pPr>
        <w:pStyle w:val="Heading1"/>
      </w:pPr>
      <w:bookmarkStart w:id="10" w:name="O_71436"/>
      <w:bookmarkEnd w:id="10"/>
      <w:r w:rsidRPr="005A5005">
        <w:t>Evidence Guide</w:t>
      </w:r>
    </w:p>
    <w:tbl>
      <w:tblPr>
        <w:tblW w:w="9570" w:type="dxa"/>
        <w:tblLayout w:type="fixed"/>
        <w:tblCellMar>
          <w:left w:w="62" w:type="dxa"/>
          <w:right w:w="62" w:type="dxa"/>
        </w:tblCellMar>
        <w:tblLook w:val="0000"/>
      </w:tblPr>
      <w:tblGrid>
        <w:gridCol w:w="3908"/>
        <w:gridCol w:w="5662"/>
      </w:tblGrid>
      <w:tr w:rsidTr="000D4B1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BodyText"/>
              <w:rPr>
                <w:lang w:val="en-NZ"/>
              </w:rPr>
            </w:pPr>
            <w:r w:rsidRPr="005A5005">
              <w:rPr>
                <w:rStyle w:val="SpecialBold"/>
              </w:rPr>
              <w:t>EVIDENCE GUIDE</w:t>
            </w:r>
          </w:p>
        </w:tc>
      </w:tr>
      <w:tr w:rsidTr="000D4B1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BodyText"/>
              <w:rPr>
                <w:lang w:val="en-NZ"/>
              </w:rPr>
            </w:pPr>
            <w:r w:rsidRPr="005A5005">
              <w:t>The Evidence Guide provides advice on assessment and must be read in conjunction with the performance criteria, required skills and knowledge, range statement and the Assessment Guidelines for the Training Package.</w:t>
            </w:r>
          </w:p>
        </w:tc>
      </w:tr>
      <w:tr w:rsidTr="000D4B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BodyText"/>
              <w:rPr>
                <w:lang w:val="en-NZ"/>
              </w:rPr>
            </w:pPr>
            <w:r w:rsidRPr="005A500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BodyText"/>
              <w:rPr>
                <w:lang w:val="en-NZ"/>
              </w:rPr>
            </w:pPr>
          </w:p>
        </w:tc>
      </w:tr>
      <w:tr w:rsidTr="000D4B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BodyText"/>
              <w:rPr>
                <w:lang w:val="en-NZ"/>
              </w:rPr>
            </w:pPr>
            <w:r w:rsidRPr="005A500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005" w:rsidP="005A5005">
            <w:pPr>
              <w:pStyle w:val="BodyText"/>
            </w:pPr>
            <w:r w:rsidRPr="005A5005">
              <w:t>Evidence of the following is essential:</w:t>
            </w:r>
          </w:p>
          <w:p w:rsidR="00000000" w:rsidRPr="005A5005" w:rsidP="005A5005">
            <w:pPr>
              <w:pStyle w:val="ListBullet"/>
            </w:pPr>
            <w:r w:rsidRPr="005A5005">
              <w:t>practical demonstration of ability to supervise post-production processes to achieve production objectives</w:t>
            </w:r>
          </w:p>
          <w:p w:rsidR="00000000" w:rsidRPr="005A5005" w:rsidP="005A5005">
            <w:pPr>
              <w:pStyle w:val="ListBullet"/>
            </w:pPr>
            <w:r w:rsidRPr="005A5005">
              <w:t>ability to appl</w:t>
            </w:r>
            <w:r w:rsidRPr="005A5005">
              <w:t>y techniques for the analysis and communication of concepts and ideas</w:t>
            </w:r>
          </w:p>
          <w:p w:rsidR="00000000" w:rsidRPr="005A5005" w:rsidP="005A5005">
            <w:pPr>
              <w:pStyle w:val="ListBullet"/>
            </w:pPr>
            <w:r w:rsidRPr="005A5005">
              <w:t>knowledge and understanding of the conventions and practices of post-production</w:t>
            </w:r>
          </w:p>
          <w:p w:rsidR="00000000" w:rsidP="005A5005">
            <w:pPr>
              <w:pStyle w:val="ListBullet"/>
              <w:rPr>
                <w:lang w:val="en-NZ"/>
              </w:rPr>
            </w:pPr>
            <w:r w:rsidRPr="005A5005">
              <w:t>ability to collaborate with post-production staff and encourage contribution of ideas to the process.</w:t>
            </w:r>
          </w:p>
        </w:tc>
      </w:tr>
      <w:tr w:rsidTr="000D4B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BodyText"/>
              <w:rPr>
                <w:lang w:val="en-NZ"/>
              </w:rPr>
            </w:pPr>
            <w:r w:rsidRPr="005A5005">
              <w:rPr>
                <w:rStyle w:val="SpecialBold"/>
              </w:rPr>
              <w:t>Con</w:t>
            </w:r>
            <w:r w:rsidRPr="005A5005">
              <w:rPr>
                <w:rStyle w:val="SpecialBold"/>
              </w:rPr>
              <w:t>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005" w:rsidP="005A5005">
            <w:pPr>
              <w:pStyle w:val="BodyText"/>
            </w:pPr>
            <w:r w:rsidRPr="005A5005">
              <w:t>Assessment must ensure:</w:t>
            </w:r>
          </w:p>
          <w:p w:rsidR="00000000" w:rsidRPr="005A5005" w:rsidP="005A5005">
            <w:pPr>
              <w:pStyle w:val="ListBullet"/>
            </w:pPr>
            <w:r w:rsidRPr="005A5005">
              <w:t>hands-on experience across a variety of post production activities associated with the screen and media industries</w:t>
            </w:r>
          </w:p>
          <w:p w:rsidR="00000000" w:rsidRPr="005A5005" w:rsidP="005A5005">
            <w:pPr>
              <w:pStyle w:val="ListBullet"/>
            </w:pPr>
            <w:r w:rsidRPr="005A5005">
              <w:t>opportunity to work on a range of relatively complex productions</w:t>
            </w:r>
          </w:p>
          <w:p w:rsidR="00000000" w:rsidRPr="005A5005" w:rsidP="005A5005">
            <w:pPr>
              <w:pStyle w:val="ListBullet"/>
            </w:pPr>
            <w:r w:rsidRPr="005A5005">
              <w:t>oppor</w:t>
            </w:r>
            <w:r w:rsidRPr="005A5005">
              <w:t>tunity to supervise post-production personnel</w:t>
            </w:r>
          </w:p>
          <w:p w:rsidR="00000000" w:rsidRPr="005A5005" w:rsidP="005A5005">
            <w:pPr>
              <w:pStyle w:val="ListBullet"/>
            </w:pPr>
            <w:r w:rsidRPr="005A5005">
              <w:t>access to appropriate learning and assessment support when required</w:t>
            </w:r>
          </w:p>
          <w:p w:rsidR="00000000" w:rsidP="005A5005">
            <w:pPr>
              <w:pStyle w:val="ListBullet"/>
              <w:rPr>
                <w:lang w:val="en-NZ"/>
              </w:rPr>
            </w:pPr>
            <w:r w:rsidRPr="005A5005">
              <w:t>the use of culturally appropriate processes, and techniques appropriate to the oracy, language and literacy capacity of the assessee and the work being performed.</w:t>
            </w:r>
          </w:p>
        </w:tc>
      </w:tr>
      <w:tr w:rsidTr="000D4B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BodyText"/>
              <w:rPr>
                <w:lang w:val="en-NZ"/>
              </w:rPr>
            </w:pPr>
            <w:r w:rsidRPr="005A500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005" w:rsidP="005A5005">
            <w:pPr>
              <w:pStyle w:val="BodyText"/>
            </w:pPr>
            <w:r w:rsidRPr="005A5005">
              <w:t xml:space="preserve">The following assessment method is appropriate for this unit: </w:t>
            </w:r>
          </w:p>
          <w:p w:rsidR="00000000" w:rsidRPr="005A5005" w:rsidP="005A5005">
            <w:pPr>
              <w:pStyle w:val="ListBullet"/>
            </w:pPr>
            <w:r w:rsidRPr="005A5005">
              <w:t xml:space="preserve">direct </w:t>
            </w:r>
            <w:r w:rsidRPr="005A5005">
              <w:t>questioning combined with review of portfolios of evidence and third-party workplace reports of on-the-job performance</w:t>
            </w:r>
          </w:p>
          <w:p w:rsidR="00000000" w:rsidRPr="005A5005" w:rsidP="005A5005">
            <w:pPr>
              <w:pStyle w:val="ListBullet"/>
            </w:pPr>
            <w:r w:rsidRPr="005A5005">
              <w:t>observation of the candidate in an editing session to assess candidate's ability to communicate effectively with post-production personne</w:t>
            </w:r>
            <w:r w:rsidRPr="005A5005">
              <w:t>l</w:t>
            </w:r>
          </w:p>
          <w:p w:rsidR="00000000" w:rsidP="005A5005">
            <w:pPr>
              <w:pStyle w:val="ListBullet"/>
              <w:rPr>
                <w:lang w:val="en-NZ"/>
              </w:rPr>
            </w:pPr>
            <w:r w:rsidRPr="005A5005">
              <w:t>written or oral questioning to test knowledge as listed in the required skills and knowledge section of this unit.</w:t>
            </w:r>
          </w:p>
        </w:tc>
      </w:tr>
      <w:tr w:rsidTr="000D4B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BodyText"/>
              <w:rPr>
                <w:lang w:val="en-NZ"/>
              </w:rPr>
            </w:pPr>
            <w:r w:rsidRPr="005A500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005" w:rsidP="005A5005">
            <w:pPr>
              <w:pStyle w:val="BodyText"/>
            </w:pPr>
            <w:r w:rsidRPr="005A5005">
              <w:t>Holistic assessment with other units relevant to the industry sector, workplace and job role is recomm</w:t>
            </w:r>
            <w:r w:rsidRPr="005A5005">
              <w:t>ended, for example:</w:t>
            </w:r>
          </w:p>
          <w:p w:rsidR="00000000" w:rsidRPr="005A5005" w:rsidP="005A5005">
            <w:pPr>
              <w:pStyle w:val="ListBullet"/>
            </w:pPr>
            <w:r w:rsidRPr="005A5005">
              <w:t>CUFDRT601A Establish the creative vision for screen productions</w:t>
            </w:r>
          </w:p>
          <w:p w:rsidR="00000000" w:rsidRPr="005A5005" w:rsidP="005A5005">
            <w:pPr>
              <w:pStyle w:val="ListBullet"/>
            </w:pPr>
            <w:r w:rsidRPr="005A5005">
              <w:t>CUFPPM602A Plan and manage film and media post-production.</w:t>
            </w:r>
          </w:p>
        </w:tc>
      </w:tr>
    </w:tbl>
    <w:p w:rsidR="00000000" w:rsidRPr="005A5005" w:rsidP="005A5005">
      <w:pPr>
        <w:pStyle w:val="BodyText"/>
      </w:pPr>
    </w:p>
    <w:p w:rsidR="00000000" w:rsidRPr="005A5005" w:rsidP="005A5005">
      <w:pPr>
        <w:pStyle w:val="AllowPageBreak"/>
      </w:pPr>
    </w:p>
    <w:p w:rsidR="00000000" w:rsidRPr="005A5005" w:rsidP="005A5005">
      <w:pPr>
        <w:pStyle w:val="Heading1"/>
      </w:pPr>
      <w:bookmarkStart w:id="11" w:name="O_71437"/>
      <w:bookmarkEnd w:id="11"/>
      <w:r w:rsidRPr="005A5005">
        <w:t>Range Statement</w:t>
      </w:r>
    </w:p>
    <w:tbl>
      <w:tblPr>
        <w:tblW w:w="0" w:type="auto"/>
        <w:tblLayout w:type="fixed"/>
        <w:tblCellMar>
          <w:left w:w="62" w:type="dxa"/>
          <w:right w:w="62" w:type="dxa"/>
        </w:tblCellMar>
        <w:tblLook w:val="0000"/>
      </w:tblPr>
      <w:tblGrid>
        <w:gridCol w:w="3426"/>
        <w:gridCol w:w="5096"/>
      </w:tblGrid>
      <w:tr w:rsidTr="000D4B1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BodyText"/>
              <w:rPr>
                <w:lang w:val="en-NZ"/>
              </w:rPr>
            </w:pPr>
            <w:r w:rsidRPr="005A5005">
              <w:rPr>
                <w:rStyle w:val="SpecialBold"/>
              </w:rPr>
              <w:t>RANGE STATEMENT</w:t>
            </w:r>
          </w:p>
        </w:tc>
      </w:tr>
      <w:tr w:rsidTr="000D4B1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BodyText"/>
              <w:rPr>
                <w:lang w:val="en-NZ"/>
              </w:rPr>
            </w:pPr>
            <w:r w:rsidRPr="005A5005">
              <w:t>The range statement relates to the unit of competency as a whole. It allows for different work environments and situations that may affect performance. Bold italicised wording, if used in the performance criteria, is detailed below. Essential operating con</w:t>
            </w:r>
            <w:r w:rsidRPr="005A5005">
              <w:t>ditions that may be present with training and assessment (depending on the work situation, needs of the candidate, accessibility of the item, and local industry and regional contexts) may also be included.</w:t>
            </w:r>
          </w:p>
        </w:tc>
      </w:tr>
      <w:tr w:rsidTr="000D4B1D">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BodyText"/>
              <w:rPr>
                <w:lang w:val="en-NZ"/>
              </w:rPr>
            </w:pPr>
            <w:r w:rsidRPr="005A5005">
              <w:rPr>
                <w:rStyle w:val="BoldandItalics"/>
              </w:rPr>
              <w:t>Production personnel</w:t>
            </w:r>
            <w:r w:rsidRPr="005A5005">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005" w:rsidP="005A5005">
            <w:pPr>
              <w:pStyle w:val="ListBullet"/>
            </w:pPr>
            <w:r w:rsidRPr="005A5005">
              <w:t>broadcasters</w:t>
            </w:r>
          </w:p>
          <w:p w:rsidR="00000000" w:rsidRPr="005A5005" w:rsidP="005A5005">
            <w:pPr>
              <w:pStyle w:val="ListBullet"/>
            </w:pPr>
            <w:r w:rsidRPr="005A5005">
              <w:t>clients</w:t>
            </w:r>
          </w:p>
          <w:p w:rsidR="00000000" w:rsidRPr="005A5005" w:rsidP="005A5005">
            <w:pPr>
              <w:pStyle w:val="ListBullet"/>
            </w:pPr>
            <w:r w:rsidRPr="005A5005">
              <w:t>commissioning editors</w:t>
            </w:r>
          </w:p>
          <w:p w:rsidR="00000000" w:rsidRPr="005A5005" w:rsidP="005A5005">
            <w:pPr>
              <w:pStyle w:val="ListBullet"/>
            </w:pPr>
            <w:r w:rsidRPr="005A5005">
              <w:t>directors</w:t>
            </w:r>
          </w:p>
          <w:p w:rsidR="00000000" w:rsidRPr="005A5005" w:rsidP="005A5005">
            <w:pPr>
              <w:pStyle w:val="ListBullet"/>
            </w:pPr>
            <w:r w:rsidRPr="005A5005">
              <w:t>editors</w:t>
            </w:r>
          </w:p>
          <w:p w:rsidR="00000000" w:rsidRPr="005A5005" w:rsidP="005A5005">
            <w:pPr>
              <w:pStyle w:val="ListBullet"/>
            </w:pPr>
            <w:r w:rsidRPr="005A5005">
              <w:t>foley artists</w:t>
            </w:r>
          </w:p>
          <w:p w:rsidR="00000000" w:rsidRPr="005A5005" w:rsidP="005A5005">
            <w:pPr>
              <w:pStyle w:val="ListBullet"/>
            </w:pPr>
            <w:r w:rsidRPr="005A5005">
              <w:t>performers</w:t>
            </w:r>
          </w:p>
          <w:p w:rsidR="00000000" w:rsidRPr="005A5005" w:rsidP="005A5005">
            <w:pPr>
              <w:pStyle w:val="ListBullet"/>
            </w:pPr>
            <w:r w:rsidRPr="005A5005">
              <w:t>program managers</w:t>
            </w:r>
          </w:p>
          <w:p w:rsidR="00000000" w:rsidRPr="005A5005" w:rsidP="005A5005">
            <w:pPr>
              <w:pStyle w:val="ListBullet"/>
            </w:pPr>
            <w:r w:rsidRPr="005A5005">
              <w:t>script writers</w:t>
            </w:r>
          </w:p>
          <w:p w:rsidR="00000000" w:rsidRPr="005A5005" w:rsidP="005A5005">
            <w:pPr>
              <w:pStyle w:val="ListBullet"/>
            </w:pPr>
            <w:r w:rsidRPr="005A5005">
              <w:t>sound designers</w:t>
            </w:r>
          </w:p>
          <w:p w:rsidR="00000000" w:rsidRPr="005A5005" w:rsidP="005A5005">
            <w:pPr>
              <w:pStyle w:val="ListBullet"/>
            </w:pPr>
            <w:r w:rsidRPr="005A5005">
              <w:t>sound editors</w:t>
            </w:r>
          </w:p>
          <w:p w:rsidR="00000000" w:rsidRPr="005A5005" w:rsidP="005A5005">
            <w:pPr>
              <w:pStyle w:val="ListBullet"/>
            </w:pPr>
            <w:r w:rsidRPr="005A5005">
              <w:t>sound engineers</w:t>
            </w:r>
          </w:p>
          <w:p w:rsidR="00000000" w:rsidP="005A5005">
            <w:pPr>
              <w:pStyle w:val="ListBullet"/>
              <w:rPr>
                <w:lang w:val="en-NZ"/>
              </w:rPr>
            </w:pPr>
            <w:r w:rsidRPr="005A5005">
              <w:t>other technical/specialist staff.</w:t>
            </w:r>
          </w:p>
        </w:tc>
      </w:tr>
      <w:tr w:rsidTr="000D4B1D">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BodyText"/>
              <w:rPr>
                <w:lang w:val="en-NZ"/>
              </w:rPr>
            </w:pPr>
            <w:r w:rsidRPr="005A5005">
              <w:rPr>
                <w:rStyle w:val="BoldandItalics"/>
              </w:rPr>
              <w:t>Post</w:t>
            </w:r>
            <w:r w:rsidRPr="005A5005">
              <w:t>-</w:t>
            </w:r>
            <w:r w:rsidRPr="005A5005">
              <w:rPr>
                <w:rStyle w:val="BoldandItalics"/>
              </w:rPr>
              <w:t>production requirements</w:t>
            </w:r>
            <w:r w:rsidRPr="005A5005">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005" w:rsidP="005A5005">
            <w:pPr>
              <w:pStyle w:val="ListBullet"/>
            </w:pPr>
            <w:r w:rsidRPr="005A5005">
              <w:t>budget</w:t>
            </w:r>
          </w:p>
          <w:p w:rsidR="00000000" w:rsidRPr="005A5005" w:rsidP="005A5005">
            <w:pPr>
              <w:pStyle w:val="ListBullet"/>
            </w:pPr>
            <w:r w:rsidRPr="005A5005">
              <w:t>codes of practice</w:t>
            </w:r>
          </w:p>
          <w:p w:rsidR="00000000" w:rsidRPr="005A5005" w:rsidP="005A5005">
            <w:pPr>
              <w:pStyle w:val="ListBullet"/>
            </w:pPr>
            <w:r w:rsidRPr="005A5005">
              <w:t>confidentiality</w:t>
            </w:r>
          </w:p>
          <w:p w:rsidR="00000000" w:rsidRPr="005A5005" w:rsidP="005A5005">
            <w:pPr>
              <w:pStyle w:val="ListBullet"/>
            </w:pPr>
            <w:r w:rsidRPr="005A5005">
              <w:t>content</w:t>
            </w:r>
          </w:p>
          <w:p w:rsidR="00000000" w:rsidRPr="005A5005" w:rsidP="005A5005">
            <w:pPr>
              <w:pStyle w:val="ListBullet"/>
            </w:pPr>
            <w:r w:rsidRPr="005A5005">
              <w:t>contractual</w:t>
            </w:r>
          </w:p>
          <w:p w:rsidR="00000000" w:rsidRPr="005A5005" w:rsidP="005A5005">
            <w:pPr>
              <w:pStyle w:val="ListBullet"/>
            </w:pPr>
            <w:r w:rsidRPr="005A5005">
              <w:t>copyright</w:t>
            </w:r>
          </w:p>
          <w:p w:rsidR="00000000" w:rsidRPr="005A5005" w:rsidP="005A5005">
            <w:pPr>
              <w:pStyle w:val="ListBullet"/>
            </w:pPr>
            <w:r w:rsidRPr="005A5005">
              <w:t>duration</w:t>
            </w:r>
          </w:p>
          <w:p w:rsidR="00000000" w:rsidRPr="005A5005" w:rsidP="005A5005">
            <w:pPr>
              <w:pStyle w:val="ListBullet"/>
            </w:pPr>
            <w:r w:rsidRPr="005A5005">
              <w:t>format, including:</w:t>
            </w:r>
          </w:p>
          <w:p w:rsidR="00000000" w:rsidRPr="005A5005" w:rsidP="005A5005">
            <w:pPr>
              <w:pStyle w:val="ListBullet2"/>
            </w:pPr>
            <w:r w:rsidRPr="005A5005">
              <w:t>video</w:t>
            </w:r>
          </w:p>
          <w:p w:rsidR="00000000" w:rsidRPr="005A5005" w:rsidP="005A5005">
            <w:pPr>
              <w:pStyle w:val="ListBullet2"/>
            </w:pPr>
            <w:r w:rsidRPr="005A5005">
              <w:t>interactive</w:t>
            </w:r>
          </w:p>
          <w:p w:rsidR="00000000" w:rsidRPr="005A5005" w:rsidP="005A5005">
            <w:pPr>
              <w:pStyle w:val="ListBullet2"/>
            </w:pPr>
            <w:r w:rsidRPr="005A5005">
              <w:t>film</w:t>
            </w:r>
          </w:p>
          <w:p w:rsidR="00000000" w:rsidRPr="005A5005" w:rsidP="005A5005">
            <w:pPr>
              <w:pStyle w:val="ListBullet2"/>
            </w:pPr>
            <w:r w:rsidRPr="005A5005">
              <w:t>DVD</w:t>
            </w:r>
          </w:p>
          <w:p w:rsidR="00000000" w:rsidRPr="005A5005" w:rsidP="005A5005">
            <w:pPr>
              <w:pStyle w:val="ListBullet"/>
            </w:pPr>
            <w:r w:rsidRPr="005A5005">
              <w:t xml:space="preserve">genre of production </w:t>
            </w:r>
          </w:p>
          <w:p w:rsidR="00000000" w:rsidRPr="005A5005" w:rsidP="005A5005">
            <w:pPr>
              <w:pStyle w:val="ListBullet"/>
            </w:pPr>
            <w:r w:rsidRPr="005A5005">
              <w:t>intellectual property</w:t>
            </w:r>
          </w:p>
          <w:p w:rsidR="00000000" w:rsidRPr="005A5005" w:rsidP="005A5005">
            <w:pPr>
              <w:pStyle w:val="ListBullet"/>
            </w:pPr>
            <w:r w:rsidRPr="005A5005">
              <w:t>location</w:t>
            </w:r>
          </w:p>
          <w:p w:rsidR="00000000" w:rsidRPr="005A5005" w:rsidP="005A5005">
            <w:pPr>
              <w:pStyle w:val="ListBullet"/>
            </w:pPr>
            <w:r w:rsidRPr="005A5005">
              <w:t>purpose</w:t>
            </w:r>
          </w:p>
          <w:p w:rsidR="00000000" w:rsidP="005A5005">
            <w:pPr>
              <w:pStyle w:val="ListBullet"/>
              <w:rPr>
                <w:lang w:val="en-NZ"/>
              </w:rPr>
            </w:pPr>
            <w:r w:rsidRPr="005A5005">
              <w:t>schedules and deadlines.</w:t>
            </w:r>
          </w:p>
        </w:tc>
      </w:tr>
      <w:tr w:rsidTr="000D4B1D">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BodyText"/>
              <w:rPr>
                <w:lang w:val="en-NZ"/>
              </w:rPr>
            </w:pPr>
            <w:r w:rsidRPr="005A5005">
              <w:rPr>
                <w:rStyle w:val="BoldandItalics"/>
              </w:rPr>
              <w:t>Creative and technical criteria</w:t>
            </w:r>
            <w:r w:rsidRPr="005A5005">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005" w:rsidP="005A5005">
            <w:pPr>
              <w:pStyle w:val="ListBullet"/>
            </w:pPr>
            <w:r w:rsidRPr="005A5005">
              <w:t>climate</w:t>
            </w:r>
          </w:p>
          <w:p w:rsidR="00000000" w:rsidRPr="005A5005" w:rsidP="005A5005">
            <w:pPr>
              <w:pStyle w:val="ListBullet"/>
            </w:pPr>
            <w:r w:rsidRPr="005A5005">
              <w:t>factual or fiction</w:t>
            </w:r>
          </w:p>
          <w:p w:rsidR="00000000" w:rsidRPr="005A5005" w:rsidP="005A5005">
            <w:pPr>
              <w:pStyle w:val="ListBullet"/>
            </w:pPr>
            <w:r w:rsidRPr="005A5005">
              <w:t>imagination</w:t>
            </w:r>
          </w:p>
          <w:p w:rsidR="00000000" w:rsidRPr="005A5005" w:rsidP="005A5005">
            <w:pPr>
              <w:pStyle w:val="ListBullet"/>
            </w:pPr>
            <w:r w:rsidRPr="005A5005">
              <w:t>inspiration</w:t>
            </w:r>
          </w:p>
          <w:p w:rsidR="00000000" w:rsidRPr="005A5005" w:rsidP="005A5005">
            <w:pPr>
              <w:pStyle w:val="ListBullet"/>
            </w:pPr>
            <w:r w:rsidRPr="005A5005">
              <w:t>interior or exterior</w:t>
            </w:r>
          </w:p>
          <w:p w:rsidR="00000000" w:rsidRPr="005A5005" w:rsidP="005A5005">
            <w:pPr>
              <w:pStyle w:val="ListBullet"/>
            </w:pPr>
            <w:r w:rsidRPr="005A5005">
              <w:t>location</w:t>
            </w:r>
          </w:p>
          <w:p w:rsidR="00000000" w:rsidRPr="005A5005" w:rsidP="005A5005">
            <w:pPr>
              <w:pStyle w:val="ListBullet"/>
            </w:pPr>
            <w:r w:rsidRPr="005A5005">
              <w:t>methodology, including:</w:t>
            </w:r>
          </w:p>
          <w:p w:rsidR="00000000" w:rsidRPr="005A5005" w:rsidP="005A5005">
            <w:pPr>
              <w:pStyle w:val="ListBullet2"/>
            </w:pPr>
            <w:r w:rsidRPr="005A5005">
              <w:t>editing interactive medium, e.g. video, film and DVD</w:t>
            </w:r>
          </w:p>
          <w:p w:rsidR="00000000" w:rsidRPr="005A5005" w:rsidP="005A5005">
            <w:pPr>
              <w:pStyle w:val="ListBullet2"/>
            </w:pPr>
            <w:r w:rsidRPr="005A5005">
              <w:t>linear</w:t>
            </w:r>
          </w:p>
          <w:p w:rsidR="00000000" w:rsidRPr="005A5005" w:rsidP="005A5005">
            <w:pPr>
              <w:pStyle w:val="ListBullet2"/>
            </w:pPr>
            <w:r w:rsidRPr="005A5005">
              <w:t>non-linear</w:t>
            </w:r>
          </w:p>
          <w:p w:rsidR="00000000" w:rsidRPr="005A5005" w:rsidP="005A5005">
            <w:pPr>
              <w:pStyle w:val="ListBullet2"/>
            </w:pPr>
            <w:r w:rsidRPr="005A5005">
              <w:t>analogue</w:t>
            </w:r>
          </w:p>
          <w:p w:rsidR="00000000" w:rsidRPr="005A5005" w:rsidP="005A5005">
            <w:pPr>
              <w:pStyle w:val="ListBullet2"/>
            </w:pPr>
            <w:r w:rsidRPr="005A5005">
              <w:t>digital</w:t>
            </w:r>
          </w:p>
          <w:p w:rsidR="00000000" w:rsidRPr="005A5005" w:rsidP="005A5005">
            <w:pPr>
              <w:pStyle w:val="ListBullet"/>
            </w:pPr>
            <w:r w:rsidRPr="005A5005">
              <w:t>production style and aesthetics, including:</w:t>
            </w:r>
          </w:p>
          <w:p w:rsidR="00000000" w:rsidRPr="005A5005" w:rsidP="005A5005">
            <w:pPr>
              <w:pStyle w:val="ListBullet2"/>
            </w:pPr>
            <w:r w:rsidRPr="005A5005">
              <w:t>method</w:t>
            </w:r>
          </w:p>
          <w:p w:rsidR="00000000" w:rsidRPr="005A5005" w:rsidP="005A5005">
            <w:pPr>
              <w:pStyle w:val="ListBullet2"/>
            </w:pPr>
            <w:r w:rsidRPr="005A5005">
              <w:t>approach</w:t>
            </w:r>
          </w:p>
          <w:p w:rsidR="00000000" w:rsidRPr="005A5005" w:rsidP="005A5005">
            <w:pPr>
              <w:pStyle w:val="ListBullet2"/>
            </w:pPr>
            <w:r w:rsidRPr="005A5005">
              <w:t>narrative and story-line</w:t>
            </w:r>
          </w:p>
          <w:p w:rsidR="00000000" w:rsidRPr="005A5005" w:rsidP="005A5005">
            <w:pPr>
              <w:pStyle w:val="ListBullet2"/>
            </w:pPr>
            <w:r w:rsidRPr="005A5005">
              <w:t>fashion/mode</w:t>
            </w:r>
          </w:p>
          <w:p w:rsidR="00000000" w:rsidRPr="005A5005" w:rsidP="005A5005">
            <w:pPr>
              <w:pStyle w:val="ListBullet2"/>
            </w:pPr>
            <w:r w:rsidRPr="005A5005">
              <w:t>characterisations</w:t>
            </w:r>
          </w:p>
          <w:p w:rsidR="00000000" w:rsidRPr="005A5005" w:rsidP="005A5005">
            <w:pPr>
              <w:pStyle w:val="ListBullet2"/>
            </w:pPr>
            <w:r w:rsidRPr="005A5005">
              <w:t>mood</w:t>
            </w:r>
          </w:p>
          <w:p w:rsidR="00000000" w:rsidRPr="005A5005" w:rsidP="005A5005">
            <w:pPr>
              <w:pStyle w:val="ListBullet2"/>
            </w:pPr>
            <w:r w:rsidRPr="005A5005">
              <w:t>contemporary or period</w:t>
            </w:r>
          </w:p>
          <w:p w:rsidR="00000000" w:rsidRPr="005A5005" w:rsidP="005A5005">
            <w:pPr>
              <w:pStyle w:val="ListBullet2"/>
            </w:pPr>
            <w:r w:rsidRPr="005A5005">
              <w:t>visual expression</w:t>
            </w:r>
          </w:p>
          <w:p w:rsidR="00000000" w:rsidRPr="005A5005" w:rsidP="005A5005">
            <w:pPr>
              <w:pStyle w:val="ListBullet"/>
            </w:pPr>
            <w:r w:rsidRPr="005A5005">
              <w:t>research of characters</w:t>
            </w:r>
          </w:p>
          <w:p w:rsidR="00000000" w:rsidRPr="005A5005" w:rsidP="005A5005">
            <w:pPr>
              <w:pStyle w:val="ListBullet"/>
            </w:pPr>
            <w:r w:rsidRPr="005A5005">
              <w:t>research of settings</w:t>
            </w:r>
          </w:p>
          <w:p w:rsidR="00000000" w:rsidP="005A5005">
            <w:pPr>
              <w:pStyle w:val="ListBullet"/>
              <w:rPr>
                <w:lang w:val="en-NZ"/>
              </w:rPr>
            </w:pPr>
            <w:r w:rsidRPr="005A5005">
              <w:t>seasons.</w:t>
            </w:r>
          </w:p>
        </w:tc>
      </w:tr>
      <w:tr w:rsidTr="000D4B1D">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BodyText"/>
              <w:rPr>
                <w:lang w:val="en-NZ"/>
              </w:rPr>
            </w:pPr>
            <w:r w:rsidRPr="005A5005">
              <w:rPr>
                <w:rStyle w:val="BoldandItalics"/>
              </w:rPr>
              <w:t>Productions</w:t>
            </w:r>
            <w:r w:rsidRPr="005A5005">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005" w:rsidP="005A5005">
            <w:pPr>
              <w:pStyle w:val="ListBullet"/>
            </w:pPr>
            <w:r w:rsidRPr="005A5005">
              <w:t>animated productions</w:t>
            </w:r>
          </w:p>
          <w:p w:rsidR="00000000" w:rsidRPr="005A5005" w:rsidP="005A5005">
            <w:pPr>
              <w:pStyle w:val="ListBullet"/>
            </w:pPr>
            <w:r w:rsidRPr="005A5005">
              <w:t>commercials</w:t>
            </w:r>
          </w:p>
          <w:p w:rsidR="00000000" w:rsidRPr="005A5005" w:rsidP="005A5005">
            <w:pPr>
              <w:pStyle w:val="ListBullet"/>
            </w:pPr>
            <w:r w:rsidRPr="005A5005">
              <w:t>documentaries</w:t>
            </w:r>
          </w:p>
          <w:p w:rsidR="00000000" w:rsidRPr="005A5005" w:rsidP="005A5005">
            <w:pPr>
              <w:pStyle w:val="ListBullet"/>
            </w:pPr>
            <w:r w:rsidRPr="005A5005">
              <w:t>feature films</w:t>
            </w:r>
          </w:p>
          <w:p w:rsidR="00000000" w:rsidRPr="005A5005" w:rsidP="005A5005">
            <w:pPr>
              <w:pStyle w:val="ListBullet"/>
            </w:pPr>
            <w:r w:rsidRPr="005A5005">
              <w:t>interactive programs</w:t>
            </w:r>
          </w:p>
          <w:p w:rsidR="00000000" w:rsidRPr="005A5005" w:rsidP="005A5005">
            <w:pPr>
              <w:pStyle w:val="ListBullet"/>
            </w:pPr>
            <w:r w:rsidRPr="005A5005">
              <w:t>live events and performances, such as concerts</w:t>
            </w:r>
          </w:p>
          <w:p w:rsidR="00000000" w:rsidRPr="005A5005" w:rsidP="005A5005">
            <w:pPr>
              <w:pStyle w:val="ListBullet"/>
            </w:pPr>
            <w:r w:rsidRPr="005A5005">
              <w:t>music videos</w:t>
            </w:r>
          </w:p>
          <w:p w:rsidR="00000000" w:rsidRPr="005A5005" w:rsidP="005A5005">
            <w:pPr>
              <w:pStyle w:val="ListBullet"/>
            </w:pPr>
            <w:r w:rsidRPr="005A5005">
              <w:t>prerecorded events and performances</w:t>
            </w:r>
          </w:p>
          <w:p w:rsidR="00000000" w:rsidRPr="005A5005" w:rsidP="005A5005">
            <w:pPr>
              <w:pStyle w:val="ListBullet"/>
            </w:pPr>
            <w:r w:rsidRPr="005A5005">
              <w:t>short films</w:t>
            </w:r>
          </w:p>
          <w:p w:rsidR="00000000" w:rsidRPr="005A5005" w:rsidP="005A5005">
            <w:pPr>
              <w:pStyle w:val="ListBullet"/>
            </w:pPr>
            <w:r w:rsidRPr="005A5005">
              <w:t>television productions of any type, such as:</w:t>
            </w:r>
          </w:p>
          <w:p w:rsidR="00000000" w:rsidRPr="005A5005" w:rsidP="005A5005">
            <w:pPr>
              <w:pStyle w:val="ListBullet2"/>
            </w:pPr>
            <w:r w:rsidRPr="005A5005">
              <w:t>music</w:t>
            </w:r>
          </w:p>
          <w:p w:rsidR="00000000" w:rsidRPr="005A5005" w:rsidP="005A5005">
            <w:pPr>
              <w:pStyle w:val="ListBullet2"/>
            </w:pPr>
            <w:r w:rsidRPr="005A5005">
              <w:t>drama</w:t>
            </w:r>
          </w:p>
          <w:p w:rsidR="00000000" w:rsidRPr="005A5005" w:rsidP="005A5005">
            <w:pPr>
              <w:pStyle w:val="ListBullet2"/>
            </w:pPr>
            <w:r w:rsidRPr="005A5005">
              <w:t>comedy</w:t>
            </w:r>
          </w:p>
          <w:p w:rsidR="00000000" w:rsidRPr="005A5005" w:rsidP="005A5005">
            <w:pPr>
              <w:pStyle w:val="ListBullet2"/>
            </w:pPr>
            <w:r w:rsidRPr="005A5005">
              <w:t>variety</w:t>
            </w:r>
          </w:p>
          <w:p w:rsidR="00000000" w:rsidP="005A5005">
            <w:pPr>
              <w:pStyle w:val="ListBullet2"/>
              <w:rPr>
                <w:lang w:val="en-NZ"/>
              </w:rPr>
            </w:pPr>
            <w:r w:rsidRPr="005A5005">
              <w:t>sport.</w:t>
            </w:r>
          </w:p>
        </w:tc>
      </w:tr>
      <w:tr w:rsidTr="000D4B1D">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BodyText"/>
              <w:rPr>
                <w:lang w:val="en-NZ"/>
              </w:rPr>
            </w:pPr>
            <w:r w:rsidRPr="005A5005">
              <w:rPr>
                <w:rStyle w:val="BoldandItalics"/>
              </w:rPr>
              <w:t>Editing materials</w:t>
            </w:r>
            <w:r w:rsidRPr="005A5005">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005" w:rsidP="005A5005">
            <w:pPr>
              <w:pStyle w:val="ListBullet"/>
            </w:pPr>
            <w:r w:rsidRPr="005A5005">
              <w:t>automated dialogue replacement (ADR)</w:t>
            </w:r>
          </w:p>
          <w:p w:rsidR="00000000" w:rsidRPr="005A5005" w:rsidP="005A5005">
            <w:pPr>
              <w:pStyle w:val="ListBullet"/>
            </w:pPr>
            <w:r w:rsidRPr="005A5005">
              <w:t>computer generated images</w:t>
            </w:r>
          </w:p>
          <w:p w:rsidR="00000000" w:rsidRPr="005A5005" w:rsidP="005A5005">
            <w:pPr>
              <w:pStyle w:val="ListBullet"/>
            </w:pPr>
            <w:r w:rsidRPr="005A5005">
              <w:t>dialogue</w:t>
            </w:r>
          </w:p>
          <w:p w:rsidR="00000000" w:rsidRPr="005A5005" w:rsidP="005A5005">
            <w:pPr>
              <w:pStyle w:val="ListBullet"/>
            </w:pPr>
            <w:r w:rsidRPr="005A5005">
              <w:t>effects tapes</w:t>
            </w:r>
          </w:p>
          <w:p w:rsidR="00000000" w:rsidRPr="005A5005" w:rsidP="005A5005">
            <w:pPr>
              <w:pStyle w:val="ListBullet"/>
            </w:pPr>
            <w:r w:rsidRPr="005A5005">
              <w:t>existing dramatic material</w:t>
            </w:r>
          </w:p>
          <w:p w:rsidR="00000000" w:rsidRPr="005A5005" w:rsidP="005A5005">
            <w:pPr>
              <w:pStyle w:val="ListBullet"/>
            </w:pPr>
            <w:r w:rsidRPr="005A5005">
              <w:t>graphics</w:t>
            </w:r>
          </w:p>
          <w:p w:rsidR="00000000" w:rsidRPr="005A5005" w:rsidP="005A5005">
            <w:pPr>
              <w:pStyle w:val="ListBullet"/>
            </w:pPr>
            <w:r w:rsidRPr="005A5005">
              <w:t>music</w:t>
            </w:r>
          </w:p>
          <w:p w:rsidR="00000000" w:rsidRPr="005A5005" w:rsidP="005A5005">
            <w:pPr>
              <w:pStyle w:val="ListBullet"/>
            </w:pPr>
            <w:r w:rsidRPr="005A5005">
              <w:t>re-takes</w:t>
            </w:r>
          </w:p>
          <w:p w:rsidR="00000000" w:rsidRPr="005A5005" w:rsidP="005A5005">
            <w:pPr>
              <w:pStyle w:val="ListBullet"/>
            </w:pPr>
            <w:r w:rsidRPr="005A5005">
              <w:t>stills</w:t>
            </w:r>
          </w:p>
          <w:p w:rsidR="00000000" w:rsidRPr="005A5005" w:rsidP="005A5005">
            <w:pPr>
              <w:pStyle w:val="ListBullet"/>
            </w:pPr>
            <w:r w:rsidRPr="005A5005">
              <w:t>titles</w:t>
            </w:r>
          </w:p>
          <w:p w:rsidR="00000000" w:rsidP="005A5005">
            <w:pPr>
              <w:pStyle w:val="ListBullet"/>
              <w:rPr>
                <w:lang w:val="en-NZ"/>
              </w:rPr>
            </w:pPr>
            <w:r w:rsidRPr="005A5005">
              <w:t>voice overs.</w:t>
            </w:r>
          </w:p>
        </w:tc>
      </w:tr>
      <w:tr w:rsidTr="000D4B1D">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BodyText"/>
              <w:rPr>
                <w:lang w:val="en-NZ"/>
              </w:rPr>
            </w:pPr>
            <w:r w:rsidRPr="005A5005">
              <w:rPr>
                <w:rStyle w:val="BoldandItalics"/>
              </w:rPr>
              <w:t>Problems</w:t>
            </w:r>
            <w:r w:rsidRPr="005A5005">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005" w:rsidP="005A5005">
            <w:pPr>
              <w:pStyle w:val="ListBullet"/>
            </w:pPr>
            <w:r w:rsidRPr="005A5005">
              <w:t>audio levels</w:t>
            </w:r>
          </w:p>
          <w:p w:rsidR="00000000" w:rsidRPr="005A5005" w:rsidP="005A5005">
            <w:pPr>
              <w:pStyle w:val="ListBullet"/>
            </w:pPr>
            <w:r w:rsidRPr="005A5005">
              <w:t>break in control track</w:t>
            </w:r>
          </w:p>
          <w:p w:rsidR="00000000" w:rsidRPr="005A5005" w:rsidP="005A5005">
            <w:pPr>
              <w:pStyle w:val="ListBullet"/>
            </w:pPr>
            <w:r w:rsidRPr="005A5005">
              <w:t>distorted audio</w:t>
            </w:r>
          </w:p>
          <w:p w:rsidR="00000000" w:rsidRPr="005A5005" w:rsidP="005A5005">
            <w:pPr>
              <w:pStyle w:val="ListBullet"/>
            </w:pPr>
            <w:r w:rsidRPr="005A5005">
              <w:t>faulty equipment</w:t>
            </w:r>
          </w:p>
          <w:p w:rsidR="00000000" w:rsidRPr="005A5005" w:rsidP="005A5005">
            <w:pPr>
              <w:pStyle w:val="ListBullet"/>
            </w:pPr>
            <w:r w:rsidRPr="005A5005">
              <w:t>glitches</w:t>
            </w:r>
          </w:p>
          <w:p w:rsidR="00000000" w:rsidRPr="005A5005" w:rsidP="005A5005">
            <w:pPr>
              <w:pStyle w:val="ListBullet"/>
            </w:pPr>
            <w:r w:rsidRPr="005A5005">
              <w:t>non-sync issues</w:t>
            </w:r>
          </w:p>
          <w:p w:rsidR="00000000" w:rsidRPr="005A5005" w:rsidP="005A5005">
            <w:pPr>
              <w:pStyle w:val="ListBullet"/>
            </w:pPr>
            <w:r w:rsidRPr="005A5005">
              <w:t>poor exposure</w:t>
            </w:r>
          </w:p>
          <w:p w:rsidR="00000000" w:rsidRPr="005A5005" w:rsidP="005A5005">
            <w:pPr>
              <w:pStyle w:val="ListBullet"/>
            </w:pPr>
            <w:r w:rsidRPr="005A5005">
              <w:t>re-takes</w:t>
            </w:r>
          </w:p>
          <w:p w:rsidR="00000000" w:rsidP="005A5005">
            <w:pPr>
              <w:pStyle w:val="ListBullet"/>
              <w:rPr>
                <w:lang w:val="en-NZ"/>
              </w:rPr>
            </w:pPr>
            <w:r w:rsidRPr="005A5005">
              <w:t>sound and vision drop-outs.</w:t>
            </w:r>
          </w:p>
        </w:tc>
      </w:tr>
      <w:tr w:rsidTr="000D4B1D">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BodyText"/>
              <w:rPr>
                <w:lang w:val="en-NZ"/>
              </w:rPr>
            </w:pPr>
            <w:r w:rsidRPr="005A5005">
              <w:rPr>
                <w:rStyle w:val="BoldandItalics"/>
              </w:rPr>
              <w:t>Editing process</w:t>
            </w:r>
            <w:r w:rsidRPr="005A5005">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005" w:rsidP="005A5005">
            <w:pPr>
              <w:pStyle w:val="ListBullet"/>
            </w:pPr>
            <w:r w:rsidRPr="005A5005">
              <w:t>aspect ratio</w:t>
            </w:r>
          </w:p>
          <w:p w:rsidR="00000000" w:rsidRPr="005A5005" w:rsidP="005A5005">
            <w:pPr>
              <w:pStyle w:val="ListBullet"/>
            </w:pPr>
            <w:r w:rsidRPr="005A5005">
              <w:t>broadcast quality</w:t>
            </w:r>
          </w:p>
          <w:p w:rsidR="00000000" w:rsidRPr="005A5005" w:rsidP="005A5005">
            <w:pPr>
              <w:pStyle w:val="ListBullet"/>
            </w:pPr>
            <w:r w:rsidRPr="005A5005">
              <w:t>complex vision and sound mixes</w:t>
            </w:r>
          </w:p>
          <w:p w:rsidR="00000000" w:rsidRPr="005A5005" w:rsidP="005A5005">
            <w:pPr>
              <w:pStyle w:val="ListBullet"/>
            </w:pPr>
            <w:r w:rsidRPr="005A5005">
              <w:t xml:space="preserve">digital non-linear </w:t>
            </w:r>
          </w:p>
          <w:p w:rsidR="00000000" w:rsidRPr="005A5005" w:rsidP="005A5005">
            <w:pPr>
              <w:pStyle w:val="ListBullet"/>
            </w:pPr>
            <w:r w:rsidRPr="005A5005">
              <w:t>effects, including:</w:t>
            </w:r>
          </w:p>
          <w:p w:rsidR="00000000" w:rsidRPr="005A5005" w:rsidP="005A5005">
            <w:pPr>
              <w:pStyle w:val="ListBullet2"/>
            </w:pPr>
            <w:r w:rsidRPr="005A5005">
              <w:t>animations</w:t>
            </w:r>
          </w:p>
          <w:p w:rsidR="00000000" w:rsidRPr="005A5005" w:rsidP="005A5005">
            <w:pPr>
              <w:pStyle w:val="ListBullet2"/>
            </w:pPr>
            <w:r w:rsidRPr="005A5005">
              <w:t>special effects</w:t>
            </w:r>
          </w:p>
          <w:p w:rsidR="00000000" w:rsidRPr="005A5005" w:rsidP="005A5005">
            <w:pPr>
              <w:pStyle w:val="ListBullet2"/>
            </w:pPr>
            <w:r w:rsidRPr="005A5005">
              <w:t>optical effects</w:t>
            </w:r>
          </w:p>
          <w:p w:rsidR="00000000" w:rsidRPr="005A5005" w:rsidP="005A5005">
            <w:pPr>
              <w:pStyle w:val="ListBullet2"/>
            </w:pPr>
            <w:r w:rsidRPr="005A5005">
              <w:t>sound effects</w:t>
            </w:r>
          </w:p>
          <w:p w:rsidR="00000000" w:rsidRPr="005A5005" w:rsidP="005A5005">
            <w:pPr>
              <w:pStyle w:val="ListBullet2"/>
            </w:pPr>
            <w:r w:rsidRPr="005A5005">
              <w:t>atmosphere inserts</w:t>
            </w:r>
          </w:p>
          <w:p w:rsidR="00000000" w:rsidRPr="005A5005" w:rsidP="005A5005">
            <w:pPr>
              <w:pStyle w:val="ListBullet2"/>
            </w:pPr>
            <w:r w:rsidRPr="005A5005">
              <w:t>colour grading</w:t>
            </w:r>
          </w:p>
          <w:p w:rsidR="00000000" w:rsidRPr="005A5005" w:rsidP="005A5005">
            <w:pPr>
              <w:pStyle w:val="ListBullet2"/>
            </w:pPr>
            <w:r w:rsidRPr="005A5005">
              <w:t>transitions</w:t>
            </w:r>
          </w:p>
          <w:p w:rsidR="00000000" w:rsidRPr="005A5005" w:rsidP="005A5005">
            <w:pPr>
              <w:pStyle w:val="ListBullet"/>
            </w:pPr>
            <w:r w:rsidRPr="005A5005">
              <w:t xml:space="preserve">film </w:t>
            </w:r>
          </w:p>
          <w:p w:rsidR="00000000" w:rsidRPr="005A5005" w:rsidP="005A5005">
            <w:pPr>
              <w:pStyle w:val="ListBullet"/>
            </w:pPr>
            <w:r w:rsidRPr="005A5005">
              <w:t>interactive elements</w:t>
            </w:r>
          </w:p>
          <w:p w:rsidR="00000000" w:rsidRPr="005A5005" w:rsidP="005A5005">
            <w:pPr>
              <w:pStyle w:val="ListBullet"/>
            </w:pPr>
            <w:r w:rsidRPr="005A5005">
              <w:t xml:space="preserve">interactive media </w:t>
            </w:r>
          </w:p>
          <w:p w:rsidR="00000000" w:rsidRPr="005A5005" w:rsidP="005A5005">
            <w:pPr>
              <w:pStyle w:val="ListBullet"/>
            </w:pPr>
            <w:r w:rsidRPr="005A5005">
              <w:t>lighting style</w:t>
            </w:r>
          </w:p>
          <w:p w:rsidR="00000000" w:rsidRPr="005A5005" w:rsidP="005A5005">
            <w:pPr>
              <w:pStyle w:val="ListBullet"/>
            </w:pPr>
            <w:r w:rsidRPr="005A5005">
              <w:t>linear - tape to tape</w:t>
            </w:r>
          </w:p>
          <w:p w:rsidR="00000000" w:rsidRPr="005A5005" w:rsidP="005A5005">
            <w:pPr>
              <w:pStyle w:val="ListBullet"/>
            </w:pPr>
            <w:r w:rsidRPr="005A5005">
              <w:t>non-broadcast quality</w:t>
            </w:r>
          </w:p>
          <w:p w:rsidR="00000000" w:rsidRPr="005A5005" w:rsidP="005A5005">
            <w:pPr>
              <w:pStyle w:val="ListBullet"/>
            </w:pPr>
            <w:r w:rsidRPr="005A5005">
              <w:t>offline</w:t>
            </w:r>
          </w:p>
          <w:p w:rsidR="00000000" w:rsidRPr="005A5005" w:rsidP="005A5005">
            <w:pPr>
              <w:pStyle w:val="ListBullet"/>
            </w:pPr>
            <w:r w:rsidRPr="005A5005">
              <w:t>online</w:t>
            </w:r>
          </w:p>
          <w:p w:rsidR="00000000" w:rsidRPr="005A5005" w:rsidP="005A5005">
            <w:pPr>
              <w:pStyle w:val="ListBullet"/>
            </w:pPr>
            <w:r w:rsidRPr="005A5005">
              <w:t>sound quality</w:t>
            </w:r>
          </w:p>
          <w:p w:rsidR="00000000" w:rsidRPr="005A5005" w:rsidP="005A5005">
            <w:pPr>
              <w:pStyle w:val="ListBullet"/>
            </w:pPr>
            <w:r w:rsidRPr="005A5005">
              <w:t>stages of editing, including:</w:t>
            </w:r>
          </w:p>
          <w:p w:rsidR="00000000" w:rsidRPr="005A5005" w:rsidP="005A5005">
            <w:pPr>
              <w:pStyle w:val="ListBullet2"/>
            </w:pPr>
            <w:r w:rsidRPr="005A5005">
              <w:t>rough cuts</w:t>
            </w:r>
          </w:p>
          <w:p w:rsidR="00000000" w:rsidRPr="005A5005" w:rsidP="005A5005">
            <w:pPr>
              <w:pStyle w:val="ListBullet2"/>
            </w:pPr>
            <w:r w:rsidRPr="005A5005">
              <w:t>fine cuts</w:t>
            </w:r>
          </w:p>
          <w:p w:rsidR="00000000" w:rsidRPr="005A5005" w:rsidP="005A5005">
            <w:pPr>
              <w:pStyle w:val="ListBullet2"/>
            </w:pPr>
            <w:r w:rsidRPr="005A5005">
              <w:t>rushes</w:t>
            </w:r>
          </w:p>
          <w:p w:rsidR="00000000" w:rsidRPr="005A5005" w:rsidP="005A5005">
            <w:pPr>
              <w:pStyle w:val="ListBullet2"/>
            </w:pPr>
            <w:r w:rsidRPr="005A5005">
              <w:t>sequences</w:t>
            </w:r>
          </w:p>
          <w:p w:rsidR="00000000" w:rsidRPr="005A5005" w:rsidP="005A5005">
            <w:pPr>
              <w:pStyle w:val="ListBullet"/>
            </w:pPr>
            <w:r w:rsidRPr="005A5005">
              <w:t>transfer of video to film (kine)</w:t>
            </w:r>
          </w:p>
          <w:p w:rsidR="00000000" w:rsidRPr="005A5005" w:rsidP="005A5005">
            <w:pPr>
              <w:pStyle w:val="ListBullet"/>
            </w:pPr>
            <w:r w:rsidRPr="005A5005">
              <w:t>vision quality.</w:t>
            </w:r>
          </w:p>
        </w:tc>
      </w:tr>
    </w:tbl>
    <w:p w:rsidR="000D4B1D" w:rsidP="005A5005">
      <w:pPr>
        <w:pStyle w:val="BodyText"/>
      </w:pPr>
    </w:p>
    <w:p w:rsidR="000D4B1D" w:rsidP="005A5005">
      <w:pPr>
        <w:pStyle w:val="BodyText"/>
      </w:pPr>
    </w:p>
    <w:p w:rsidR="00000000" w:rsidRPr="005A5005" w:rsidP="005A5005">
      <w:pPr>
        <w:pStyle w:val="Heading1"/>
      </w:pPr>
      <w:bookmarkStart w:id="12" w:name="O_71438"/>
      <w:bookmarkEnd w:id="12"/>
      <w:r w:rsidRPr="005A5005">
        <w:t>Unit Sector(s)</w:t>
      </w:r>
    </w:p>
    <w:tbl>
      <w:tblPr>
        <w:tblW w:w="0" w:type="auto"/>
        <w:tblLayout w:type="fixed"/>
        <w:tblCellMar>
          <w:left w:w="62" w:type="dxa"/>
          <w:right w:w="62" w:type="dxa"/>
        </w:tblCellMar>
        <w:tblLook w:val="0000"/>
      </w:tblPr>
      <w:tblGrid>
        <w:gridCol w:w="2622"/>
        <w:gridCol w:w="5900"/>
      </w:tblGrid>
      <w:tr w:rsidTr="000D4B1D">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BodyText"/>
              <w:rPr>
                <w:lang w:val="en-NZ"/>
              </w:rPr>
            </w:pPr>
            <w:r w:rsidRPr="005A5005">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005" w:rsidP="005A5005">
            <w:pPr>
              <w:pStyle w:val="BodyText"/>
            </w:pPr>
            <w:r w:rsidRPr="005A5005">
              <w:t>Media and entertainment production - directing</w:t>
            </w:r>
          </w:p>
        </w:tc>
      </w:tr>
    </w:tbl>
    <w:p w:rsidR="00000000" w:rsidRPr="005A5005" w:rsidP="005A5005">
      <w:pPr>
        <w:pStyle w:val="BodyText"/>
      </w:pPr>
    </w:p>
    <w:p w:rsidR="00000000" w:rsidRPr="005A5005" w:rsidP="005A5005">
      <w:pPr>
        <w:pStyle w:val="AllowPageBreak"/>
      </w:pPr>
    </w:p>
    <w:p w:rsidR="00000000" w:rsidRPr="005A5005" w:rsidP="005A5005">
      <w:pPr>
        <w:pStyle w:val="Heading1"/>
      </w:pPr>
      <w:bookmarkStart w:id="13" w:name="O_155197"/>
      <w:bookmarkEnd w:id="13"/>
      <w:r w:rsidRPr="005A5005">
        <w:t>Competency field</w:t>
      </w:r>
    </w:p>
    <w:tbl>
      <w:tblPr>
        <w:tblW w:w="0" w:type="auto"/>
        <w:tblLayout w:type="fixed"/>
        <w:tblCellMar>
          <w:left w:w="62" w:type="dxa"/>
          <w:right w:w="62" w:type="dxa"/>
        </w:tblCellMar>
        <w:tblLook w:val="0000"/>
      </w:tblPr>
      <w:tblGrid>
        <w:gridCol w:w="2784"/>
        <w:gridCol w:w="5738"/>
      </w:tblGrid>
      <w:tr w:rsidTr="000D4B1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BodyText"/>
              <w:rPr>
                <w:lang w:val="en-NZ"/>
              </w:rPr>
            </w:pPr>
            <w:r w:rsidRPr="005A500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005" w:rsidP="005A5005">
            <w:pPr>
              <w:pStyle w:val="BodyText"/>
            </w:pPr>
          </w:p>
        </w:tc>
      </w:tr>
    </w:tbl>
    <w:p w:rsidR="00000000" w:rsidRPr="005A5005" w:rsidP="005A5005">
      <w:pPr>
        <w:pStyle w:val="BodyText"/>
      </w:pPr>
    </w:p>
    <w:p w:rsidR="00000000" w:rsidRPr="005A5005" w:rsidP="005A5005">
      <w:pPr>
        <w:pStyle w:val="AllowPageBreak"/>
      </w:pPr>
    </w:p>
    <w:p w:rsidR="00000000" w:rsidRPr="005A5005" w:rsidP="005A5005">
      <w:pPr>
        <w:pStyle w:val="Heading1"/>
      </w:pPr>
      <w:bookmarkStart w:id="14" w:name="O_155196"/>
      <w:bookmarkEnd w:id="14"/>
      <w:r w:rsidRPr="005A5005">
        <w:t>Co-requisite units</w:t>
      </w:r>
    </w:p>
    <w:tbl>
      <w:tblPr>
        <w:tblW w:w="0" w:type="auto"/>
        <w:tblLayout w:type="fixed"/>
        <w:tblCellMar>
          <w:left w:w="62" w:type="dxa"/>
          <w:right w:w="62" w:type="dxa"/>
        </w:tblCellMar>
        <w:tblLook w:val="0000"/>
      </w:tblPr>
      <w:tblGrid>
        <w:gridCol w:w="2641"/>
        <w:gridCol w:w="1322"/>
        <w:gridCol w:w="4559"/>
      </w:tblGrid>
      <w:tr w:rsidTr="000D4B1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BodyText"/>
              <w:rPr>
                <w:lang w:val="en-NZ"/>
              </w:rPr>
            </w:pPr>
            <w:r w:rsidRPr="005A500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BodyText"/>
              <w:rPr>
                <w:lang w:val="en-NZ"/>
              </w:rPr>
            </w:pPr>
          </w:p>
        </w:tc>
      </w:tr>
      <w:tr w:rsidTr="000D4B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005">
            <w:pPr>
              <w:pStyle w:val="BodyText"/>
              <w:rPr>
                <w:lang w:val="en-NZ"/>
              </w:rPr>
            </w:pPr>
          </w:p>
        </w:tc>
      </w:tr>
      <w:tr w:rsidTr="000D4B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005" w:rsidP="005A5005">
            <w:pPr>
              <w:pStyle w:val="BodyText"/>
            </w:pPr>
          </w:p>
        </w:tc>
      </w:tr>
    </w:tbl>
    <w:p w:rsidR="00000000" w:rsidRPr="005A5005" w:rsidP="005A5005">
      <w:pPr>
        <w:pStyle w:val="BodyText"/>
      </w:pPr>
    </w:p>
    <w:p w:rsidR="00000000" w:rsidRPr="005A5005" w:rsidP="005A5005"/>
    <w:sectPr w:rsidSect="005A50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0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4B1D" w:rsidP="000D4B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0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B1D" w:rsidP="005A50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D4B1D" w:rsidP="005A50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D4B1D" w:rsidP="005A50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0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4B1D" w:rsidP="000D4B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0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B1D" w:rsidP="005A5005">
    <w:pPr>
      <w:pStyle w:val="Header"/>
      <w:framePr w:wrap="around"/>
    </w:pPr>
    <w:r>
      <w:fldChar w:fldCharType="begin"/>
    </w:r>
    <w:r>
      <w:instrText xml:space="preserve"> TITLE   \* MERGEFORMAT </w:instrText>
    </w:r>
    <w:r>
      <w:fldChar w:fldCharType="separate"/>
    </w:r>
    <w:r>
      <w:t>CUFDRT605A Collaborate with editors during post-production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4B1D" w:rsidP="005A50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7828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16A2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5429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0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5005"/>
    <w:pPr>
      <w:spacing w:before="360" w:after="60"/>
      <w:outlineLvl w:val="0"/>
    </w:pPr>
    <w:rPr>
      <w:sz w:val="32"/>
    </w:rPr>
  </w:style>
  <w:style w:type="paragraph" w:styleId="Heading2">
    <w:name w:val="heading 2"/>
    <w:basedOn w:val="HeadingBase"/>
    <w:next w:val="BodyText"/>
    <w:link w:val="Heading2Char"/>
    <w:qFormat/>
    <w:rsid w:val="005A5005"/>
    <w:pPr>
      <w:keepLines/>
      <w:spacing w:before="240" w:after="120"/>
      <w:outlineLvl w:val="1"/>
    </w:pPr>
    <w:rPr>
      <w:sz w:val="28"/>
      <w:szCs w:val="40"/>
    </w:rPr>
  </w:style>
  <w:style w:type="paragraph" w:styleId="Heading3">
    <w:name w:val="heading 3"/>
    <w:basedOn w:val="HeadingBase"/>
    <w:next w:val="BodyText"/>
    <w:link w:val="Heading3Char"/>
    <w:qFormat/>
    <w:rsid w:val="005A5005"/>
    <w:pPr>
      <w:spacing w:before="180" w:after="120"/>
      <w:outlineLvl w:val="2"/>
    </w:pPr>
    <w:rPr>
      <w:spacing w:val="-10"/>
      <w:kern w:val="32"/>
    </w:rPr>
  </w:style>
  <w:style w:type="paragraph" w:styleId="Heading4">
    <w:name w:val="heading 4"/>
    <w:basedOn w:val="HeadingBase"/>
    <w:next w:val="BodyText"/>
    <w:link w:val="Heading4Char"/>
    <w:qFormat/>
    <w:rsid w:val="005A5005"/>
    <w:pPr>
      <w:spacing w:before="160" w:after="120"/>
      <w:outlineLvl w:val="3"/>
    </w:pPr>
    <w:rPr>
      <w:sz w:val="22"/>
    </w:rPr>
  </w:style>
  <w:style w:type="paragraph" w:styleId="Heading5">
    <w:name w:val="heading 5"/>
    <w:basedOn w:val="HeadingBase"/>
    <w:next w:val="Normal"/>
    <w:link w:val="Heading5Char"/>
    <w:qFormat/>
    <w:rsid w:val="005A5005"/>
    <w:pPr>
      <w:spacing w:before="80"/>
      <w:outlineLvl w:val="4"/>
    </w:pPr>
    <w:rPr>
      <w:color w:val="918585"/>
      <w:sz w:val="20"/>
    </w:rPr>
  </w:style>
  <w:style w:type="paragraph" w:styleId="Heading6">
    <w:name w:val="heading 6"/>
    <w:basedOn w:val="HeadingBase"/>
    <w:next w:val="Normal"/>
    <w:link w:val="Heading6Char"/>
    <w:qFormat/>
    <w:rsid w:val="005A5005"/>
    <w:pPr>
      <w:spacing w:before="60"/>
      <w:outlineLvl w:val="5"/>
    </w:pPr>
    <w:rPr>
      <w:color w:val="918585"/>
      <w:sz w:val="20"/>
    </w:rPr>
  </w:style>
  <w:style w:type="paragraph" w:styleId="Heading7">
    <w:name w:val="heading 7"/>
    <w:basedOn w:val="Normal"/>
    <w:next w:val="Normal"/>
    <w:link w:val="Heading7Char"/>
    <w:qFormat/>
    <w:rsid w:val="005A5005"/>
    <w:pPr>
      <w:ind w:left="720"/>
      <w:outlineLvl w:val="6"/>
    </w:pPr>
    <w:rPr>
      <w:i/>
    </w:rPr>
  </w:style>
  <w:style w:type="paragraph" w:styleId="Heading8">
    <w:name w:val="heading 8"/>
    <w:basedOn w:val="Normal"/>
    <w:next w:val="Normal"/>
    <w:link w:val="Heading8Char"/>
    <w:qFormat/>
    <w:rsid w:val="005A5005"/>
    <w:pPr>
      <w:ind w:left="720"/>
      <w:outlineLvl w:val="7"/>
    </w:pPr>
    <w:rPr>
      <w:i/>
    </w:rPr>
  </w:style>
  <w:style w:type="paragraph" w:styleId="Heading9">
    <w:name w:val="heading 9"/>
    <w:basedOn w:val="Normal"/>
    <w:next w:val="Normal"/>
    <w:link w:val="Heading9Char"/>
    <w:qFormat/>
    <w:rsid w:val="005A5005"/>
    <w:pPr>
      <w:ind w:left="720"/>
      <w:outlineLvl w:val="8"/>
    </w:pPr>
    <w:rPr>
      <w:i/>
    </w:rPr>
  </w:style>
  <w:style w:type="character" w:default="1" w:styleId="DefaultParagraphFont">
    <w:name w:val="Default Paragraph Font"/>
    <w:uiPriority w:val="1"/>
    <w:unhideWhenUsed/>
    <w:rsid w:val="005A50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5005"/>
  </w:style>
  <w:style w:type="character" w:customStyle="1" w:styleId="Heading1Char">
    <w:name w:val="Heading 1 Char"/>
    <w:basedOn w:val="DefaultParagraphFont"/>
    <w:link w:val="Heading1"/>
    <w:rsid w:val="005A5005"/>
    <w:rPr>
      <w:rFonts w:ascii="Times New Roman" w:eastAsia="Times New Roman" w:hAnsi="Times New Roman" w:cs="Times New Roman"/>
      <w:b/>
      <w:sz w:val="32"/>
      <w:szCs w:val="20"/>
      <w:lang w:eastAsia="en-US"/>
    </w:rPr>
  </w:style>
  <w:style w:type="paragraph" w:styleId="BodyText">
    <w:name w:val="Body Text"/>
    <w:basedOn w:val="Normal"/>
    <w:link w:val="BodyTextChar"/>
    <w:rsid w:val="005A50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5005"/>
    <w:rPr>
      <w:rFonts w:ascii="Times New Roman" w:eastAsia="Times New Roman" w:hAnsi="Times New Roman" w:cs="Times New Roman"/>
      <w:sz w:val="24"/>
      <w:lang w:val="en-US" w:eastAsia="en-US"/>
    </w:rPr>
  </w:style>
  <w:style w:type="paragraph" w:styleId="Footer">
    <w:name w:val="footer"/>
    <w:basedOn w:val="Normal"/>
    <w:link w:val="FooterChar"/>
    <w:rsid w:val="005A50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5005"/>
    <w:rPr>
      <w:rFonts w:ascii="Times New Roman" w:eastAsia="Times New Roman" w:hAnsi="Times New Roman" w:cs="Times New Roman"/>
      <w:sz w:val="16"/>
      <w:lang w:val="en-US" w:eastAsia="en-US"/>
    </w:rPr>
  </w:style>
  <w:style w:type="paragraph" w:styleId="List">
    <w:name w:val="List"/>
    <w:basedOn w:val="BodyText"/>
    <w:next w:val="BodyText"/>
    <w:rsid w:val="005A5005"/>
    <w:pPr>
      <w:tabs>
        <w:tab w:val="left" w:pos="340"/>
      </w:tabs>
      <w:spacing w:before="60" w:after="60"/>
      <w:ind w:left="340" w:hanging="340"/>
    </w:pPr>
  </w:style>
  <w:style w:type="paragraph" w:styleId="ListBullet">
    <w:name w:val="List Bullet"/>
    <w:basedOn w:val="List"/>
    <w:rsid w:val="005A5005"/>
    <w:pPr>
      <w:numPr>
        <w:numId w:val="13"/>
      </w:numPr>
      <w:tabs>
        <w:tab w:val="clear" w:pos="340"/>
      </w:tabs>
      <w:spacing w:before="40" w:after="40"/>
    </w:pPr>
  </w:style>
  <w:style w:type="character" w:customStyle="1" w:styleId="SpecialBold">
    <w:name w:val="Special Bold"/>
    <w:basedOn w:val="DefaultParagraphFont"/>
    <w:rsid w:val="005A5005"/>
    <w:rPr>
      <w:b/>
      <w:spacing w:val="0"/>
    </w:rPr>
  </w:style>
  <w:style w:type="paragraph" w:styleId="ListBullet2">
    <w:name w:val="List Bullet 2"/>
    <w:basedOn w:val="List2"/>
    <w:rsid w:val="005A5005"/>
    <w:pPr>
      <w:numPr>
        <w:numId w:val="14"/>
      </w:numPr>
      <w:tabs>
        <w:tab w:val="clear" w:pos="680"/>
      </w:tabs>
    </w:pPr>
  </w:style>
  <w:style w:type="paragraph" w:styleId="Header">
    <w:name w:val="header"/>
    <w:basedOn w:val="Normal"/>
    <w:link w:val="HeaderChar"/>
    <w:rsid w:val="005A50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50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5005"/>
    <w:pPr>
      <w:spacing w:before="240" w:after="120"/>
      <w:outlineLvl w:val="0"/>
    </w:pPr>
    <w:rPr>
      <w:rFonts w:ascii="Times New Roman" w:hAnsi="Times New Roman"/>
      <w:b/>
      <w:sz w:val="28"/>
    </w:rPr>
  </w:style>
  <w:style w:type="paragraph" w:customStyle="1" w:styleId="AllowPageBreak">
    <w:name w:val="AllowPageBreak"/>
    <w:rsid w:val="005A50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A5005"/>
    <w:pPr>
      <w:tabs>
        <w:tab w:val="left" w:pos="680"/>
      </w:tabs>
      <w:spacing w:before="60" w:after="60"/>
      <w:ind w:left="680" w:hanging="340"/>
    </w:pPr>
  </w:style>
  <w:style w:type="character" w:customStyle="1" w:styleId="BoldandItalics">
    <w:name w:val="Bold and Italics"/>
    <w:qFormat/>
    <w:rsid w:val="005A5005"/>
    <w:rPr>
      <w:b/>
      <w:i/>
      <w:u w:val="none"/>
    </w:rPr>
  </w:style>
  <w:style w:type="character" w:customStyle="1" w:styleId="Heading2Char">
    <w:name w:val="Heading 2 Char"/>
    <w:basedOn w:val="DefaultParagraphFont"/>
    <w:link w:val="Heading2"/>
    <w:rsid w:val="005A50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50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50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50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50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50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50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5005"/>
    <w:rPr>
      <w:rFonts w:ascii="Courier New" w:eastAsia="Times New Roman" w:hAnsi="Courier New" w:cs="Times New Roman"/>
      <w:i/>
      <w:szCs w:val="20"/>
      <w:lang w:val="en-US" w:eastAsia="en-US"/>
    </w:rPr>
  </w:style>
  <w:style w:type="paragraph" w:customStyle="1" w:styleId="HeadingBase">
    <w:name w:val="Heading Base"/>
    <w:rsid w:val="005A50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5005"/>
    <w:pPr>
      <w:tabs>
        <w:tab w:val="right" w:leader="dot" w:pos="9072"/>
      </w:tabs>
      <w:ind w:left="567"/>
    </w:pPr>
    <w:rPr>
      <w:szCs w:val="22"/>
    </w:rPr>
  </w:style>
  <w:style w:type="paragraph" w:customStyle="1" w:styleId="TOCBase">
    <w:name w:val="TOC Base"/>
    <w:rsid w:val="005A50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5005"/>
    <w:pPr>
      <w:tabs>
        <w:tab w:val="right" w:leader="dot" w:pos="9072"/>
      </w:tabs>
      <w:spacing w:before="40" w:after="40"/>
      <w:ind w:left="284"/>
    </w:pPr>
    <w:rPr>
      <w:rFonts w:ascii="Times New Roman" w:hAnsi="Times New Roman"/>
    </w:rPr>
  </w:style>
  <w:style w:type="paragraph" w:styleId="TOC1">
    <w:name w:val="toc 1"/>
    <w:basedOn w:val="TOCBase"/>
    <w:next w:val="Normal"/>
    <w:rsid w:val="005A50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5005"/>
    <w:pPr>
      <w:spacing w:before="5040"/>
      <w:jc w:val="center"/>
    </w:pPr>
    <w:rPr>
      <w:sz w:val="48"/>
      <w:szCs w:val="72"/>
      <w:lang w:val="en-US"/>
    </w:rPr>
  </w:style>
  <w:style w:type="character" w:customStyle="1" w:styleId="TitleChar">
    <w:name w:val="Title Char"/>
    <w:basedOn w:val="DefaultParagraphFont"/>
    <w:link w:val="Title"/>
    <w:rsid w:val="005A50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5005"/>
    <w:pPr>
      <w:tabs>
        <w:tab w:val="left" w:pos="3600"/>
        <w:tab w:val="left" w:pos="3958"/>
      </w:tabs>
    </w:pPr>
  </w:style>
  <w:style w:type="paragraph" w:customStyle="1" w:styleId="Note">
    <w:name w:val="Note"/>
    <w:basedOn w:val="BodyText"/>
    <w:rsid w:val="005A50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5005"/>
    <w:pPr>
      <w:framePr w:wrap="auto" w:hAnchor="text" w:y="6049"/>
    </w:pPr>
    <w:rPr>
      <w:color w:val="000000"/>
      <w:sz w:val="40"/>
    </w:rPr>
  </w:style>
  <w:style w:type="paragraph" w:customStyle="1" w:styleId="TOCTitle">
    <w:name w:val="TOCTitle"/>
    <w:basedOn w:val="Heading1"/>
    <w:rsid w:val="005A5005"/>
    <w:pPr>
      <w:spacing w:after="240"/>
      <w:jc w:val="center"/>
      <w:outlineLvl w:val="9"/>
    </w:pPr>
    <w:rPr>
      <w:caps/>
    </w:rPr>
  </w:style>
  <w:style w:type="paragraph" w:customStyle="1" w:styleId="Version">
    <w:name w:val="Version"/>
    <w:rsid w:val="005A50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5005"/>
    <w:pPr>
      <w:keepNext w:val="0"/>
      <w:tabs>
        <w:tab w:val="right" w:pos="4176"/>
      </w:tabs>
      <w:ind w:left="198" w:hanging="198"/>
    </w:pPr>
    <w:rPr>
      <w:rFonts w:ascii="Garamond" w:hAnsi="Garamond"/>
    </w:rPr>
  </w:style>
  <w:style w:type="paragraph" w:styleId="IndexHeading">
    <w:name w:val="index heading"/>
    <w:basedOn w:val="Normal"/>
    <w:next w:val="Index1"/>
    <w:semiHidden/>
    <w:rsid w:val="005A5005"/>
    <w:pPr>
      <w:spacing w:before="120" w:after="120"/>
    </w:pPr>
    <w:rPr>
      <w:rFonts w:ascii="Arial" w:hAnsi="Arial"/>
      <w:b/>
      <w:color w:val="918585"/>
      <w:sz w:val="24"/>
    </w:rPr>
  </w:style>
  <w:style w:type="paragraph" w:customStyle="1" w:styleId="Chapter">
    <w:name w:val="Chapter"/>
    <w:basedOn w:val="Normal"/>
    <w:rsid w:val="005A5005"/>
    <w:pPr>
      <w:spacing w:before="240"/>
    </w:pPr>
    <w:rPr>
      <w:rFonts w:ascii="Times New Roman" w:hAnsi="Times New Roman"/>
      <w:smallCaps/>
      <w:spacing w:val="80"/>
      <w:sz w:val="28"/>
    </w:rPr>
  </w:style>
  <w:style w:type="paragraph" w:customStyle="1" w:styleId="InChapter">
    <w:name w:val="InChapter"/>
    <w:basedOn w:val="Heading3"/>
    <w:rsid w:val="005A5005"/>
    <w:pPr>
      <w:spacing w:after="240"/>
      <w:outlineLvl w:val="9"/>
    </w:pPr>
    <w:rPr>
      <w:noProof/>
    </w:rPr>
  </w:style>
  <w:style w:type="paragraph" w:styleId="Index2">
    <w:name w:val="index 2"/>
    <w:basedOn w:val="Normal"/>
    <w:next w:val="Normal"/>
    <w:semiHidden/>
    <w:rsid w:val="005A5005"/>
    <w:pPr>
      <w:tabs>
        <w:tab w:val="right" w:pos="4176"/>
      </w:tabs>
      <w:ind w:left="568" w:hanging="284"/>
    </w:pPr>
    <w:rPr>
      <w:rFonts w:ascii="Garamond" w:hAnsi="Garamond"/>
    </w:rPr>
  </w:style>
  <w:style w:type="paragraph" w:customStyle="1" w:styleId="Byline">
    <w:name w:val="Byline"/>
    <w:rsid w:val="005A50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5005"/>
    <w:pPr>
      <w:tabs>
        <w:tab w:val="clear" w:pos="3600"/>
        <w:tab w:val="clear" w:pos="3958"/>
      </w:tabs>
      <w:jc w:val="right"/>
    </w:pPr>
  </w:style>
  <w:style w:type="character" w:styleId="Emphasis">
    <w:name w:val="Emphasis"/>
    <w:basedOn w:val="DefaultParagraphFont"/>
    <w:qFormat/>
    <w:rsid w:val="005A5005"/>
    <w:rPr>
      <w:i/>
    </w:rPr>
  </w:style>
  <w:style w:type="paragraph" w:styleId="Caption">
    <w:name w:val="caption"/>
    <w:basedOn w:val="BodyText"/>
    <w:next w:val="Normal"/>
    <w:qFormat/>
    <w:rsid w:val="005A5005"/>
    <w:pPr>
      <w:framePr w:w="2268" w:hSpace="181" w:vSpace="181" w:wrap="around" w:vAnchor="text" w:hAnchor="page" w:x="1135" w:y="285" w:anchorLock="1"/>
    </w:pPr>
    <w:rPr>
      <w:i/>
    </w:rPr>
  </w:style>
  <w:style w:type="paragraph" w:customStyle="1" w:styleId="MiniTOCTitle">
    <w:name w:val="MiniTOCTitle"/>
    <w:basedOn w:val="Heading4"/>
    <w:rsid w:val="005A5005"/>
    <w:pPr>
      <w:spacing w:before="240"/>
      <w:outlineLvl w:val="9"/>
    </w:pPr>
    <w:rPr>
      <w:noProof/>
      <w:sz w:val="24"/>
    </w:rPr>
  </w:style>
  <w:style w:type="paragraph" w:customStyle="1" w:styleId="MiniTOCItem">
    <w:name w:val="MiniTOCItem"/>
    <w:basedOn w:val="ListBullet"/>
    <w:rsid w:val="005A5005"/>
    <w:pPr>
      <w:numPr>
        <w:numId w:val="0"/>
      </w:numPr>
      <w:tabs>
        <w:tab w:val="right" w:leader="dot" w:pos="6521"/>
      </w:tabs>
      <w:spacing w:before="0" w:after="0"/>
    </w:pPr>
  </w:style>
  <w:style w:type="paragraph" w:customStyle="1" w:styleId="TOFTitle">
    <w:name w:val="TOFTitle"/>
    <w:basedOn w:val="TOCTitle"/>
    <w:rsid w:val="005A5005"/>
  </w:style>
  <w:style w:type="paragraph" w:styleId="TableofFigures">
    <w:name w:val="table of figures"/>
    <w:basedOn w:val="Normal"/>
    <w:next w:val="Normal"/>
    <w:semiHidden/>
    <w:rsid w:val="005A5005"/>
    <w:pPr>
      <w:tabs>
        <w:tab w:val="right" w:leader="dot" w:pos="9072"/>
      </w:tabs>
      <w:ind w:left="970" w:hanging="403"/>
    </w:pPr>
    <w:rPr>
      <w:rFonts w:ascii="Times New Roman" w:hAnsi="Times New Roman"/>
      <w:b/>
    </w:rPr>
  </w:style>
  <w:style w:type="paragraph" w:styleId="ListNumber">
    <w:name w:val="List Number"/>
    <w:basedOn w:val="List"/>
    <w:rsid w:val="005A5005"/>
    <w:pPr>
      <w:numPr>
        <w:numId w:val="11"/>
      </w:numPr>
    </w:pPr>
  </w:style>
  <w:style w:type="character" w:customStyle="1" w:styleId="WingdingSymbols">
    <w:name w:val="Wingding Symbols"/>
    <w:rsid w:val="005A5005"/>
    <w:rPr>
      <w:rFonts w:ascii="Wingdings" w:hAnsi="Wingdings"/>
    </w:rPr>
  </w:style>
  <w:style w:type="paragraph" w:customStyle="1" w:styleId="TableHeading">
    <w:name w:val="Table Heading"/>
    <w:basedOn w:val="HeadingBase"/>
    <w:rsid w:val="005A5005"/>
    <w:pPr>
      <w:keepLines/>
      <w:pBdr>
        <w:bottom w:val="single" w:sz="6" w:space="1" w:color="918585"/>
      </w:pBdr>
      <w:spacing w:before="240"/>
    </w:pPr>
  </w:style>
  <w:style w:type="character" w:customStyle="1" w:styleId="HotSpot">
    <w:name w:val="HotSpot"/>
    <w:rsid w:val="005A5005"/>
    <w:rPr>
      <w:color w:val="0033CC"/>
      <w:u w:val="none"/>
    </w:rPr>
  </w:style>
  <w:style w:type="paragraph" w:customStyle="1" w:styleId="BodyTextRight">
    <w:name w:val="Body Text Right"/>
    <w:basedOn w:val="BodyText"/>
    <w:rsid w:val="005A5005"/>
    <w:pPr>
      <w:spacing w:before="0" w:after="0"/>
      <w:jc w:val="right"/>
    </w:pPr>
  </w:style>
  <w:style w:type="paragraph" w:styleId="Index3">
    <w:name w:val="index 3"/>
    <w:basedOn w:val="ListNumber2"/>
    <w:next w:val="Normal"/>
    <w:semiHidden/>
    <w:rsid w:val="005A5005"/>
    <w:pPr>
      <w:numPr>
        <w:numId w:val="0"/>
      </w:numPr>
      <w:tabs>
        <w:tab w:val="right" w:leader="dot" w:pos="4176"/>
      </w:tabs>
    </w:pPr>
  </w:style>
  <w:style w:type="paragraph" w:styleId="ListNumber2">
    <w:name w:val="List Number 2"/>
    <w:basedOn w:val="List2"/>
    <w:rsid w:val="005A5005"/>
    <w:pPr>
      <w:numPr>
        <w:numId w:val="10"/>
      </w:numPr>
      <w:tabs>
        <w:tab w:val="clear" w:pos="1060"/>
      </w:tabs>
    </w:pPr>
  </w:style>
  <w:style w:type="paragraph" w:customStyle="1" w:styleId="MarginNote">
    <w:name w:val="Margin Note"/>
    <w:basedOn w:val="BodyText"/>
    <w:rsid w:val="005A50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50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50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5005"/>
    <w:rPr>
      <w:sz w:val="32"/>
    </w:rPr>
  </w:style>
  <w:style w:type="paragraph" w:customStyle="1" w:styleId="HeadingProcedure">
    <w:name w:val="Heading Procedure"/>
    <w:basedOn w:val="HeadingBase"/>
    <w:next w:val="Normal"/>
    <w:rsid w:val="005A5005"/>
    <w:pPr>
      <w:tabs>
        <w:tab w:val="left" w:pos="0"/>
      </w:tabs>
      <w:spacing w:before="120" w:after="60"/>
    </w:pPr>
    <w:rPr>
      <w:i/>
      <w:color w:val="918585"/>
      <w:sz w:val="22"/>
    </w:rPr>
  </w:style>
  <w:style w:type="paragraph" w:customStyle="1" w:styleId="TableBodyText">
    <w:name w:val="Table Body Text"/>
    <w:basedOn w:val="BodyText"/>
    <w:rsid w:val="005A5005"/>
    <w:pPr>
      <w:spacing w:before="60" w:after="60"/>
    </w:pPr>
  </w:style>
  <w:style w:type="paragraph" w:styleId="ListContinue">
    <w:name w:val="List Continue"/>
    <w:basedOn w:val="List"/>
    <w:rsid w:val="005A5005"/>
    <w:pPr>
      <w:ind w:firstLine="0"/>
    </w:pPr>
  </w:style>
  <w:style w:type="paragraph" w:customStyle="1" w:styleId="ListNote">
    <w:name w:val="List Note"/>
    <w:basedOn w:val="List"/>
    <w:rsid w:val="005A5005"/>
    <w:pPr>
      <w:pBdr>
        <w:top w:val="single" w:sz="6" w:space="2" w:color="918585"/>
        <w:bottom w:val="single" w:sz="6" w:space="2" w:color="918585"/>
      </w:pBdr>
      <w:tabs>
        <w:tab w:val="left" w:pos="1021"/>
      </w:tabs>
      <w:ind w:firstLine="0"/>
    </w:pPr>
  </w:style>
  <w:style w:type="paragraph" w:customStyle="1" w:styleId="Warning">
    <w:name w:val="Warning"/>
    <w:basedOn w:val="BodyText"/>
    <w:rsid w:val="005A5005"/>
    <w:pPr>
      <w:shd w:val="clear" w:color="auto" w:fill="D9D9D9"/>
      <w:tabs>
        <w:tab w:val="left" w:pos="992"/>
      </w:tabs>
      <w:ind w:left="119" w:right="119"/>
    </w:pPr>
    <w:rPr>
      <w:sz w:val="20"/>
    </w:rPr>
  </w:style>
  <w:style w:type="paragraph" w:customStyle="1" w:styleId="MarginIcons">
    <w:name w:val="Margin Icons"/>
    <w:basedOn w:val="BodyText"/>
    <w:rsid w:val="005A50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5005"/>
    <w:rPr>
      <w:rFonts w:ascii="Courier New" w:hAnsi="Courier New"/>
    </w:rPr>
  </w:style>
  <w:style w:type="paragraph" w:customStyle="1" w:styleId="NoteBullet">
    <w:name w:val="Note Bullet"/>
    <w:basedOn w:val="Note"/>
    <w:rsid w:val="005A5005"/>
    <w:pPr>
      <w:tabs>
        <w:tab w:val="clear" w:pos="680"/>
      </w:tabs>
      <w:spacing w:before="60" w:after="60"/>
    </w:pPr>
  </w:style>
  <w:style w:type="paragraph" w:customStyle="1" w:styleId="SubHeading2">
    <w:name w:val="SubHeading2"/>
    <w:basedOn w:val="HeadingBase"/>
    <w:rsid w:val="005A5005"/>
    <w:pPr>
      <w:spacing w:before="240" w:after="60"/>
    </w:pPr>
    <w:rPr>
      <w:sz w:val="20"/>
    </w:rPr>
  </w:style>
  <w:style w:type="paragraph" w:customStyle="1" w:styleId="SubHeading1">
    <w:name w:val="SubHeading1"/>
    <w:basedOn w:val="HeadingBase"/>
    <w:rsid w:val="005A5005"/>
    <w:pPr>
      <w:spacing w:before="240" w:after="60"/>
    </w:pPr>
    <w:rPr>
      <w:color w:val="918585"/>
      <w:sz w:val="22"/>
    </w:rPr>
  </w:style>
  <w:style w:type="paragraph" w:customStyle="1" w:styleId="SideHeading">
    <w:name w:val="Side Heading"/>
    <w:basedOn w:val="HeadingBase"/>
    <w:rsid w:val="005A50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5005"/>
    <w:pPr>
      <w:numPr>
        <w:numId w:val="12"/>
      </w:numPr>
    </w:pPr>
  </w:style>
  <w:style w:type="paragraph" w:styleId="PlainText">
    <w:name w:val="Plain Text"/>
    <w:basedOn w:val="Normal"/>
    <w:link w:val="PlainTextChar"/>
    <w:rsid w:val="005A5005"/>
    <w:rPr>
      <w:sz w:val="20"/>
    </w:rPr>
  </w:style>
  <w:style w:type="character" w:customStyle="1" w:styleId="PlainTextChar">
    <w:name w:val="Plain Text Char"/>
    <w:basedOn w:val="DefaultParagraphFont"/>
    <w:link w:val="PlainText"/>
    <w:rsid w:val="005A50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5005"/>
    <w:rPr>
      <w:b/>
      <w:smallCaps/>
    </w:rPr>
  </w:style>
  <w:style w:type="paragraph" w:customStyle="1" w:styleId="TableListNumber">
    <w:name w:val="Table List Number"/>
    <w:basedOn w:val="ListNumber"/>
    <w:rsid w:val="005A5005"/>
    <w:pPr>
      <w:numPr>
        <w:numId w:val="0"/>
      </w:numPr>
    </w:pPr>
  </w:style>
  <w:style w:type="paragraph" w:styleId="TOC4">
    <w:name w:val="toc 4"/>
    <w:basedOn w:val="TOCBase"/>
    <w:next w:val="Normal"/>
    <w:semiHidden/>
    <w:rsid w:val="005A5005"/>
    <w:pPr>
      <w:tabs>
        <w:tab w:val="right" w:leader="dot" w:pos="9071"/>
      </w:tabs>
      <w:ind w:left="1701"/>
    </w:pPr>
  </w:style>
  <w:style w:type="paragraph" w:customStyle="1" w:styleId="ListAlpha">
    <w:name w:val="List Alpha"/>
    <w:basedOn w:val="List"/>
    <w:rsid w:val="005A5005"/>
    <w:pPr>
      <w:numPr>
        <w:numId w:val="9"/>
      </w:numPr>
    </w:pPr>
  </w:style>
  <w:style w:type="paragraph" w:customStyle="1" w:styleId="ListAlpha2">
    <w:name w:val="List Alpha 2"/>
    <w:basedOn w:val="List2"/>
    <w:rsid w:val="005A5005"/>
    <w:pPr>
      <w:numPr>
        <w:numId w:val="8"/>
      </w:numPr>
    </w:pPr>
  </w:style>
  <w:style w:type="paragraph" w:styleId="List3">
    <w:name w:val="List 3"/>
    <w:basedOn w:val="BodyText"/>
    <w:rsid w:val="005A5005"/>
    <w:pPr>
      <w:tabs>
        <w:tab w:val="left" w:pos="1021"/>
      </w:tabs>
      <w:spacing w:before="60" w:after="60"/>
      <w:ind w:left="1020" w:hanging="340"/>
    </w:pPr>
  </w:style>
  <w:style w:type="paragraph" w:styleId="List4">
    <w:name w:val="List 4"/>
    <w:basedOn w:val="BodyText"/>
    <w:rsid w:val="005A5005"/>
    <w:pPr>
      <w:tabs>
        <w:tab w:val="left" w:pos="1361"/>
      </w:tabs>
      <w:spacing w:before="60" w:after="60"/>
      <w:ind w:left="1361" w:hanging="340"/>
    </w:pPr>
  </w:style>
  <w:style w:type="paragraph" w:styleId="List5">
    <w:name w:val="List 5"/>
    <w:basedOn w:val="BodyText"/>
    <w:rsid w:val="005A5005"/>
    <w:pPr>
      <w:tabs>
        <w:tab w:val="left" w:pos="1701"/>
      </w:tabs>
      <w:spacing w:before="60" w:after="60"/>
      <w:ind w:left="1701" w:hanging="340"/>
    </w:pPr>
  </w:style>
  <w:style w:type="paragraph" w:styleId="ListBullet3">
    <w:name w:val="List Bullet 3"/>
    <w:basedOn w:val="List3"/>
    <w:rsid w:val="005A5005"/>
    <w:pPr>
      <w:numPr>
        <w:numId w:val="15"/>
      </w:numPr>
      <w:tabs>
        <w:tab w:val="clear" w:pos="1021"/>
      </w:tabs>
      <w:ind w:left="1037" w:hanging="357"/>
    </w:pPr>
  </w:style>
  <w:style w:type="paragraph" w:styleId="ListBullet4">
    <w:name w:val="List Bullet 4"/>
    <w:basedOn w:val="List4"/>
    <w:rsid w:val="005A5005"/>
    <w:pPr>
      <w:numPr>
        <w:numId w:val="3"/>
      </w:numPr>
    </w:pPr>
  </w:style>
  <w:style w:type="paragraph" w:styleId="ListBullet5">
    <w:name w:val="List Bullet 5"/>
    <w:basedOn w:val="List5"/>
    <w:rsid w:val="005A5005"/>
    <w:pPr>
      <w:numPr>
        <w:numId w:val="4"/>
      </w:numPr>
    </w:pPr>
  </w:style>
  <w:style w:type="paragraph" w:styleId="ListContinue2">
    <w:name w:val="List Continue 2"/>
    <w:basedOn w:val="List2"/>
    <w:rsid w:val="005A5005"/>
    <w:pPr>
      <w:ind w:firstLine="0"/>
    </w:pPr>
  </w:style>
  <w:style w:type="paragraph" w:styleId="ListContinue3">
    <w:name w:val="List Continue 3"/>
    <w:basedOn w:val="List3"/>
    <w:rsid w:val="005A5005"/>
    <w:pPr>
      <w:ind w:left="1021" w:firstLine="0"/>
    </w:pPr>
  </w:style>
  <w:style w:type="paragraph" w:styleId="ListContinue4">
    <w:name w:val="List Continue 4"/>
    <w:basedOn w:val="List4"/>
    <w:rsid w:val="005A5005"/>
    <w:pPr>
      <w:ind w:firstLine="0"/>
    </w:pPr>
  </w:style>
  <w:style w:type="paragraph" w:styleId="ListContinue5">
    <w:name w:val="List Continue 5"/>
    <w:basedOn w:val="List5"/>
    <w:rsid w:val="005A5005"/>
    <w:pPr>
      <w:ind w:firstLine="0"/>
    </w:pPr>
  </w:style>
  <w:style w:type="paragraph" w:styleId="ListNumber3">
    <w:name w:val="List Number 3"/>
    <w:basedOn w:val="List3"/>
    <w:rsid w:val="005A5005"/>
    <w:pPr>
      <w:numPr>
        <w:numId w:val="5"/>
      </w:numPr>
    </w:pPr>
  </w:style>
  <w:style w:type="paragraph" w:styleId="ListNumber4">
    <w:name w:val="List Number 4"/>
    <w:basedOn w:val="List4"/>
    <w:rsid w:val="005A5005"/>
    <w:pPr>
      <w:numPr>
        <w:numId w:val="6"/>
      </w:numPr>
    </w:pPr>
  </w:style>
  <w:style w:type="paragraph" w:styleId="ListNumber5">
    <w:name w:val="List Number 5"/>
    <w:basedOn w:val="List5"/>
    <w:rsid w:val="005A5005"/>
    <w:pPr>
      <w:numPr>
        <w:numId w:val="7"/>
      </w:numPr>
    </w:pPr>
  </w:style>
  <w:style w:type="paragraph" w:styleId="BlockText">
    <w:name w:val="Block Text"/>
    <w:basedOn w:val="Normal"/>
    <w:rsid w:val="005A5005"/>
    <w:pPr>
      <w:spacing w:after="120"/>
      <w:ind w:left="1440" w:right="1440"/>
    </w:pPr>
  </w:style>
  <w:style w:type="character" w:customStyle="1" w:styleId="Subscript">
    <w:name w:val="Subscript"/>
    <w:basedOn w:val="DefaultParagraphFont"/>
    <w:rsid w:val="005A5005"/>
    <w:rPr>
      <w:sz w:val="16"/>
      <w:vertAlign w:val="subscript"/>
    </w:rPr>
  </w:style>
  <w:style w:type="character" w:customStyle="1" w:styleId="Superscript">
    <w:name w:val="Superscript"/>
    <w:basedOn w:val="DefaultParagraphFont"/>
    <w:rsid w:val="005A5005"/>
    <w:rPr>
      <w:sz w:val="16"/>
      <w:vertAlign w:val="superscript"/>
    </w:rPr>
  </w:style>
  <w:style w:type="character" w:customStyle="1" w:styleId="Symbols">
    <w:name w:val="Symbols"/>
    <w:basedOn w:val="DefaultParagraphFont"/>
    <w:rsid w:val="005A5005"/>
    <w:rPr>
      <w:rFonts w:ascii="Symbol" w:hAnsi="Symbol"/>
    </w:rPr>
  </w:style>
  <w:style w:type="character" w:customStyle="1" w:styleId="MenuOptions">
    <w:name w:val="Menu Options"/>
    <w:basedOn w:val="DefaultParagraphFont"/>
    <w:rsid w:val="005A5005"/>
    <w:rPr>
      <w:rFonts w:ascii="Arial Narrow" w:hAnsi="Arial Narrow"/>
      <w:smallCaps/>
    </w:rPr>
  </w:style>
  <w:style w:type="character" w:customStyle="1" w:styleId="Buttons">
    <w:name w:val="Buttons"/>
    <w:basedOn w:val="DefaultParagraphFont"/>
    <w:rsid w:val="005A5005"/>
    <w:rPr>
      <w:b/>
    </w:rPr>
  </w:style>
  <w:style w:type="character" w:customStyle="1" w:styleId="Underlined">
    <w:name w:val="Underlined"/>
    <w:basedOn w:val="DefaultParagraphFont"/>
    <w:rsid w:val="005A5005"/>
    <w:rPr>
      <w:u w:val="single"/>
    </w:rPr>
  </w:style>
  <w:style w:type="paragraph" w:customStyle="1" w:styleId="TableBodyTextRight">
    <w:name w:val="Table Body Text Right"/>
    <w:basedOn w:val="TableBodyText"/>
    <w:rsid w:val="005A5005"/>
    <w:pPr>
      <w:widowControl w:val="0"/>
      <w:autoSpaceDE w:val="0"/>
      <w:autoSpaceDN w:val="0"/>
      <w:adjustRightInd w:val="0"/>
      <w:jc w:val="right"/>
    </w:pPr>
    <w:rPr>
      <w:rFonts w:cs="Arial"/>
      <w:szCs w:val="18"/>
    </w:rPr>
  </w:style>
  <w:style w:type="paragraph" w:customStyle="1" w:styleId="CopyrightText">
    <w:name w:val="Copyright Text"/>
    <w:basedOn w:val="BodyText"/>
    <w:rsid w:val="005A5005"/>
    <w:rPr>
      <w:sz w:val="18"/>
    </w:rPr>
  </w:style>
  <w:style w:type="paragraph" w:customStyle="1" w:styleId="BodySmallRight">
    <w:name w:val="Body Small Right"/>
    <w:basedOn w:val="BodyTextRight"/>
    <w:rsid w:val="005A5005"/>
    <w:rPr>
      <w:sz w:val="18"/>
      <w:szCs w:val="18"/>
    </w:rPr>
  </w:style>
  <w:style w:type="paragraph" w:customStyle="1" w:styleId="MarginEdition">
    <w:name w:val="Margin Edition"/>
    <w:basedOn w:val="MarginNote"/>
    <w:rsid w:val="005A5005"/>
    <w:pPr>
      <w:spacing w:before="0" w:after="0"/>
    </w:pPr>
    <w:rPr>
      <w:rFonts w:ascii="Times New Roman" w:hAnsi="Times New Roman"/>
      <w:color w:val="999999"/>
    </w:rPr>
  </w:style>
  <w:style w:type="paragraph" w:customStyle="1" w:styleId="Spacer">
    <w:name w:val="Spacer"/>
    <w:basedOn w:val="Normal"/>
    <w:rsid w:val="005A5005"/>
    <w:rPr>
      <w:sz w:val="2"/>
      <w:szCs w:val="2"/>
    </w:rPr>
  </w:style>
  <w:style w:type="character" w:customStyle="1" w:styleId="Small">
    <w:name w:val="Small"/>
    <w:basedOn w:val="DefaultParagraphFont"/>
    <w:rsid w:val="005A5005"/>
    <w:rPr>
      <w:sz w:val="16"/>
    </w:rPr>
  </w:style>
  <w:style w:type="paragraph" w:customStyle="1" w:styleId="WideTable">
    <w:name w:val="Wide Table"/>
    <w:basedOn w:val="Normal"/>
    <w:rsid w:val="005A5005"/>
    <w:pPr>
      <w:ind w:left="-1418"/>
    </w:pPr>
    <w:rPr>
      <w:sz w:val="2"/>
      <w:szCs w:val="2"/>
    </w:rPr>
  </w:style>
  <w:style w:type="character" w:styleId="PageNumber">
    <w:name w:val="page number"/>
    <w:basedOn w:val="DefaultParagraphFont"/>
    <w:rsid w:val="005A5005"/>
  </w:style>
  <w:style w:type="paragraph" w:styleId="Quote">
    <w:name w:val="Quote"/>
    <w:basedOn w:val="Heading1"/>
    <w:link w:val="QuoteChar"/>
    <w:qFormat/>
    <w:rsid w:val="005A5005"/>
    <w:rPr>
      <w:b w:val="0"/>
      <w:sz w:val="72"/>
      <w:szCs w:val="72"/>
      <w:lang w:val="en-NZ"/>
    </w:rPr>
  </w:style>
  <w:style w:type="character" w:customStyle="1" w:styleId="QuoteChar">
    <w:name w:val="Quote Char"/>
    <w:basedOn w:val="DefaultParagraphFont"/>
    <w:link w:val="Quote"/>
    <w:rsid w:val="005A50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5005"/>
    <w:pPr>
      <w:pageBreakBefore/>
    </w:pPr>
  </w:style>
  <w:style w:type="paragraph" w:customStyle="1" w:styleId="Border">
    <w:name w:val="Border"/>
    <w:basedOn w:val="Normal"/>
    <w:qFormat/>
    <w:rsid w:val="005A50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5005"/>
    <w:rPr>
      <w:b/>
      <w:bCs/>
      <w:i/>
      <w:iCs/>
      <w:color w:val="auto"/>
    </w:rPr>
  </w:style>
  <w:style w:type="paragraph" w:styleId="IntenseQuote">
    <w:name w:val="Intense Quote"/>
    <w:basedOn w:val="Normal"/>
    <w:next w:val="Normal"/>
    <w:link w:val="IntenseQuoteChar"/>
    <w:uiPriority w:val="30"/>
    <w:qFormat/>
    <w:rsid w:val="005A50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50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5005"/>
    <w:rPr>
      <w:smallCaps/>
      <w:color w:val="auto"/>
      <w:u w:val="single"/>
    </w:rPr>
  </w:style>
  <w:style w:type="character" w:styleId="IntenseReference">
    <w:name w:val="Intense Reference"/>
    <w:basedOn w:val="DefaultParagraphFont"/>
    <w:uiPriority w:val="32"/>
    <w:qFormat/>
    <w:rsid w:val="005A5005"/>
    <w:rPr>
      <w:b/>
      <w:bCs/>
      <w:smallCaps/>
      <w:color w:val="auto"/>
      <w:spacing w:val="5"/>
      <w:u w:val="single"/>
    </w:rPr>
  </w:style>
  <w:style w:type="paragraph" w:customStyle="1" w:styleId="2ColumnHeading">
    <w:name w:val="2Column Heading"/>
    <w:basedOn w:val="BodyText"/>
    <w:qFormat/>
    <w:rsid w:val="005A5005"/>
    <w:pPr>
      <w:spacing w:after="60"/>
      <w:ind w:left="-2268"/>
    </w:pPr>
    <w:rPr>
      <w:b/>
    </w:rPr>
  </w:style>
  <w:style w:type="paragraph" w:customStyle="1" w:styleId="Heading1TOC">
    <w:name w:val="Heading1 TOC"/>
    <w:basedOn w:val="Normal"/>
    <w:qFormat/>
    <w:rsid w:val="005A5005"/>
    <w:pPr>
      <w:spacing w:before="240" w:after="120"/>
    </w:pPr>
    <w:rPr>
      <w:rFonts w:ascii="Times New Roman" w:hAnsi="Times New Roman"/>
      <w:b/>
      <w:sz w:val="32"/>
    </w:rPr>
  </w:style>
  <w:style w:type="paragraph" w:customStyle="1" w:styleId="Heading2TOC">
    <w:name w:val="Heading2 TOC"/>
    <w:basedOn w:val="Normal"/>
    <w:qFormat/>
    <w:rsid w:val="005A5005"/>
    <w:pPr>
      <w:spacing w:before="240" w:after="60"/>
    </w:pPr>
    <w:rPr>
      <w:rFonts w:ascii="Times New Roman" w:hAnsi="Times New Roman"/>
      <w:b/>
      <w:sz w:val="28"/>
    </w:rPr>
  </w:style>
  <w:style w:type="character" w:customStyle="1" w:styleId="Underline">
    <w:name w:val="Underline"/>
    <w:basedOn w:val="DefaultParagraphFont"/>
    <w:qFormat/>
    <w:rsid w:val="005A5005"/>
    <w:rPr>
      <w:u w:val="single"/>
    </w:rPr>
  </w:style>
  <w:style w:type="paragraph" w:styleId="BalloonText">
    <w:name w:val="Balloon Text"/>
    <w:basedOn w:val="Normal"/>
    <w:link w:val="BalloonTextChar"/>
    <w:rsid w:val="005A5005"/>
    <w:rPr>
      <w:rFonts w:ascii="Tahoma" w:hAnsi="Tahoma" w:cs="Tahoma"/>
      <w:sz w:val="16"/>
      <w:szCs w:val="16"/>
    </w:rPr>
  </w:style>
  <w:style w:type="character" w:customStyle="1" w:styleId="BalloonTextChar">
    <w:name w:val="Balloon Text Char"/>
    <w:basedOn w:val="DefaultParagraphFont"/>
    <w:link w:val="BalloonText"/>
    <w:rsid w:val="005A50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50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50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1409</Words>
  <Characters>9180</Characters>
  <Application>Microsoft Office Word</Application>
  <DocSecurity>0</DocSecurity>
  <Lines>379</Lines>
  <Paragraphs>235</Paragraphs>
  <ScaleCrop>false</ScaleCrop>
  <Company>Author-it Software Corporation Ltd.</Company>
  <LinksUpToDate>false</LinksUpToDate>
  <CharactersWithSpaces>10522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CUFDRT605A Collaborate with editors during post-production</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2012-05-26T15:13:00Z</dcterms:created>
  <dcterms:modified xsi:type="dcterms:W3CDTF">2012-05-26T15:13:00Z</dcterms:modified>
</cp:coreProperties>
</file>