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48D" w:rsidP="009F148D">
      <w:pPr>
        <w:pStyle w:val="Title"/>
      </w:pPr>
      <w:r>
        <w:fldChar w:fldCharType="begin"/>
      </w:r>
      <w:r>
        <w:instrText xml:space="preserve"> TITLE   \* MERGEFORMAT </w:instrText>
      </w:r>
      <w:r>
        <w:fldChar w:fldCharType="separate"/>
      </w:r>
      <w:r>
        <w:t>CUFDRT604A Devise camera coverage</w:t>
      </w:r>
      <w:r>
        <w:fldChar w:fldCharType="end"/>
      </w:r>
    </w:p>
    <w:p w:rsidR="009F148D" w:rsidP="009F148D">
      <w:pPr>
        <w:pStyle w:val="Version"/>
        <w:sectPr w:rsidSect="00DF18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18AB" w:rsidP="00DF18AB">
      <w:pPr>
        <w:pStyle w:val="SuperHeading"/>
      </w:pPr>
      <w:r w:rsidRPr="00DF18AB">
        <w:t>CUFDRT604A Devise camera coverage</w:t>
      </w:r>
    </w:p>
    <w:p w:rsidR="00000000" w:rsidRPr="00DF18AB" w:rsidP="00DF18AB">
      <w:pPr>
        <w:pStyle w:val="SuperHeading"/>
      </w:pPr>
    </w:p>
    <w:p w:rsidR="00000000" w:rsidRPr="00DF18AB" w:rsidP="00DF18AB">
      <w:pPr>
        <w:pStyle w:val="Heading1"/>
      </w:pPr>
      <w:bookmarkStart w:id="1" w:name="O_71415"/>
      <w:bookmarkEnd w:id="1"/>
      <w:r w:rsidRPr="00DF18AB">
        <w:t>Modification History</w:t>
      </w:r>
    </w:p>
    <w:p w:rsidR="00000000" w:rsidRPr="00DF18AB" w:rsidP="00DF18AB">
      <w:pPr>
        <w:pStyle w:val="BodyText"/>
      </w:pPr>
      <w:r w:rsidRPr="00DF18AB">
        <w:t>Not applicable.</w:t>
      </w:r>
    </w:p>
    <w:p w:rsidR="00000000" w:rsidRPr="00DF18AB" w:rsidP="00DF18AB">
      <w:pPr>
        <w:pStyle w:val="AllowPageBreak"/>
      </w:pPr>
    </w:p>
    <w:p w:rsidR="00000000" w:rsidRPr="00DF18AB" w:rsidP="00DF18AB">
      <w:pPr>
        <w:pStyle w:val="Heading1"/>
      </w:pPr>
      <w:bookmarkStart w:id="2" w:name="O_71416"/>
      <w:bookmarkEnd w:id="2"/>
      <w:r w:rsidRPr="00DF18AB">
        <w:t>Unit Descriptor</w:t>
      </w:r>
    </w:p>
    <w:tbl>
      <w:tblPr>
        <w:tblW w:w="0" w:type="auto"/>
        <w:tblLayout w:type="fixed"/>
        <w:tblCellMar>
          <w:left w:w="62" w:type="dxa"/>
          <w:right w:w="62" w:type="dxa"/>
        </w:tblCellMar>
        <w:tblLook w:val="0000"/>
      </w:tblPr>
      <w:tblGrid>
        <w:gridCol w:w="2669"/>
        <w:gridCol w:w="5853"/>
      </w:tblGrid>
      <w:tr w:rsidTr="009F148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This unit describes the performance outcomes, skills and knowledge required to develop camera coverage of s</w:t>
            </w:r>
            <w:r w:rsidRPr="00DF18AB">
              <w:t>cenes for a screen production for film, television and interactive media.</w:t>
            </w:r>
          </w:p>
          <w:p w:rsidR="00000000" w:rsidRPr="00DF18AB" w:rsidP="00DF18AB">
            <w:pPr>
              <w:pStyle w:val="BodyText"/>
            </w:pPr>
          </w:p>
          <w:p w:rsidR="00000000" w:rsidRPr="00DF18AB" w:rsidP="00DF18AB">
            <w:pPr>
              <w:pStyle w:val="BodyText"/>
            </w:pPr>
            <w:r w:rsidRPr="00DF18AB">
              <w:t>The unit describes the skills and knowledge required by directors to interpret and use key elements of scripts or shot plans as the basis for devising camera coverage for relatively</w:t>
            </w:r>
            <w:r w:rsidRPr="00DF18AB">
              <w:t xml:space="preserve"> large-scale productions. These could include feature films, short films or television dramas.</w:t>
            </w:r>
          </w:p>
          <w:p w:rsidR="00000000" w:rsidRPr="00DF18AB" w:rsidP="00DF18AB">
            <w:pPr>
              <w:pStyle w:val="BodyText"/>
            </w:pPr>
          </w:p>
          <w:p w:rsidR="00000000" w:rsidRPr="00DF18AB" w:rsidP="00DF18AB">
            <w:pPr>
              <w:pStyle w:val="BodyText"/>
            </w:pPr>
            <w:r w:rsidRPr="00DF18AB">
              <w:t xml:space="preserve">A high level of creativity and innovative thinking is required, since a director's role is to establish the big picture view for productions and to create a sense of overall unity within productions. </w:t>
            </w:r>
          </w:p>
          <w:p w:rsidR="00000000" w:rsidRPr="00DF18AB" w:rsidP="00DF18AB">
            <w:pPr>
              <w:pStyle w:val="BodyText"/>
            </w:pPr>
          </w:p>
          <w:p w:rsidR="00000000" w:rsidRPr="00DF18AB" w:rsidP="00DF18AB">
            <w:pPr>
              <w:pStyle w:val="BodyText"/>
            </w:pPr>
            <w:r w:rsidRPr="00DF18AB">
              <w:t>No licensing, legislative, regulatory or certification</w:t>
            </w:r>
            <w:r w:rsidRPr="00DF18AB">
              <w:t xml:space="preserve"> requirements apply to this unit at the time of endorsement.</w:t>
            </w: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3" w:name="O_71417"/>
      <w:bookmarkEnd w:id="3"/>
      <w:r w:rsidRPr="00DF18AB">
        <w:t>Application of the Unit</w:t>
      </w:r>
    </w:p>
    <w:tbl>
      <w:tblPr>
        <w:tblW w:w="0" w:type="auto"/>
        <w:tblLayout w:type="fixed"/>
        <w:tblCellMar>
          <w:left w:w="62" w:type="dxa"/>
          <w:right w:w="62" w:type="dxa"/>
        </w:tblCellMar>
        <w:tblLook w:val="0000"/>
      </w:tblPr>
      <w:tblGrid>
        <w:gridCol w:w="2752"/>
        <w:gridCol w:w="5770"/>
      </w:tblGrid>
      <w:tr w:rsidTr="009F148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To arrive at a final camera plan, directors need to work closely with other creative and production personnel such as directors of</w:t>
            </w:r>
            <w:r w:rsidRPr="00DF18AB">
              <w:t xml:space="preserve"> photography, designers, and camera and lighting operators. In the final analysis, directors may be answerable to a producer, but they often perform both roles.</w:t>
            </w:r>
          </w:p>
          <w:p w:rsidR="00000000" w:rsidRPr="00DF18AB" w:rsidP="00DF18AB">
            <w:pPr>
              <w:pStyle w:val="BodyText"/>
            </w:pPr>
          </w:p>
          <w:p w:rsidR="00000000" w:rsidRPr="00DF18AB" w:rsidP="00DF18AB">
            <w:pPr>
              <w:pStyle w:val="BodyText"/>
            </w:pPr>
            <w:r w:rsidRPr="00DF18AB">
              <w:t>Devising camera coverage is an important pre-production activity that relies on strong creativ</w:t>
            </w:r>
            <w:r w:rsidRPr="00DF18AB">
              <w:t>e skills in visual story-telling and a sound knowledge of the technical aspects of productions.</w:t>
            </w: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4" w:name="O_71418"/>
      <w:bookmarkEnd w:id="4"/>
      <w:r w:rsidRPr="00DF18AB">
        <w:t>Licensing/Regulatory Information</w:t>
      </w:r>
    </w:p>
    <w:p w:rsidR="00000000" w:rsidRPr="00DF18AB" w:rsidP="00DF18AB">
      <w:pPr>
        <w:pStyle w:val="BodyText"/>
      </w:pPr>
      <w:r w:rsidRPr="00DF18AB">
        <w:t>Not applicable.</w:t>
      </w:r>
    </w:p>
    <w:p w:rsidR="00000000" w:rsidRPr="00DF18AB" w:rsidP="00DF18AB">
      <w:pPr>
        <w:pStyle w:val="AllowPageBreak"/>
      </w:pPr>
    </w:p>
    <w:p w:rsidR="00000000" w:rsidRPr="00DF18AB" w:rsidP="00DF18AB">
      <w:pPr>
        <w:pStyle w:val="Heading1"/>
      </w:pPr>
      <w:bookmarkStart w:id="5" w:name="O_71419"/>
      <w:bookmarkEnd w:id="5"/>
      <w:r w:rsidRPr="00DF18AB">
        <w:t>Pre-Requisites</w:t>
      </w:r>
    </w:p>
    <w:tbl>
      <w:tblPr>
        <w:tblW w:w="0" w:type="auto"/>
        <w:tblLayout w:type="fixed"/>
        <w:tblCellMar>
          <w:left w:w="62" w:type="dxa"/>
          <w:right w:w="62" w:type="dxa"/>
        </w:tblCellMar>
        <w:tblLook w:val="0000"/>
      </w:tblPr>
      <w:tblGrid>
        <w:gridCol w:w="2775"/>
        <w:gridCol w:w="1295"/>
        <w:gridCol w:w="4452"/>
      </w:tblGrid>
      <w:tr w:rsidTr="009F14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p>
        </w:tc>
      </w:tr>
      <w:tr w:rsidTr="009F14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p>
        </w:tc>
      </w:tr>
      <w:tr w:rsidTr="009F14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6" w:name="O_71420"/>
      <w:bookmarkEnd w:id="6"/>
      <w:r w:rsidRPr="00DF18AB">
        <w:t>Employability Skills Information</w:t>
      </w:r>
    </w:p>
    <w:tbl>
      <w:tblPr>
        <w:tblW w:w="0" w:type="auto"/>
        <w:tblLayout w:type="fixed"/>
        <w:tblCellMar>
          <w:left w:w="62" w:type="dxa"/>
          <w:right w:w="62" w:type="dxa"/>
        </w:tblCellMar>
        <w:tblLook w:val="0000"/>
      </w:tblPr>
      <w:tblGrid>
        <w:gridCol w:w="2802"/>
        <w:gridCol w:w="5720"/>
      </w:tblGrid>
      <w:tr w:rsidTr="009F14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This unit contains employability skills.</w:t>
            </w: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7" w:name="O_71421"/>
      <w:bookmarkEnd w:id="7"/>
      <w:r w:rsidRPr="00DF18AB">
        <w:t>Elements and Performance Criteria Pre-Content</w:t>
      </w:r>
    </w:p>
    <w:tbl>
      <w:tblPr>
        <w:tblW w:w="0" w:type="auto"/>
        <w:tblLayout w:type="fixed"/>
        <w:tblCellMar>
          <w:left w:w="62" w:type="dxa"/>
          <w:right w:w="62" w:type="dxa"/>
        </w:tblCellMar>
        <w:tblLook w:val="0000"/>
      </w:tblPr>
      <w:tblGrid>
        <w:gridCol w:w="2575"/>
        <w:gridCol w:w="5947"/>
      </w:tblGrid>
      <w:tr w:rsidTr="009F148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Performance criteria describe th</w:t>
            </w:r>
            <w:r w:rsidRPr="00DF18AB">
              <w:t>e performance needed to demonstrate achievement of the element. Where bold italicised text is used, further information is detailed in the required skills and knowledge section and the range statement. Assessment of performance is to be consistent with the</w:t>
            </w:r>
            <w:r w:rsidRPr="00DF18AB">
              <w:t xml:space="preserve"> evidence guide.</w:t>
            </w: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8" w:name="O_71422"/>
      <w:bookmarkEnd w:id="8"/>
      <w:r w:rsidRPr="00DF18AB">
        <w:t>Elements and Performance Criteria</w:t>
      </w:r>
    </w:p>
    <w:tbl>
      <w:tblPr>
        <w:tblW w:w="0" w:type="auto"/>
        <w:tblLayout w:type="fixed"/>
        <w:tblCellMar>
          <w:left w:w="62" w:type="dxa"/>
          <w:right w:w="62" w:type="dxa"/>
        </w:tblCellMar>
        <w:tblLook w:val="0000"/>
      </w:tblPr>
      <w:tblGrid>
        <w:gridCol w:w="2575"/>
        <w:gridCol w:w="5947"/>
      </w:tblGrid>
      <w:tr w:rsidTr="009F148D">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PERFORMANCE CRITERIA</w:t>
            </w:r>
          </w:p>
        </w:tc>
      </w:tr>
      <w:tr w:rsidTr="009F148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List"/>
              <w:rPr>
                <w:lang w:val="en-NZ"/>
              </w:rPr>
            </w:pPr>
            <w:r w:rsidRPr="00DF18AB">
              <w:t>1.</w:t>
            </w:r>
            <w:r w:rsidRPr="00DF18AB">
              <w:tab/>
              <w:t>Interpret creative brief.</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2"/>
            </w:pPr>
            <w:r w:rsidRPr="00DF18AB">
              <w:t>1.1.</w:t>
            </w:r>
            <w:r w:rsidRPr="00DF18AB">
              <w:tab/>
              <w:t>Analyse available documentation to determine creative and technical criteria for productions.</w:t>
            </w:r>
          </w:p>
          <w:p w:rsidR="00000000" w:rsidRPr="00DF18AB" w:rsidP="00DF18AB">
            <w:pPr>
              <w:pStyle w:val="List2"/>
            </w:pPr>
            <w:r w:rsidRPr="00DF18AB">
              <w:t>1.2.</w:t>
            </w:r>
            <w:r w:rsidRPr="00DF18AB">
              <w:tab/>
            </w:r>
            <w:r w:rsidRPr="00DF18AB">
              <w:t>Participate in preliminary concept meetings with relevant production personnel to discuss potential production requirements.</w:t>
            </w:r>
          </w:p>
          <w:p w:rsidR="00000000" w:rsidRPr="00DF18AB" w:rsidP="00DF18AB">
            <w:pPr>
              <w:pStyle w:val="List2"/>
            </w:pPr>
            <w:r w:rsidRPr="00DF18AB">
              <w:t>1.3.</w:t>
            </w:r>
            <w:r w:rsidRPr="00DF18AB">
              <w:tab/>
              <w:t>Identify factors that may determine and affect camera plans and coverage design.</w:t>
            </w:r>
          </w:p>
          <w:p w:rsidR="00000000" w:rsidRPr="00DF18AB" w:rsidP="00DF18AB">
            <w:pPr>
              <w:pStyle w:val="List2"/>
            </w:pPr>
            <w:r w:rsidRPr="00DF18AB">
              <w:t>1.4.</w:t>
            </w:r>
            <w:r w:rsidRPr="00DF18AB">
              <w:tab/>
              <w:t>Generate a range of preliminary ideas fo</w:t>
            </w:r>
            <w:r w:rsidRPr="00DF18AB">
              <w:t>r camera coverage that responds sympathetically to the brief and provides creative solutions to creative and technical criteria.</w:t>
            </w:r>
          </w:p>
          <w:p w:rsidR="00000000" w:rsidP="00DF18AB">
            <w:pPr>
              <w:pStyle w:val="List2"/>
              <w:rPr>
                <w:lang w:val="en-NZ"/>
              </w:rPr>
            </w:pPr>
            <w:r w:rsidRPr="00DF18AB">
              <w:t>1.5.</w:t>
            </w:r>
            <w:r w:rsidRPr="00DF18AB">
              <w:tab/>
              <w:t>Discuss and refine ideas with relevant production personnel until a workable approach emerges.</w:t>
            </w:r>
          </w:p>
        </w:tc>
      </w:tr>
      <w:tr w:rsidTr="009F148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List"/>
              <w:rPr>
                <w:lang w:val="en-NZ"/>
              </w:rPr>
            </w:pPr>
            <w:r w:rsidRPr="00DF18AB">
              <w:t>2.</w:t>
            </w:r>
            <w:r w:rsidRPr="00DF18AB">
              <w:tab/>
            </w:r>
            <w:r w:rsidRPr="00DF18AB">
              <w:t>Identify camera coverage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2"/>
            </w:pPr>
            <w:r w:rsidRPr="00DF18AB">
              <w:t>2.1.</w:t>
            </w:r>
            <w:r w:rsidRPr="00DF18AB">
              <w:tab/>
              <w:t>Identify and analyse source references that may enhance camera coverage decisions.</w:t>
            </w:r>
          </w:p>
          <w:p w:rsidR="00000000" w:rsidRPr="00DF18AB" w:rsidP="00DF18AB">
            <w:pPr>
              <w:pStyle w:val="List2"/>
            </w:pPr>
            <w:r w:rsidRPr="00DF18AB">
              <w:t>2.2.</w:t>
            </w:r>
            <w:r w:rsidRPr="00DF18AB">
              <w:tab/>
              <w:t>Identify basic structural camera shots for realisation of scenes and investigate their potential for achieving narrative out</w:t>
            </w:r>
            <w:r w:rsidRPr="00DF18AB">
              <w:t>comes.</w:t>
            </w:r>
          </w:p>
          <w:p w:rsidR="00000000" w:rsidRPr="00DF18AB" w:rsidP="00DF18AB">
            <w:pPr>
              <w:pStyle w:val="List2"/>
            </w:pPr>
            <w:r w:rsidRPr="00DF18AB">
              <w:t>2.3.</w:t>
            </w:r>
            <w:r w:rsidRPr="00DF18AB">
              <w:tab/>
              <w:t>Ensure camera coverage is appropriate to contextual and stylistic requirements.</w:t>
            </w:r>
          </w:p>
          <w:p w:rsidR="00000000" w:rsidRPr="00DF18AB" w:rsidP="00DF18AB">
            <w:pPr>
              <w:pStyle w:val="List2"/>
            </w:pPr>
            <w:r w:rsidRPr="00DF18AB">
              <w:t>2.4.</w:t>
            </w:r>
            <w:r w:rsidRPr="00DF18AB">
              <w:tab/>
              <w:t>Evaluate and verify ideas in collaboration with relevant production personnel to determine the viability of proposed concepts.</w:t>
            </w:r>
          </w:p>
          <w:p w:rsidR="00000000" w:rsidP="00DF18AB">
            <w:pPr>
              <w:pStyle w:val="List2"/>
              <w:rPr>
                <w:lang w:val="en-NZ"/>
              </w:rPr>
            </w:pPr>
            <w:r w:rsidRPr="00DF18AB">
              <w:t>2.5.</w:t>
            </w:r>
            <w:r w:rsidRPr="00DF18AB">
              <w:tab/>
              <w:t>Prepare effective documenta</w:t>
            </w:r>
            <w:r w:rsidRPr="00DF18AB">
              <w:t>tion for use by relevant production personnel for analysis and interpretation.</w:t>
            </w:r>
          </w:p>
        </w:tc>
      </w:tr>
      <w:tr w:rsidTr="009F148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List"/>
              <w:rPr>
                <w:lang w:val="en-NZ"/>
              </w:rPr>
            </w:pPr>
            <w:r w:rsidRPr="00DF18AB">
              <w:t>3.</w:t>
            </w:r>
            <w:r w:rsidRPr="00DF18AB">
              <w:tab/>
              <w:t>Develop camera coverage plans.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2"/>
            </w:pPr>
            <w:r w:rsidRPr="00DF18AB">
              <w:t>3.1.</w:t>
            </w:r>
            <w:r w:rsidRPr="00DF18AB">
              <w:tab/>
              <w:t>Develop camera coverage that addresses all visual and narrative aspects of production requirements.</w:t>
            </w:r>
          </w:p>
          <w:p w:rsidR="00000000" w:rsidRPr="00DF18AB" w:rsidP="00DF18AB">
            <w:pPr>
              <w:pStyle w:val="List2"/>
            </w:pPr>
            <w:r w:rsidRPr="00DF18AB">
              <w:t>3.2.</w:t>
            </w:r>
            <w:r w:rsidRPr="00DF18AB">
              <w:tab/>
              <w:t>Ensure camera coverage enables n</w:t>
            </w:r>
            <w:r w:rsidRPr="00DF18AB">
              <w:t>arrative to be controlled and carried forward throughout the production.</w:t>
            </w:r>
          </w:p>
          <w:p w:rsidR="00000000" w:rsidRPr="00DF18AB" w:rsidP="00DF18AB">
            <w:pPr>
              <w:pStyle w:val="List2"/>
            </w:pPr>
            <w:r w:rsidRPr="00DF18AB">
              <w:t>3.3.</w:t>
            </w:r>
            <w:r w:rsidRPr="00DF18AB">
              <w:tab/>
              <w:t>Organise or undertake testing and experimentation with draft camera plan to verify photographic qualities.</w:t>
            </w:r>
          </w:p>
          <w:p w:rsidR="00000000" w:rsidP="00DF18AB">
            <w:pPr>
              <w:pStyle w:val="List2"/>
              <w:rPr>
                <w:lang w:val="en-NZ"/>
              </w:rPr>
            </w:pPr>
            <w:r w:rsidRPr="00DF18AB">
              <w:t>3.4.</w:t>
            </w:r>
            <w:r w:rsidRPr="00DF18AB">
              <w:tab/>
              <w:t>Produce work within the agreed timeframes together with accurate d</w:t>
            </w:r>
            <w:r w:rsidRPr="00DF18AB">
              <w:t>ocumentation.</w:t>
            </w:r>
          </w:p>
        </w:tc>
      </w:tr>
      <w:tr w:rsidTr="009F148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List"/>
              <w:rPr>
                <w:lang w:val="en-NZ"/>
              </w:rPr>
            </w:pPr>
            <w:r w:rsidRPr="00DF18AB">
              <w:t>4.</w:t>
            </w:r>
            <w:r w:rsidRPr="00DF18AB">
              <w:tab/>
              <w:t>Finalise camera coverage plans.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2"/>
            </w:pPr>
            <w:r w:rsidRPr="00DF18AB">
              <w:t>4.1.</w:t>
            </w:r>
            <w:r w:rsidRPr="00DF18AB">
              <w:tab/>
              <w:t>Present draft camera plan and specifications to relevant production personnel in an appropriate format.</w:t>
            </w:r>
          </w:p>
          <w:p w:rsidR="00000000" w:rsidRPr="00DF18AB" w:rsidP="00DF18AB">
            <w:pPr>
              <w:pStyle w:val="List2"/>
            </w:pPr>
            <w:r w:rsidRPr="00DF18AB">
              <w:t>4.2.</w:t>
            </w:r>
            <w:r w:rsidRPr="00DF18AB">
              <w:tab/>
              <w:t>Negotiate and agree to acceptable modifications to creative and technical criteria and amend</w:t>
            </w:r>
            <w:r w:rsidRPr="00DF18AB">
              <w:t xml:space="preserve"> camera plan as necessary.</w:t>
            </w:r>
          </w:p>
          <w:p w:rsidR="00000000" w:rsidRPr="00DF18AB" w:rsidP="00DF18AB">
            <w:pPr>
              <w:pStyle w:val="List2"/>
            </w:pPr>
            <w:r w:rsidRPr="00DF18AB">
              <w:t>4.3.</w:t>
            </w:r>
            <w:r w:rsidRPr="00DF18AB">
              <w:tab/>
              <w:t>Agree to final plans and produce accurate and comprehensive documentation to support implementation.</w:t>
            </w:r>
          </w:p>
          <w:p w:rsidR="00000000" w:rsidRPr="00DF18AB" w:rsidP="00DF18AB">
            <w:pPr>
              <w:pStyle w:val="List2"/>
            </w:pPr>
            <w:r w:rsidRPr="00DF18AB">
              <w:t>4.4.</w:t>
            </w:r>
            <w:r w:rsidRPr="00DF18AB">
              <w:tab/>
            </w:r>
            <w:r w:rsidRPr="00DF18AB">
              <w:t>Present final plans and specifications to relevant production personnel and confirm that all production requirements have been met.</w:t>
            </w: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9" w:name="O_71423"/>
      <w:bookmarkEnd w:id="9"/>
      <w:r w:rsidRPr="00DF18AB">
        <w:t>Required Skills and Knowledge</w:t>
      </w:r>
    </w:p>
    <w:tbl>
      <w:tblPr>
        <w:tblW w:w="0" w:type="auto"/>
        <w:tblLayout w:type="fixed"/>
        <w:tblCellMar>
          <w:left w:w="62" w:type="dxa"/>
          <w:right w:w="62" w:type="dxa"/>
        </w:tblCellMar>
        <w:tblLook w:val="0000"/>
      </w:tblPr>
      <w:tblGrid>
        <w:gridCol w:w="8522"/>
      </w:tblGrid>
      <w:tr w:rsidTr="009F14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REQUIRED SKILLS AND KNOWLEDGE</w:t>
            </w:r>
          </w:p>
        </w:tc>
      </w:tr>
      <w:tr w:rsidTr="009F14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t>This section describes the skills and knowledg</w:t>
            </w:r>
            <w:r w:rsidRPr="00DF18AB">
              <w:t>e required for this unit.</w:t>
            </w:r>
          </w:p>
        </w:tc>
      </w:tr>
      <w:tr w:rsidTr="009F14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Required skills</w:t>
            </w:r>
          </w:p>
        </w:tc>
      </w:tr>
      <w:tr w:rsidTr="009F14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well-developed communication and teamwork skills in the context of:</w:t>
            </w:r>
          </w:p>
          <w:p w:rsidR="00000000" w:rsidRPr="00DF18AB" w:rsidP="00DF18AB">
            <w:pPr>
              <w:pStyle w:val="ListBullet2"/>
            </w:pPr>
            <w:r w:rsidRPr="00DF18AB">
              <w:t>liaising with a wide range of production staff</w:t>
            </w:r>
          </w:p>
          <w:p w:rsidR="00000000" w:rsidRPr="00DF18AB" w:rsidP="00DF18AB">
            <w:pPr>
              <w:pStyle w:val="ListBullet2"/>
            </w:pPr>
            <w:r w:rsidRPr="00DF18AB">
              <w:t>communicating effectively as a team member, including demonstrating leadership qualities</w:t>
            </w:r>
          </w:p>
          <w:p w:rsidR="00000000" w:rsidRPr="00DF18AB" w:rsidP="00DF18AB">
            <w:pPr>
              <w:pStyle w:val="ListBullet2"/>
            </w:pPr>
            <w:r w:rsidRPr="00DF18AB">
              <w:t>seeking and responding to creative ideas and suggestions from others</w:t>
            </w:r>
          </w:p>
          <w:p w:rsidR="00000000" w:rsidRPr="00DF18AB" w:rsidP="00DF18AB">
            <w:pPr>
              <w:pStyle w:val="ListBullet2"/>
            </w:pPr>
            <w:r w:rsidRPr="00DF18AB">
              <w:t>negotiating solutions to problems and conflicts that arise during the process of devising camera coverage</w:t>
            </w:r>
          </w:p>
          <w:p w:rsidR="00000000" w:rsidRPr="00DF18AB" w:rsidP="00DF18AB">
            <w:pPr>
              <w:pStyle w:val="ListBullet"/>
            </w:pPr>
            <w:r w:rsidRPr="00DF18AB">
              <w:t>high level of initiative, enterprise and creativity in the context of:</w:t>
            </w:r>
          </w:p>
          <w:p w:rsidR="00000000" w:rsidRPr="00DF18AB" w:rsidP="00DF18AB">
            <w:pPr>
              <w:pStyle w:val="ListBullet2"/>
            </w:pPr>
            <w:r w:rsidRPr="00DF18AB">
              <w:t>demonstr</w:t>
            </w:r>
            <w:r w:rsidRPr="00DF18AB">
              <w:t>ating original and innovative approaches to using and organising cinematographic elements</w:t>
            </w:r>
          </w:p>
          <w:p w:rsidR="00000000" w:rsidRPr="00DF18AB" w:rsidP="00DF18AB">
            <w:pPr>
              <w:pStyle w:val="ListBullet2"/>
            </w:pPr>
            <w:r w:rsidRPr="00DF18AB">
              <w:t>interpreting creative objectives of a range of screen productions</w:t>
            </w:r>
          </w:p>
          <w:p w:rsidR="00000000" w:rsidRPr="00DF18AB" w:rsidP="00DF18AB">
            <w:pPr>
              <w:pStyle w:val="ListBullet2"/>
            </w:pPr>
            <w:r w:rsidRPr="00DF18AB">
              <w:t>demonstrating originality and innovative approaches to creative processes</w:t>
            </w:r>
          </w:p>
          <w:p w:rsidR="00000000" w:rsidRPr="00DF18AB" w:rsidP="00DF18AB">
            <w:pPr>
              <w:pStyle w:val="ListBullet2"/>
            </w:pPr>
            <w:r w:rsidRPr="00DF18AB">
              <w:t>being open to a wide range</w:t>
            </w:r>
            <w:r w:rsidRPr="00DF18AB">
              <w:t xml:space="preserve"> of ideas and approaches to devising camera coverage</w:t>
            </w:r>
          </w:p>
          <w:p w:rsidR="00000000" w:rsidRPr="00DF18AB" w:rsidP="00DF18AB">
            <w:pPr>
              <w:pStyle w:val="ListBullet2"/>
            </w:pPr>
            <w:r w:rsidRPr="00DF18AB">
              <w:t>balancing creative and technical requirements</w:t>
            </w:r>
          </w:p>
          <w:p w:rsidR="00000000" w:rsidRPr="00DF18AB" w:rsidP="00DF18AB">
            <w:pPr>
              <w:pStyle w:val="ListBullet2"/>
            </w:pPr>
            <w:r w:rsidRPr="00DF18AB">
              <w:t xml:space="preserve">experimenting with accepted narrative conventions and elements </w:t>
            </w:r>
          </w:p>
          <w:p w:rsidR="00000000" w:rsidRPr="00DF18AB" w:rsidP="00DF18AB">
            <w:pPr>
              <w:pStyle w:val="ListBullet2"/>
            </w:pPr>
            <w:r w:rsidRPr="00DF18AB">
              <w:t>determining how the story can be carried forward from one scene to the next and throughout th</w:t>
            </w:r>
            <w:r w:rsidRPr="00DF18AB">
              <w:t>e entire production</w:t>
            </w:r>
          </w:p>
          <w:p w:rsidR="00000000" w:rsidRPr="00DF18AB" w:rsidP="00DF18AB">
            <w:pPr>
              <w:pStyle w:val="ListBullet"/>
            </w:pPr>
            <w:r w:rsidRPr="00DF18AB">
              <w:t>planning, organising and literacy skills in the context of:</w:t>
            </w:r>
          </w:p>
          <w:p w:rsidR="00000000" w:rsidRPr="00DF18AB" w:rsidP="00DF18AB">
            <w:pPr>
              <w:pStyle w:val="ListBullet2"/>
            </w:pPr>
            <w:r w:rsidRPr="00DF18AB">
              <w:t xml:space="preserve">analysing complex outlines and scripts to inform decision making and planning </w:t>
            </w:r>
          </w:p>
          <w:p w:rsidR="00000000" w:rsidRPr="00DF18AB" w:rsidP="00DF18AB">
            <w:pPr>
              <w:pStyle w:val="ListBullet2"/>
            </w:pPr>
            <w:r w:rsidRPr="00DF18AB">
              <w:t>undertaking background research to enhance understanding and appreciation of production contexts</w:t>
            </w:r>
          </w:p>
          <w:p w:rsidR="00000000" w:rsidRPr="00DF18AB" w:rsidP="00DF18AB">
            <w:pPr>
              <w:pStyle w:val="ListBullet2"/>
            </w:pPr>
            <w:r w:rsidRPr="00DF18AB">
              <w:t>documenting camera plans and other work requirements</w:t>
            </w:r>
          </w:p>
          <w:p w:rsidR="00000000" w:rsidRPr="00DF18AB" w:rsidP="00DF18AB">
            <w:pPr>
              <w:pStyle w:val="ListBullet"/>
            </w:pPr>
            <w:r w:rsidRPr="00DF18AB">
              <w:t>self-management and learning skills sufficient to:</w:t>
            </w:r>
          </w:p>
          <w:p w:rsidR="00000000" w:rsidRPr="00DF18AB" w:rsidP="00DF18AB">
            <w:pPr>
              <w:pStyle w:val="ListBullet2"/>
            </w:pPr>
            <w:r w:rsidRPr="00DF18AB">
              <w:t>locate and use resources to broaden own creative expe</w:t>
            </w:r>
            <w:r w:rsidRPr="00DF18AB">
              <w:t>rience</w:t>
            </w:r>
          </w:p>
          <w:p w:rsidR="00000000" w:rsidRPr="00DF18AB" w:rsidP="00DF18AB">
            <w:pPr>
              <w:pStyle w:val="ListBullet2"/>
            </w:pPr>
            <w:r w:rsidRPr="00DF18AB">
              <w:t>work under pressure to tight deadlines</w:t>
            </w:r>
          </w:p>
          <w:p w:rsidR="00000000" w:rsidRPr="00DF18AB" w:rsidP="00DF18AB">
            <w:pPr>
              <w:pStyle w:val="ListBullet2"/>
            </w:pPr>
            <w:r w:rsidRPr="00DF18AB">
              <w:t>evaluate own contribution to creative solutions</w:t>
            </w:r>
          </w:p>
          <w:p w:rsidR="00000000" w:rsidRPr="00DF18AB" w:rsidP="00DF18AB">
            <w:pPr>
              <w:pStyle w:val="ListBullet"/>
            </w:pPr>
            <w:r w:rsidRPr="00DF18AB">
              <w:t>technical skills sufficient to use standard word processing and spreadsheet applications in preparing documentation in relation to devising camera coverage</w:t>
            </w:r>
          </w:p>
          <w:p w:rsidR="00000000" w:rsidP="00DF18AB">
            <w:pPr>
              <w:pStyle w:val="ListBullet"/>
              <w:rPr>
                <w:lang w:val="en-NZ"/>
              </w:rPr>
            </w:pPr>
            <w:r w:rsidRPr="00DF18AB">
              <w:t>numer</w:t>
            </w:r>
            <w:r w:rsidRPr="00DF18AB">
              <w:t>acy skills sufficient to make decisions that take account of budgetary constraints and production timings.</w:t>
            </w:r>
          </w:p>
        </w:tc>
      </w:tr>
      <w:tr w:rsidTr="009F14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Required knowledge</w:t>
            </w:r>
          </w:p>
        </w:tc>
      </w:tr>
      <w:tr w:rsidTr="009F14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typical ways of documenting camera plans</w:t>
            </w:r>
          </w:p>
          <w:p w:rsidR="00000000" w:rsidRPr="00DF18AB" w:rsidP="00DF18AB">
            <w:pPr>
              <w:pStyle w:val="ListBullet"/>
            </w:pPr>
            <w:r w:rsidRPr="00DF18AB">
              <w:t>OHS standards as they apply to directing screen productions</w:t>
            </w:r>
          </w:p>
          <w:p w:rsidR="00000000" w:rsidRPr="00DF18AB" w:rsidP="00DF18AB">
            <w:pPr>
              <w:pStyle w:val="ListBullet"/>
            </w:pPr>
            <w:r w:rsidRPr="00DF18AB">
              <w:t>sound understanding of key elements relevant in devising camera coverage, including:</w:t>
            </w:r>
          </w:p>
          <w:p w:rsidR="00000000" w:rsidRPr="00DF18AB" w:rsidP="00DF18AB">
            <w:pPr>
              <w:pStyle w:val="ListBullet2"/>
            </w:pPr>
            <w:r w:rsidRPr="00DF18AB">
              <w:t xml:space="preserve">features of a range of cameras and accessories </w:t>
            </w:r>
          </w:p>
          <w:p w:rsidR="00000000" w:rsidRPr="00DF18AB" w:rsidP="00DF18AB">
            <w:pPr>
              <w:pStyle w:val="ListBullet2"/>
            </w:pPr>
            <w:r w:rsidRPr="00DF18AB">
              <w:t>lighting techniques and lighting equipment</w:t>
            </w:r>
          </w:p>
          <w:p w:rsidR="00000000" w:rsidRPr="00DF18AB" w:rsidP="00DF18AB">
            <w:pPr>
              <w:pStyle w:val="ListBullet2"/>
            </w:pPr>
            <w:r w:rsidRPr="00DF18AB">
              <w:t>cinematic and editing conventions, including framing techniques and shot composition</w:t>
            </w:r>
          </w:p>
          <w:p w:rsidR="00000000" w:rsidRPr="00DF18AB" w:rsidP="00DF18AB">
            <w:pPr>
              <w:pStyle w:val="ListBullet2"/>
            </w:pPr>
            <w:r w:rsidRPr="00DF18AB">
              <w:t>cinematography</w:t>
            </w:r>
          </w:p>
          <w:p w:rsidR="00000000" w:rsidRPr="00DF18AB" w:rsidP="00DF18AB">
            <w:pPr>
              <w:pStyle w:val="ListBullet2"/>
            </w:pPr>
            <w:r w:rsidRPr="00DF18AB">
              <w:t>set design</w:t>
            </w:r>
          </w:p>
          <w:p w:rsidR="00000000" w:rsidRPr="00DF18AB" w:rsidP="00DF18AB">
            <w:pPr>
              <w:pStyle w:val="ListBullet"/>
            </w:pPr>
            <w:r w:rsidRPr="00DF18AB">
              <w:t>industry knowledge, including:</w:t>
            </w:r>
          </w:p>
          <w:p w:rsidR="00000000" w:rsidRPr="00DF18AB" w:rsidP="00DF18AB">
            <w:pPr>
              <w:pStyle w:val="ListBullet2"/>
            </w:pPr>
            <w:r w:rsidRPr="00DF18AB">
              <w:t>roles and responsibilities of personnel in the screen and media production industry</w:t>
            </w:r>
          </w:p>
          <w:p w:rsidR="00000000" w:rsidRPr="00DF18AB" w:rsidP="00DF18AB">
            <w:pPr>
              <w:pStyle w:val="ListBullet2"/>
            </w:pPr>
            <w:r w:rsidRPr="00DF18AB">
              <w:t>impact of technology on prod</w:t>
            </w:r>
            <w:r w:rsidRPr="00DF18AB">
              <w:t>uction and post-production operations</w:t>
            </w:r>
          </w:p>
          <w:p w:rsidR="00000000" w:rsidRPr="00DF18AB" w:rsidP="00DF18AB">
            <w:pPr>
              <w:pStyle w:val="ListBullet2"/>
            </w:pPr>
            <w:r w:rsidRPr="00DF18AB">
              <w:t>issues and challenges that arise in devising camera coverage</w:t>
            </w:r>
          </w:p>
          <w:p w:rsidR="00000000" w:rsidRPr="00DF18AB" w:rsidP="00DF18AB">
            <w:pPr>
              <w:pStyle w:val="ListBullet2"/>
            </w:pPr>
            <w:r w:rsidRPr="00DF18AB">
              <w:t>conventions and practices of directing for the screen</w:t>
            </w:r>
          </w:p>
          <w:p w:rsidR="00000000" w:rsidRPr="00DF18AB" w:rsidP="00DF18AB">
            <w:pPr>
              <w:pStyle w:val="ListBullet2"/>
            </w:pPr>
            <w:r w:rsidRPr="00DF18AB">
              <w:t xml:space="preserve">broad historical and cultural context for types of productions relevant to area of work </w:t>
            </w:r>
          </w:p>
          <w:p w:rsidR="00000000" w:rsidRPr="00DF18AB" w:rsidP="00DF18AB">
            <w:pPr>
              <w:pStyle w:val="ListBullet2"/>
            </w:pPr>
            <w:r w:rsidRPr="00DF18AB">
              <w:t>techniques use</w:t>
            </w:r>
            <w:r w:rsidRPr="00DF18AB">
              <w:t>d to realise visual narrative from written narrative</w:t>
            </w:r>
          </w:p>
          <w:p w:rsidR="00000000" w:rsidRPr="00DF18AB" w:rsidP="00DF18AB">
            <w:pPr>
              <w:pStyle w:val="ListBullet2"/>
            </w:pPr>
            <w:r w:rsidRPr="00DF18AB">
              <w:t>visual story-telling techniques.</w:t>
            </w: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10" w:name="O_71424"/>
      <w:bookmarkEnd w:id="10"/>
      <w:r w:rsidRPr="00DF18AB">
        <w:t>Evidence Guide</w:t>
      </w:r>
    </w:p>
    <w:tbl>
      <w:tblPr>
        <w:tblW w:w="9570" w:type="dxa"/>
        <w:tblLayout w:type="fixed"/>
        <w:tblCellMar>
          <w:left w:w="62" w:type="dxa"/>
          <w:right w:w="62" w:type="dxa"/>
        </w:tblCellMar>
        <w:tblLook w:val="0000"/>
      </w:tblPr>
      <w:tblGrid>
        <w:gridCol w:w="3908"/>
        <w:gridCol w:w="5662"/>
      </w:tblGrid>
      <w:tr w:rsidTr="009F14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EVIDENCE GUIDE</w:t>
            </w:r>
          </w:p>
        </w:tc>
      </w:tr>
      <w:tr w:rsidTr="009F14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t>The Evidence Guide provides advice on assessment and must be read in conjunction with the performance criteria, required skills and knowledge, range statement and the Assessment Guidelines for the Training Package.</w:t>
            </w:r>
          </w:p>
        </w:tc>
      </w:tr>
      <w:tr w:rsidTr="009F14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p>
        </w:tc>
      </w:tr>
      <w:tr w:rsidTr="009F14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Evidence of the following is essential:</w:t>
            </w:r>
          </w:p>
          <w:p w:rsidR="00000000" w:rsidRPr="00DF18AB" w:rsidP="00DF18AB">
            <w:pPr>
              <w:pStyle w:val="ListBullet"/>
            </w:pPr>
            <w:r w:rsidRPr="00DF18AB">
              <w:t>preparation of camera plans that demonstrate a knowledge of:</w:t>
            </w:r>
          </w:p>
          <w:p w:rsidR="00000000" w:rsidRPr="00DF18AB" w:rsidP="00DF18AB">
            <w:pPr>
              <w:pStyle w:val="ListBullet2"/>
            </w:pPr>
            <w:r w:rsidRPr="00DF18AB">
              <w:t>techniques used to realise visual narratives from written na</w:t>
            </w:r>
            <w:r w:rsidRPr="00DF18AB">
              <w:t>rratives</w:t>
            </w:r>
          </w:p>
          <w:p w:rsidR="00000000" w:rsidRPr="00DF18AB" w:rsidP="00DF18AB">
            <w:pPr>
              <w:pStyle w:val="ListBullet2"/>
            </w:pPr>
            <w:r w:rsidRPr="00DF18AB">
              <w:t>camera properties and functions</w:t>
            </w:r>
          </w:p>
          <w:p w:rsidR="00000000" w:rsidRPr="00DF18AB" w:rsidP="00DF18AB">
            <w:pPr>
              <w:pStyle w:val="ListBullet2"/>
            </w:pPr>
            <w:r w:rsidRPr="00DF18AB">
              <w:t>lighting techniques</w:t>
            </w:r>
          </w:p>
          <w:p w:rsidR="00000000" w:rsidRPr="00DF18AB" w:rsidP="00DF18AB">
            <w:pPr>
              <w:pStyle w:val="ListBullet"/>
            </w:pPr>
            <w:r w:rsidRPr="00DF18AB">
              <w:t>collaborative approach to work</w:t>
            </w:r>
          </w:p>
          <w:p w:rsidR="00000000" w:rsidP="00DF18AB">
            <w:pPr>
              <w:pStyle w:val="ListBullet"/>
              <w:rPr>
                <w:lang w:val="en-NZ"/>
              </w:rPr>
            </w:pPr>
            <w:r w:rsidRPr="00DF18AB">
              <w:t>effective communication techniques in the context of involving creative and production personnel in the development of camera plans.</w:t>
            </w:r>
          </w:p>
        </w:tc>
      </w:tr>
      <w:tr w:rsidTr="009F14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Assessment must ensure:</w:t>
            </w:r>
          </w:p>
          <w:p w:rsidR="00000000" w:rsidRPr="00DF18AB" w:rsidP="00DF18AB">
            <w:pPr>
              <w:pStyle w:val="ListBullet"/>
            </w:pPr>
            <w:r w:rsidRPr="00DF18AB">
              <w:t>practical demonstration of skills through the preparation of at least two camera plans for different types of screen productions</w:t>
            </w:r>
          </w:p>
          <w:p w:rsidR="00000000" w:rsidRPr="00DF18AB" w:rsidP="00DF18AB">
            <w:pPr>
              <w:pStyle w:val="ListBullet"/>
            </w:pPr>
            <w:r w:rsidRPr="00DF18AB">
              <w:t>access to production documentation from which to develop camera plans and coverage</w:t>
            </w:r>
          </w:p>
          <w:p w:rsidR="00000000" w:rsidRPr="00DF18AB" w:rsidP="00DF18AB">
            <w:pPr>
              <w:pStyle w:val="ListBullet"/>
            </w:pPr>
            <w:r w:rsidRPr="00DF18AB">
              <w:t>access to appropriate learning and assessment support when required</w:t>
            </w:r>
          </w:p>
          <w:p w:rsidR="00000000" w:rsidP="00DF18AB">
            <w:pPr>
              <w:pStyle w:val="ListBullet"/>
              <w:rPr>
                <w:lang w:val="en-NZ"/>
              </w:rPr>
            </w:pPr>
            <w:r w:rsidRPr="00DF18AB">
              <w:t>the use of culturally appropriate processes, and techniques appropriate to the oracy, language and litera</w:t>
            </w:r>
            <w:r w:rsidRPr="00DF18AB">
              <w:t>cy capacity of the assessee and the work being performed.</w:t>
            </w:r>
          </w:p>
        </w:tc>
      </w:tr>
      <w:tr w:rsidTr="009F14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 xml:space="preserve">The following assessment method is appropriate for this unit: </w:t>
            </w:r>
          </w:p>
          <w:p w:rsidR="00000000" w:rsidRPr="00DF18AB" w:rsidP="00DF18AB">
            <w:pPr>
              <w:pStyle w:val="ListBullet"/>
            </w:pPr>
            <w:r w:rsidRPr="00DF18AB">
              <w:t>direct questioning combined with review of portfolios of evidence and third-party workplace reports of on-the-jo</w:t>
            </w:r>
            <w:r w:rsidRPr="00DF18AB">
              <w:t>b performance</w:t>
            </w:r>
          </w:p>
          <w:p w:rsidR="00000000" w:rsidRPr="00DF18AB" w:rsidP="00DF18AB">
            <w:pPr>
              <w:pStyle w:val="ListBullet"/>
            </w:pPr>
            <w:r w:rsidRPr="00DF18AB">
              <w:t>evaluation of a selection of camera plans and coverage prepared to determine candidate's understanding of the process used to devise camera coverage</w:t>
            </w:r>
          </w:p>
          <w:p w:rsidR="00000000" w:rsidP="00DF18AB">
            <w:pPr>
              <w:pStyle w:val="ListBullet"/>
              <w:rPr>
                <w:lang w:val="en-NZ"/>
              </w:rPr>
            </w:pPr>
            <w:r w:rsidRPr="00DF18AB">
              <w:t xml:space="preserve">written or oral questioning to test knowledge as listed in the required skills and knowledge </w:t>
            </w:r>
            <w:r w:rsidRPr="00DF18AB">
              <w:t>section of this unit.</w:t>
            </w:r>
          </w:p>
        </w:tc>
      </w:tr>
      <w:tr w:rsidTr="009F14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Holistic assessment with other units relevant to the industry sector, workplace and job role is recommended, for example:</w:t>
            </w:r>
          </w:p>
          <w:p w:rsidR="00000000" w:rsidRPr="00DF18AB" w:rsidP="00DF18AB">
            <w:pPr>
              <w:pStyle w:val="ListBullet"/>
            </w:pPr>
            <w:r w:rsidRPr="00DF18AB">
              <w:t>CUFDRT601A Establish the creative vision for screen productions</w:t>
            </w:r>
          </w:p>
          <w:p w:rsidR="00000000" w:rsidRPr="00DF18AB" w:rsidP="00DF18AB">
            <w:pPr>
              <w:pStyle w:val="ListBullet"/>
            </w:pPr>
            <w:r w:rsidRPr="00DF18AB">
              <w:t>CUFDRT603A Direct screen production crews</w:t>
            </w:r>
          </w:p>
          <w:p w:rsidR="00000000" w:rsidRPr="00DF18AB" w:rsidP="00DF18AB">
            <w:pPr>
              <w:pStyle w:val="ListBullet"/>
            </w:pPr>
            <w:r w:rsidRPr="00DF18AB">
              <w:t>CUFDRT605A Collaborate with editors during post-production.</w:t>
            </w: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11" w:name="O_71425"/>
      <w:bookmarkEnd w:id="11"/>
      <w:r w:rsidRPr="00DF18AB">
        <w:t>Range Statement</w:t>
      </w:r>
    </w:p>
    <w:tbl>
      <w:tblPr>
        <w:tblW w:w="0" w:type="auto"/>
        <w:tblLayout w:type="fixed"/>
        <w:tblCellMar>
          <w:left w:w="62" w:type="dxa"/>
          <w:right w:w="62" w:type="dxa"/>
        </w:tblCellMar>
        <w:tblLook w:val="0000"/>
      </w:tblPr>
      <w:tblGrid>
        <w:gridCol w:w="3409"/>
        <w:gridCol w:w="5113"/>
      </w:tblGrid>
      <w:tr w:rsidTr="009F14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RANGE STATEMENT</w:t>
            </w:r>
          </w:p>
        </w:tc>
      </w:tr>
      <w:tr w:rsidTr="009F14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t>The range statement relates to the unit of competency as a whole. It allows for different work environments and situations that may affect performance. Bold italicised wording, if used in the performance criteria, is detailed below. Essential operating con</w:t>
            </w:r>
            <w:r w:rsidRPr="00DF18AB">
              <w:t>ditions that may be present with training and assessment (depending on the work situation, needs of the candidate, accessibility of the item, and local industry and regional contexts) may also be included.</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Documentation</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computer-assisted de</w:t>
            </w:r>
            <w:r w:rsidRPr="00DF18AB">
              <w:t>sign (CAD) programs</w:t>
            </w:r>
          </w:p>
          <w:p w:rsidR="00000000" w:rsidRPr="00DF18AB" w:rsidP="00DF18AB">
            <w:pPr>
              <w:pStyle w:val="ListBullet"/>
            </w:pPr>
            <w:r w:rsidRPr="00DF18AB">
              <w:t>design plans, including sets and costumes</w:t>
            </w:r>
          </w:p>
          <w:p w:rsidR="00000000" w:rsidRPr="00DF18AB" w:rsidP="00DF18AB">
            <w:pPr>
              <w:pStyle w:val="ListBullet"/>
            </w:pPr>
            <w:r w:rsidRPr="00DF18AB">
              <w:t>desktop video</w:t>
            </w:r>
          </w:p>
          <w:p w:rsidR="00000000" w:rsidRPr="00DF18AB" w:rsidP="00DF18AB">
            <w:pPr>
              <w:pStyle w:val="ListBullet"/>
            </w:pPr>
            <w:r w:rsidRPr="00DF18AB">
              <w:t>photoboards</w:t>
            </w:r>
          </w:p>
          <w:p w:rsidR="00000000" w:rsidRPr="00DF18AB" w:rsidP="00DF18AB">
            <w:pPr>
              <w:pStyle w:val="ListBullet"/>
            </w:pPr>
            <w:r w:rsidRPr="00DF18AB">
              <w:t>production management software</w:t>
            </w:r>
          </w:p>
          <w:p w:rsidR="00000000" w:rsidRPr="00DF18AB" w:rsidP="00DF18AB">
            <w:pPr>
              <w:pStyle w:val="ListBullet"/>
            </w:pPr>
            <w:r w:rsidRPr="00DF18AB">
              <w:t>production plans, including lighting and sound</w:t>
            </w:r>
          </w:p>
          <w:p w:rsidR="00000000" w:rsidRPr="00DF18AB" w:rsidP="00DF18AB">
            <w:pPr>
              <w:pStyle w:val="ListBullet"/>
            </w:pPr>
            <w:r w:rsidRPr="00DF18AB">
              <w:t>scripts</w:t>
            </w:r>
          </w:p>
          <w:p w:rsidR="00000000" w:rsidRPr="00DF18AB" w:rsidP="00DF18AB">
            <w:pPr>
              <w:pStyle w:val="ListBullet"/>
            </w:pPr>
            <w:r w:rsidRPr="00DF18AB">
              <w:t>shot plans</w:t>
            </w:r>
          </w:p>
          <w:p w:rsidR="00000000" w:rsidRPr="00DF18AB" w:rsidP="00DF18AB">
            <w:pPr>
              <w:pStyle w:val="ListBullet"/>
            </w:pPr>
            <w:r w:rsidRPr="00DF18AB">
              <w:t>storyboard and animation software</w:t>
            </w:r>
          </w:p>
          <w:p w:rsidR="00000000" w:rsidP="00DF18AB">
            <w:pPr>
              <w:pStyle w:val="ListBullet"/>
              <w:rPr>
                <w:lang w:val="en-NZ"/>
              </w:rPr>
            </w:pPr>
            <w:r w:rsidRPr="00DF18AB">
              <w:t>video.</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Creative and technical criteria</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artistic</w:t>
            </w:r>
          </w:p>
          <w:p w:rsidR="00000000" w:rsidRPr="00DF18AB" w:rsidP="00DF18AB">
            <w:pPr>
              <w:pStyle w:val="ListBullet"/>
            </w:pPr>
            <w:r w:rsidRPr="00DF18AB">
              <w:t>camera angles</w:t>
            </w:r>
          </w:p>
          <w:p w:rsidR="00000000" w:rsidRPr="00DF18AB" w:rsidP="00DF18AB">
            <w:pPr>
              <w:pStyle w:val="ListBullet"/>
            </w:pPr>
            <w:r w:rsidRPr="00DF18AB">
              <w:t>climate</w:t>
            </w:r>
          </w:p>
          <w:p w:rsidR="00000000" w:rsidRPr="00DF18AB" w:rsidP="00DF18AB">
            <w:pPr>
              <w:pStyle w:val="ListBullet"/>
            </w:pPr>
            <w:r w:rsidRPr="00DF18AB">
              <w:t>compositional elements</w:t>
            </w:r>
          </w:p>
          <w:p w:rsidR="00000000" w:rsidRPr="00DF18AB" w:rsidP="00DF18AB">
            <w:pPr>
              <w:pStyle w:val="ListBullet"/>
            </w:pPr>
            <w:r w:rsidRPr="00DF18AB">
              <w:t>depth of frame</w:t>
            </w:r>
          </w:p>
          <w:p w:rsidR="00000000" w:rsidRPr="00DF18AB" w:rsidP="00DF18AB">
            <w:pPr>
              <w:pStyle w:val="ListBullet"/>
            </w:pPr>
            <w:r w:rsidRPr="00DF18AB">
              <w:t>dialogue staging</w:t>
            </w:r>
          </w:p>
          <w:p w:rsidR="00000000" w:rsidRPr="00DF18AB" w:rsidP="00DF18AB">
            <w:pPr>
              <w:pStyle w:val="ListBullet"/>
            </w:pPr>
            <w:r w:rsidRPr="00DF18AB">
              <w:t>information management systems</w:t>
            </w:r>
          </w:p>
          <w:p w:rsidR="00000000" w:rsidRPr="00DF18AB" w:rsidP="00DF18AB">
            <w:pPr>
              <w:pStyle w:val="ListBullet"/>
            </w:pPr>
            <w:r w:rsidRPr="00DF18AB">
              <w:t>interior or exterior</w:t>
            </w:r>
          </w:p>
          <w:p w:rsidR="00000000" w:rsidRPr="00DF18AB" w:rsidP="00DF18AB">
            <w:pPr>
              <w:pStyle w:val="ListBullet"/>
            </w:pPr>
            <w:r w:rsidRPr="00DF18AB">
              <w:t xml:space="preserve">line of action </w:t>
            </w:r>
          </w:p>
          <w:p w:rsidR="00000000" w:rsidRPr="00DF18AB" w:rsidP="00DF18AB">
            <w:pPr>
              <w:pStyle w:val="ListBullet"/>
            </w:pPr>
            <w:r w:rsidRPr="00DF18AB">
              <w:t>live or prerecorded</w:t>
            </w:r>
          </w:p>
          <w:p w:rsidR="00000000" w:rsidRPr="00DF18AB" w:rsidP="00DF18AB">
            <w:pPr>
              <w:pStyle w:val="ListBullet"/>
            </w:pPr>
            <w:r w:rsidRPr="00DF18AB">
              <w:t xml:space="preserve">location </w:t>
            </w:r>
          </w:p>
          <w:p w:rsidR="00000000" w:rsidRPr="00DF18AB" w:rsidP="00DF18AB">
            <w:pPr>
              <w:pStyle w:val="ListBullet"/>
            </w:pPr>
            <w:r w:rsidRPr="00DF18AB">
              <w:t xml:space="preserve">period </w:t>
            </w:r>
          </w:p>
          <w:p w:rsidR="00000000" w:rsidRPr="00DF18AB" w:rsidP="00DF18AB">
            <w:pPr>
              <w:pStyle w:val="ListBullet"/>
            </w:pPr>
            <w:r w:rsidRPr="00DF18AB">
              <w:t>seasons</w:t>
            </w:r>
          </w:p>
          <w:p w:rsidR="00000000" w:rsidRPr="00DF18AB" w:rsidP="00DF18AB">
            <w:pPr>
              <w:pStyle w:val="ListBullet"/>
            </w:pPr>
            <w:r w:rsidRPr="00DF18AB">
              <w:t>size of shots, including various framing heights</w:t>
            </w:r>
          </w:p>
          <w:p w:rsidR="00000000" w:rsidRPr="00DF18AB" w:rsidP="00DF18AB">
            <w:pPr>
              <w:pStyle w:val="ListBullet"/>
            </w:pPr>
            <w:r w:rsidRPr="00DF18AB">
              <w:t>staging action sequences</w:t>
            </w:r>
          </w:p>
          <w:p w:rsidR="00000000" w:rsidRPr="00DF18AB" w:rsidP="00DF18AB">
            <w:pPr>
              <w:pStyle w:val="ListBullet"/>
            </w:pPr>
            <w:r w:rsidRPr="00DF18AB">
              <w:t>style</w:t>
            </w:r>
          </w:p>
          <w:p w:rsidR="00000000" w:rsidP="00DF18AB">
            <w:pPr>
              <w:pStyle w:val="ListBullet"/>
              <w:rPr>
                <w:lang w:val="en-NZ"/>
              </w:rPr>
            </w:pPr>
            <w:r w:rsidRPr="00DF18AB">
              <w:t>time of day.</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Productions</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advertisements/commercials</w:t>
            </w:r>
          </w:p>
          <w:p w:rsidR="00000000" w:rsidRPr="00DF18AB" w:rsidP="00DF18AB">
            <w:pPr>
              <w:pStyle w:val="ListBullet"/>
            </w:pPr>
            <w:r w:rsidRPr="00DF18AB">
              <w:t>animations</w:t>
            </w:r>
          </w:p>
          <w:p w:rsidR="00000000" w:rsidRPr="00DF18AB" w:rsidP="00DF18AB">
            <w:pPr>
              <w:pStyle w:val="ListBullet"/>
            </w:pPr>
            <w:r w:rsidRPr="00DF18AB">
              <w:t>documentaries</w:t>
            </w:r>
          </w:p>
          <w:p w:rsidR="00000000" w:rsidRPr="00DF18AB" w:rsidP="00DF18AB">
            <w:pPr>
              <w:pStyle w:val="ListBullet"/>
            </w:pPr>
            <w:r w:rsidRPr="00DF18AB">
              <w:t>feature films</w:t>
            </w:r>
          </w:p>
          <w:p w:rsidR="00000000" w:rsidRPr="00DF18AB" w:rsidP="00DF18AB">
            <w:pPr>
              <w:pStyle w:val="ListBullet"/>
            </w:pPr>
            <w:r w:rsidRPr="00DF18AB">
              <w:t>interactive multimedia</w:t>
            </w:r>
          </w:p>
          <w:p w:rsidR="00000000" w:rsidRPr="00DF18AB" w:rsidP="00DF18AB">
            <w:pPr>
              <w:pStyle w:val="ListBullet"/>
            </w:pPr>
            <w:r w:rsidRPr="00DF18AB">
              <w:t>promotional presentations</w:t>
            </w:r>
          </w:p>
          <w:p w:rsidR="00000000" w:rsidRPr="00DF18AB" w:rsidP="00DF18AB">
            <w:pPr>
              <w:pStyle w:val="ListBullet"/>
            </w:pPr>
            <w:r w:rsidRPr="00DF18AB">
              <w:t xml:space="preserve">short films </w:t>
            </w:r>
          </w:p>
          <w:p w:rsidR="00000000" w:rsidRPr="00DF18AB" w:rsidP="00DF18AB">
            <w:pPr>
              <w:pStyle w:val="ListBullet"/>
            </w:pPr>
            <w:r w:rsidRPr="00DF18AB">
              <w:t>television series and serials</w:t>
            </w:r>
          </w:p>
          <w:p w:rsidR="00000000" w:rsidP="00DF18AB">
            <w:pPr>
              <w:pStyle w:val="ListBullet"/>
              <w:rPr>
                <w:lang w:val="en-NZ"/>
              </w:rPr>
            </w:pPr>
            <w:r w:rsidRPr="00DF18AB">
              <w:t>training videos.</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Production personnel</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assistant directors</w:t>
            </w:r>
          </w:p>
          <w:p w:rsidR="00000000" w:rsidRPr="00DF18AB" w:rsidP="00DF18AB">
            <w:pPr>
              <w:pStyle w:val="ListBullet"/>
            </w:pPr>
            <w:r w:rsidRPr="00DF18AB">
              <w:t>cinematographers</w:t>
            </w:r>
          </w:p>
          <w:p w:rsidR="00000000" w:rsidRPr="00DF18AB" w:rsidP="00DF18AB">
            <w:pPr>
              <w:pStyle w:val="ListBullet"/>
            </w:pPr>
            <w:r w:rsidRPr="00DF18AB">
              <w:t>designers, including:</w:t>
            </w:r>
          </w:p>
          <w:p w:rsidR="00000000" w:rsidRPr="00DF18AB" w:rsidP="00DF18AB">
            <w:pPr>
              <w:pStyle w:val="ListBullet2"/>
            </w:pPr>
            <w:r w:rsidRPr="00DF18AB">
              <w:t>lighting</w:t>
            </w:r>
          </w:p>
          <w:p w:rsidR="00000000" w:rsidRPr="00DF18AB" w:rsidP="00DF18AB">
            <w:pPr>
              <w:pStyle w:val="ListBullet2"/>
            </w:pPr>
            <w:r w:rsidRPr="00DF18AB">
              <w:t>sound</w:t>
            </w:r>
          </w:p>
          <w:p w:rsidR="00000000" w:rsidRPr="00DF18AB" w:rsidP="00DF18AB">
            <w:pPr>
              <w:pStyle w:val="ListBullet2"/>
            </w:pPr>
            <w:r w:rsidRPr="00DF18AB">
              <w:t>sets</w:t>
            </w:r>
          </w:p>
          <w:p w:rsidR="00000000" w:rsidRPr="00DF18AB" w:rsidP="00DF18AB">
            <w:pPr>
              <w:pStyle w:val="ListBullet2"/>
            </w:pPr>
            <w:r w:rsidRPr="00DF18AB">
              <w:t>costume</w:t>
            </w:r>
          </w:p>
          <w:p w:rsidR="00000000" w:rsidRPr="00DF18AB" w:rsidP="00DF18AB">
            <w:pPr>
              <w:pStyle w:val="ListBullet"/>
            </w:pPr>
            <w:r w:rsidRPr="00DF18AB">
              <w:t>directors</w:t>
            </w:r>
          </w:p>
          <w:p w:rsidR="00000000" w:rsidRPr="00DF18AB" w:rsidP="00DF18AB">
            <w:pPr>
              <w:pStyle w:val="ListBullet"/>
            </w:pPr>
            <w:r w:rsidRPr="00DF18AB">
              <w:t>directors of photography</w:t>
            </w:r>
          </w:p>
          <w:p w:rsidR="00000000" w:rsidRPr="00DF18AB" w:rsidP="00DF18AB">
            <w:pPr>
              <w:pStyle w:val="ListBullet"/>
            </w:pPr>
            <w:r w:rsidRPr="00DF18AB">
              <w:t>editors</w:t>
            </w:r>
          </w:p>
          <w:p w:rsidR="00000000" w:rsidRPr="00DF18AB" w:rsidP="00DF18AB">
            <w:pPr>
              <w:pStyle w:val="ListBullet"/>
            </w:pPr>
            <w:r w:rsidRPr="00DF18AB">
              <w:t>floor managers</w:t>
            </w:r>
          </w:p>
          <w:p w:rsidR="00000000" w:rsidRPr="00DF18AB" w:rsidP="00DF18AB">
            <w:pPr>
              <w:pStyle w:val="ListBullet"/>
            </w:pPr>
            <w:r w:rsidRPr="00DF18AB">
              <w:t>performers</w:t>
            </w:r>
          </w:p>
          <w:p w:rsidR="00000000" w:rsidRPr="00DF18AB" w:rsidP="00DF18AB">
            <w:pPr>
              <w:pStyle w:val="ListBullet"/>
            </w:pPr>
            <w:r w:rsidRPr="00DF18AB">
              <w:t>producers</w:t>
            </w:r>
          </w:p>
          <w:p w:rsidR="00000000" w:rsidRPr="00DF18AB" w:rsidP="00DF18AB">
            <w:pPr>
              <w:pStyle w:val="ListBullet"/>
            </w:pPr>
            <w:r w:rsidRPr="00DF18AB">
              <w:t>production managers</w:t>
            </w:r>
          </w:p>
          <w:p w:rsidR="00000000" w:rsidRPr="00DF18AB" w:rsidP="00DF18AB">
            <w:pPr>
              <w:pStyle w:val="ListBullet"/>
            </w:pPr>
            <w:r w:rsidRPr="00DF18AB">
              <w:t xml:space="preserve">script writers </w:t>
            </w:r>
          </w:p>
          <w:p w:rsidR="00000000" w:rsidP="00DF18AB">
            <w:pPr>
              <w:pStyle w:val="ListBullet"/>
              <w:rPr>
                <w:lang w:val="en-NZ"/>
              </w:rPr>
            </w:pPr>
            <w:r w:rsidRPr="00DF18AB">
              <w:t>other technical/specialist staff.</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Production requirements</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budget</w:t>
            </w:r>
          </w:p>
          <w:p w:rsidR="00000000" w:rsidRPr="00DF18AB" w:rsidP="00DF18AB">
            <w:pPr>
              <w:pStyle w:val="ListBullet"/>
            </w:pPr>
            <w:r w:rsidRPr="00DF18AB">
              <w:t xml:space="preserve">codes of practice </w:t>
            </w:r>
          </w:p>
          <w:p w:rsidR="00000000" w:rsidRPr="00DF18AB" w:rsidP="00DF18AB">
            <w:pPr>
              <w:pStyle w:val="ListBullet"/>
            </w:pPr>
            <w:r w:rsidRPr="00DF18AB">
              <w:t>confidentiality</w:t>
            </w:r>
          </w:p>
          <w:p w:rsidR="00000000" w:rsidRPr="00DF18AB" w:rsidP="00DF18AB">
            <w:pPr>
              <w:pStyle w:val="ListBullet"/>
            </w:pPr>
            <w:r w:rsidRPr="00DF18AB">
              <w:t>content</w:t>
            </w:r>
          </w:p>
          <w:p w:rsidR="00000000" w:rsidRPr="00DF18AB" w:rsidP="00DF18AB">
            <w:pPr>
              <w:pStyle w:val="ListBullet"/>
            </w:pPr>
            <w:r w:rsidRPr="00DF18AB">
              <w:t>contractual</w:t>
            </w:r>
          </w:p>
          <w:p w:rsidR="00000000" w:rsidRPr="00DF18AB" w:rsidP="00DF18AB">
            <w:pPr>
              <w:pStyle w:val="ListBullet"/>
            </w:pPr>
            <w:r w:rsidRPr="00DF18AB">
              <w:t>copyright</w:t>
            </w:r>
          </w:p>
          <w:p w:rsidR="00000000" w:rsidRPr="00DF18AB" w:rsidP="00DF18AB">
            <w:pPr>
              <w:pStyle w:val="ListBullet"/>
            </w:pPr>
            <w:r w:rsidRPr="00DF18AB">
              <w:t>deadlines</w:t>
            </w:r>
          </w:p>
          <w:p w:rsidR="00000000" w:rsidRPr="00DF18AB" w:rsidP="00DF18AB">
            <w:pPr>
              <w:pStyle w:val="ListBullet"/>
            </w:pPr>
            <w:r w:rsidRPr="00DF18AB">
              <w:t>duration</w:t>
            </w:r>
          </w:p>
          <w:p w:rsidR="00000000" w:rsidRPr="00DF18AB" w:rsidP="00DF18AB">
            <w:pPr>
              <w:pStyle w:val="ListBullet"/>
            </w:pPr>
            <w:r w:rsidRPr="00DF18AB">
              <w:t xml:space="preserve">genre of production </w:t>
            </w:r>
          </w:p>
          <w:p w:rsidR="00000000" w:rsidRPr="00DF18AB" w:rsidP="00DF18AB">
            <w:pPr>
              <w:pStyle w:val="ListBullet"/>
            </w:pPr>
            <w:r w:rsidRPr="00DF18AB">
              <w:t>intellectual property</w:t>
            </w:r>
          </w:p>
          <w:p w:rsidR="00000000" w:rsidRPr="00DF18AB" w:rsidP="00DF18AB">
            <w:pPr>
              <w:pStyle w:val="ListBullet"/>
            </w:pPr>
            <w:r w:rsidRPr="00DF18AB">
              <w:t>location</w:t>
            </w:r>
          </w:p>
          <w:p w:rsidR="00000000" w:rsidRPr="00DF18AB" w:rsidP="00DF18AB">
            <w:pPr>
              <w:pStyle w:val="ListBullet"/>
            </w:pPr>
            <w:r w:rsidRPr="00DF18AB">
              <w:t>purpose</w:t>
            </w:r>
          </w:p>
          <w:p w:rsidR="00000000" w:rsidRPr="00DF18AB" w:rsidP="00DF18AB">
            <w:pPr>
              <w:pStyle w:val="ListBullet"/>
            </w:pPr>
            <w:r w:rsidRPr="00DF18AB">
              <w:t>schedule</w:t>
            </w:r>
          </w:p>
          <w:p w:rsidR="00000000" w:rsidRPr="00DF18AB" w:rsidP="00DF18AB">
            <w:pPr>
              <w:pStyle w:val="ListBullet"/>
            </w:pPr>
            <w:r w:rsidRPr="00DF18AB">
              <w:t>style, including:</w:t>
            </w:r>
          </w:p>
          <w:p w:rsidR="00000000" w:rsidRPr="00DF18AB" w:rsidP="00DF18AB">
            <w:pPr>
              <w:pStyle w:val="ListBullet2"/>
            </w:pPr>
            <w:r w:rsidRPr="00DF18AB">
              <w:t>method</w:t>
            </w:r>
          </w:p>
          <w:p w:rsidR="00000000" w:rsidRPr="00DF18AB" w:rsidP="00DF18AB">
            <w:pPr>
              <w:pStyle w:val="ListBullet2"/>
            </w:pPr>
            <w:r w:rsidRPr="00DF18AB">
              <w:t>approach</w:t>
            </w:r>
          </w:p>
          <w:p w:rsidR="00000000" w:rsidRPr="00DF18AB" w:rsidP="00DF18AB">
            <w:pPr>
              <w:pStyle w:val="ListBullet2"/>
            </w:pPr>
            <w:r w:rsidRPr="00DF18AB">
              <w:t>fashion</w:t>
            </w:r>
          </w:p>
          <w:p w:rsidR="00000000" w:rsidRPr="00DF18AB" w:rsidP="00DF18AB">
            <w:pPr>
              <w:pStyle w:val="ListBullet2"/>
            </w:pPr>
            <w:r w:rsidRPr="00DF18AB">
              <w:t>mode</w:t>
            </w:r>
          </w:p>
          <w:p w:rsidR="00000000" w:rsidRPr="00DF18AB" w:rsidP="00DF18AB">
            <w:pPr>
              <w:pStyle w:val="ListBullet2"/>
            </w:pPr>
            <w:r w:rsidRPr="00DF18AB">
              <w:t>way of presenting things</w:t>
            </w:r>
          </w:p>
          <w:p w:rsidR="00000000" w:rsidP="00DF18AB">
            <w:pPr>
              <w:pStyle w:val="ListBullet2"/>
              <w:rPr>
                <w:lang w:val="en-NZ"/>
              </w:rPr>
            </w:pPr>
            <w:r w:rsidRPr="00DF18AB">
              <w:t>a manner of exhibiting characteristics</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Factors</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availability of personnel</w:t>
            </w:r>
          </w:p>
          <w:p w:rsidR="00000000" w:rsidRPr="00DF18AB" w:rsidP="00DF18AB">
            <w:pPr>
              <w:pStyle w:val="ListBullet"/>
            </w:pPr>
            <w:r w:rsidRPr="00DF18AB">
              <w:t>availability of resources</w:t>
            </w:r>
          </w:p>
          <w:p w:rsidR="00000000" w:rsidRPr="00DF18AB" w:rsidP="00DF18AB">
            <w:pPr>
              <w:pStyle w:val="ListBullet"/>
            </w:pPr>
            <w:r w:rsidRPr="00DF18AB">
              <w:t>available budget</w:t>
            </w:r>
          </w:p>
          <w:p w:rsidR="00000000" w:rsidRPr="00DF18AB" w:rsidP="00DF18AB">
            <w:pPr>
              <w:pStyle w:val="ListBullet"/>
            </w:pPr>
            <w:r w:rsidRPr="00DF18AB">
              <w:t>delivery platform</w:t>
            </w:r>
          </w:p>
          <w:p w:rsidR="00000000" w:rsidRPr="00DF18AB" w:rsidP="00DF18AB">
            <w:pPr>
              <w:pStyle w:val="ListBullet"/>
            </w:pPr>
            <w:r w:rsidRPr="00DF18AB">
              <w:t>genre</w:t>
            </w:r>
          </w:p>
          <w:p w:rsidR="00000000" w:rsidRPr="00DF18AB" w:rsidP="00DF18AB">
            <w:pPr>
              <w:pStyle w:val="ListBullet"/>
            </w:pPr>
            <w:r w:rsidRPr="00DF18AB">
              <w:t xml:space="preserve">intellectual property </w:t>
            </w:r>
          </w:p>
          <w:p w:rsidR="00000000" w:rsidRPr="00DF18AB" w:rsidP="00DF18AB">
            <w:pPr>
              <w:pStyle w:val="ListBullet"/>
            </w:pPr>
            <w:r w:rsidRPr="00DF18AB">
              <w:t>production schedule</w:t>
            </w:r>
          </w:p>
          <w:p w:rsidR="00000000" w:rsidRPr="00DF18AB" w:rsidP="00DF18AB">
            <w:pPr>
              <w:pStyle w:val="ListBullet"/>
            </w:pPr>
            <w:r w:rsidRPr="00DF18AB">
              <w:t>production values</w:t>
            </w:r>
          </w:p>
          <w:p w:rsidR="00000000" w:rsidRPr="00DF18AB" w:rsidP="00DF18AB">
            <w:pPr>
              <w:pStyle w:val="ListBullet"/>
            </w:pPr>
            <w:r w:rsidRPr="00DF18AB">
              <w:t>target audience</w:t>
            </w:r>
          </w:p>
          <w:p w:rsidR="00000000" w:rsidRPr="00DF18AB" w:rsidP="00DF18AB">
            <w:pPr>
              <w:pStyle w:val="ListBullet"/>
            </w:pPr>
            <w:r w:rsidRPr="00DF18AB">
              <w:t>timelines</w:t>
            </w:r>
          </w:p>
          <w:p w:rsidR="00000000" w:rsidP="00DF18AB">
            <w:pPr>
              <w:pStyle w:val="ListBullet"/>
              <w:rPr>
                <w:lang w:val="en-NZ"/>
              </w:rPr>
            </w:pPr>
            <w:r w:rsidRPr="00DF18AB">
              <w:t>type of production.</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Camera plan</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action descriptions</w:t>
            </w:r>
          </w:p>
          <w:p w:rsidR="00000000" w:rsidRPr="00DF18AB" w:rsidP="00DF18AB">
            <w:pPr>
              <w:pStyle w:val="ListBullet"/>
            </w:pPr>
            <w:r w:rsidRPr="00DF18AB">
              <w:t>blocking</w:t>
            </w:r>
          </w:p>
          <w:p w:rsidR="00000000" w:rsidRPr="00DF18AB" w:rsidP="00DF18AB">
            <w:pPr>
              <w:pStyle w:val="ListBullet"/>
            </w:pPr>
            <w:r w:rsidRPr="00DF18AB">
              <w:t>camera angle</w:t>
            </w:r>
          </w:p>
          <w:p w:rsidR="00000000" w:rsidRPr="00DF18AB" w:rsidP="00DF18AB">
            <w:pPr>
              <w:pStyle w:val="ListBullet"/>
            </w:pPr>
            <w:r w:rsidRPr="00DF18AB">
              <w:t>camera movement</w:t>
            </w:r>
          </w:p>
          <w:p w:rsidR="00000000" w:rsidRPr="00DF18AB" w:rsidP="00DF18AB">
            <w:pPr>
              <w:pStyle w:val="ListBullet"/>
            </w:pPr>
            <w:r w:rsidRPr="00DF18AB">
              <w:t>camera position</w:t>
            </w:r>
          </w:p>
          <w:p w:rsidR="00000000" w:rsidRPr="00DF18AB" w:rsidP="00DF18AB">
            <w:pPr>
              <w:pStyle w:val="ListBullet"/>
            </w:pPr>
            <w:r w:rsidRPr="00DF18AB">
              <w:t>choice of lens</w:t>
            </w:r>
          </w:p>
          <w:p w:rsidR="00000000" w:rsidRPr="00DF18AB" w:rsidP="00DF18AB">
            <w:pPr>
              <w:pStyle w:val="ListBullet"/>
            </w:pPr>
            <w:r w:rsidRPr="00DF18AB">
              <w:t>costume and props detail</w:t>
            </w:r>
          </w:p>
          <w:p w:rsidR="00000000" w:rsidRPr="00DF18AB" w:rsidP="00DF18AB">
            <w:pPr>
              <w:pStyle w:val="ListBullet"/>
            </w:pPr>
            <w:r w:rsidRPr="00DF18AB">
              <w:t>dialogue and notes</w:t>
            </w:r>
          </w:p>
          <w:p w:rsidR="00000000" w:rsidRPr="00DF18AB" w:rsidP="00DF18AB">
            <w:pPr>
              <w:pStyle w:val="ListBullet"/>
            </w:pPr>
            <w:r w:rsidRPr="00DF18AB">
              <w:t>lighting details</w:t>
            </w:r>
          </w:p>
          <w:p w:rsidR="00000000" w:rsidRPr="00DF18AB" w:rsidP="00DF18AB">
            <w:pPr>
              <w:pStyle w:val="ListBullet"/>
            </w:pPr>
            <w:r w:rsidRPr="00DF18AB">
              <w:t>location detail</w:t>
            </w:r>
          </w:p>
          <w:p w:rsidR="00000000" w:rsidRPr="00DF18AB" w:rsidP="00DF18AB">
            <w:pPr>
              <w:pStyle w:val="ListBullet"/>
            </w:pPr>
            <w:r w:rsidRPr="00DF18AB">
              <w:t>mise en scene</w:t>
            </w:r>
          </w:p>
          <w:p w:rsidR="00000000" w:rsidRPr="00DF18AB" w:rsidP="00DF18AB">
            <w:pPr>
              <w:pStyle w:val="ListBullet"/>
            </w:pPr>
            <w:r w:rsidRPr="00DF18AB">
              <w:t>size of shot</w:t>
            </w:r>
          </w:p>
          <w:p w:rsidR="00000000" w:rsidRPr="00DF18AB" w:rsidP="00DF18AB">
            <w:pPr>
              <w:pStyle w:val="ListBullet"/>
            </w:pPr>
            <w:r w:rsidRPr="00DF18AB">
              <w:t>sketches</w:t>
            </w:r>
          </w:p>
          <w:p w:rsidR="00000000" w:rsidRPr="00DF18AB" w:rsidP="00DF18AB">
            <w:pPr>
              <w:pStyle w:val="ListBullet"/>
            </w:pPr>
            <w:r w:rsidRPr="00DF18AB">
              <w:t>staging of shot</w:t>
            </w:r>
          </w:p>
          <w:p w:rsidR="00000000" w:rsidP="00DF18AB">
            <w:pPr>
              <w:pStyle w:val="ListBullet"/>
              <w:rPr>
                <w:lang w:val="en-NZ"/>
              </w:rPr>
            </w:pPr>
            <w:r w:rsidRPr="00DF18AB">
              <w:t>sub-text.</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Source references</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adapted or original scripts</w:t>
            </w:r>
          </w:p>
          <w:p w:rsidR="00000000" w:rsidRPr="00DF18AB" w:rsidP="00DF18AB">
            <w:pPr>
              <w:pStyle w:val="ListBullet"/>
            </w:pPr>
            <w:r w:rsidRPr="00DF18AB">
              <w:t>collages</w:t>
            </w:r>
          </w:p>
          <w:p w:rsidR="00000000" w:rsidRPr="00DF18AB" w:rsidP="00DF18AB">
            <w:pPr>
              <w:pStyle w:val="ListBullet"/>
            </w:pPr>
            <w:r w:rsidRPr="00DF18AB">
              <w:t>digital images</w:t>
            </w:r>
          </w:p>
          <w:p w:rsidR="00000000" w:rsidRPr="00DF18AB" w:rsidP="00DF18AB">
            <w:pPr>
              <w:pStyle w:val="ListBullet"/>
            </w:pPr>
            <w:r w:rsidRPr="00DF18AB">
              <w:t>film and video</w:t>
            </w:r>
          </w:p>
          <w:p w:rsidR="00000000" w:rsidRPr="00DF18AB" w:rsidP="00DF18AB">
            <w:pPr>
              <w:pStyle w:val="ListBullet"/>
            </w:pPr>
            <w:r w:rsidRPr="00DF18AB">
              <w:t>internet</w:t>
            </w:r>
          </w:p>
          <w:p w:rsidR="00000000" w:rsidRPr="00DF18AB" w:rsidP="00DF18AB">
            <w:pPr>
              <w:pStyle w:val="ListBullet"/>
            </w:pPr>
            <w:r w:rsidRPr="00DF18AB">
              <w:t>models</w:t>
            </w:r>
          </w:p>
          <w:p w:rsidR="00000000" w:rsidRPr="00DF18AB" w:rsidP="00DF18AB">
            <w:pPr>
              <w:pStyle w:val="ListBullet"/>
            </w:pPr>
            <w:r w:rsidRPr="00DF18AB">
              <w:t>musical scores</w:t>
            </w:r>
          </w:p>
          <w:p w:rsidR="00000000" w:rsidRPr="00DF18AB" w:rsidP="00DF18AB">
            <w:pPr>
              <w:pStyle w:val="ListBullet"/>
            </w:pPr>
            <w:r w:rsidRPr="00DF18AB">
              <w:t>paintings and illustrations</w:t>
            </w:r>
          </w:p>
          <w:p w:rsidR="00000000" w:rsidRPr="00DF18AB" w:rsidP="00DF18AB">
            <w:pPr>
              <w:pStyle w:val="ListBullet"/>
            </w:pPr>
            <w:r w:rsidRPr="00DF18AB">
              <w:t>photographs</w:t>
            </w:r>
          </w:p>
          <w:p w:rsidR="00000000" w:rsidRPr="00DF18AB" w:rsidP="00DF18AB">
            <w:pPr>
              <w:pStyle w:val="ListBullet"/>
            </w:pPr>
            <w:r w:rsidRPr="00DF18AB">
              <w:t>reference books, journals and texts</w:t>
            </w:r>
          </w:p>
          <w:p w:rsidR="00000000" w:rsidRPr="00DF18AB" w:rsidP="00DF18AB">
            <w:pPr>
              <w:pStyle w:val="ListBullet"/>
            </w:pPr>
            <w:r w:rsidRPr="00DF18AB">
              <w:t>sketches</w:t>
            </w:r>
          </w:p>
          <w:p w:rsidR="00000000" w:rsidRPr="00DF18AB" w:rsidP="00DF18AB">
            <w:pPr>
              <w:pStyle w:val="ListBullet"/>
            </w:pPr>
            <w:r w:rsidRPr="00DF18AB">
              <w:t>technical production drawings</w:t>
            </w:r>
          </w:p>
          <w:p w:rsidR="00000000" w:rsidP="00DF18AB">
            <w:pPr>
              <w:pStyle w:val="ListBullet"/>
              <w:rPr>
                <w:lang w:val="en-NZ"/>
              </w:rPr>
            </w:pPr>
            <w:r w:rsidRPr="00DF18AB">
              <w:t>writings of the period.</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Camera shots</w:t>
            </w:r>
            <w:r w:rsidRPr="00DF18A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camera movement - tilting, panning, dollying, zooming in and out, and tracking in and out</w:t>
            </w:r>
          </w:p>
          <w:p w:rsidR="00000000" w:rsidRPr="00DF18AB" w:rsidP="00DF18AB">
            <w:pPr>
              <w:pStyle w:val="ListBullet"/>
            </w:pPr>
            <w:r w:rsidRPr="00DF18AB">
              <w:t>close-up, extreme close-up</w:t>
            </w:r>
          </w:p>
          <w:p w:rsidR="00000000" w:rsidRPr="00DF18AB" w:rsidP="00DF18AB">
            <w:pPr>
              <w:pStyle w:val="ListBullet"/>
            </w:pPr>
            <w:r w:rsidRPr="00DF18AB">
              <w:t>crab</w:t>
            </w:r>
          </w:p>
          <w:p w:rsidR="00000000" w:rsidRPr="00DF18AB" w:rsidP="00DF18AB">
            <w:pPr>
              <w:pStyle w:val="ListBullet"/>
            </w:pPr>
            <w:r w:rsidRPr="00DF18AB">
              <w:t>crane rigs</w:t>
            </w:r>
          </w:p>
          <w:p w:rsidR="00000000" w:rsidRPr="00DF18AB" w:rsidP="00DF18AB">
            <w:pPr>
              <w:pStyle w:val="ListBullet"/>
            </w:pPr>
            <w:r w:rsidRPr="00DF18AB">
              <w:t>cutaway shot</w:t>
            </w:r>
          </w:p>
          <w:p w:rsidR="00000000" w:rsidRPr="00DF18AB" w:rsidP="00DF18AB">
            <w:pPr>
              <w:pStyle w:val="ListBullet"/>
            </w:pPr>
            <w:r w:rsidRPr="00DF18AB">
              <w:t>establishing or master shot</w:t>
            </w:r>
          </w:p>
          <w:p w:rsidR="00000000" w:rsidRPr="00DF18AB" w:rsidP="00DF18AB">
            <w:pPr>
              <w:pStyle w:val="ListBullet"/>
            </w:pPr>
            <w:r w:rsidRPr="00DF18AB">
              <w:t>eye level shot</w:t>
            </w:r>
          </w:p>
          <w:p w:rsidR="00000000" w:rsidRPr="00DF18AB" w:rsidP="00DF18AB">
            <w:pPr>
              <w:pStyle w:val="ListBullet"/>
            </w:pPr>
            <w:r w:rsidRPr="00DF18AB">
              <w:t>high angle</w:t>
            </w:r>
          </w:p>
          <w:p w:rsidR="00000000" w:rsidRPr="00DF18AB" w:rsidP="00DF18AB">
            <w:pPr>
              <w:pStyle w:val="ListBullet"/>
            </w:pPr>
            <w:r w:rsidRPr="00DF18AB">
              <w:t>low angle</w:t>
            </w:r>
          </w:p>
          <w:p w:rsidR="00000000" w:rsidRPr="00DF18AB" w:rsidP="00DF18AB">
            <w:pPr>
              <w:pStyle w:val="ListBullet"/>
            </w:pPr>
            <w:r w:rsidRPr="00DF18AB">
              <w:t>mid shot, long shot</w:t>
            </w:r>
          </w:p>
          <w:p w:rsidR="00000000" w:rsidRPr="00DF18AB" w:rsidP="00DF18AB">
            <w:pPr>
              <w:pStyle w:val="ListBullet"/>
            </w:pPr>
            <w:r w:rsidRPr="00DF18AB">
              <w:t>overhead shot</w:t>
            </w:r>
          </w:p>
          <w:p w:rsidR="00000000" w:rsidRPr="00DF18AB" w:rsidP="00DF18AB">
            <w:pPr>
              <w:pStyle w:val="ListBullet"/>
            </w:pPr>
            <w:r w:rsidRPr="00DF18AB">
              <w:t>physical relocations and movement</w:t>
            </w:r>
          </w:p>
          <w:p w:rsidR="00000000" w:rsidRPr="00DF18AB" w:rsidP="00DF18AB">
            <w:pPr>
              <w:pStyle w:val="ListBullet"/>
            </w:pPr>
            <w:r w:rsidRPr="00DF18AB">
              <w:t>point of view shot</w:t>
            </w:r>
          </w:p>
          <w:p w:rsidR="00000000" w:rsidP="00DF18AB">
            <w:pPr>
              <w:pStyle w:val="ListBullet"/>
              <w:rPr>
                <w:lang w:val="en-NZ"/>
              </w:rPr>
            </w:pPr>
            <w:r w:rsidRPr="00DF18AB">
              <w:t>wide shot.</w:t>
            </w:r>
          </w:p>
        </w:tc>
      </w:tr>
      <w:tr w:rsidTr="009F148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BoldandItalics"/>
              </w:rPr>
              <w:t>Photographic qualities</w:t>
            </w:r>
            <w:r w:rsidRPr="00DF18AB">
              <w:t xml:space="preserve"> of the mise en scene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ListBullet"/>
            </w:pPr>
            <w:r w:rsidRPr="00DF18AB">
              <w:t>action</w:t>
            </w:r>
          </w:p>
          <w:p w:rsidR="00000000" w:rsidRPr="00DF18AB" w:rsidP="00DF18AB">
            <w:pPr>
              <w:pStyle w:val="ListBullet"/>
            </w:pPr>
            <w:r w:rsidRPr="00DF18AB">
              <w:t>actors</w:t>
            </w:r>
          </w:p>
          <w:p w:rsidR="00000000" w:rsidRPr="00DF18AB" w:rsidP="00DF18AB">
            <w:pPr>
              <w:pStyle w:val="ListBullet"/>
            </w:pPr>
            <w:r w:rsidRPr="00DF18AB">
              <w:t>costumes</w:t>
            </w:r>
          </w:p>
          <w:p w:rsidR="00000000" w:rsidRPr="00DF18AB" w:rsidP="00DF18AB">
            <w:pPr>
              <w:pStyle w:val="ListBullet"/>
            </w:pPr>
            <w:r w:rsidRPr="00DF18AB">
              <w:t>dialogue</w:t>
            </w:r>
          </w:p>
          <w:p w:rsidR="00000000" w:rsidRPr="00DF18AB" w:rsidP="00DF18AB">
            <w:pPr>
              <w:pStyle w:val="ListBullet"/>
            </w:pPr>
            <w:r w:rsidRPr="00DF18AB">
              <w:t>lighting</w:t>
            </w:r>
          </w:p>
          <w:p w:rsidR="00000000" w:rsidRPr="00DF18AB" w:rsidP="00DF18AB">
            <w:pPr>
              <w:pStyle w:val="ListBullet"/>
            </w:pPr>
            <w:r w:rsidRPr="00DF18AB">
              <w:t>location</w:t>
            </w:r>
          </w:p>
          <w:p w:rsidR="00000000" w:rsidRPr="00DF18AB" w:rsidP="00DF18AB">
            <w:pPr>
              <w:pStyle w:val="ListBullet"/>
            </w:pPr>
            <w:r w:rsidRPr="00DF18AB">
              <w:t>narrative function of shot</w:t>
            </w:r>
          </w:p>
          <w:p w:rsidR="00000000" w:rsidRPr="00DF18AB" w:rsidP="00DF18AB">
            <w:pPr>
              <w:pStyle w:val="ListBullet"/>
            </w:pPr>
            <w:r w:rsidRPr="00DF18AB">
              <w:t>props</w:t>
            </w:r>
          </w:p>
          <w:p w:rsidR="00000000" w:rsidRPr="00DF18AB" w:rsidP="00DF18AB">
            <w:pPr>
              <w:pStyle w:val="ListBullet"/>
            </w:pPr>
            <w:r w:rsidRPr="00DF18AB">
              <w:t>set</w:t>
            </w:r>
          </w:p>
          <w:p w:rsidR="00000000" w:rsidRPr="00DF18AB" w:rsidP="00DF18AB">
            <w:pPr>
              <w:pStyle w:val="ListBullet"/>
            </w:pPr>
            <w:r w:rsidRPr="00DF18AB">
              <w:t>time of day.</w:t>
            </w:r>
          </w:p>
        </w:tc>
      </w:tr>
    </w:tbl>
    <w:p w:rsidR="009F148D" w:rsidP="00DF18AB">
      <w:pPr>
        <w:pStyle w:val="BodyText"/>
      </w:pPr>
    </w:p>
    <w:p w:rsidR="009F148D" w:rsidP="00DF18AB">
      <w:pPr>
        <w:pStyle w:val="BodyText"/>
      </w:pPr>
    </w:p>
    <w:p w:rsidR="00000000" w:rsidRPr="00DF18AB" w:rsidP="00DF18AB">
      <w:pPr>
        <w:pStyle w:val="Heading1"/>
      </w:pPr>
      <w:bookmarkStart w:id="12" w:name="O_71426"/>
      <w:bookmarkEnd w:id="12"/>
      <w:r w:rsidRPr="00DF18AB">
        <w:t>Unit Sector(s)</w:t>
      </w:r>
    </w:p>
    <w:tbl>
      <w:tblPr>
        <w:tblW w:w="0" w:type="auto"/>
        <w:tblLayout w:type="fixed"/>
        <w:tblCellMar>
          <w:left w:w="62" w:type="dxa"/>
          <w:right w:w="62" w:type="dxa"/>
        </w:tblCellMar>
        <w:tblLook w:val="0000"/>
      </w:tblPr>
      <w:tblGrid>
        <w:gridCol w:w="2622"/>
        <w:gridCol w:w="5900"/>
      </w:tblGrid>
      <w:tr w:rsidTr="009F148D">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r w:rsidRPr="00DF18AB">
              <w:t>Media and entertainment production - directing</w:t>
            </w: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13" w:name="O_155195"/>
      <w:bookmarkEnd w:id="13"/>
      <w:r w:rsidRPr="00DF18AB">
        <w:t>C</w:t>
      </w:r>
      <w:r w:rsidRPr="00DF18AB">
        <w:t>ompetency field</w:t>
      </w:r>
    </w:p>
    <w:tbl>
      <w:tblPr>
        <w:tblW w:w="0" w:type="auto"/>
        <w:tblLayout w:type="fixed"/>
        <w:tblCellMar>
          <w:left w:w="62" w:type="dxa"/>
          <w:right w:w="62" w:type="dxa"/>
        </w:tblCellMar>
        <w:tblLook w:val="0000"/>
      </w:tblPr>
      <w:tblGrid>
        <w:gridCol w:w="2784"/>
        <w:gridCol w:w="5738"/>
      </w:tblGrid>
      <w:tr w:rsidTr="009F14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p>
        </w:tc>
      </w:tr>
    </w:tbl>
    <w:p w:rsidR="00000000" w:rsidRPr="00DF18AB" w:rsidP="00DF18AB">
      <w:pPr>
        <w:pStyle w:val="BodyText"/>
      </w:pPr>
    </w:p>
    <w:p w:rsidR="00000000" w:rsidRPr="00DF18AB" w:rsidP="00DF18AB">
      <w:pPr>
        <w:pStyle w:val="AllowPageBreak"/>
      </w:pPr>
    </w:p>
    <w:p w:rsidR="00000000" w:rsidRPr="00DF18AB" w:rsidP="00DF18AB">
      <w:pPr>
        <w:pStyle w:val="Heading1"/>
      </w:pPr>
      <w:bookmarkStart w:id="14" w:name="O_155194"/>
      <w:bookmarkEnd w:id="14"/>
      <w:r w:rsidRPr="00DF18AB">
        <w:t>Co-requisite units</w:t>
      </w:r>
    </w:p>
    <w:tbl>
      <w:tblPr>
        <w:tblW w:w="0" w:type="auto"/>
        <w:tblLayout w:type="fixed"/>
        <w:tblCellMar>
          <w:left w:w="62" w:type="dxa"/>
          <w:right w:w="62" w:type="dxa"/>
        </w:tblCellMar>
        <w:tblLook w:val="0000"/>
      </w:tblPr>
      <w:tblGrid>
        <w:gridCol w:w="2641"/>
        <w:gridCol w:w="1322"/>
        <w:gridCol w:w="4559"/>
      </w:tblGrid>
      <w:tr w:rsidTr="009F14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r w:rsidRPr="00DF18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p>
        </w:tc>
      </w:tr>
      <w:tr w:rsidTr="009F14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8AB">
            <w:pPr>
              <w:pStyle w:val="BodyText"/>
              <w:rPr>
                <w:lang w:val="en-NZ"/>
              </w:rPr>
            </w:pPr>
          </w:p>
        </w:tc>
      </w:tr>
      <w:tr w:rsidTr="009F14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8AB" w:rsidP="00DF18AB">
            <w:pPr>
              <w:pStyle w:val="BodyText"/>
            </w:pPr>
          </w:p>
        </w:tc>
      </w:tr>
    </w:tbl>
    <w:p w:rsidR="00000000" w:rsidRPr="00DF18AB" w:rsidP="00DF18AB">
      <w:pPr>
        <w:pStyle w:val="BodyText"/>
      </w:pPr>
    </w:p>
    <w:p w:rsidR="00000000" w:rsidRPr="00DF18AB" w:rsidP="00DF18AB"/>
    <w:sectPr w:rsidSect="00DF18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48D" w:rsidP="009F1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8D" w:rsidP="00DF1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148D" w:rsidP="00DF18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148D" w:rsidP="00DF18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48D" w:rsidP="009F148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8D" w:rsidP="00DF18AB">
    <w:pPr>
      <w:pStyle w:val="Header"/>
      <w:framePr w:wrap="around"/>
    </w:pPr>
    <w:r>
      <w:fldChar w:fldCharType="begin"/>
    </w:r>
    <w:r>
      <w:instrText xml:space="preserve"> TITLE   \* MERGEFORMAT </w:instrText>
    </w:r>
    <w:r>
      <w:fldChar w:fldCharType="separate"/>
    </w:r>
    <w:r>
      <w:t>CUFDRT604A Devise camera coverage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148D" w:rsidP="00DF18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A9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42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20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8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18AB"/>
    <w:pPr>
      <w:spacing w:before="360" w:after="60"/>
      <w:outlineLvl w:val="0"/>
    </w:pPr>
    <w:rPr>
      <w:sz w:val="32"/>
    </w:rPr>
  </w:style>
  <w:style w:type="paragraph" w:styleId="Heading2">
    <w:name w:val="heading 2"/>
    <w:basedOn w:val="HeadingBase"/>
    <w:next w:val="BodyText"/>
    <w:link w:val="Heading2Char"/>
    <w:qFormat/>
    <w:rsid w:val="00DF18AB"/>
    <w:pPr>
      <w:keepLines/>
      <w:spacing w:before="240" w:after="120"/>
      <w:outlineLvl w:val="1"/>
    </w:pPr>
    <w:rPr>
      <w:sz w:val="28"/>
      <w:szCs w:val="40"/>
    </w:rPr>
  </w:style>
  <w:style w:type="paragraph" w:styleId="Heading3">
    <w:name w:val="heading 3"/>
    <w:basedOn w:val="HeadingBase"/>
    <w:next w:val="BodyText"/>
    <w:link w:val="Heading3Char"/>
    <w:qFormat/>
    <w:rsid w:val="00DF18AB"/>
    <w:pPr>
      <w:spacing w:before="180" w:after="120"/>
      <w:outlineLvl w:val="2"/>
    </w:pPr>
    <w:rPr>
      <w:spacing w:val="-10"/>
      <w:kern w:val="32"/>
    </w:rPr>
  </w:style>
  <w:style w:type="paragraph" w:styleId="Heading4">
    <w:name w:val="heading 4"/>
    <w:basedOn w:val="HeadingBase"/>
    <w:next w:val="BodyText"/>
    <w:link w:val="Heading4Char"/>
    <w:qFormat/>
    <w:rsid w:val="00DF18AB"/>
    <w:pPr>
      <w:spacing w:before="160" w:after="120"/>
      <w:outlineLvl w:val="3"/>
    </w:pPr>
    <w:rPr>
      <w:sz w:val="22"/>
    </w:rPr>
  </w:style>
  <w:style w:type="paragraph" w:styleId="Heading5">
    <w:name w:val="heading 5"/>
    <w:basedOn w:val="HeadingBase"/>
    <w:next w:val="Normal"/>
    <w:link w:val="Heading5Char"/>
    <w:qFormat/>
    <w:rsid w:val="00DF18AB"/>
    <w:pPr>
      <w:spacing w:before="80"/>
      <w:outlineLvl w:val="4"/>
    </w:pPr>
    <w:rPr>
      <w:color w:val="918585"/>
      <w:sz w:val="20"/>
    </w:rPr>
  </w:style>
  <w:style w:type="paragraph" w:styleId="Heading6">
    <w:name w:val="heading 6"/>
    <w:basedOn w:val="HeadingBase"/>
    <w:next w:val="Normal"/>
    <w:link w:val="Heading6Char"/>
    <w:qFormat/>
    <w:rsid w:val="00DF18AB"/>
    <w:pPr>
      <w:spacing w:before="60"/>
      <w:outlineLvl w:val="5"/>
    </w:pPr>
    <w:rPr>
      <w:color w:val="918585"/>
      <w:sz w:val="20"/>
    </w:rPr>
  </w:style>
  <w:style w:type="paragraph" w:styleId="Heading7">
    <w:name w:val="heading 7"/>
    <w:basedOn w:val="Normal"/>
    <w:next w:val="Normal"/>
    <w:link w:val="Heading7Char"/>
    <w:qFormat/>
    <w:rsid w:val="00DF18AB"/>
    <w:pPr>
      <w:ind w:left="720"/>
      <w:outlineLvl w:val="6"/>
    </w:pPr>
    <w:rPr>
      <w:i/>
    </w:rPr>
  </w:style>
  <w:style w:type="paragraph" w:styleId="Heading8">
    <w:name w:val="heading 8"/>
    <w:basedOn w:val="Normal"/>
    <w:next w:val="Normal"/>
    <w:link w:val="Heading8Char"/>
    <w:qFormat/>
    <w:rsid w:val="00DF18AB"/>
    <w:pPr>
      <w:ind w:left="720"/>
      <w:outlineLvl w:val="7"/>
    </w:pPr>
    <w:rPr>
      <w:i/>
    </w:rPr>
  </w:style>
  <w:style w:type="paragraph" w:styleId="Heading9">
    <w:name w:val="heading 9"/>
    <w:basedOn w:val="Normal"/>
    <w:next w:val="Normal"/>
    <w:link w:val="Heading9Char"/>
    <w:qFormat/>
    <w:rsid w:val="00DF18AB"/>
    <w:pPr>
      <w:ind w:left="720"/>
      <w:outlineLvl w:val="8"/>
    </w:pPr>
    <w:rPr>
      <w:i/>
    </w:rPr>
  </w:style>
  <w:style w:type="character" w:default="1" w:styleId="DefaultParagraphFont">
    <w:name w:val="Default Paragraph Font"/>
    <w:uiPriority w:val="1"/>
    <w:unhideWhenUsed/>
    <w:rsid w:val="00DF1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8AB"/>
  </w:style>
  <w:style w:type="character" w:customStyle="1" w:styleId="Heading1Char">
    <w:name w:val="Heading 1 Char"/>
    <w:link w:val="Heading1"/>
    <w:rsid w:val="00DF18AB"/>
    <w:rPr>
      <w:rFonts w:ascii="Times New Roman" w:eastAsia="Times New Roman" w:hAnsi="Times New Roman" w:cs="Times New Roman"/>
      <w:b/>
      <w:sz w:val="32"/>
      <w:szCs w:val="20"/>
      <w:lang w:eastAsia="en-US"/>
    </w:rPr>
  </w:style>
  <w:style w:type="paragraph" w:styleId="BodyText">
    <w:name w:val="Body Text"/>
    <w:basedOn w:val="Normal"/>
    <w:link w:val="BodyTextChar"/>
    <w:rsid w:val="00DF18AB"/>
    <w:pPr>
      <w:spacing w:before="120" w:after="120"/>
      <w:contextualSpacing/>
    </w:pPr>
    <w:rPr>
      <w:rFonts w:ascii="Times New Roman" w:hAnsi="Times New Roman"/>
      <w:sz w:val="24"/>
      <w:szCs w:val="22"/>
    </w:rPr>
  </w:style>
  <w:style w:type="character" w:customStyle="1" w:styleId="BodyTextChar">
    <w:name w:val="Body Text Char"/>
    <w:link w:val="BodyText"/>
    <w:rsid w:val="00DF18AB"/>
    <w:rPr>
      <w:rFonts w:ascii="Times New Roman" w:eastAsia="Times New Roman" w:hAnsi="Times New Roman" w:cs="Times New Roman"/>
      <w:sz w:val="24"/>
      <w:lang w:val="en-US" w:eastAsia="en-US"/>
    </w:rPr>
  </w:style>
  <w:style w:type="paragraph" w:styleId="Footer">
    <w:name w:val="footer"/>
    <w:basedOn w:val="Normal"/>
    <w:link w:val="FooterChar"/>
    <w:rsid w:val="00DF1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18AB"/>
    <w:rPr>
      <w:rFonts w:ascii="Times New Roman" w:eastAsia="Times New Roman" w:hAnsi="Times New Roman" w:cs="Times New Roman"/>
      <w:sz w:val="16"/>
      <w:lang w:val="en-US" w:eastAsia="en-US"/>
    </w:rPr>
  </w:style>
  <w:style w:type="paragraph" w:styleId="List">
    <w:name w:val="List"/>
    <w:basedOn w:val="BodyText"/>
    <w:next w:val="BodyText"/>
    <w:rsid w:val="00DF18AB"/>
    <w:pPr>
      <w:tabs>
        <w:tab w:val="left" w:pos="340"/>
      </w:tabs>
      <w:spacing w:before="60" w:after="60"/>
      <w:ind w:left="340" w:hanging="340"/>
    </w:pPr>
  </w:style>
  <w:style w:type="paragraph" w:styleId="ListBullet">
    <w:name w:val="List Bullet"/>
    <w:basedOn w:val="List"/>
    <w:rsid w:val="00DF18AB"/>
    <w:pPr>
      <w:numPr>
        <w:numId w:val="13"/>
      </w:numPr>
      <w:tabs>
        <w:tab w:val="clear" w:pos="340"/>
      </w:tabs>
      <w:spacing w:before="40" w:after="40"/>
    </w:pPr>
  </w:style>
  <w:style w:type="character" w:customStyle="1" w:styleId="SpecialBold">
    <w:name w:val="Special Bold"/>
    <w:rsid w:val="00DF18AB"/>
    <w:rPr>
      <w:b/>
      <w:spacing w:val="0"/>
    </w:rPr>
  </w:style>
  <w:style w:type="paragraph" w:styleId="ListBullet2">
    <w:name w:val="List Bullet 2"/>
    <w:basedOn w:val="List2"/>
    <w:rsid w:val="00DF18AB"/>
    <w:pPr>
      <w:numPr>
        <w:numId w:val="14"/>
      </w:numPr>
      <w:tabs>
        <w:tab w:val="clear" w:pos="680"/>
      </w:tabs>
    </w:pPr>
  </w:style>
  <w:style w:type="paragraph" w:styleId="Header">
    <w:name w:val="header"/>
    <w:basedOn w:val="Normal"/>
    <w:link w:val="HeaderChar"/>
    <w:rsid w:val="00DF1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18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18AB"/>
    <w:pPr>
      <w:spacing w:before="240" w:after="120"/>
      <w:outlineLvl w:val="0"/>
    </w:pPr>
    <w:rPr>
      <w:rFonts w:ascii="Times New Roman" w:hAnsi="Times New Roman"/>
      <w:b/>
      <w:sz w:val="28"/>
    </w:rPr>
  </w:style>
  <w:style w:type="paragraph" w:customStyle="1" w:styleId="AllowPageBreak">
    <w:name w:val="AllowPageBreak"/>
    <w:rsid w:val="00DF18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18AB"/>
    <w:pPr>
      <w:tabs>
        <w:tab w:val="left" w:pos="680"/>
      </w:tabs>
      <w:spacing w:before="60" w:after="60"/>
      <w:ind w:left="680" w:hanging="340"/>
    </w:pPr>
  </w:style>
  <w:style w:type="character" w:customStyle="1" w:styleId="BoldandItalics">
    <w:name w:val="Bold and Italics"/>
    <w:qFormat/>
    <w:rsid w:val="00DF18AB"/>
    <w:rPr>
      <w:b/>
      <w:i/>
      <w:u w:val="none"/>
    </w:rPr>
  </w:style>
  <w:style w:type="character" w:customStyle="1" w:styleId="Heading2Char">
    <w:name w:val="Heading 2 Char"/>
    <w:link w:val="Heading2"/>
    <w:rsid w:val="00DF18AB"/>
    <w:rPr>
      <w:rFonts w:ascii="Times New Roman" w:eastAsia="Times New Roman" w:hAnsi="Times New Roman" w:cs="Times New Roman"/>
      <w:b/>
      <w:sz w:val="28"/>
      <w:szCs w:val="40"/>
      <w:lang w:eastAsia="en-US"/>
    </w:rPr>
  </w:style>
  <w:style w:type="character" w:customStyle="1" w:styleId="Heading3Char">
    <w:name w:val="Heading 3 Char"/>
    <w:link w:val="Heading3"/>
    <w:rsid w:val="00DF18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18AB"/>
    <w:rPr>
      <w:rFonts w:ascii="Times New Roman" w:eastAsia="Times New Roman" w:hAnsi="Times New Roman" w:cs="Times New Roman"/>
      <w:b/>
      <w:szCs w:val="20"/>
      <w:lang w:eastAsia="en-US"/>
    </w:rPr>
  </w:style>
  <w:style w:type="character" w:customStyle="1" w:styleId="Heading5Char">
    <w:name w:val="Heading 5 Char"/>
    <w:link w:val="Heading5"/>
    <w:rsid w:val="00DF18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1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8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18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18AB"/>
    <w:rPr>
      <w:rFonts w:ascii="Courier New" w:eastAsia="Times New Roman" w:hAnsi="Courier New" w:cs="Times New Roman"/>
      <w:i/>
      <w:szCs w:val="20"/>
      <w:lang w:val="en-US" w:eastAsia="en-US"/>
    </w:rPr>
  </w:style>
  <w:style w:type="paragraph" w:customStyle="1" w:styleId="HeadingBase">
    <w:name w:val="Heading Base"/>
    <w:rsid w:val="00DF1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8AB"/>
    <w:pPr>
      <w:tabs>
        <w:tab w:val="right" w:leader="dot" w:pos="9072"/>
      </w:tabs>
      <w:ind w:left="567"/>
    </w:pPr>
    <w:rPr>
      <w:szCs w:val="22"/>
    </w:rPr>
  </w:style>
  <w:style w:type="paragraph" w:customStyle="1" w:styleId="TOCBase">
    <w:name w:val="TOC Base"/>
    <w:rsid w:val="00DF1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8AB"/>
    <w:pPr>
      <w:tabs>
        <w:tab w:val="right" w:leader="dot" w:pos="9072"/>
      </w:tabs>
      <w:spacing w:before="40" w:after="40"/>
      <w:ind w:left="284"/>
    </w:pPr>
    <w:rPr>
      <w:rFonts w:ascii="Times New Roman" w:hAnsi="Times New Roman"/>
    </w:rPr>
  </w:style>
  <w:style w:type="paragraph" w:styleId="TOC1">
    <w:name w:val="toc 1"/>
    <w:basedOn w:val="TOCBase"/>
    <w:next w:val="Normal"/>
    <w:rsid w:val="00DF18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8AB"/>
    <w:pPr>
      <w:spacing w:before="5040"/>
      <w:jc w:val="center"/>
    </w:pPr>
    <w:rPr>
      <w:sz w:val="48"/>
      <w:szCs w:val="72"/>
      <w:lang w:val="en-US"/>
    </w:rPr>
  </w:style>
  <w:style w:type="character" w:customStyle="1" w:styleId="TitleChar">
    <w:name w:val="Title Char"/>
    <w:link w:val="Title"/>
    <w:rsid w:val="00DF1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8AB"/>
    <w:pPr>
      <w:tabs>
        <w:tab w:val="left" w:pos="3600"/>
        <w:tab w:val="left" w:pos="3958"/>
      </w:tabs>
    </w:pPr>
  </w:style>
  <w:style w:type="paragraph" w:customStyle="1" w:styleId="Note">
    <w:name w:val="Note"/>
    <w:basedOn w:val="BodyText"/>
    <w:rsid w:val="00DF18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8AB"/>
    <w:pPr>
      <w:framePr w:wrap="auto" w:hAnchor="text" w:y="6049"/>
    </w:pPr>
    <w:rPr>
      <w:color w:val="000000"/>
      <w:sz w:val="40"/>
    </w:rPr>
  </w:style>
  <w:style w:type="paragraph" w:customStyle="1" w:styleId="TOCTitle">
    <w:name w:val="TOCTitle"/>
    <w:basedOn w:val="Heading1"/>
    <w:rsid w:val="00DF18AB"/>
    <w:pPr>
      <w:spacing w:after="240"/>
      <w:jc w:val="center"/>
      <w:outlineLvl w:val="9"/>
    </w:pPr>
    <w:rPr>
      <w:caps/>
    </w:rPr>
  </w:style>
  <w:style w:type="paragraph" w:customStyle="1" w:styleId="Version">
    <w:name w:val="Version"/>
    <w:rsid w:val="00DF18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8AB"/>
    <w:pPr>
      <w:keepNext w:val="0"/>
      <w:tabs>
        <w:tab w:val="right" w:pos="4176"/>
      </w:tabs>
      <w:ind w:left="198" w:hanging="198"/>
    </w:pPr>
    <w:rPr>
      <w:rFonts w:ascii="Garamond" w:hAnsi="Garamond"/>
    </w:rPr>
  </w:style>
  <w:style w:type="paragraph" w:styleId="IndexHeading">
    <w:name w:val="index heading"/>
    <w:basedOn w:val="Normal"/>
    <w:next w:val="Index1"/>
    <w:semiHidden/>
    <w:rsid w:val="00DF18AB"/>
    <w:pPr>
      <w:spacing w:before="120" w:after="120"/>
    </w:pPr>
    <w:rPr>
      <w:rFonts w:ascii="Arial" w:hAnsi="Arial"/>
      <w:b/>
      <w:color w:val="918585"/>
      <w:sz w:val="24"/>
    </w:rPr>
  </w:style>
  <w:style w:type="paragraph" w:customStyle="1" w:styleId="Chapter">
    <w:name w:val="Chapter"/>
    <w:basedOn w:val="Normal"/>
    <w:rsid w:val="00DF18AB"/>
    <w:pPr>
      <w:spacing w:before="240"/>
    </w:pPr>
    <w:rPr>
      <w:rFonts w:ascii="Times New Roman" w:hAnsi="Times New Roman"/>
      <w:smallCaps/>
      <w:spacing w:val="80"/>
      <w:sz w:val="28"/>
    </w:rPr>
  </w:style>
  <w:style w:type="paragraph" w:customStyle="1" w:styleId="InChapter">
    <w:name w:val="InChapter"/>
    <w:basedOn w:val="Heading3"/>
    <w:rsid w:val="00DF18AB"/>
    <w:pPr>
      <w:spacing w:after="240"/>
      <w:outlineLvl w:val="9"/>
    </w:pPr>
    <w:rPr>
      <w:noProof/>
    </w:rPr>
  </w:style>
  <w:style w:type="paragraph" w:styleId="Index2">
    <w:name w:val="index 2"/>
    <w:basedOn w:val="Normal"/>
    <w:next w:val="Normal"/>
    <w:semiHidden/>
    <w:rsid w:val="00DF18AB"/>
    <w:pPr>
      <w:tabs>
        <w:tab w:val="right" w:pos="4176"/>
      </w:tabs>
      <w:ind w:left="568" w:hanging="284"/>
    </w:pPr>
    <w:rPr>
      <w:rFonts w:ascii="Garamond" w:hAnsi="Garamond"/>
    </w:rPr>
  </w:style>
  <w:style w:type="paragraph" w:customStyle="1" w:styleId="Byline">
    <w:name w:val="Byline"/>
    <w:rsid w:val="00DF1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8AB"/>
    <w:pPr>
      <w:tabs>
        <w:tab w:val="clear" w:pos="3600"/>
        <w:tab w:val="clear" w:pos="3958"/>
      </w:tabs>
      <w:jc w:val="right"/>
    </w:pPr>
  </w:style>
  <w:style w:type="character" w:styleId="Emphasis">
    <w:name w:val="Emphasis"/>
    <w:qFormat/>
    <w:rsid w:val="00DF18AB"/>
    <w:rPr>
      <w:i/>
    </w:rPr>
  </w:style>
  <w:style w:type="paragraph" w:styleId="Caption">
    <w:name w:val="caption"/>
    <w:basedOn w:val="BodyText"/>
    <w:next w:val="Normal"/>
    <w:qFormat/>
    <w:rsid w:val="00DF18AB"/>
    <w:pPr>
      <w:framePr w:w="2268" w:hSpace="181" w:vSpace="181" w:wrap="around" w:vAnchor="text" w:hAnchor="page" w:x="1135" w:y="285" w:anchorLock="1"/>
    </w:pPr>
    <w:rPr>
      <w:i/>
    </w:rPr>
  </w:style>
  <w:style w:type="paragraph" w:customStyle="1" w:styleId="MiniTOCTitle">
    <w:name w:val="MiniTOCTitle"/>
    <w:basedOn w:val="Heading4"/>
    <w:rsid w:val="00DF18AB"/>
    <w:pPr>
      <w:spacing w:before="240"/>
      <w:outlineLvl w:val="9"/>
    </w:pPr>
    <w:rPr>
      <w:noProof/>
      <w:sz w:val="24"/>
    </w:rPr>
  </w:style>
  <w:style w:type="paragraph" w:customStyle="1" w:styleId="MiniTOCItem">
    <w:name w:val="MiniTOCItem"/>
    <w:basedOn w:val="ListBullet"/>
    <w:rsid w:val="00DF18AB"/>
    <w:pPr>
      <w:numPr>
        <w:numId w:val="0"/>
      </w:numPr>
      <w:tabs>
        <w:tab w:val="right" w:leader="dot" w:pos="6521"/>
      </w:tabs>
      <w:spacing w:before="0" w:after="0"/>
    </w:pPr>
  </w:style>
  <w:style w:type="paragraph" w:customStyle="1" w:styleId="TOFTitle">
    <w:name w:val="TOFTitle"/>
    <w:basedOn w:val="TOCTitle"/>
    <w:rsid w:val="00DF18AB"/>
  </w:style>
  <w:style w:type="paragraph" w:styleId="TableofFigures">
    <w:name w:val="table of figures"/>
    <w:basedOn w:val="Normal"/>
    <w:next w:val="Normal"/>
    <w:semiHidden/>
    <w:rsid w:val="00DF18AB"/>
    <w:pPr>
      <w:tabs>
        <w:tab w:val="right" w:leader="dot" w:pos="9072"/>
      </w:tabs>
      <w:ind w:left="970" w:hanging="403"/>
    </w:pPr>
    <w:rPr>
      <w:rFonts w:ascii="Times New Roman" w:hAnsi="Times New Roman"/>
      <w:b/>
    </w:rPr>
  </w:style>
  <w:style w:type="paragraph" w:styleId="ListNumber">
    <w:name w:val="List Number"/>
    <w:basedOn w:val="List"/>
    <w:rsid w:val="00DF18AB"/>
    <w:pPr>
      <w:numPr>
        <w:numId w:val="11"/>
      </w:numPr>
    </w:pPr>
  </w:style>
  <w:style w:type="character" w:customStyle="1" w:styleId="WingdingSymbols">
    <w:name w:val="Wingding Symbols"/>
    <w:rsid w:val="00DF18AB"/>
    <w:rPr>
      <w:rFonts w:ascii="Wingdings" w:hAnsi="Wingdings"/>
    </w:rPr>
  </w:style>
  <w:style w:type="paragraph" w:customStyle="1" w:styleId="TableHeading">
    <w:name w:val="Table Heading"/>
    <w:basedOn w:val="HeadingBase"/>
    <w:rsid w:val="00DF18AB"/>
    <w:pPr>
      <w:keepLines/>
      <w:pBdr>
        <w:bottom w:val="single" w:sz="6" w:space="1" w:color="918585"/>
      </w:pBdr>
      <w:spacing w:before="240"/>
    </w:pPr>
  </w:style>
  <w:style w:type="character" w:customStyle="1" w:styleId="HotSpot">
    <w:name w:val="HotSpot"/>
    <w:rsid w:val="00DF18AB"/>
    <w:rPr>
      <w:color w:val="0033CC"/>
      <w:u w:val="none"/>
    </w:rPr>
  </w:style>
  <w:style w:type="paragraph" w:customStyle="1" w:styleId="BodyTextRight">
    <w:name w:val="Body Text Right"/>
    <w:basedOn w:val="BodyText"/>
    <w:rsid w:val="00DF18AB"/>
    <w:pPr>
      <w:spacing w:before="0" w:after="0"/>
      <w:jc w:val="right"/>
    </w:pPr>
  </w:style>
  <w:style w:type="paragraph" w:styleId="Index3">
    <w:name w:val="index 3"/>
    <w:basedOn w:val="ListNumber2"/>
    <w:next w:val="Normal"/>
    <w:semiHidden/>
    <w:rsid w:val="00DF18AB"/>
    <w:pPr>
      <w:numPr>
        <w:numId w:val="0"/>
      </w:numPr>
      <w:tabs>
        <w:tab w:val="right" w:leader="dot" w:pos="4176"/>
      </w:tabs>
    </w:pPr>
  </w:style>
  <w:style w:type="paragraph" w:styleId="ListNumber2">
    <w:name w:val="List Number 2"/>
    <w:basedOn w:val="List2"/>
    <w:rsid w:val="00DF18AB"/>
    <w:pPr>
      <w:numPr>
        <w:numId w:val="10"/>
      </w:numPr>
      <w:tabs>
        <w:tab w:val="clear" w:pos="1060"/>
      </w:tabs>
    </w:pPr>
  </w:style>
  <w:style w:type="paragraph" w:customStyle="1" w:styleId="MarginNote">
    <w:name w:val="Margin Note"/>
    <w:basedOn w:val="BodyText"/>
    <w:rsid w:val="00DF1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18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18AB"/>
    <w:rPr>
      <w:sz w:val="32"/>
    </w:rPr>
  </w:style>
  <w:style w:type="paragraph" w:customStyle="1" w:styleId="HeadingProcedure">
    <w:name w:val="Heading Procedure"/>
    <w:basedOn w:val="HeadingBase"/>
    <w:next w:val="Normal"/>
    <w:rsid w:val="00DF18AB"/>
    <w:pPr>
      <w:tabs>
        <w:tab w:val="left" w:pos="0"/>
      </w:tabs>
      <w:spacing w:before="120" w:after="60"/>
    </w:pPr>
    <w:rPr>
      <w:i/>
      <w:color w:val="918585"/>
      <w:sz w:val="22"/>
    </w:rPr>
  </w:style>
  <w:style w:type="paragraph" w:customStyle="1" w:styleId="TableBodyText">
    <w:name w:val="Table Body Text"/>
    <w:basedOn w:val="BodyText"/>
    <w:rsid w:val="00DF18AB"/>
    <w:pPr>
      <w:spacing w:before="60" w:after="60"/>
    </w:pPr>
  </w:style>
  <w:style w:type="paragraph" w:styleId="ListContinue">
    <w:name w:val="List Continue"/>
    <w:basedOn w:val="List"/>
    <w:rsid w:val="00DF18AB"/>
    <w:pPr>
      <w:ind w:firstLine="0"/>
    </w:pPr>
  </w:style>
  <w:style w:type="paragraph" w:customStyle="1" w:styleId="ListNote">
    <w:name w:val="List Note"/>
    <w:basedOn w:val="List"/>
    <w:rsid w:val="00DF18AB"/>
    <w:pPr>
      <w:pBdr>
        <w:top w:val="single" w:sz="6" w:space="2" w:color="918585"/>
        <w:bottom w:val="single" w:sz="6" w:space="2" w:color="918585"/>
      </w:pBdr>
      <w:tabs>
        <w:tab w:val="left" w:pos="1021"/>
      </w:tabs>
      <w:ind w:firstLine="0"/>
    </w:pPr>
  </w:style>
  <w:style w:type="paragraph" w:customStyle="1" w:styleId="Warning">
    <w:name w:val="Warning"/>
    <w:basedOn w:val="BodyText"/>
    <w:rsid w:val="00DF18AB"/>
    <w:pPr>
      <w:shd w:val="clear" w:color="auto" w:fill="D9D9D9"/>
      <w:tabs>
        <w:tab w:val="left" w:pos="992"/>
      </w:tabs>
      <w:ind w:left="119" w:right="119"/>
    </w:pPr>
    <w:rPr>
      <w:sz w:val="20"/>
    </w:rPr>
  </w:style>
  <w:style w:type="paragraph" w:customStyle="1" w:styleId="MarginIcons">
    <w:name w:val="Margin Icons"/>
    <w:basedOn w:val="BodyText"/>
    <w:rsid w:val="00DF18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18AB"/>
    <w:rPr>
      <w:rFonts w:ascii="Courier New" w:hAnsi="Courier New"/>
    </w:rPr>
  </w:style>
  <w:style w:type="paragraph" w:customStyle="1" w:styleId="NoteBullet">
    <w:name w:val="Note Bullet"/>
    <w:basedOn w:val="Note"/>
    <w:rsid w:val="00DF18AB"/>
    <w:pPr>
      <w:tabs>
        <w:tab w:val="clear" w:pos="680"/>
      </w:tabs>
      <w:spacing w:before="60" w:after="60"/>
    </w:pPr>
  </w:style>
  <w:style w:type="paragraph" w:customStyle="1" w:styleId="SubHeading2">
    <w:name w:val="SubHeading2"/>
    <w:basedOn w:val="HeadingBase"/>
    <w:rsid w:val="00DF18AB"/>
    <w:pPr>
      <w:spacing w:before="240" w:after="60"/>
    </w:pPr>
    <w:rPr>
      <w:sz w:val="20"/>
    </w:rPr>
  </w:style>
  <w:style w:type="paragraph" w:customStyle="1" w:styleId="SubHeading1">
    <w:name w:val="SubHeading1"/>
    <w:basedOn w:val="HeadingBase"/>
    <w:rsid w:val="00DF18AB"/>
    <w:pPr>
      <w:spacing w:before="240" w:after="60"/>
    </w:pPr>
    <w:rPr>
      <w:color w:val="918585"/>
      <w:sz w:val="22"/>
    </w:rPr>
  </w:style>
  <w:style w:type="paragraph" w:customStyle="1" w:styleId="SideHeading">
    <w:name w:val="Side Heading"/>
    <w:basedOn w:val="HeadingBase"/>
    <w:rsid w:val="00DF1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8AB"/>
    <w:pPr>
      <w:numPr>
        <w:numId w:val="12"/>
      </w:numPr>
    </w:pPr>
  </w:style>
  <w:style w:type="paragraph" w:styleId="PlainText">
    <w:name w:val="Plain Text"/>
    <w:basedOn w:val="Normal"/>
    <w:link w:val="PlainTextChar"/>
    <w:rsid w:val="00DF18AB"/>
    <w:rPr>
      <w:sz w:val="20"/>
    </w:rPr>
  </w:style>
  <w:style w:type="character" w:customStyle="1" w:styleId="PlainTextChar">
    <w:name w:val="Plain Text Char"/>
    <w:basedOn w:val="DefaultParagraphFont"/>
    <w:link w:val="PlainText"/>
    <w:rsid w:val="00DF18AB"/>
    <w:rPr>
      <w:rFonts w:ascii="Courier New" w:eastAsia="Times New Roman" w:hAnsi="Courier New" w:cs="Times New Roman"/>
      <w:sz w:val="20"/>
      <w:szCs w:val="20"/>
      <w:lang w:val="en-US" w:eastAsia="en-US"/>
    </w:rPr>
  </w:style>
  <w:style w:type="character" w:customStyle="1" w:styleId="MenuOption">
    <w:name w:val="Menu Option"/>
    <w:rsid w:val="00DF18AB"/>
    <w:rPr>
      <w:b/>
      <w:smallCaps/>
    </w:rPr>
  </w:style>
  <w:style w:type="paragraph" w:customStyle="1" w:styleId="TableListNumber">
    <w:name w:val="Table List Number"/>
    <w:basedOn w:val="ListNumber"/>
    <w:rsid w:val="00DF18AB"/>
    <w:pPr>
      <w:numPr>
        <w:numId w:val="0"/>
      </w:numPr>
    </w:pPr>
  </w:style>
  <w:style w:type="paragraph" w:styleId="TOC4">
    <w:name w:val="toc 4"/>
    <w:basedOn w:val="TOCBase"/>
    <w:next w:val="Normal"/>
    <w:semiHidden/>
    <w:rsid w:val="00DF18AB"/>
    <w:pPr>
      <w:tabs>
        <w:tab w:val="right" w:leader="dot" w:pos="9071"/>
      </w:tabs>
      <w:ind w:left="1701"/>
    </w:pPr>
  </w:style>
  <w:style w:type="paragraph" w:customStyle="1" w:styleId="ListAlpha">
    <w:name w:val="List Alpha"/>
    <w:basedOn w:val="List"/>
    <w:rsid w:val="00DF18AB"/>
    <w:pPr>
      <w:numPr>
        <w:numId w:val="9"/>
      </w:numPr>
    </w:pPr>
  </w:style>
  <w:style w:type="paragraph" w:customStyle="1" w:styleId="ListAlpha2">
    <w:name w:val="List Alpha 2"/>
    <w:basedOn w:val="List2"/>
    <w:rsid w:val="00DF18AB"/>
    <w:pPr>
      <w:numPr>
        <w:numId w:val="8"/>
      </w:numPr>
    </w:pPr>
  </w:style>
  <w:style w:type="paragraph" w:styleId="List3">
    <w:name w:val="List 3"/>
    <w:basedOn w:val="BodyText"/>
    <w:rsid w:val="00DF18AB"/>
    <w:pPr>
      <w:tabs>
        <w:tab w:val="left" w:pos="1021"/>
      </w:tabs>
      <w:spacing w:before="60" w:after="60"/>
      <w:ind w:left="1020" w:hanging="340"/>
    </w:pPr>
  </w:style>
  <w:style w:type="paragraph" w:styleId="List4">
    <w:name w:val="List 4"/>
    <w:basedOn w:val="BodyText"/>
    <w:rsid w:val="00DF18AB"/>
    <w:pPr>
      <w:tabs>
        <w:tab w:val="left" w:pos="1361"/>
      </w:tabs>
      <w:spacing w:before="60" w:after="60"/>
      <w:ind w:left="1361" w:hanging="340"/>
    </w:pPr>
  </w:style>
  <w:style w:type="paragraph" w:styleId="List5">
    <w:name w:val="List 5"/>
    <w:basedOn w:val="BodyText"/>
    <w:rsid w:val="00DF18AB"/>
    <w:pPr>
      <w:tabs>
        <w:tab w:val="left" w:pos="1701"/>
      </w:tabs>
      <w:spacing w:before="60" w:after="60"/>
      <w:ind w:left="1701" w:hanging="340"/>
    </w:pPr>
  </w:style>
  <w:style w:type="paragraph" w:styleId="ListBullet3">
    <w:name w:val="List Bullet 3"/>
    <w:basedOn w:val="List3"/>
    <w:rsid w:val="00DF18AB"/>
    <w:pPr>
      <w:numPr>
        <w:numId w:val="15"/>
      </w:numPr>
      <w:tabs>
        <w:tab w:val="clear" w:pos="1021"/>
      </w:tabs>
      <w:ind w:left="1037" w:hanging="357"/>
    </w:pPr>
  </w:style>
  <w:style w:type="paragraph" w:styleId="ListBullet4">
    <w:name w:val="List Bullet 4"/>
    <w:basedOn w:val="List4"/>
    <w:rsid w:val="00DF18AB"/>
    <w:pPr>
      <w:numPr>
        <w:numId w:val="3"/>
      </w:numPr>
    </w:pPr>
  </w:style>
  <w:style w:type="paragraph" w:styleId="ListBullet5">
    <w:name w:val="List Bullet 5"/>
    <w:basedOn w:val="List5"/>
    <w:rsid w:val="00DF18AB"/>
    <w:pPr>
      <w:numPr>
        <w:numId w:val="4"/>
      </w:numPr>
    </w:pPr>
  </w:style>
  <w:style w:type="paragraph" w:styleId="ListContinue2">
    <w:name w:val="List Continue 2"/>
    <w:basedOn w:val="List2"/>
    <w:rsid w:val="00DF18AB"/>
    <w:pPr>
      <w:ind w:firstLine="0"/>
    </w:pPr>
  </w:style>
  <w:style w:type="paragraph" w:styleId="ListContinue3">
    <w:name w:val="List Continue 3"/>
    <w:basedOn w:val="List3"/>
    <w:rsid w:val="00DF18AB"/>
    <w:pPr>
      <w:ind w:left="1021" w:firstLine="0"/>
    </w:pPr>
  </w:style>
  <w:style w:type="paragraph" w:styleId="ListContinue4">
    <w:name w:val="List Continue 4"/>
    <w:basedOn w:val="List4"/>
    <w:rsid w:val="00DF18AB"/>
    <w:pPr>
      <w:ind w:firstLine="0"/>
    </w:pPr>
  </w:style>
  <w:style w:type="paragraph" w:styleId="ListContinue5">
    <w:name w:val="List Continue 5"/>
    <w:basedOn w:val="List5"/>
    <w:rsid w:val="00DF18AB"/>
    <w:pPr>
      <w:ind w:firstLine="0"/>
    </w:pPr>
  </w:style>
  <w:style w:type="paragraph" w:styleId="ListNumber3">
    <w:name w:val="List Number 3"/>
    <w:basedOn w:val="List3"/>
    <w:rsid w:val="00DF18AB"/>
    <w:pPr>
      <w:numPr>
        <w:numId w:val="5"/>
      </w:numPr>
    </w:pPr>
  </w:style>
  <w:style w:type="paragraph" w:styleId="ListNumber4">
    <w:name w:val="List Number 4"/>
    <w:basedOn w:val="List4"/>
    <w:rsid w:val="00DF18AB"/>
    <w:pPr>
      <w:numPr>
        <w:numId w:val="6"/>
      </w:numPr>
    </w:pPr>
  </w:style>
  <w:style w:type="paragraph" w:styleId="ListNumber5">
    <w:name w:val="List Number 5"/>
    <w:basedOn w:val="List5"/>
    <w:rsid w:val="00DF18AB"/>
    <w:pPr>
      <w:numPr>
        <w:numId w:val="7"/>
      </w:numPr>
    </w:pPr>
  </w:style>
  <w:style w:type="paragraph" w:styleId="BlockText">
    <w:name w:val="Block Text"/>
    <w:basedOn w:val="Normal"/>
    <w:rsid w:val="00DF18AB"/>
    <w:pPr>
      <w:spacing w:after="120"/>
      <w:ind w:left="1440" w:right="1440"/>
    </w:pPr>
  </w:style>
  <w:style w:type="character" w:customStyle="1" w:styleId="Subscript">
    <w:name w:val="Subscript"/>
    <w:rsid w:val="00DF18AB"/>
    <w:rPr>
      <w:sz w:val="16"/>
      <w:vertAlign w:val="subscript"/>
    </w:rPr>
  </w:style>
  <w:style w:type="character" w:customStyle="1" w:styleId="Superscript">
    <w:name w:val="Superscript"/>
    <w:rsid w:val="00DF18AB"/>
    <w:rPr>
      <w:sz w:val="16"/>
      <w:vertAlign w:val="superscript"/>
    </w:rPr>
  </w:style>
  <w:style w:type="character" w:customStyle="1" w:styleId="Symbols">
    <w:name w:val="Symbols"/>
    <w:rsid w:val="00DF18AB"/>
    <w:rPr>
      <w:rFonts w:ascii="Symbol" w:hAnsi="Symbol"/>
    </w:rPr>
  </w:style>
  <w:style w:type="character" w:customStyle="1" w:styleId="MenuOptions">
    <w:name w:val="Menu Options"/>
    <w:rsid w:val="00DF18AB"/>
    <w:rPr>
      <w:rFonts w:ascii="Arial Narrow" w:hAnsi="Arial Narrow"/>
      <w:smallCaps/>
    </w:rPr>
  </w:style>
  <w:style w:type="character" w:customStyle="1" w:styleId="Buttons">
    <w:name w:val="Buttons"/>
    <w:rsid w:val="00DF18AB"/>
    <w:rPr>
      <w:b/>
    </w:rPr>
  </w:style>
  <w:style w:type="character" w:customStyle="1" w:styleId="Underlined">
    <w:name w:val="Underlined"/>
    <w:rsid w:val="00DF18AB"/>
    <w:rPr>
      <w:u w:val="single"/>
    </w:rPr>
  </w:style>
  <w:style w:type="paragraph" w:customStyle="1" w:styleId="TableBodyTextRight">
    <w:name w:val="Table Body Text Right"/>
    <w:basedOn w:val="TableBodyText"/>
    <w:rsid w:val="00DF18AB"/>
    <w:pPr>
      <w:widowControl w:val="0"/>
      <w:autoSpaceDE w:val="0"/>
      <w:autoSpaceDN w:val="0"/>
      <w:adjustRightInd w:val="0"/>
      <w:jc w:val="right"/>
    </w:pPr>
    <w:rPr>
      <w:rFonts w:cs="Arial"/>
      <w:szCs w:val="18"/>
    </w:rPr>
  </w:style>
  <w:style w:type="paragraph" w:customStyle="1" w:styleId="CopyrightText">
    <w:name w:val="Copyright Text"/>
    <w:basedOn w:val="BodyText"/>
    <w:rsid w:val="00DF18AB"/>
    <w:rPr>
      <w:sz w:val="18"/>
    </w:rPr>
  </w:style>
  <w:style w:type="paragraph" w:customStyle="1" w:styleId="BodySmallRight">
    <w:name w:val="Body Small Right"/>
    <w:basedOn w:val="BodyTextRight"/>
    <w:rsid w:val="00DF18AB"/>
    <w:rPr>
      <w:sz w:val="18"/>
      <w:szCs w:val="18"/>
    </w:rPr>
  </w:style>
  <w:style w:type="paragraph" w:customStyle="1" w:styleId="MarginEdition">
    <w:name w:val="Margin Edition"/>
    <w:basedOn w:val="MarginNote"/>
    <w:rsid w:val="00DF18AB"/>
    <w:pPr>
      <w:spacing w:before="0" w:after="0"/>
    </w:pPr>
    <w:rPr>
      <w:rFonts w:ascii="Times New Roman" w:hAnsi="Times New Roman"/>
      <w:color w:val="999999"/>
    </w:rPr>
  </w:style>
  <w:style w:type="paragraph" w:customStyle="1" w:styleId="Spacer">
    <w:name w:val="Spacer"/>
    <w:basedOn w:val="Normal"/>
    <w:rsid w:val="00DF18AB"/>
    <w:rPr>
      <w:sz w:val="2"/>
      <w:szCs w:val="2"/>
    </w:rPr>
  </w:style>
  <w:style w:type="character" w:customStyle="1" w:styleId="Small">
    <w:name w:val="Small"/>
    <w:rsid w:val="00DF18AB"/>
    <w:rPr>
      <w:sz w:val="16"/>
    </w:rPr>
  </w:style>
  <w:style w:type="paragraph" w:customStyle="1" w:styleId="WideTable">
    <w:name w:val="Wide Table"/>
    <w:basedOn w:val="Normal"/>
    <w:rsid w:val="00DF18AB"/>
    <w:pPr>
      <w:ind w:left="-1418"/>
    </w:pPr>
    <w:rPr>
      <w:sz w:val="2"/>
      <w:szCs w:val="2"/>
    </w:rPr>
  </w:style>
  <w:style w:type="character" w:styleId="PageNumber">
    <w:name w:val="page number"/>
    <w:rsid w:val="00DF18AB"/>
  </w:style>
  <w:style w:type="paragraph" w:styleId="Quote">
    <w:name w:val="Quote"/>
    <w:basedOn w:val="Heading1"/>
    <w:link w:val="QuoteChar"/>
    <w:qFormat/>
    <w:rsid w:val="00DF18AB"/>
    <w:rPr>
      <w:b w:val="0"/>
      <w:sz w:val="72"/>
      <w:szCs w:val="72"/>
      <w:lang w:val="en-NZ"/>
    </w:rPr>
  </w:style>
  <w:style w:type="character" w:customStyle="1" w:styleId="QuoteChar">
    <w:name w:val="Quote Char"/>
    <w:link w:val="Quote"/>
    <w:rsid w:val="00DF1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8AB"/>
    <w:pPr>
      <w:pageBreakBefore/>
    </w:pPr>
  </w:style>
  <w:style w:type="paragraph" w:customStyle="1" w:styleId="Border">
    <w:name w:val="Border"/>
    <w:basedOn w:val="Normal"/>
    <w:qFormat/>
    <w:rsid w:val="00DF18AB"/>
    <w:pPr>
      <w:pBdr>
        <w:top w:val="single" w:sz="18" w:space="1" w:color="auto"/>
      </w:pBdr>
    </w:pPr>
    <w:rPr>
      <w:rFonts w:ascii="Times New Roman" w:hAnsi="Times New Roman"/>
      <w:color w:val="FFFFFF"/>
      <w:sz w:val="2"/>
    </w:rPr>
  </w:style>
  <w:style w:type="character" w:styleId="IntenseEmphasis">
    <w:name w:val="Intense Emphasis"/>
    <w:uiPriority w:val="21"/>
    <w:qFormat/>
    <w:rsid w:val="00DF18AB"/>
    <w:rPr>
      <w:b/>
      <w:bCs/>
      <w:i/>
      <w:iCs/>
      <w:color w:val="auto"/>
    </w:rPr>
  </w:style>
  <w:style w:type="paragraph" w:styleId="IntenseQuote">
    <w:name w:val="Intense Quote"/>
    <w:basedOn w:val="Normal"/>
    <w:next w:val="Normal"/>
    <w:link w:val="IntenseQuoteChar"/>
    <w:uiPriority w:val="30"/>
    <w:qFormat/>
    <w:rsid w:val="00DF18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18AB"/>
    <w:rPr>
      <w:rFonts w:ascii="Courier New" w:eastAsia="Times New Roman" w:hAnsi="Courier New" w:cs="Times New Roman"/>
      <w:b/>
      <w:bCs/>
      <w:i/>
      <w:iCs/>
      <w:szCs w:val="20"/>
      <w:lang w:val="en-US" w:eastAsia="en-US"/>
    </w:rPr>
  </w:style>
  <w:style w:type="character" w:styleId="SubtleReference">
    <w:name w:val="Subtle Reference"/>
    <w:uiPriority w:val="31"/>
    <w:qFormat/>
    <w:rsid w:val="00DF18AB"/>
    <w:rPr>
      <w:smallCaps/>
      <w:color w:val="auto"/>
      <w:u w:val="single"/>
    </w:rPr>
  </w:style>
  <w:style w:type="character" w:styleId="IntenseReference">
    <w:name w:val="Intense Reference"/>
    <w:uiPriority w:val="32"/>
    <w:qFormat/>
    <w:rsid w:val="00DF18AB"/>
    <w:rPr>
      <w:b/>
      <w:bCs/>
      <w:smallCaps/>
      <w:color w:val="auto"/>
      <w:spacing w:val="5"/>
      <w:u w:val="single"/>
    </w:rPr>
  </w:style>
  <w:style w:type="paragraph" w:customStyle="1" w:styleId="2ColumnHeading">
    <w:name w:val="2Column Heading"/>
    <w:basedOn w:val="BodyText"/>
    <w:qFormat/>
    <w:rsid w:val="00DF18AB"/>
    <w:pPr>
      <w:spacing w:after="60"/>
      <w:ind w:left="-2268"/>
    </w:pPr>
    <w:rPr>
      <w:b/>
    </w:rPr>
  </w:style>
  <w:style w:type="paragraph" w:customStyle="1" w:styleId="Heading1TOC">
    <w:name w:val="Heading1 TOC"/>
    <w:basedOn w:val="Normal"/>
    <w:qFormat/>
    <w:rsid w:val="00DF18AB"/>
    <w:pPr>
      <w:spacing w:before="240" w:after="120"/>
    </w:pPr>
    <w:rPr>
      <w:rFonts w:ascii="Times New Roman" w:hAnsi="Times New Roman"/>
      <w:b/>
      <w:sz w:val="32"/>
    </w:rPr>
  </w:style>
  <w:style w:type="paragraph" w:customStyle="1" w:styleId="Heading2TOC">
    <w:name w:val="Heading2 TOC"/>
    <w:basedOn w:val="Normal"/>
    <w:qFormat/>
    <w:rsid w:val="00DF18AB"/>
    <w:pPr>
      <w:spacing w:before="240" w:after="60"/>
    </w:pPr>
    <w:rPr>
      <w:rFonts w:ascii="Times New Roman" w:hAnsi="Times New Roman"/>
      <w:b/>
      <w:sz w:val="28"/>
    </w:rPr>
  </w:style>
  <w:style w:type="character" w:customStyle="1" w:styleId="Underline">
    <w:name w:val="Underline"/>
    <w:qFormat/>
    <w:rsid w:val="00DF18AB"/>
    <w:rPr>
      <w:u w:val="single"/>
    </w:rPr>
  </w:style>
  <w:style w:type="paragraph" w:styleId="BalloonText">
    <w:name w:val="Balloon Text"/>
    <w:basedOn w:val="Normal"/>
    <w:link w:val="BalloonTextChar"/>
    <w:rsid w:val="00DF18AB"/>
    <w:rPr>
      <w:rFonts w:ascii="Tahoma" w:hAnsi="Tahoma" w:cs="Tahoma"/>
      <w:sz w:val="16"/>
      <w:szCs w:val="16"/>
    </w:rPr>
  </w:style>
  <w:style w:type="character" w:customStyle="1" w:styleId="BalloonTextChar">
    <w:name w:val="Balloon Text Char"/>
    <w:link w:val="BalloonText"/>
    <w:rsid w:val="00DF18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18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18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1690</Words>
  <Characters>10879</Characters>
  <Application>Microsoft Office Word</Application>
  <DocSecurity>0</DocSecurity>
  <Lines>435</Lines>
  <Paragraphs>277</Paragraphs>
  <ScaleCrop>false</ScaleCrop>
  <Company>Author-it Software Corporation Ltd.</Company>
  <LinksUpToDate>false</LinksUpToDate>
  <CharactersWithSpaces>12495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CUFDRT604A Devise camera coverage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2012-05-26T15:13:00Z</dcterms:created>
  <dcterms:modified xsi:type="dcterms:W3CDTF">2012-05-26T15:13:00Z</dcterms:modified>
</cp:coreProperties>
</file>