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C68" w:rsidP="00A16C68">
      <w:pPr>
        <w:pStyle w:val="Title"/>
      </w:pPr>
      <w:r>
        <w:fldChar w:fldCharType="begin"/>
      </w:r>
      <w:r>
        <w:instrText xml:space="preserve"> TITLE   \* MERGEFORMAT </w:instrText>
      </w:r>
      <w:r>
        <w:fldChar w:fldCharType="separate"/>
      </w:r>
      <w:r>
        <w:t>CUFDRT603A Direct screen production crews</w:t>
      </w:r>
      <w:r>
        <w:fldChar w:fldCharType="end"/>
      </w:r>
    </w:p>
    <w:p w:rsidR="00A16C68" w:rsidP="00A16C68">
      <w:pPr>
        <w:pStyle w:val="Version"/>
        <w:sectPr w:rsidSect="00793A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3AA2" w:rsidP="00793AA2">
      <w:pPr>
        <w:pStyle w:val="SuperHeading"/>
      </w:pPr>
      <w:r w:rsidRPr="00793AA2">
        <w:t>CUFDRT603A Direct screen production crews</w:t>
      </w:r>
    </w:p>
    <w:p w:rsidR="00000000" w:rsidRPr="00793AA2" w:rsidP="00793AA2">
      <w:pPr>
        <w:pStyle w:val="SuperHeading"/>
      </w:pPr>
    </w:p>
    <w:p w:rsidR="00000000" w:rsidRPr="00793AA2" w:rsidP="00793AA2">
      <w:pPr>
        <w:pStyle w:val="Heading1"/>
      </w:pPr>
      <w:bookmarkStart w:id="1" w:name="O_71403"/>
      <w:bookmarkEnd w:id="1"/>
      <w:r w:rsidRPr="00793AA2">
        <w:t>Modification History</w:t>
      </w:r>
    </w:p>
    <w:p w:rsidR="00000000" w:rsidRPr="00793AA2" w:rsidP="00793AA2">
      <w:pPr>
        <w:pStyle w:val="BodyText"/>
      </w:pPr>
      <w:r w:rsidRPr="00793AA2">
        <w:t>Not applicable.</w:t>
      </w:r>
    </w:p>
    <w:p w:rsidR="00000000" w:rsidRPr="00793AA2" w:rsidP="00793AA2">
      <w:pPr>
        <w:pStyle w:val="AllowPageBreak"/>
      </w:pPr>
    </w:p>
    <w:p w:rsidR="00000000" w:rsidRPr="00793AA2" w:rsidP="00793AA2">
      <w:pPr>
        <w:pStyle w:val="Heading1"/>
      </w:pPr>
      <w:bookmarkStart w:id="2" w:name="O_71404"/>
      <w:bookmarkEnd w:id="2"/>
      <w:r w:rsidRPr="00793AA2">
        <w:t>Unit Descriptor</w:t>
      </w:r>
    </w:p>
    <w:tbl>
      <w:tblPr>
        <w:tblW w:w="0" w:type="auto"/>
        <w:tblLayout w:type="fixed"/>
        <w:tblCellMar>
          <w:left w:w="62" w:type="dxa"/>
          <w:right w:w="62" w:type="dxa"/>
        </w:tblCellMar>
        <w:tblLook w:val="0000"/>
      </w:tblPr>
      <w:tblGrid>
        <w:gridCol w:w="2660"/>
        <w:gridCol w:w="5862"/>
      </w:tblGrid>
      <w:tr w:rsidTr="00A16C6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This unit describes the performance outcomes, skills and knowledge required to direct film and television produ</w:t>
            </w:r>
            <w:r w:rsidRPr="00793AA2">
              <w:t>ction crews.</w:t>
            </w:r>
          </w:p>
          <w:p w:rsidR="00000000" w:rsidRPr="00793AA2" w:rsidP="00793AA2">
            <w:pPr>
              <w:pStyle w:val="BodyText"/>
            </w:pPr>
          </w:p>
          <w:p w:rsidR="00000000" w:rsidRPr="00793AA2" w:rsidP="00793AA2">
            <w:pPr>
              <w:pStyle w:val="BodyText"/>
            </w:pPr>
            <w:r w:rsidRPr="00793AA2">
              <w:t>Directors are responsible for visualising and defining the style and structure of productions. They must have the capacity to inspire and motivate their team to produce the film they have envisioned. An ability to think imaginatively and late</w:t>
            </w:r>
            <w:r w:rsidRPr="00793AA2">
              <w:t xml:space="preserve">rally, and then to communicate creative and visual ideas to production personnel is essential. </w:t>
            </w:r>
          </w:p>
          <w:p w:rsidR="00000000" w:rsidRPr="00793AA2" w:rsidP="00793AA2">
            <w:pPr>
              <w:pStyle w:val="BodyText"/>
            </w:pPr>
          </w:p>
          <w:p w:rsidR="00000000" w:rsidRPr="00793AA2" w:rsidP="00793AA2">
            <w:pPr>
              <w:pStyle w:val="BodyText"/>
            </w:pPr>
            <w:r w:rsidRPr="00793AA2">
              <w:t xml:space="preserve">As time and budgets are important factors in screen productions, directors are responsible for ensuring that performers and production personnel are well briefed and rehearsed prior to shooting. </w:t>
            </w:r>
          </w:p>
          <w:p w:rsidR="00000000" w:rsidRPr="00793AA2" w:rsidP="00793AA2">
            <w:pPr>
              <w:pStyle w:val="BodyText"/>
            </w:pPr>
          </w:p>
          <w:p w:rsidR="00000000" w:rsidRPr="00793AA2" w:rsidP="00793AA2">
            <w:pPr>
              <w:pStyle w:val="BodyText"/>
            </w:pPr>
            <w:r w:rsidRPr="00793AA2">
              <w:t>No licensing, legislative, regulatory or certification requ</w:t>
            </w:r>
            <w:r w:rsidRPr="00793AA2">
              <w:t>irements apply to this unit at the time of endorsement.</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3" w:name="O_71405"/>
      <w:bookmarkEnd w:id="3"/>
      <w:r w:rsidRPr="00793AA2">
        <w:t>Application of the Unit</w:t>
      </w:r>
    </w:p>
    <w:tbl>
      <w:tblPr>
        <w:tblW w:w="0" w:type="auto"/>
        <w:tblLayout w:type="fixed"/>
        <w:tblCellMar>
          <w:left w:w="62" w:type="dxa"/>
          <w:right w:w="62" w:type="dxa"/>
        </w:tblCellMar>
        <w:tblLook w:val="0000"/>
      </w:tblPr>
      <w:tblGrid>
        <w:gridCol w:w="2743"/>
        <w:gridCol w:w="5779"/>
      </w:tblGrid>
      <w:tr w:rsidTr="00A16C6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Directors of relatively large-scale film and television productions apply the skills and knowledge described in this unit.</w:t>
            </w:r>
          </w:p>
          <w:p w:rsidR="00000000" w:rsidRPr="00793AA2" w:rsidP="00793AA2">
            <w:pPr>
              <w:pStyle w:val="BodyText"/>
            </w:pPr>
          </w:p>
          <w:p w:rsidR="00000000" w:rsidRPr="00793AA2" w:rsidP="00793AA2">
            <w:pPr>
              <w:pStyle w:val="BodyText"/>
            </w:pPr>
            <w:r w:rsidRPr="00793AA2">
              <w:t>Even though</w:t>
            </w:r>
            <w:r w:rsidRPr="00793AA2">
              <w:t xml:space="preserve"> directors act with a high degree of autonomy and are ultimately responsible for realising the production's creative vision, they are members of a production team and need to collaborate with technical and administrative personnel during rehearsals and on </w:t>
            </w:r>
            <w:r w:rsidRPr="00793AA2">
              <w:t>film shoots. A high level of creativity is expected, along with the flexibility to make compromises where necessary.</w:t>
            </w:r>
          </w:p>
          <w:p w:rsidR="00000000" w:rsidRPr="00793AA2" w:rsidP="00793AA2">
            <w:pPr>
              <w:pStyle w:val="BodyText"/>
            </w:pPr>
          </w:p>
          <w:p w:rsidR="00000000" w:rsidRPr="00793AA2" w:rsidP="00793AA2">
            <w:pPr>
              <w:pStyle w:val="BodyText"/>
            </w:pPr>
            <w:r w:rsidRPr="00793AA2">
              <w:t>Skills associated with directing television programs are covered in:</w:t>
            </w:r>
          </w:p>
          <w:p w:rsidR="00000000" w:rsidRPr="00793AA2" w:rsidP="00793AA2">
            <w:pPr>
              <w:pStyle w:val="ListBullet"/>
            </w:pPr>
            <w:r w:rsidRPr="00793AA2">
              <w:t>CUFDRT401A Direct television programs and segments.</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4" w:name="O_71406"/>
      <w:bookmarkEnd w:id="4"/>
      <w:r w:rsidRPr="00793AA2">
        <w:t>Licensing/Regulatory Information</w:t>
      </w:r>
    </w:p>
    <w:p w:rsidR="00000000" w:rsidRPr="00793AA2" w:rsidP="00793AA2">
      <w:pPr>
        <w:pStyle w:val="BodyText"/>
      </w:pPr>
      <w:r w:rsidRPr="00793AA2">
        <w:t>Not applicable.</w:t>
      </w:r>
    </w:p>
    <w:p w:rsidR="00000000" w:rsidRPr="00793AA2" w:rsidP="00793AA2">
      <w:pPr>
        <w:pStyle w:val="AllowPageBreak"/>
      </w:pPr>
    </w:p>
    <w:p w:rsidR="00000000" w:rsidRPr="00793AA2" w:rsidP="00793AA2">
      <w:pPr>
        <w:pStyle w:val="Heading1"/>
      </w:pPr>
      <w:bookmarkStart w:id="5" w:name="O_71408"/>
      <w:bookmarkEnd w:id="5"/>
      <w:r w:rsidRPr="00793AA2">
        <w:t>Pre-Requisites</w:t>
      </w:r>
    </w:p>
    <w:tbl>
      <w:tblPr>
        <w:tblW w:w="0" w:type="auto"/>
        <w:tblLayout w:type="fixed"/>
        <w:tblCellMar>
          <w:left w:w="62" w:type="dxa"/>
          <w:right w:w="62" w:type="dxa"/>
        </w:tblCellMar>
        <w:tblLook w:val="0000"/>
      </w:tblPr>
      <w:tblGrid>
        <w:gridCol w:w="2775"/>
        <w:gridCol w:w="1295"/>
        <w:gridCol w:w="4452"/>
      </w:tblGrid>
      <w:tr w:rsidTr="00A16C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p>
        </w:tc>
      </w:tr>
      <w:tr w:rsidTr="00A16C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p>
        </w:tc>
      </w:tr>
      <w:tr w:rsidTr="00A16C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6" w:name="O_71407"/>
      <w:bookmarkEnd w:id="6"/>
      <w:r w:rsidRPr="00793AA2">
        <w:t>Employability Skills Information</w:t>
      </w:r>
    </w:p>
    <w:tbl>
      <w:tblPr>
        <w:tblW w:w="0" w:type="auto"/>
        <w:tblLayout w:type="fixed"/>
        <w:tblCellMar>
          <w:left w:w="62" w:type="dxa"/>
          <w:right w:w="62" w:type="dxa"/>
        </w:tblCellMar>
        <w:tblLook w:val="0000"/>
      </w:tblPr>
      <w:tblGrid>
        <w:gridCol w:w="2802"/>
        <w:gridCol w:w="5720"/>
      </w:tblGrid>
      <w:tr w:rsidTr="00A16C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This unit contains employability skills.</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7" w:name="O_71409"/>
      <w:bookmarkEnd w:id="7"/>
      <w:r w:rsidRPr="00793AA2">
        <w:t>Elements and Performance Criteria Pre-Content</w:t>
      </w:r>
    </w:p>
    <w:tbl>
      <w:tblPr>
        <w:tblW w:w="0" w:type="auto"/>
        <w:tblLayout w:type="fixed"/>
        <w:tblCellMar>
          <w:left w:w="62" w:type="dxa"/>
          <w:right w:w="62" w:type="dxa"/>
        </w:tblCellMar>
        <w:tblLook w:val="0000"/>
      </w:tblPr>
      <w:tblGrid>
        <w:gridCol w:w="2581"/>
        <w:gridCol w:w="5941"/>
      </w:tblGrid>
      <w:tr w:rsidTr="00A16C6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Performance criteria describe the performance needed to demonstrate achievement of the element. Where bold italicised text is used, further info</w:t>
            </w:r>
            <w:r w:rsidRPr="00793AA2">
              <w:t>rmation is detailed in the required skills and knowledge section and the range statement. Assessment of performance is to be consistent with the evidence guide.</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8" w:name="O_71410"/>
      <w:bookmarkEnd w:id="8"/>
      <w:r w:rsidRPr="00793AA2">
        <w:t>Elements and Performance Criteria</w:t>
      </w:r>
    </w:p>
    <w:tbl>
      <w:tblPr>
        <w:tblW w:w="0" w:type="auto"/>
        <w:tblLayout w:type="fixed"/>
        <w:tblCellMar>
          <w:left w:w="62" w:type="dxa"/>
          <w:right w:w="62" w:type="dxa"/>
        </w:tblCellMar>
        <w:tblLook w:val="0000"/>
      </w:tblPr>
      <w:tblGrid>
        <w:gridCol w:w="2581"/>
        <w:gridCol w:w="5941"/>
      </w:tblGrid>
      <w:tr w:rsidTr="00A16C68">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PERFORMANCE CRITERIA</w:t>
            </w:r>
          </w:p>
        </w:tc>
      </w:tr>
      <w:tr w:rsidTr="00A16C6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List"/>
              <w:rPr>
                <w:lang w:val="en-NZ"/>
              </w:rPr>
            </w:pPr>
            <w:r w:rsidRPr="00793AA2">
              <w:t>1.</w:t>
            </w:r>
            <w:r w:rsidRPr="00793AA2">
              <w:tab/>
            </w:r>
            <w:r w:rsidRPr="00793AA2">
              <w:t>Brief crew on shoot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2"/>
            </w:pPr>
            <w:r w:rsidRPr="00793AA2">
              <w:t>1.1.</w:t>
            </w:r>
            <w:r w:rsidRPr="00793AA2">
              <w:tab/>
              <w:t>Brief production crew and discuss proposed vision, artistic style and technical requirements for productions.</w:t>
            </w:r>
          </w:p>
          <w:p w:rsidR="00000000" w:rsidRPr="00793AA2" w:rsidP="00793AA2">
            <w:pPr>
              <w:pStyle w:val="List2"/>
            </w:pPr>
            <w:r w:rsidRPr="00793AA2">
              <w:t>1.2.</w:t>
            </w:r>
            <w:r w:rsidRPr="00793AA2">
              <w:tab/>
              <w:t>Engage production crew in the development of creative or alternative solutions to production requireme</w:t>
            </w:r>
            <w:r w:rsidRPr="00793AA2">
              <w:t>nts.</w:t>
            </w:r>
          </w:p>
          <w:p w:rsidR="00000000" w:rsidRPr="00793AA2" w:rsidP="00793AA2">
            <w:pPr>
              <w:pStyle w:val="List2"/>
            </w:pPr>
            <w:r w:rsidRPr="00793AA2">
              <w:t>1.3.</w:t>
            </w:r>
            <w:r w:rsidRPr="00793AA2">
              <w:tab/>
              <w:t>Assess input from production crew to resolve difficult or complex shot requirements and adjust as required.</w:t>
            </w:r>
          </w:p>
          <w:p w:rsidR="00000000" w:rsidRPr="00793AA2" w:rsidP="00793AA2">
            <w:pPr>
              <w:pStyle w:val="List2"/>
            </w:pPr>
            <w:r w:rsidRPr="00793AA2">
              <w:t>1.4.</w:t>
            </w:r>
            <w:r w:rsidRPr="00793AA2">
              <w:tab/>
              <w:t>Ensure technical requirements that may influence production outcomes are available or seek alternatives where necessary.</w:t>
            </w:r>
          </w:p>
          <w:p w:rsidR="00000000" w:rsidP="00793AA2">
            <w:pPr>
              <w:pStyle w:val="List2"/>
              <w:rPr>
                <w:lang w:val="en-NZ"/>
              </w:rPr>
            </w:pPr>
            <w:r w:rsidRPr="00793AA2">
              <w:t>1.5.</w:t>
            </w:r>
            <w:r w:rsidRPr="00793AA2">
              <w:tab/>
              <w:t>Establi</w:t>
            </w:r>
            <w:r w:rsidRPr="00793AA2">
              <w:t>sh clear communication lines between members of production crew.</w:t>
            </w:r>
          </w:p>
        </w:tc>
      </w:tr>
      <w:tr w:rsidTr="00A16C6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List"/>
              <w:rPr>
                <w:lang w:val="en-NZ"/>
              </w:rPr>
            </w:pPr>
            <w:r w:rsidRPr="00793AA2">
              <w:t>2.</w:t>
            </w:r>
            <w:r w:rsidRPr="00793AA2">
              <w:tab/>
              <w:t>Rehearse shoots.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2"/>
            </w:pPr>
            <w:r w:rsidRPr="00793AA2">
              <w:t>2.1.</w:t>
            </w:r>
            <w:r w:rsidRPr="00793AA2">
              <w:tab/>
              <w:t>Provide relevant production documentation to all members of production crew as required.</w:t>
            </w:r>
          </w:p>
          <w:p w:rsidR="00000000" w:rsidRPr="00793AA2" w:rsidP="00793AA2">
            <w:pPr>
              <w:pStyle w:val="List2"/>
            </w:pPr>
            <w:r w:rsidRPr="00793AA2">
              <w:t>2.2.</w:t>
            </w:r>
            <w:r w:rsidRPr="00793AA2">
              <w:tab/>
              <w:t>Ensure shoot procedures and protocols are planned and executed accordin</w:t>
            </w:r>
            <w:r w:rsidRPr="00793AA2">
              <w:t>g to organisational practices.</w:t>
            </w:r>
          </w:p>
          <w:p w:rsidR="00000000" w:rsidRPr="00793AA2" w:rsidP="00793AA2">
            <w:pPr>
              <w:pStyle w:val="List2"/>
            </w:pPr>
            <w:r w:rsidRPr="00793AA2">
              <w:t>2.3.</w:t>
            </w:r>
            <w:r w:rsidRPr="00793AA2">
              <w:tab/>
              <w:t>Ensure production crew understands its role in realising each scenic unit in the context of the overall required narrative.</w:t>
            </w:r>
          </w:p>
          <w:p w:rsidR="00000000" w:rsidRPr="00793AA2" w:rsidP="00793AA2">
            <w:pPr>
              <w:pStyle w:val="List2"/>
            </w:pPr>
            <w:r w:rsidRPr="00793AA2">
              <w:t>2.4.</w:t>
            </w:r>
            <w:r w:rsidRPr="00793AA2">
              <w:tab/>
              <w:t>Assist production crew to maximise its technical expertise in the delivery of desired photo</w:t>
            </w:r>
            <w:r w:rsidRPr="00793AA2">
              <w:t>graphic and cinematographic (mise en scene effect) outcomes throughout the production.</w:t>
            </w:r>
          </w:p>
          <w:p w:rsidR="00000000" w:rsidP="00793AA2">
            <w:pPr>
              <w:pStyle w:val="List2"/>
              <w:rPr>
                <w:lang w:val="en-NZ"/>
              </w:rPr>
            </w:pPr>
            <w:r w:rsidRPr="00793AA2">
              <w:t>2.5.</w:t>
            </w:r>
            <w:r w:rsidRPr="00793AA2">
              <w:tab/>
              <w:t>Direct rehearsal of each shot where required and assess for creative or technical problems as they may affect members of production crews.</w:t>
            </w:r>
          </w:p>
        </w:tc>
      </w:tr>
      <w:tr w:rsidTr="00A16C68">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List"/>
              <w:rPr>
                <w:lang w:val="en-NZ"/>
              </w:rPr>
            </w:pPr>
            <w:r w:rsidRPr="00793AA2">
              <w:t>3.</w:t>
            </w:r>
            <w:r w:rsidRPr="00793AA2">
              <w:tab/>
              <w:t>Direct shoots.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2"/>
            </w:pPr>
            <w:r w:rsidRPr="00793AA2">
              <w:t>3.1.</w:t>
            </w:r>
            <w:r w:rsidRPr="00793AA2">
              <w:tab/>
            </w:r>
            <w:r w:rsidRPr="00793AA2">
              <w:t>Direct performers to ensure they understand their role in assisting production crew to meet planned technical and creative requirements.</w:t>
            </w:r>
          </w:p>
          <w:p w:rsidR="00000000" w:rsidRPr="00793AA2" w:rsidP="00793AA2">
            <w:pPr>
              <w:pStyle w:val="List2"/>
            </w:pPr>
            <w:r w:rsidRPr="00793AA2">
              <w:t>3.2.</w:t>
            </w:r>
            <w:r w:rsidRPr="00793AA2">
              <w:tab/>
              <w:t>Direct retakes where necessary during production and design innovative and imaginative solutions to resolve proble</w:t>
            </w:r>
            <w:r w:rsidRPr="00793AA2">
              <w:t>ms in collaboration with production crew.</w:t>
            </w:r>
          </w:p>
          <w:p w:rsidR="00000000" w:rsidRPr="00793AA2" w:rsidP="00793AA2">
            <w:pPr>
              <w:pStyle w:val="List2"/>
            </w:pPr>
            <w:r w:rsidRPr="00793AA2">
              <w:t>3.3.</w:t>
            </w:r>
            <w:r w:rsidRPr="00793AA2">
              <w:tab/>
              <w:t>Provide clear instructions and commands to production crew that are both accurate and artistic where applicable.</w:t>
            </w:r>
          </w:p>
          <w:p w:rsidR="00000000" w:rsidRPr="00793AA2" w:rsidP="00793AA2">
            <w:pPr>
              <w:pStyle w:val="List2"/>
            </w:pPr>
            <w:r w:rsidRPr="00793AA2">
              <w:t>3.4.</w:t>
            </w:r>
            <w:r w:rsidRPr="00793AA2">
              <w:tab/>
              <w:t>Ensure all required sequences and additional material are recorded correctly in order to gu</w:t>
            </w:r>
            <w:r w:rsidRPr="00793AA2">
              <w:t>arantee completion of production.</w:t>
            </w:r>
          </w:p>
          <w:p w:rsidR="00000000" w:rsidRPr="00793AA2" w:rsidP="00793AA2">
            <w:pPr>
              <w:pStyle w:val="List2"/>
            </w:pPr>
            <w:r w:rsidRPr="00793AA2">
              <w:t>3.5.</w:t>
            </w:r>
            <w:r w:rsidRPr="00793AA2">
              <w:tab/>
              <w:t>Ensure OHS practices are implemented in accordance with organisational procedures.</w:t>
            </w:r>
          </w:p>
          <w:p w:rsidR="00000000" w:rsidRPr="00793AA2" w:rsidP="00793AA2">
            <w:pPr>
              <w:pStyle w:val="List2"/>
            </w:pPr>
            <w:r w:rsidRPr="00793AA2">
              <w:t>3.6.</w:t>
            </w:r>
            <w:r w:rsidRPr="00793AA2">
              <w:tab/>
              <w:t>Evaluate all aspects of the shoot from a director's perspective, including own performance, and note areas for improvement.</w:t>
            </w:r>
          </w:p>
          <w:p w:rsidR="00000000" w:rsidRPr="00793AA2" w:rsidP="00793AA2">
            <w:pPr>
              <w:pStyle w:val="List2"/>
            </w:pPr>
            <w:r w:rsidRPr="00793AA2">
              <w:t>3.7.</w:t>
            </w:r>
            <w:r w:rsidRPr="00793AA2">
              <w:tab/>
            </w:r>
            <w:r w:rsidRPr="00793AA2">
              <w:t>Provide positive feedback to relevant production crew members and invite comment on the shoot.</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9" w:name="O_71411"/>
      <w:bookmarkEnd w:id="9"/>
      <w:r w:rsidRPr="00793AA2">
        <w:t>Required Skills and Knowledge</w:t>
      </w:r>
    </w:p>
    <w:tbl>
      <w:tblPr>
        <w:tblW w:w="0" w:type="auto"/>
        <w:tblLayout w:type="fixed"/>
        <w:tblCellMar>
          <w:left w:w="62" w:type="dxa"/>
          <w:right w:w="62" w:type="dxa"/>
        </w:tblCellMar>
        <w:tblLook w:val="0000"/>
      </w:tblPr>
      <w:tblGrid>
        <w:gridCol w:w="8522"/>
      </w:tblGrid>
      <w:tr w:rsidTr="00A16C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REQUIRED SKILLS AND KNOWLEDGE</w:t>
            </w:r>
          </w:p>
        </w:tc>
      </w:tr>
      <w:tr w:rsidTr="00A16C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t>This section describes the skills and knowledge required for this unit.</w:t>
            </w:r>
          </w:p>
        </w:tc>
      </w:tr>
      <w:tr w:rsidTr="00A16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Required skills</w:t>
            </w:r>
          </w:p>
        </w:tc>
      </w:tr>
      <w:tr w:rsidTr="00A16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Required skills:</w:t>
            </w:r>
          </w:p>
          <w:p w:rsidR="00000000" w:rsidRPr="00793AA2" w:rsidP="00793AA2">
            <w:pPr>
              <w:pStyle w:val="ListBullet"/>
            </w:pPr>
            <w:r w:rsidRPr="00793AA2">
              <w:t>well-developed communication skills in the context of:</w:t>
            </w:r>
          </w:p>
          <w:p w:rsidR="00000000" w:rsidRPr="00793AA2" w:rsidP="00793AA2">
            <w:pPr>
              <w:pStyle w:val="ListBullet2"/>
            </w:pPr>
            <w:r w:rsidRPr="00793AA2">
              <w:t>liaising with a wide range of production staff</w:t>
            </w:r>
          </w:p>
          <w:p w:rsidR="00000000" w:rsidRPr="00793AA2" w:rsidP="00793AA2">
            <w:pPr>
              <w:pStyle w:val="ListBullet2"/>
            </w:pPr>
            <w:r w:rsidRPr="00793AA2">
              <w:t>delivering clear and viable presentations and briefings to production staff</w:t>
            </w:r>
          </w:p>
          <w:p w:rsidR="00000000" w:rsidRPr="00793AA2" w:rsidP="00793AA2">
            <w:pPr>
              <w:pStyle w:val="ListBullet2"/>
            </w:pPr>
            <w:r w:rsidRPr="00793AA2">
              <w:t>providing clear verbal and non-verbal cues during shoots</w:t>
            </w:r>
          </w:p>
          <w:p w:rsidR="00000000" w:rsidRPr="00793AA2" w:rsidP="00793AA2">
            <w:pPr>
              <w:pStyle w:val="ListBullet2"/>
            </w:pPr>
            <w:r w:rsidRPr="00793AA2">
              <w:t>negotiating solutions to problems and conflicts that arise during rehearsals or shoots</w:t>
            </w:r>
          </w:p>
          <w:p w:rsidR="00000000" w:rsidRPr="00793AA2" w:rsidP="00793AA2">
            <w:pPr>
              <w:pStyle w:val="ListBullet2"/>
            </w:pPr>
            <w:r w:rsidRPr="00793AA2">
              <w:t>providing constructive feedback to crew members during shoots</w:t>
            </w:r>
          </w:p>
          <w:p w:rsidR="00000000" w:rsidRPr="00793AA2" w:rsidP="00793AA2">
            <w:pPr>
              <w:pStyle w:val="ListBullet2"/>
            </w:pPr>
            <w:r w:rsidRPr="00793AA2">
              <w:t xml:space="preserve">working collaboratively with production staff and </w:t>
            </w:r>
            <w:r w:rsidRPr="00793AA2">
              <w:t>performers during shoots</w:t>
            </w:r>
          </w:p>
          <w:p w:rsidR="00000000" w:rsidRPr="00793AA2" w:rsidP="00793AA2">
            <w:pPr>
              <w:pStyle w:val="ListBullet2"/>
            </w:pPr>
            <w:r w:rsidRPr="00793AA2">
              <w:t xml:space="preserve">responding appropriately to feedback about shoots from others </w:t>
            </w:r>
          </w:p>
          <w:p w:rsidR="00000000" w:rsidRPr="00793AA2" w:rsidP="00793AA2">
            <w:pPr>
              <w:pStyle w:val="ListBullet"/>
            </w:pPr>
            <w:r w:rsidRPr="00793AA2">
              <w:t>high level of initiative, enterprise and creativity in the context of:</w:t>
            </w:r>
          </w:p>
          <w:p w:rsidR="00000000" w:rsidRPr="00793AA2" w:rsidP="00793AA2">
            <w:pPr>
              <w:pStyle w:val="ListBullet2"/>
            </w:pPr>
            <w:r w:rsidRPr="00793AA2">
              <w:t>demonstrating originality and innovative approaches in the creative directing process</w:t>
            </w:r>
          </w:p>
          <w:p w:rsidR="00000000" w:rsidRPr="00793AA2" w:rsidP="00793AA2">
            <w:pPr>
              <w:pStyle w:val="ListBullet2"/>
            </w:pPr>
            <w:r w:rsidRPr="00793AA2">
              <w:t>being ope</w:t>
            </w:r>
            <w:r w:rsidRPr="00793AA2">
              <w:t>n to a wide range of ideas and approaches to planning shots</w:t>
            </w:r>
          </w:p>
          <w:p w:rsidR="00000000" w:rsidRPr="00793AA2" w:rsidP="00793AA2">
            <w:pPr>
              <w:pStyle w:val="ListBullet2"/>
            </w:pPr>
            <w:r w:rsidRPr="00793AA2">
              <w:t>determining how a story can be carried forward from one scene to the next and throughout an entire production</w:t>
            </w:r>
          </w:p>
          <w:p w:rsidR="00000000" w:rsidRPr="00793AA2" w:rsidP="00793AA2">
            <w:pPr>
              <w:pStyle w:val="ListBullet2"/>
            </w:pPr>
            <w:r w:rsidRPr="00793AA2">
              <w:t>experimenting with narrative conventions and elements</w:t>
            </w:r>
          </w:p>
          <w:p w:rsidR="00000000" w:rsidRPr="00793AA2" w:rsidP="00793AA2">
            <w:pPr>
              <w:pStyle w:val="ListBullet2"/>
            </w:pPr>
            <w:r w:rsidRPr="00793AA2">
              <w:t>being flexible enough to make last-minute adjustments to planned performances if unforeseen circumstances arise during a shoot</w:t>
            </w:r>
          </w:p>
          <w:p w:rsidR="00000000" w:rsidRPr="00793AA2" w:rsidP="00793AA2">
            <w:pPr>
              <w:pStyle w:val="ListBullet"/>
            </w:pPr>
            <w:r w:rsidRPr="00793AA2">
              <w:t>self-management and problem-solving skills sufficient to:</w:t>
            </w:r>
          </w:p>
          <w:p w:rsidR="00000000" w:rsidRPr="00793AA2" w:rsidP="00793AA2">
            <w:pPr>
              <w:pStyle w:val="ListBullet2"/>
            </w:pPr>
            <w:r w:rsidRPr="00793AA2">
              <w:t>show strong leadership qualities</w:t>
            </w:r>
          </w:p>
          <w:p w:rsidR="00000000" w:rsidRPr="00793AA2" w:rsidP="00793AA2">
            <w:pPr>
              <w:pStyle w:val="ListBullet2"/>
            </w:pPr>
            <w:r w:rsidRPr="00793AA2">
              <w:t>solve problems and challenges on set</w:t>
            </w:r>
            <w:r w:rsidRPr="00793AA2">
              <w:t xml:space="preserve"> in a timely and collaborative manner</w:t>
            </w:r>
          </w:p>
          <w:p w:rsidR="00000000" w:rsidRPr="00793AA2" w:rsidP="00793AA2">
            <w:pPr>
              <w:pStyle w:val="ListBullet2"/>
            </w:pPr>
            <w:r w:rsidRPr="00793AA2">
              <w:t>manage a number of tasks concurrently</w:t>
            </w:r>
          </w:p>
          <w:p w:rsidR="00000000" w:rsidRPr="00793AA2" w:rsidP="00793AA2">
            <w:pPr>
              <w:pStyle w:val="ListBullet2"/>
            </w:pPr>
            <w:r w:rsidRPr="00793AA2">
              <w:t>work under pressure to tight deadlines</w:t>
            </w:r>
          </w:p>
          <w:p w:rsidR="00000000" w:rsidRPr="00793AA2" w:rsidP="00793AA2">
            <w:pPr>
              <w:pStyle w:val="ListBullet"/>
            </w:pPr>
            <w:r w:rsidRPr="00793AA2">
              <w:t>literacy skills sufficient to read and interpret documentation and other narrative forms, such as scripts and technical papers</w:t>
            </w:r>
          </w:p>
          <w:p w:rsidR="00000000" w:rsidRPr="00793AA2" w:rsidP="00793AA2">
            <w:pPr>
              <w:pStyle w:val="ListBullet"/>
            </w:pPr>
            <w:r w:rsidRPr="00793AA2">
              <w:t>technical ski</w:t>
            </w:r>
            <w:r w:rsidRPr="00793AA2">
              <w:t>lls sufficient to:</w:t>
            </w:r>
          </w:p>
          <w:p w:rsidR="00000000" w:rsidRPr="00793AA2" w:rsidP="00793AA2">
            <w:pPr>
              <w:pStyle w:val="ListBullet2"/>
            </w:pPr>
            <w:r w:rsidRPr="00793AA2">
              <w:t xml:space="preserve">direct a range of professional camera, lighting and sound operations in single and multi-camera environments </w:t>
            </w:r>
          </w:p>
          <w:p w:rsidR="00000000" w:rsidRPr="00793AA2" w:rsidP="00793AA2">
            <w:pPr>
              <w:pStyle w:val="ListBullet2"/>
            </w:pPr>
            <w:r w:rsidRPr="00793AA2">
              <w:t>direct program materials at a high level using a range of film or video equipment</w:t>
            </w:r>
          </w:p>
          <w:p w:rsidR="00000000" w:rsidRPr="00793AA2" w:rsidP="00793AA2">
            <w:pPr>
              <w:pStyle w:val="ListBullet2"/>
            </w:pPr>
            <w:r w:rsidRPr="00793AA2">
              <w:t>use standard word processing and spreadsheet</w:t>
            </w:r>
            <w:r w:rsidRPr="00793AA2">
              <w:t xml:space="preserve"> applications in preparing documentation in relation to the directing process</w:t>
            </w:r>
          </w:p>
          <w:p w:rsidR="00000000" w:rsidP="00793AA2">
            <w:pPr>
              <w:pStyle w:val="ListBullet"/>
              <w:rPr>
                <w:lang w:val="en-NZ"/>
              </w:rPr>
            </w:pPr>
            <w:r w:rsidRPr="00793AA2">
              <w:t>numeracy skills sufficient to interpret budgets and cost estimates.</w:t>
            </w:r>
          </w:p>
        </w:tc>
      </w:tr>
      <w:tr w:rsidTr="00A16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Required knowledge</w:t>
            </w:r>
          </w:p>
        </w:tc>
      </w:tr>
      <w:tr w:rsidTr="00A16C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appreciation and understanding of the key elements of screen productions, including:</w:t>
            </w:r>
          </w:p>
          <w:p w:rsidR="00000000" w:rsidRPr="00793AA2" w:rsidP="00793AA2">
            <w:pPr>
              <w:pStyle w:val="ListBullet2"/>
            </w:pPr>
            <w:r w:rsidRPr="00793AA2">
              <w:t>screenwriting</w:t>
            </w:r>
          </w:p>
          <w:p w:rsidR="00000000" w:rsidRPr="00793AA2" w:rsidP="00793AA2">
            <w:pPr>
              <w:pStyle w:val="ListBullet2"/>
            </w:pPr>
            <w:r w:rsidRPr="00793AA2">
              <w:t>screen acting</w:t>
            </w:r>
          </w:p>
          <w:p w:rsidR="00000000" w:rsidRPr="00793AA2" w:rsidP="00793AA2">
            <w:pPr>
              <w:pStyle w:val="ListBullet2"/>
            </w:pPr>
            <w:r w:rsidRPr="00793AA2">
              <w:t>cinematography</w:t>
            </w:r>
          </w:p>
          <w:p w:rsidR="00000000" w:rsidRPr="00793AA2" w:rsidP="00793AA2">
            <w:pPr>
              <w:pStyle w:val="ListBullet2"/>
            </w:pPr>
            <w:r w:rsidRPr="00793AA2">
              <w:t>editing</w:t>
            </w:r>
          </w:p>
          <w:p w:rsidR="00000000" w:rsidRPr="00793AA2" w:rsidP="00793AA2">
            <w:pPr>
              <w:pStyle w:val="ListBullet2"/>
            </w:pPr>
            <w:r w:rsidRPr="00793AA2">
              <w:t>sound design</w:t>
            </w:r>
          </w:p>
          <w:p w:rsidR="00000000" w:rsidRPr="00793AA2" w:rsidP="00793AA2">
            <w:pPr>
              <w:pStyle w:val="ListBullet2"/>
            </w:pPr>
            <w:r w:rsidRPr="00793AA2">
              <w:t>production design</w:t>
            </w:r>
          </w:p>
          <w:p w:rsidR="00000000" w:rsidRPr="00793AA2" w:rsidP="00793AA2">
            <w:pPr>
              <w:pStyle w:val="ListBullet"/>
            </w:pPr>
            <w:r w:rsidRPr="00793AA2">
              <w:t>industry knowledge, including:</w:t>
            </w:r>
          </w:p>
          <w:p w:rsidR="00000000" w:rsidRPr="00793AA2" w:rsidP="00793AA2">
            <w:pPr>
              <w:pStyle w:val="ListBullet2"/>
            </w:pPr>
            <w:r w:rsidRPr="00793AA2">
              <w:t xml:space="preserve">roles and responsibilities of personnel involved in production, including camera operators, sound recordists, designers and editors </w:t>
            </w:r>
          </w:p>
          <w:p w:rsidR="00000000" w:rsidRPr="00793AA2" w:rsidP="00793AA2">
            <w:pPr>
              <w:pStyle w:val="ListBullet2"/>
            </w:pPr>
            <w:r w:rsidRPr="00793AA2">
              <w:t>impact of technology on production and post-production operations</w:t>
            </w:r>
          </w:p>
          <w:p w:rsidR="00000000" w:rsidRPr="00793AA2" w:rsidP="00793AA2">
            <w:pPr>
              <w:pStyle w:val="ListBullet2"/>
            </w:pPr>
            <w:r w:rsidRPr="00793AA2">
              <w:t>issues and challenges that arise in directing screen production crews</w:t>
            </w:r>
          </w:p>
          <w:p w:rsidR="00000000" w:rsidRPr="00793AA2" w:rsidP="00793AA2">
            <w:pPr>
              <w:pStyle w:val="ListBullet2"/>
            </w:pPr>
            <w:r w:rsidRPr="00793AA2">
              <w:t>conventions and practices of directing for the screen</w:t>
            </w:r>
          </w:p>
          <w:p w:rsidR="00000000" w:rsidRPr="00793AA2" w:rsidP="00793AA2">
            <w:pPr>
              <w:pStyle w:val="ListBullet2"/>
            </w:pPr>
            <w:r w:rsidRPr="00793AA2">
              <w:t>broad historical and cultural context for types of productions rel</w:t>
            </w:r>
            <w:r w:rsidRPr="00793AA2">
              <w:t xml:space="preserve">evant to area of work </w:t>
            </w:r>
          </w:p>
          <w:p w:rsidR="00000000" w:rsidRPr="00793AA2" w:rsidP="00793AA2">
            <w:pPr>
              <w:pStyle w:val="ListBullet2"/>
            </w:pPr>
            <w:r w:rsidRPr="00793AA2">
              <w:t>techniques used to realise visual narrative from written narrative</w:t>
            </w:r>
          </w:p>
          <w:p w:rsidR="00000000" w:rsidRPr="00793AA2" w:rsidP="00793AA2">
            <w:pPr>
              <w:pStyle w:val="ListBullet2"/>
            </w:pPr>
            <w:r w:rsidRPr="00793AA2">
              <w:t xml:space="preserve">visual story-telling techniques </w:t>
            </w:r>
          </w:p>
          <w:p w:rsidR="00000000" w:rsidRPr="00793AA2" w:rsidP="00793AA2">
            <w:pPr>
              <w:pStyle w:val="ListBullet2"/>
            </w:pPr>
            <w:r w:rsidRPr="00793AA2">
              <w:t>thorough understanding of technical and artistic elements involved in production</w:t>
            </w:r>
          </w:p>
          <w:p w:rsidR="00000000" w:rsidRPr="00793AA2" w:rsidP="00793AA2">
            <w:pPr>
              <w:pStyle w:val="ListBullet2"/>
            </w:pPr>
            <w:r w:rsidRPr="00793AA2">
              <w:t>conditions of industrial awards and workers' compens</w:t>
            </w:r>
            <w:r w:rsidRPr="00793AA2">
              <w:t>ation in relation to participation of cast and crew in rehearsals and shoots</w:t>
            </w:r>
          </w:p>
          <w:p w:rsidR="00000000" w:rsidRPr="00793AA2" w:rsidP="00793AA2">
            <w:pPr>
              <w:pStyle w:val="ListBullet2"/>
            </w:pPr>
            <w:r w:rsidRPr="00793AA2">
              <w:t>duty of care to colleagues and general public</w:t>
            </w:r>
          </w:p>
          <w:p w:rsidR="00000000" w:rsidRPr="00793AA2" w:rsidP="00793AA2">
            <w:pPr>
              <w:pStyle w:val="ListBullet"/>
            </w:pPr>
            <w:r w:rsidRPr="00793AA2">
              <w:t>knowledge of communication techniques, including effective listening, questioning and non-verbal cues</w:t>
            </w:r>
          </w:p>
          <w:p w:rsidR="00000000" w:rsidRPr="00793AA2" w:rsidP="00793AA2">
            <w:pPr>
              <w:pStyle w:val="ListBullet"/>
            </w:pPr>
            <w:r w:rsidRPr="00793AA2">
              <w:t>OHS standards as they apply to directing screen productions.</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10" w:name="O_71412"/>
      <w:bookmarkEnd w:id="10"/>
      <w:r w:rsidRPr="00793AA2">
        <w:t>Evidence Guide</w:t>
      </w:r>
    </w:p>
    <w:tbl>
      <w:tblPr>
        <w:tblW w:w="9570" w:type="dxa"/>
        <w:tblLayout w:type="fixed"/>
        <w:tblCellMar>
          <w:left w:w="62" w:type="dxa"/>
          <w:right w:w="62" w:type="dxa"/>
        </w:tblCellMar>
        <w:tblLook w:val="0000"/>
      </w:tblPr>
      <w:tblGrid>
        <w:gridCol w:w="3908"/>
        <w:gridCol w:w="5662"/>
      </w:tblGrid>
      <w:tr w:rsidTr="00A16C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EVIDENCE GUIDE</w:t>
            </w:r>
          </w:p>
        </w:tc>
      </w:tr>
      <w:tr w:rsidTr="00A16C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t xml:space="preserve">The Evidence Guide provides advice on assessment and must be read in conjunction with the performance criteria, required skills and knowledge, </w:t>
            </w:r>
            <w:r w:rsidRPr="00793AA2">
              <w:t>range statement and the Assessment Guidelines for the Training Package.</w:t>
            </w:r>
          </w:p>
        </w:tc>
      </w:tr>
      <w:tr w:rsidTr="00A16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p>
        </w:tc>
      </w:tr>
      <w:tr w:rsidTr="00A16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Evidence of the following is essential:</w:t>
            </w:r>
          </w:p>
          <w:p w:rsidR="00000000" w:rsidRPr="00793AA2" w:rsidP="00793AA2">
            <w:pPr>
              <w:pStyle w:val="ListBullet"/>
            </w:pPr>
            <w:r w:rsidRPr="00793AA2">
              <w:t>directing of screen productions that demonstrate:</w:t>
            </w:r>
          </w:p>
          <w:p w:rsidR="00000000" w:rsidRPr="00793AA2" w:rsidP="00793AA2">
            <w:pPr>
              <w:pStyle w:val="ListBullet2"/>
            </w:pPr>
            <w:r w:rsidRPr="00793AA2">
              <w:t xml:space="preserve">effective communication with cast and crew </w:t>
            </w:r>
          </w:p>
          <w:p w:rsidR="00000000" w:rsidRPr="00793AA2" w:rsidP="00793AA2">
            <w:pPr>
              <w:pStyle w:val="ListBullet2"/>
            </w:pPr>
            <w:r w:rsidRPr="00793AA2">
              <w:t xml:space="preserve">ability to produce creative solutions while working under pressure </w:t>
            </w:r>
          </w:p>
          <w:p w:rsidR="00000000" w:rsidRPr="00793AA2" w:rsidP="00793AA2">
            <w:pPr>
              <w:pStyle w:val="ListBullet2"/>
            </w:pPr>
            <w:r w:rsidRPr="00793AA2">
              <w:t xml:space="preserve">knowledge of all technical, staging and artistic aspects of a production </w:t>
            </w:r>
          </w:p>
          <w:p w:rsidR="00000000" w:rsidP="00793AA2">
            <w:pPr>
              <w:pStyle w:val="ListBullet"/>
              <w:rPr>
                <w:lang w:val="en-NZ"/>
              </w:rPr>
            </w:pPr>
            <w:r w:rsidRPr="00793AA2">
              <w:t>ability to meet pr</w:t>
            </w:r>
            <w:r w:rsidRPr="00793AA2">
              <w:t>oduction deadlines.</w:t>
            </w:r>
          </w:p>
        </w:tc>
      </w:tr>
      <w:tr w:rsidTr="00A16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Assessment must ensure:</w:t>
            </w:r>
          </w:p>
          <w:p w:rsidR="00000000" w:rsidRPr="00793AA2" w:rsidP="00793AA2">
            <w:pPr>
              <w:pStyle w:val="ListBullet"/>
            </w:pPr>
            <w:r w:rsidRPr="00793AA2">
              <w:t>access to a suitable range of production opportunities for directing production crews</w:t>
            </w:r>
          </w:p>
          <w:p w:rsidR="00000000" w:rsidRPr="00793AA2" w:rsidP="00793AA2">
            <w:pPr>
              <w:pStyle w:val="ListBullet"/>
            </w:pPr>
            <w:r w:rsidRPr="00793AA2">
              <w:t>access to a range of production facilities, e.g. film and television multi-camera studio</w:t>
            </w:r>
          </w:p>
          <w:p w:rsidR="00000000" w:rsidRPr="00793AA2" w:rsidP="00793AA2">
            <w:pPr>
              <w:pStyle w:val="ListBullet"/>
            </w:pPr>
            <w:r w:rsidRPr="00793AA2">
              <w:t>access to appropriate learning and assessment support when required</w:t>
            </w:r>
          </w:p>
          <w:p w:rsidR="00000000" w:rsidP="00793AA2">
            <w:pPr>
              <w:pStyle w:val="ListBullet"/>
              <w:rPr>
                <w:lang w:val="en-NZ"/>
              </w:rPr>
            </w:pPr>
            <w:r w:rsidRPr="00793AA2">
              <w:t xml:space="preserve">the use of culturally appropriate processes, and techniques appropriate to the oracy, language and </w:t>
            </w:r>
            <w:r w:rsidRPr="00793AA2">
              <w:t>literacy capacity of the assessee and the work being performed.</w:t>
            </w:r>
          </w:p>
        </w:tc>
      </w:tr>
      <w:tr w:rsidTr="00A16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 xml:space="preserve">The following assessment method is appropriate for this unit: </w:t>
            </w:r>
          </w:p>
          <w:p w:rsidR="00000000" w:rsidRPr="00793AA2" w:rsidP="00793AA2">
            <w:pPr>
              <w:pStyle w:val="ListBullet"/>
            </w:pPr>
            <w:r w:rsidRPr="00793AA2">
              <w:t>direct questioning combined with review of portfolios of evidence and third-party workplace reports of on-</w:t>
            </w:r>
            <w:r w:rsidRPr="00793AA2">
              <w:t>the-job performance</w:t>
            </w:r>
          </w:p>
          <w:p w:rsidR="00000000" w:rsidRPr="00793AA2" w:rsidP="00793AA2">
            <w:pPr>
              <w:pStyle w:val="ListBullet"/>
            </w:pPr>
            <w:r w:rsidRPr="00793AA2">
              <w:t>observation of the candidate directing crew members during a shoot to assess candidate's ability to communicate effectively with a production crew</w:t>
            </w:r>
          </w:p>
          <w:p w:rsidR="00000000" w:rsidRPr="00793AA2" w:rsidP="00793AA2">
            <w:pPr>
              <w:pStyle w:val="ListBullet"/>
            </w:pPr>
            <w:r w:rsidRPr="00793AA2">
              <w:t>evaluation of screen productions directed by the candidate to determine candidate's under</w:t>
            </w:r>
            <w:r w:rsidRPr="00793AA2">
              <w:t>standing of, and skills demonstrated in, the directing process</w:t>
            </w:r>
          </w:p>
          <w:p w:rsidR="00000000" w:rsidP="00793AA2">
            <w:pPr>
              <w:pStyle w:val="ListBullet"/>
              <w:rPr>
                <w:lang w:val="en-NZ"/>
              </w:rPr>
            </w:pPr>
            <w:r w:rsidRPr="00793AA2">
              <w:t>written or oral questioning to test knowledge as listed in the required skills and knowledge section of this unit.</w:t>
            </w:r>
          </w:p>
        </w:tc>
      </w:tr>
      <w:tr w:rsidTr="00A16C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Holistic assessment with other units relevant to the industry sector, workplace and job role is recommended, for example:</w:t>
            </w:r>
          </w:p>
          <w:p w:rsidR="00000000" w:rsidRPr="00793AA2" w:rsidP="00793AA2">
            <w:pPr>
              <w:pStyle w:val="ListBullet"/>
            </w:pPr>
            <w:r w:rsidRPr="00793AA2">
              <w:t>CUFDRT501A Direct rehearsals of performers</w:t>
            </w:r>
          </w:p>
          <w:p w:rsidR="00000000" w:rsidRPr="00793AA2" w:rsidP="00793AA2">
            <w:pPr>
              <w:pStyle w:val="ListBullet"/>
            </w:pPr>
            <w:r w:rsidRPr="00793AA2">
              <w:t>CUFDRT502A Direct performers.</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11" w:name="O_71413"/>
      <w:bookmarkEnd w:id="11"/>
      <w:r w:rsidRPr="00793AA2">
        <w:t>Range Statement</w:t>
      </w:r>
    </w:p>
    <w:tbl>
      <w:tblPr>
        <w:tblW w:w="0" w:type="auto"/>
        <w:tblLayout w:type="fixed"/>
        <w:tblCellMar>
          <w:left w:w="62" w:type="dxa"/>
          <w:right w:w="62" w:type="dxa"/>
        </w:tblCellMar>
        <w:tblLook w:val="0000"/>
      </w:tblPr>
      <w:tblGrid>
        <w:gridCol w:w="3406"/>
        <w:gridCol w:w="5116"/>
      </w:tblGrid>
      <w:tr w:rsidTr="00A16C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RANGE STATEMENT</w:t>
            </w:r>
          </w:p>
        </w:tc>
      </w:tr>
      <w:tr w:rsidTr="00A16C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t>The range statement relates to the unit of competency as a whole. It allows for different work environments and situations that may affect performance. Bold italicised wording, if used in the performance criteria, is detailed below. Essential operating con</w:t>
            </w:r>
            <w:r w:rsidRPr="00793AA2">
              <w:t>ditions that may be present with training and assessment (depending on the work situation, needs of the candidate, accessibility of the item, and local industry and regional contexts) may also be included.</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Production crew</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art directors</w:t>
            </w:r>
          </w:p>
          <w:p w:rsidR="00000000" w:rsidRPr="00793AA2" w:rsidP="00793AA2">
            <w:pPr>
              <w:pStyle w:val="ListBullet"/>
            </w:pPr>
            <w:r w:rsidRPr="00793AA2">
              <w:t>came</w:t>
            </w:r>
            <w:r w:rsidRPr="00793AA2">
              <w:t>ra operators</w:t>
            </w:r>
          </w:p>
          <w:p w:rsidR="00000000" w:rsidRPr="00793AA2" w:rsidP="00793AA2">
            <w:pPr>
              <w:pStyle w:val="ListBullet"/>
            </w:pPr>
            <w:r w:rsidRPr="00793AA2">
              <w:t>continuity staff</w:t>
            </w:r>
          </w:p>
          <w:p w:rsidR="00000000" w:rsidRPr="00793AA2" w:rsidP="00793AA2">
            <w:pPr>
              <w:pStyle w:val="ListBullet"/>
            </w:pPr>
            <w:r w:rsidRPr="00793AA2">
              <w:t>directors</w:t>
            </w:r>
          </w:p>
          <w:p w:rsidR="00000000" w:rsidRPr="00793AA2" w:rsidP="00793AA2">
            <w:pPr>
              <w:pStyle w:val="ListBullet"/>
            </w:pPr>
            <w:r w:rsidRPr="00793AA2">
              <w:t>directors of photography</w:t>
            </w:r>
          </w:p>
          <w:p w:rsidR="00000000" w:rsidRPr="00793AA2" w:rsidP="00793AA2">
            <w:pPr>
              <w:pStyle w:val="ListBullet"/>
            </w:pPr>
            <w:r w:rsidRPr="00793AA2">
              <w:t>editors</w:t>
            </w:r>
          </w:p>
          <w:p w:rsidR="00000000" w:rsidRPr="00793AA2" w:rsidP="00793AA2">
            <w:pPr>
              <w:pStyle w:val="ListBullet"/>
            </w:pPr>
            <w:r w:rsidRPr="00793AA2">
              <w:t>lighting directors</w:t>
            </w:r>
          </w:p>
          <w:p w:rsidR="00000000" w:rsidRPr="00793AA2" w:rsidP="00793AA2">
            <w:pPr>
              <w:pStyle w:val="ListBullet"/>
            </w:pPr>
            <w:r w:rsidRPr="00793AA2">
              <w:t>producers</w:t>
            </w:r>
          </w:p>
          <w:p w:rsidR="00000000" w:rsidRPr="00793AA2" w:rsidP="00793AA2">
            <w:pPr>
              <w:pStyle w:val="ListBullet"/>
            </w:pPr>
            <w:r w:rsidRPr="00793AA2">
              <w:t>production designers</w:t>
            </w:r>
          </w:p>
          <w:p w:rsidR="00000000" w:rsidRPr="00793AA2" w:rsidP="00793AA2">
            <w:pPr>
              <w:pStyle w:val="ListBullet"/>
            </w:pPr>
            <w:r w:rsidRPr="00793AA2">
              <w:t>production managers</w:t>
            </w:r>
          </w:p>
          <w:p w:rsidR="00000000" w:rsidRPr="00793AA2" w:rsidP="00793AA2">
            <w:pPr>
              <w:pStyle w:val="ListBullet"/>
            </w:pPr>
            <w:r w:rsidRPr="00793AA2">
              <w:t>sound recordists</w:t>
            </w:r>
          </w:p>
          <w:p w:rsidR="00000000" w:rsidRPr="00793AA2" w:rsidP="00793AA2">
            <w:pPr>
              <w:pStyle w:val="ListBullet"/>
            </w:pPr>
            <w:r w:rsidRPr="00793AA2">
              <w:t xml:space="preserve">technical producers </w:t>
            </w:r>
          </w:p>
          <w:p w:rsidR="00000000" w:rsidRPr="00793AA2" w:rsidP="00793AA2">
            <w:pPr>
              <w:pStyle w:val="ListBullet"/>
            </w:pPr>
            <w:r w:rsidRPr="00793AA2">
              <w:t>vision controllers</w:t>
            </w:r>
          </w:p>
          <w:p w:rsidR="00000000" w:rsidRPr="00793AA2" w:rsidP="00793AA2">
            <w:pPr>
              <w:pStyle w:val="ListBullet"/>
            </w:pPr>
            <w:r w:rsidRPr="00793AA2">
              <w:t>vision mixers and switchers</w:t>
            </w:r>
          </w:p>
          <w:p w:rsidR="00000000" w:rsidP="00793AA2">
            <w:pPr>
              <w:pStyle w:val="ListBullet"/>
              <w:rPr>
                <w:lang w:val="en-NZ"/>
              </w:rPr>
            </w:pPr>
            <w:r w:rsidRPr="00793AA2">
              <w:t>other technical/specialist staff.</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Technical requirements</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camera movement</w:t>
            </w:r>
          </w:p>
          <w:p w:rsidR="00000000" w:rsidRPr="00793AA2" w:rsidP="00793AA2">
            <w:pPr>
              <w:pStyle w:val="ListBullet"/>
            </w:pPr>
            <w:r w:rsidRPr="00793AA2">
              <w:t>camera type</w:t>
            </w:r>
          </w:p>
          <w:p w:rsidR="00000000" w:rsidRPr="00793AA2" w:rsidP="00793AA2">
            <w:pPr>
              <w:pStyle w:val="ListBullet"/>
            </w:pPr>
            <w:r w:rsidRPr="00793AA2">
              <w:t>interior or exterior location</w:t>
            </w:r>
          </w:p>
          <w:p w:rsidR="00000000" w:rsidRPr="00793AA2" w:rsidP="00793AA2">
            <w:pPr>
              <w:pStyle w:val="ListBullet"/>
            </w:pPr>
            <w:r w:rsidRPr="00793AA2">
              <w:t>lens configurations</w:t>
            </w:r>
          </w:p>
          <w:p w:rsidR="00000000" w:rsidRPr="00793AA2" w:rsidP="00793AA2">
            <w:pPr>
              <w:pStyle w:val="ListBullet"/>
            </w:pPr>
            <w:r w:rsidRPr="00793AA2">
              <w:t>lighting intensity</w:t>
            </w:r>
          </w:p>
          <w:p w:rsidR="00000000" w:rsidRPr="00793AA2" w:rsidP="00793AA2">
            <w:pPr>
              <w:pStyle w:val="ListBullet"/>
            </w:pPr>
            <w:r w:rsidRPr="00793AA2">
              <w:t>microphone placement</w:t>
            </w:r>
          </w:p>
          <w:p w:rsidR="00000000" w:rsidRPr="00793AA2" w:rsidP="00793AA2">
            <w:pPr>
              <w:pStyle w:val="ListBullet"/>
            </w:pPr>
            <w:r w:rsidRPr="00793AA2">
              <w:t>pace of filming</w:t>
            </w:r>
          </w:p>
          <w:p w:rsidR="00000000" w:rsidRPr="00793AA2" w:rsidP="00793AA2">
            <w:pPr>
              <w:pStyle w:val="ListBullet"/>
            </w:pPr>
            <w:r w:rsidRPr="00793AA2">
              <w:t>shooting sequence of scenes</w:t>
            </w:r>
          </w:p>
          <w:p w:rsidR="00000000" w:rsidRPr="00793AA2" w:rsidP="00793AA2">
            <w:pPr>
              <w:pStyle w:val="ListBullet"/>
            </w:pPr>
            <w:r w:rsidRPr="00793AA2">
              <w:t>sound requirements</w:t>
            </w:r>
          </w:p>
          <w:p w:rsidR="00000000" w:rsidP="00793AA2">
            <w:pPr>
              <w:pStyle w:val="ListBullet"/>
              <w:rPr>
                <w:lang w:val="en-NZ"/>
              </w:rPr>
            </w:pPr>
            <w:r w:rsidRPr="00793AA2">
              <w:t>studio.</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Productions</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advertisements/commercials</w:t>
            </w:r>
          </w:p>
          <w:p w:rsidR="00000000" w:rsidRPr="00793AA2" w:rsidP="00793AA2">
            <w:pPr>
              <w:pStyle w:val="ListBullet"/>
            </w:pPr>
            <w:r w:rsidRPr="00793AA2">
              <w:t>animated productions</w:t>
            </w:r>
          </w:p>
          <w:p w:rsidR="00000000" w:rsidRPr="00793AA2" w:rsidP="00793AA2">
            <w:pPr>
              <w:pStyle w:val="ListBullet"/>
            </w:pPr>
            <w:r w:rsidRPr="00793AA2">
              <w:t>documentaries, feature films and shorts</w:t>
            </w:r>
          </w:p>
          <w:p w:rsidR="00000000" w:rsidRPr="00793AA2" w:rsidP="00793AA2">
            <w:pPr>
              <w:pStyle w:val="ListBullet"/>
            </w:pPr>
            <w:r w:rsidRPr="00793AA2">
              <w:t>interactive media</w:t>
            </w:r>
          </w:p>
          <w:p w:rsidR="00000000" w:rsidRPr="00793AA2" w:rsidP="00793AA2">
            <w:pPr>
              <w:pStyle w:val="ListBullet"/>
            </w:pPr>
            <w:r w:rsidRPr="00793AA2">
              <w:t>promotional presentations</w:t>
            </w:r>
          </w:p>
          <w:p w:rsidR="00000000" w:rsidRPr="00793AA2" w:rsidP="00793AA2">
            <w:pPr>
              <w:pStyle w:val="ListBullet"/>
            </w:pPr>
            <w:r w:rsidRPr="00793AA2">
              <w:t>television series and serials</w:t>
            </w:r>
          </w:p>
          <w:p w:rsidR="00000000" w:rsidP="00793AA2">
            <w:pPr>
              <w:pStyle w:val="ListBullet"/>
              <w:rPr>
                <w:lang w:val="en-NZ"/>
              </w:rPr>
            </w:pPr>
            <w:r w:rsidRPr="00793AA2">
              <w:t>training videos.</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Production requirements</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budget</w:t>
            </w:r>
          </w:p>
          <w:p w:rsidR="00000000" w:rsidRPr="00793AA2" w:rsidP="00793AA2">
            <w:pPr>
              <w:pStyle w:val="ListBullet"/>
            </w:pPr>
            <w:r w:rsidRPr="00793AA2">
              <w:t>camera coverage</w:t>
            </w:r>
          </w:p>
          <w:p w:rsidR="00000000" w:rsidRPr="00793AA2" w:rsidP="00793AA2">
            <w:pPr>
              <w:pStyle w:val="ListBullet"/>
            </w:pPr>
            <w:r w:rsidRPr="00793AA2">
              <w:t>codes of practice</w:t>
            </w:r>
          </w:p>
          <w:p w:rsidR="00000000" w:rsidRPr="00793AA2" w:rsidP="00793AA2">
            <w:pPr>
              <w:pStyle w:val="ListBullet"/>
            </w:pPr>
            <w:r w:rsidRPr="00793AA2">
              <w:t>confidentiality</w:t>
            </w:r>
          </w:p>
          <w:p w:rsidR="00000000" w:rsidRPr="00793AA2" w:rsidP="00793AA2">
            <w:pPr>
              <w:pStyle w:val="ListBullet"/>
            </w:pPr>
            <w:r w:rsidRPr="00793AA2">
              <w:t>content</w:t>
            </w:r>
          </w:p>
          <w:p w:rsidR="00000000" w:rsidRPr="00793AA2" w:rsidP="00793AA2">
            <w:pPr>
              <w:pStyle w:val="ListBullet"/>
            </w:pPr>
            <w:r w:rsidRPr="00793AA2">
              <w:t>contractual</w:t>
            </w:r>
          </w:p>
          <w:p w:rsidR="00000000" w:rsidRPr="00793AA2" w:rsidP="00793AA2">
            <w:pPr>
              <w:pStyle w:val="ListBullet"/>
            </w:pPr>
            <w:r w:rsidRPr="00793AA2">
              <w:t>copyright</w:t>
            </w:r>
          </w:p>
          <w:p w:rsidR="00000000" w:rsidRPr="00793AA2" w:rsidP="00793AA2">
            <w:pPr>
              <w:pStyle w:val="ListBullet"/>
            </w:pPr>
            <w:r w:rsidRPr="00793AA2">
              <w:t>deadlines</w:t>
            </w:r>
          </w:p>
          <w:p w:rsidR="00000000" w:rsidRPr="00793AA2" w:rsidP="00793AA2">
            <w:pPr>
              <w:pStyle w:val="ListBullet"/>
            </w:pPr>
            <w:r w:rsidRPr="00793AA2">
              <w:t>duration</w:t>
            </w:r>
          </w:p>
          <w:p w:rsidR="00000000" w:rsidRPr="00793AA2" w:rsidP="00793AA2">
            <w:pPr>
              <w:pStyle w:val="ListBullet"/>
            </w:pPr>
            <w:r w:rsidRPr="00793AA2">
              <w:t xml:space="preserve">genre of production </w:t>
            </w:r>
          </w:p>
          <w:p w:rsidR="00000000" w:rsidRPr="00793AA2" w:rsidP="00793AA2">
            <w:pPr>
              <w:pStyle w:val="ListBullet"/>
            </w:pPr>
            <w:r w:rsidRPr="00793AA2">
              <w:t>intellectual property</w:t>
            </w:r>
          </w:p>
          <w:p w:rsidR="00000000" w:rsidRPr="00793AA2" w:rsidP="00793AA2">
            <w:pPr>
              <w:pStyle w:val="ListBullet"/>
            </w:pPr>
            <w:r w:rsidRPr="00793AA2">
              <w:t>location</w:t>
            </w:r>
          </w:p>
          <w:p w:rsidR="00000000" w:rsidRPr="00793AA2" w:rsidP="00793AA2">
            <w:pPr>
              <w:pStyle w:val="ListBullet"/>
            </w:pPr>
            <w:r w:rsidRPr="00793AA2">
              <w:t>purpose</w:t>
            </w:r>
          </w:p>
          <w:p w:rsidR="00000000" w:rsidRPr="00793AA2" w:rsidP="00793AA2">
            <w:pPr>
              <w:pStyle w:val="ListBullet"/>
            </w:pPr>
            <w:r w:rsidRPr="00793AA2">
              <w:t>schedule</w:t>
            </w:r>
          </w:p>
          <w:p w:rsidR="00000000" w:rsidP="00793AA2">
            <w:pPr>
              <w:pStyle w:val="ListBullet"/>
              <w:rPr>
                <w:lang w:val="en-NZ"/>
              </w:rPr>
            </w:pPr>
            <w:r w:rsidRPr="00793AA2">
              <w:t>style e.g. fashion, historical and contemporary.</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Shot requirements</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camera movement - tilting, panning, dollying, zooming and tracking</w:t>
            </w:r>
          </w:p>
          <w:p w:rsidR="00000000" w:rsidRPr="00793AA2" w:rsidP="00793AA2">
            <w:pPr>
              <w:pStyle w:val="ListBullet"/>
            </w:pPr>
            <w:r w:rsidRPr="00793AA2">
              <w:t>camera position</w:t>
            </w:r>
          </w:p>
          <w:p w:rsidR="00000000" w:rsidRPr="00793AA2" w:rsidP="00793AA2">
            <w:pPr>
              <w:pStyle w:val="ListBullet"/>
            </w:pPr>
            <w:r w:rsidRPr="00793AA2">
              <w:t>close-up. extreme close-up</w:t>
            </w:r>
          </w:p>
          <w:p w:rsidR="00000000" w:rsidRPr="00793AA2" w:rsidP="00793AA2">
            <w:pPr>
              <w:pStyle w:val="ListBullet"/>
            </w:pPr>
            <w:r w:rsidRPr="00793AA2">
              <w:t xml:space="preserve">composition </w:t>
            </w:r>
          </w:p>
          <w:p w:rsidR="00000000" w:rsidRPr="00793AA2" w:rsidP="00793AA2">
            <w:pPr>
              <w:pStyle w:val="ListBullet"/>
            </w:pPr>
            <w:r w:rsidRPr="00793AA2">
              <w:t>cutaway shot</w:t>
            </w:r>
          </w:p>
          <w:p w:rsidR="00000000" w:rsidRPr="00793AA2" w:rsidP="00793AA2">
            <w:pPr>
              <w:pStyle w:val="ListBullet"/>
            </w:pPr>
            <w:r w:rsidRPr="00793AA2">
              <w:t>establishing or master shot</w:t>
            </w:r>
          </w:p>
          <w:p w:rsidR="00000000" w:rsidRPr="00793AA2" w:rsidP="00793AA2">
            <w:pPr>
              <w:pStyle w:val="ListBullet"/>
            </w:pPr>
            <w:r w:rsidRPr="00793AA2">
              <w:t>eye level shot</w:t>
            </w:r>
          </w:p>
          <w:p w:rsidR="00000000" w:rsidRPr="00793AA2" w:rsidP="00793AA2">
            <w:pPr>
              <w:pStyle w:val="ListBullet"/>
            </w:pPr>
            <w:r w:rsidRPr="00793AA2">
              <w:t>high angle, low angle</w:t>
            </w:r>
          </w:p>
          <w:p w:rsidR="00000000" w:rsidRPr="00793AA2" w:rsidP="00793AA2">
            <w:pPr>
              <w:pStyle w:val="ListBullet"/>
            </w:pPr>
            <w:r w:rsidRPr="00793AA2">
              <w:t>lens size</w:t>
            </w:r>
          </w:p>
          <w:p w:rsidR="00000000" w:rsidRPr="00793AA2" w:rsidP="00793AA2">
            <w:pPr>
              <w:pStyle w:val="ListBullet"/>
            </w:pPr>
            <w:r w:rsidRPr="00793AA2">
              <w:t>mid shot, long shot</w:t>
            </w:r>
          </w:p>
          <w:p w:rsidR="00000000" w:rsidRPr="00793AA2" w:rsidP="00793AA2">
            <w:pPr>
              <w:pStyle w:val="ListBullet"/>
            </w:pPr>
            <w:r w:rsidRPr="00793AA2">
              <w:t>performers' movement</w:t>
            </w:r>
          </w:p>
          <w:p w:rsidR="00000000" w:rsidRPr="00793AA2" w:rsidP="00793AA2">
            <w:pPr>
              <w:pStyle w:val="ListBullet"/>
            </w:pPr>
            <w:r w:rsidRPr="00793AA2">
              <w:t>point of view shot</w:t>
            </w:r>
          </w:p>
          <w:p w:rsidR="00000000" w:rsidRPr="00793AA2" w:rsidP="00793AA2">
            <w:pPr>
              <w:pStyle w:val="ListBullet"/>
            </w:pPr>
            <w:r w:rsidRPr="00793AA2">
              <w:t>retakes</w:t>
            </w:r>
          </w:p>
          <w:p w:rsidR="00000000" w:rsidRPr="00793AA2" w:rsidP="00793AA2">
            <w:pPr>
              <w:pStyle w:val="ListBullet"/>
            </w:pPr>
            <w:r w:rsidRPr="00793AA2">
              <w:t>second unit filming</w:t>
            </w:r>
          </w:p>
          <w:p w:rsidR="00000000" w:rsidRPr="00793AA2" w:rsidP="00793AA2">
            <w:pPr>
              <w:pStyle w:val="ListBullet"/>
            </w:pPr>
            <w:r w:rsidRPr="00793AA2">
              <w:t>size of image</w:t>
            </w:r>
          </w:p>
          <w:p w:rsidR="00000000" w:rsidRPr="00793AA2" w:rsidP="00793AA2">
            <w:pPr>
              <w:pStyle w:val="ListBullet"/>
            </w:pPr>
            <w:r w:rsidRPr="00793AA2">
              <w:t>sound recording of atmosphere</w:t>
            </w:r>
          </w:p>
          <w:p w:rsidR="00000000" w:rsidP="00793AA2">
            <w:pPr>
              <w:pStyle w:val="ListBullet"/>
              <w:rPr>
                <w:lang w:val="en-NZ"/>
              </w:rPr>
            </w:pPr>
            <w:r w:rsidRPr="00793AA2">
              <w:t>wide shot.</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Production documentation</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cast lists</w:t>
            </w:r>
          </w:p>
          <w:p w:rsidR="00000000" w:rsidRPr="00793AA2" w:rsidP="00793AA2">
            <w:pPr>
              <w:pStyle w:val="ListBullet"/>
            </w:pPr>
            <w:r w:rsidRPr="00793AA2">
              <w:t>cast, character, costume and props matrix</w:t>
            </w:r>
          </w:p>
          <w:p w:rsidR="00000000" w:rsidRPr="00793AA2" w:rsidP="00793AA2">
            <w:pPr>
              <w:pStyle w:val="ListBullet"/>
            </w:pPr>
            <w:r w:rsidRPr="00793AA2">
              <w:t>doubling lists</w:t>
            </w:r>
          </w:p>
          <w:p w:rsidR="00000000" w:rsidRPr="00793AA2" w:rsidP="00793AA2">
            <w:pPr>
              <w:pStyle w:val="ListBullet"/>
            </w:pPr>
            <w:r w:rsidRPr="00793AA2">
              <w:t>extract lists</w:t>
            </w:r>
          </w:p>
          <w:p w:rsidR="00000000" w:rsidRPr="00793AA2" w:rsidP="00793AA2">
            <w:pPr>
              <w:pStyle w:val="ListBullet"/>
            </w:pPr>
            <w:r w:rsidRPr="00793AA2">
              <w:t>lighting plots</w:t>
            </w:r>
          </w:p>
          <w:p w:rsidR="00000000" w:rsidRPr="00793AA2" w:rsidP="00793AA2">
            <w:pPr>
              <w:pStyle w:val="ListBullet"/>
            </w:pPr>
            <w:r w:rsidRPr="00793AA2">
              <w:t>notated score</w:t>
            </w:r>
          </w:p>
          <w:p w:rsidR="00000000" w:rsidRPr="00793AA2" w:rsidP="00793AA2">
            <w:pPr>
              <w:pStyle w:val="ListBullet"/>
            </w:pPr>
            <w:r w:rsidRPr="00793AA2">
              <w:t>quick change lists</w:t>
            </w:r>
          </w:p>
          <w:p w:rsidR="00000000" w:rsidRPr="00793AA2" w:rsidP="00793AA2">
            <w:pPr>
              <w:pStyle w:val="ListBullet"/>
            </w:pPr>
            <w:r w:rsidRPr="00793AA2">
              <w:t>rehearsal notes</w:t>
            </w:r>
          </w:p>
          <w:p w:rsidR="00000000" w:rsidRPr="00793AA2" w:rsidP="00793AA2">
            <w:pPr>
              <w:pStyle w:val="ListBullet"/>
            </w:pPr>
            <w:r w:rsidRPr="00793AA2">
              <w:t>rehearsal scene breakdown</w:t>
            </w:r>
          </w:p>
          <w:p w:rsidR="00000000" w:rsidRPr="00793AA2" w:rsidP="00793AA2">
            <w:pPr>
              <w:pStyle w:val="ListBullet"/>
            </w:pPr>
            <w:r w:rsidRPr="00793AA2">
              <w:t>running sheets</w:t>
            </w:r>
          </w:p>
          <w:p w:rsidR="00000000" w:rsidRPr="00793AA2" w:rsidP="00793AA2">
            <w:pPr>
              <w:pStyle w:val="ListBullet"/>
            </w:pPr>
            <w:r w:rsidRPr="00793AA2">
              <w:t>scene by scene principals and extras lists</w:t>
            </w:r>
          </w:p>
          <w:p w:rsidR="00000000" w:rsidRPr="00793AA2" w:rsidP="00793AA2">
            <w:pPr>
              <w:pStyle w:val="ListBullet"/>
            </w:pPr>
            <w:r w:rsidRPr="00793AA2">
              <w:t>script versions</w:t>
            </w:r>
          </w:p>
          <w:p w:rsidR="00000000" w:rsidRPr="00793AA2" w:rsidP="00793AA2">
            <w:pPr>
              <w:pStyle w:val="ListBullet"/>
            </w:pPr>
            <w:r w:rsidRPr="00793AA2">
              <w:t>shot plans</w:t>
            </w:r>
          </w:p>
          <w:p w:rsidR="00000000" w:rsidP="00793AA2">
            <w:pPr>
              <w:pStyle w:val="ListBullet"/>
              <w:rPr>
                <w:lang w:val="en-NZ"/>
              </w:rPr>
            </w:pPr>
            <w:r w:rsidRPr="00793AA2">
              <w:t>technical notes.</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Shoot procedures and protocols</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'action' to commence acting</w:t>
            </w:r>
          </w:p>
          <w:p w:rsidR="00000000" w:rsidRPr="00793AA2" w:rsidP="00793AA2">
            <w:pPr>
              <w:pStyle w:val="ListBullet"/>
            </w:pPr>
            <w:r w:rsidRPr="00793AA2">
              <w:t xml:space="preserve">'cut' to terminate </w:t>
            </w:r>
            <w:r w:rsidRPr="00793AA2">
              <w:t>recording</w:t>
            </w:r>
          </w:p>
          <w:p w:rsidR="00000000" w:rsidRPr="00793AA2" w:rsidP="00793AA2">
            <w:pPr>
              <w:pStyle w:val="ListBullet"/>
            </w:pPr>
            <w:r w:rsidRPr="00793AA2">
              <w:t>call for end slate where necessary</w:t>
            </w:r>
          </w:p>
          <w:p w:rsidR="00000000" w:rsidRPr="00793AA2" w:rsidP="00793AA2">
            <w:pPr>
              <w:pStyle w:val="ListBullet"/>
            </w:pPr>
            <w:r w:rsidRPr="00793AA2">
              <w:t>calls for cast and crew to take up positions</w:t>
            </w:r>
          </w:p>
          <w:p w:rsidR="00000000" w:rsidRPr="00793AA2" w:rsidP="00793AA2">
            <w:pPr>
              <w:pStyle w:val="ListBullet"/>
            </w:pPr>
            <w:r w:rsidRPr="00793AA2">
              <w:t>calls for roll camera</w:t>
            </w:r>
          </w:p>
          <w:p w:rsidR="00000000" w:rsidRPr="00793AA2" w:rsidP="00793AA2">
            <w:pPr>
              <w:pStyle w:val="ListBullet"/>
            </w:pPr>
            <w:r w:rsidRPr="00793AA2">
              <w:t>calls for roll sound</w:t>
            </w:r>
          </w:p>
          <w:p w:rsidR="00000000" w:rsidRPr="00793AA2" w:rsidP="00793AA2">
            <w:pPr>
              <w:pStyle w:val="ListBullet"/>
            </w:pPr>
            <w:r w:rsidRPr="00793AA2">
              <w:t>calls for slate and ID recording</w:t>
            </w:r>
          </w:p>
          <w:p w:rsidR="00000000" w:rsidRPr="00793AA2" w:rsidP="00793AA2">
            <w:pPr>
              <w:pStyle w:val="ListBullet"/>
            </w:pPr>
            <w:r w:rsidRPr="00793AA2">
              <w:t>confirmation of slate and ID recording from camera operator and clapper loader</w:t>
            </w:r>
          </w:p>
          <w:p w:rsidR="00000000" w:rsidRPr="00793AA2" w:rsidP="00793AA2">
            <w:pPr>
              <w:pStyle w:val="ListBullet"/>
            </w:pPr>
            <w:r w:rsidRPr="00793AA2">
              <w:t>confirmation of speed from camera and sound</w:t>
            </w:r>
          </w:p>
          <w:p w:rsidR="00000000" w:rsidRPr="00793AA2" w:rsidP="00793AA2">
            <w:pPr>
              <w:pStyle w:val="ListBullet"/>
            </w:pPr>
            <w:r w:rsidRPr="00793AA2">
              <w:t>cue cameras</w:t>
            </w:r>
          </w:p>
          <w:p w:rsidR="00000000" w:rsidP="00793AA2">
            <w:pPr>
              <w:pStyle w:val="ListBullet"/>
              <w:rPr>
                <w:lang w:val="en-NZ"/>
              </w:rPr>
            </w:pPr>
            <w:r w:rsidRPr="00793AA2">
              <w:t>stand-by cues.</w:t>
            </w:r>
          </w:p>
        </w:tc>
      </w:tr>
      <w:tr w:rsidTr="00A16C68">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BoldandItalics"/>
              </w:rPr>
              <w:t>Additional material</w:t>
            </w:r>
            <w:r w:rsidRPr="00793AA2">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ListBullet"/>
            </w:pPr>
            <w:r w:rsidRPr="00793AA2">
              <w:t>cutaways</w:t>
            </w:r>
          </w:p>
          <w:p w:rsidR="00000000" w:rsidRPr="00793AA2" w:rsidP="00793AA2">
            <w:pPr>
              <w:pStyle w:val="ListBullet"/>
            </w:pPr>
            <w:r w:rsidRPr="00793AA2">
              <w:t>retakes</w:t>
            </w:r>
          </w:p>
          <w:p w:rsidR="00000000" w:rsidRPr="00793AA2" w:rsidP="00793AA2">
            <w:pPr>
              <w:pStyle w:val="ListBullet"/>
            </w:pPr>
            <w:r w:rsidRPr="00793AA2">
              <w:t>second unit filming</w:t>
            </w:r>
          </w:p>
          <w:p w:rsidR="00000000" w:rsidRPr="00793AA2" w:rsidP="00793AA2">
            <w:pPr>
              <w:pStyle w:val="ListBullet"/>
            </w:pPr>
            <w:r w:rsidRPr="00793AA2">
              <w:t>sound recording of atmosphere.</w:t>
            </w:r>
          </w:p>
        </w:tc>
      </w:tr>
    </w:tbl>
    <w:p w:rsidR="00A16C68" w:rsidP="00793AA2">
      <w:pPr>
        <w:pStyle w:val="BodyText"/>
      </w:pPr>
    </w:p>
    <w:p w:rsidR="00A16C68" w:rsidP="00793AA2">
      <w:pPr>
        <w:pStyle w:val="BodyText"/>
      </w:pPr>
    </w:p>
    <w:p w:rsidR="00000000" w:rsidRPr="00793AA2" w:rsidP="00793AA2">
      <w:pPr>
        <w:pStyle w:val="Heading1"/>
      </w:pPr>
      <w:bookmarkStart w:id="12" w:name="O_71414"/>
      <w:bookmarkEnd w:id="12"/>
      <w:r w:rsidRPr="00793AA2">
        <w:t>Unit Sector(s)</w:t>
      </w:r>
    </w:p>
    <w:tbl>
      <w:tblPr>
        <w:tblW w:w="0" w:type="auto"/>
        <w:tblLayout w:type="fixed"/>
        <w:tblCellMar>
          <w:left w:w="62" w:type="dxa"/>
          <w:right w:w="62" w:type="dxa"/>
        </w:tblCellMar>
        <w:tblLook w:val="0000"/>
      </w:tblPr>
      <w:tblGrid>
        <w:gridCol w:w="2622"/>
        <w:gridCol w:w="5900"/>
      </w:tblGrid>
      <w:tr w:rsidTr="00A16C68">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r w:rsidRPr="00793AA2">
              <w:t>Media and entertainment production - directing</w:t>
            </w: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13" w:name="O_155193"/>
      <w:bookmarkEnd w:id="13"/>
      <w:r w:rsidRPr="00793AA2">
        <w:t>Competency field</w:t>
      </w:r>
    </w:p>
    <w:tbl>
      <w:tblPr>
        <w:tblW w:w="0" w:type="auto"/>
        <w:tblLayout w:type="fixed"/>
        <w:tblCellMar>
          <w:left w:w="62" w:type="dxa"/>
          <w:right w:w="62" w:type="dxa"/>
        </w:tblCellMar>
        <w:tblLook w:val="0000"/>
      </w:tblPr>
      <w:tblGrid>
        <w:gridCol w:w="2784"/>
        <w:gridCol w:w="5738"/>
      </w:tblGrid>
      <w:tr w:rsidTr="00A16C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p>
        </w:tc>
      </w:tr>
    </w:tbl>
    <w:p w:rsidR="00000000" w:rsidRPr="00793AA2" w:rsidP="00793AA2">
      <w:pPr>
        <w:pStyle w:val="BodyText"/>
      </w:pPr>
    </w:p>
    <w:p w:rsidR="00000000" w:rsidRPr="00793AA2" w:rsidP="00793AA2">
      <w:pPr>
        <w:pStyle w:val="AllowPageBreak"/>
      </w:pPr>
    </w:p>
    <w:p w:rsidR="00000000" w:rsidRPr="00793AA2" w:rsidP="00793AA2">
      <w:pPr>
        <w:pStyle w:val="Heading1"/>
      </w:pPr>
      <w:bookmarkStart w:id="14" w:name="O_155192"/>
      <w:bookmarkEnd w:id="14"/>
      <w:r w:rsidRPr="00793AA2">
        <w:t>Co-requisite units</w:t>
      </w:r>
    </w:p>
    <w:tbl>
      <w:tblPr>
        <w:tblW w:w="0" w:type="auto"/>
        <w:tblLayout w:type="fixed"/>
        <w:tblCellMar>
          <w:left w:w="62" w:type="dxa"/>
          <w:right w:w="62" w:type="dxa"/>
        </w:tblCellMar>
        <w:tblLook w:val="0000"/>
      </w:tblPr>
      <w:tblGrid>
        <w:gridCol w:w="2641"/>
        <w:gridCol w:w="1322"/>
        <w:gridCol w:w="4559"/>
      </w:tblGrid>
      <w:tr w:rsidTr="00A16C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r w:rsidRPr="00793A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p>
        </w:tc>
      </w:tr>
      <w:tr w:rsidTr="00A16C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AA2">
            <w:pPr>
              <w:pStyle w:val="BodyText"/>
              <w:rPr>
                <w:lang w:val="en-NZ"/>
              </w:rPr>
            </w:pPr>
          </w:p>
        </w:tc>
      </w:tr>
      <w:tr w:rsidTr="00A16C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AA2" w:rsidP="00793AA2">
            <w:pPr>
              <w:pStyle w:val="BodyText"/>
            </w:pPr>
          </w:p>
        </w:tc>
      </w:tr>
    </w:tbl>
    <w:p w:rsidR="00000000" w:rsidRPr="00793AA2" w:rsidP="00793AA2">
      <w:pPr>
        <w:pStyle w:val="BodyText"/>
      </w:pPr>
    </w:p>
    <w:p w:rsidR="00000000" w:rsidRPr="00793AA2" w:rsidP="00793AA2"/>
    <w:sectPr w:rsidSect="00793A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C68" w:rsidP="00A16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68" w:rsidP="00793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6C68" w:rsidP="00793A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6C68" w:rsidP="00793A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C68" w:rsidP="00A16C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68" w:rsidP="00793AA2">
    <w:pPr>
      <w:pStyle w:val="Header"/>
      <w:framePr w:wrap="around"/>
    </w:pPr>
    <w:r>
      <w:fldChar w:fldCharType="begin"/>
    </w:r>
    <w:r>
      <w:instrText xml:space="preserve"> TITLE   \* MERGEFORMAT </w:instrText>
    </w:r>
    <w:r>
      <w:fldChar w:fldCharType="separate"/>
    </w:r>
    <w:r>
      <w:t>CUFDRT603A Direct screen production crews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C68" w:rsidP="00793A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C8F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D86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8C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A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3AA2"/>
    <w:pPr>
      <w:spacing w:before="360" w:after="60"/>
      <w:outlineLvl w:val="0"/>
    </w:pPr>
    <w:rPr>
      <w:sz w:val="32"/>
    </w:rPr>
  </w:style>
  <w:style w:type="paragraph" w:styleId="Heading2">
    <w:name w:val="heading 2"/>
    <w:basedOn w:val="HeadingBase"/>
    <w:next w:val="BodyText"/>
    <w:link w:val="Heading2Char"/>
    <w:qFormat/>
    <w:rsid w:val="00793AA2"/>
    <w:pPr>
      <w:keepLines/>
      <w:spacing w:before="240" w:after="120"/>
      <w:outlineLvl w:val="1"/>
    </w:pPr>
    <w:rPr>
      <w:sz w:val="28"/>
      <w:szCs w:val="40"/>
    </w:rPr>
  </w:style>
  <w:style w:type="paragraph" w:styleId="Heading3">
    <w:name w:val="heading 3"/>
    <w:basedOn w:val="HeadingBase"/>
    <w:next w:val="BodyText"/>
    <w:link w:val="Heading3Char"/>
    <w:qFormat/>
    <w:rsid w:val="00793AA2"/>
    <w:pPr>
      <w:spacing w:before="180" w:after="120"/>
      <w:outlineLvl w:val="2"/>
    </w:pPr>
    <w:rPr>
      <w:spacing w:val="-10"/>
      <w:kern w:val="32"/>
    </w:rPr>
  </w:style>
  <w:style w:type="paragraph" w:styleId="Heading4">
    <w:name w:val="heading 4"/>
    <w:basedOn w:val="HeadingBase"/>
    <w:next w:val="BodyText"/>
    <w:link w:val="Heading4Char"/>
    <w:qFormat/>
    <w:rsid w:val="00793AA2"/>
    <w:pPr>
      <w:spacing w:before="160" w:after="120"/>
      <w:outlineLvl w:val="3"/>
    </w:pPr>
    <w:rPr>
      <w:sz w:val="22"/>
    </w:rPr>
  </w:style>
  <w:style w:type="paragraph" w:styleId="Heading5">
    <w:name w:val="heading 5"/>
    <w:basedOn w:val="HeadingBase"/>
    <w:next w:val="Normal"/>
    <w:link w:val="Heading5Char"/>
    <w:qFormat/>
    <w:rsid w:val="00793AA2"/>
    <w:pPr>
      <w:spacing w:before="80"/>
      <w:outlineLvl w:val="4"/>
    </w:pPr>
    <w:rPr>
      <w:color w:val="918585"/>
      <w:sz w:val="20"/>
    </w:rPr>
  </w:style>
  <w:style w:type="paragraph" w:styleId="Heading6">
    <w:name w:val="heading 6"/>
    <w:basedOn w:val="HeadingBase"/>
    <w:next w:val="Normal"/>
    <w:link w:val="Heading6Char"/>
    <w:qFormat/>
    <w:rsid w:val="00793AA2"/>
    <w:pPr>
      <w:spacing w:before="60"/>
      <w:outlineLvl w:val="5"/>
    </w:pPr>
    <w:rPr>
      <w:color w:val="918585"/>
      <w:sz w:val="20"/>
    </w:rPr>
  </w:style>
  <w:style w:type="paragraph" w:styleId="Heading7">
    <w:name w:val="heading 7"/>
    <w:basedOn w:val="Normal"/>
    <w:next w:val="Normal"/>
    <w:link w:val="Heading7Char"/>
    <w:qFormat/>
    <w:rsid w:val="00793AA2"/>
    <w:pPr>
      <w:ind w:left="720"/>
      <w:outlineLvl w:val="6"/>
    </w:pPr>
    <w:rPr>
      <w:i/>
    </w:rPr>
  </w:style>
  <w:style w:type="paragraph" w:styleId="Heading8">
    <w:name w:val="heading 8"/>
    <w:basedOn w:val="Normal"/>
    <w:next w:val="Normal"/>
    <w:link w:val="Heading8Char"/>
    <w:qFormat/>
    <w:rsid w:val="00793AA2"/>
    <w:pPr>
      <w:ind w:left="720"/>
      <w:outlineLvl w:val="7"/>
    </w:pPr>
    <w:rPr>
      <w:i/>
    </w:rPr>
  </w:style>
  <w:style w:type="paragraph" w:styleId="Heading9">
    <w:name w:val="heading 9"/>
    <w:basedOn w:val="Normal"/>
    <w:next w:val="Normal"/>
    <w:link w:val="Heading9Char"/>
    <w:qFormat/>
    <w:rsid w:val="00793AA2"/>
    <w:pPr>
      <w:ind w:left="720"/>
      <w:outlineLvl w:val="8"/>
    </w:pPr>
    <w:rPr>
      <w:i/>
    </w:rPr>
  </w:style>
  <w:style w:type="character" w:default="1" w:styleId="DefaultParagraphFont">
    <w:name w:val="Default Paragraph Font"/>
    <w:uiPriority w:val="1"/>
    <w:unhideWhenUsed/>
    <w:rsid w:val="00793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AA2"/>
  </w:style>
  <w:style w:type="character" w:customStyle="1" w:styleId="Heading1Char">
    <w:name w:val="Heading 1 Char"/>
    <w:basedOn w:val="DefaultParagraphFont"/>
    <w:link w:val="Heading1"/>
    <w:rsid w:val="00793AA2"/>
    <w:rPr>
      <w:rFonts w:ascii="Times New Roman" w:eastAsia="Times New Roman" w:hAnsi="Times New Roman" w:cs="Times New Roman"/>
      <w:b/>
      <w:sz w:val="32"/>
      <w:szCs w:val="20"/>
      <w:lang w:eastAsia="en-US"/>
    </w:rPr>
  </w:style>
  <w:style w:type="paragraph" w:styleId="BodyText">
    <w:name w:val="Body Text"/>
    <w:basedOn w:val="Normal"/>
    <w:link w:val="BodyTextChar"/>
    <w:rsid w:val="00793A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3AA2"/>
    <w:rPr>
      <w:rFonts w:ascii="Times New Roman" w:eastAsia="Times New Roman" w:hAnsi="Times New Roman" w:cs="Times New Roman"/>
      <w:sz w:val="24"/>
      <w:lang w:val="en-US" w:eastAsia="en-US"/>
    </w:rPr>
  </w:style>
  <w:style w:type="paragraph" w:styleId="Footer">
    <w:name w:val="footer"/>
    <w:basedOn w:val="Normal"/>
    <w:link w:val="FooterChar"/>
    <w:rsid w:val="00793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AA2"/>
    <w:rPr>
      <w:rFonts w:ascii="Times New Roman" w:eastAsia="Times New Roman" w:hAnsi="Times New Roman" w:cs="Times New Roman"/>
      <w:sz w:val="16"/>
      <w:lang w:val="en-US" w:eastAsia="en-US"/>
    </w:rPr>
  </w:style>
  <w:style w:type="paragraph" w:styleId="List">
    <w:name w:val="List"/>
    <w:basedOn w:val="BodyText"/>
    <w:next w:val="BodyText"/>
    <w:rsid w:val="00793AA2"/>
    <w:pPr>
      <w:tabs>
        <w:tab w:val="left" w:pos="340"/>
      </w:tabs>
      <w:spacing w:before="60" w:after="60"/>
      <w:ind w:left="340" w:hanging="340"/>
    </w:pPr>
  </w:style>
  <w:style w:type="paragraph" w:styleId="ListBullet">
    <w:name w:val="List Bullet"/>
    <w:basedOn w:val="List"/>
    <w:rsid w:val="00793AA2"/>
    <w:pPr>
      <w:numPr>
        <w:numId w:val="13"/>
      </w:numPr>
      <w:tabs>
        <w:tab w:val="clear" w:pos="340"/>
      </w:tabs>
      <w:spacing w:before="40" w:after="40"/>
    </w:pPr>
  </w:style>
  <w:style w:type="character" w:customStyle="1" w:styleId="SpecialBold">
    <w:name w:val="Special Bold"/>
    <w:basedOn w:val="DefaultParagraphFont"/>
    <w:rsid w:val="00793AA2"/>
    <w:rPr>
      <w:b/>
      <w:spacing w:val="0"/>
    </w:rPr>
  </w:style>
  <w:style w:type="paragraph" w:styleId="ListBullet2">
    <w:name w:val="List Bullet 2"/>
    <w:basedOn w:val="List2"/>
    <w:rsid w:val="00793AA2"/>
    <w:pPr>
      <w:numPr>
        <w:numId w:val="14"/>
      </w:numPr>
      <w:tabs>
        <w:tab w:val="clear" w:pos="680"/>
      </w:tabs>
    </w:pPr>
  </w:style>
  <w:style w:type="paragraph" w:styleId="Header">
    <w:name w:val="header"/>
    <w:basedOn w:val="Normal"/>
    <w:link w:val="HeaderChar"/>
    <w:rsid w:val="00793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A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3AA2"/>
    <w:pPr>
      <w:spacing w:before="240" w:after="120"/>
      <w:outlineLvl w:val="0"/>
    </w:pPr>
    <w:rPr>
      <w:rFonts w:ascii="Times New Roman" w:hAnsi="Times New Roman"/>
      <w:b/>
      <w:sz w:val="28"/>
    </w:rPr>
  </w:style>
  <w:style w:type="paragraph" w:customStyle="1" w:styleId="AllowPageBreak">
    <w:name w:val="AllowPageBreak"/>
    <w:rsid w:val="00793A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3AA2"/>
    <w:pPr>
      <w:tabs>
        <w:tab w:val="left" w:pos="680"/>
      </w:tabs>
      <w:spacing w:before="60" w:after="60"/>
      <w:ind w:left="680" w:hanging="340"/>
    </w:pPr>
  </w:style>
  <w:style w:type="character" w:customStyle="1" w:styleId="BoldandItalics">
    <w:name w:val="Bold and Italics"/>
    <w:qFormat/>
    <w:rsid w:val="00793AA2"/>
    <w:rPr>
      <w:b/>
      <w:i/>
      <w:u w:val="none"/>
    </w:rPr>
  </w:style>
  <w:style w:type="character" w:customStyle="1" w:styleId="Heading2Char">
    <w:name w:val="Heading 2 Char"/>
    <w:basedOn w:val="DefaultParagraphFont"/>
    <w:link w:val="Heading2"/>
    <w:rsid w:val="00793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A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3A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3AA2"/>
    <w:rPr>
      <w:rFonts w:ascii="Courier New" w:eastAsia="Times New Roman" w:hAnsi="Courier New" w:cs="Times New Roman"/>
      <w:i/>
      <w:szCs w:val="20"/>
      <w:lang w:val="en-US" w:eastAsia="en-US"/>
    </w:rPr>
  </w:style>
  <w:style w:type="paragraph" w:customStyle="1" w:styleId="HeadingBase">
    <w:name w:val="Heading Base"/>
    <w:rsid w:val="00793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AA2"/>
    <w:pPr>
      <w:tabs>
        <w:tab w:val="right" w:leader="dot" w:pos="9072"/>
      </w:tabs>
      <w:ind w:left="567"/>
    </w:pPr>
    <w:rPr>
      <w:szCs w:val="22"/>
    </w:rPr>
  </w:style>
  <w:style w:type="paragraph" w:customStyle="1" w:styleId="TOCBase">
    <w:name w:val="TOC Base"/>
    <w:rsid w:val="00793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AA2"/>
    <w:pPr>
      <w:tabs>
        <w:tab w:val="right" w:leader="dot" w:pos="9072"/>
      </w:tabs>
      <w:spacing w:before="40" w:after="40"/>
      <w:ind w:left="284"/>
    </w:pPr>
    <w:rPr>
      <w:rFonts w:ascii="Times New Roman" w:hAnsi="Times New Roman"/>
    </w:rPr>
  </w:style>
  <w:style w:type="paragraph" w:styleId="TOC1">
    <w:name w:val="toc 1"/>
    <w:basedOn w:val="TOCBase"/>
    <w:next w:val="Normal"/>
    <w:rsid w:val="00793A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AA2"/>
    <w:pPr>
      <w:spacing w:before="5040"/>
      <w:jc w:val="center"/>
    </w:pPr>
    <w:rPr>
      <w:sz w:val="48"/>
      <w:szCs w:val="72"/>
      <w:lang w:val="en-US"/>
    </w:rPr>
  </w:style>
  <w:style w:type="character" w:customStyle="1" w:styleId="TitleChar">
    <w:name w:val="Title Char"/>
    <w:basedOn w:val="DefaultParagraphFont"/>
    <w:link w:val="Title"/>
    <w:rsid w:val="00793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AA2"/>
    <w:pPr>
      <w:tabs>
        <w:tab w:val="left" w:pos="3600"/>
        <w:tab w:val="left" w:pos="3958"/>
      </w:tabs>
    </w:pPr>
  </w:style>
  <w:style w:type="paragraph" w:customStyle="1" w:styleId="Note">
    <w:name w:val="Note"/>
    <w:basedOn w:val="BodyText"/>
    <w:rsid w:val="00793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AA2"/>
    <w:pPr>
      <w:framePr w:wrap="auto" w:hAnchor="text" w:y="6049"/>
    </w:pPr>
    <w:rPr>
      <w:color w:val="000000"/>
      <w:sz w:val="40"/>
    </w:rPr>
  </w:style>
  <w:style w:type="paragraph" w:customStyle="1" w:styleId="TOCTitle">
    <w:name w:val="TOCTitle"/>
    <w:basedOn w:val="Heading1"/>
    <w:rsid w:val="00793AA2"/>
    <w:pPr>
      <w:spacing w:after="240"/>
      <w:jc w:val="center"/>
      <w:outlineLvl w:val="9"/>
    </w:pPr>
    <w:rPr>
      <w:caps/>
    </w:rPr>
  </w:style>
  <w:style w:type="paragraph" w:customStyle="1" w:styleId="Version">
    <w:name w:val="Version"/>
    <w:rsid w:val="00793A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AA2"/>
    <w:pPr>
      <w:keepNext w:val="0"/>
      <w:tabs>
        <w:tab w:val="right" w:pos="4176"/>
      </w:tabs>
      <w:ind w:left="198" w:hanging="198"/>
    </w:pPr>
    <w:rPr>
      <w:rFonts w:ascii="Garamond" w:hAnsi="Garamond"/>
    </w:rPr>
  </w:style>
  <w:style w:type="paragraph" w:styleId="IndexHeading">
    <w:name w:val="index heading"/>
    <w:basedOn w:val="Normal"/>
    <w:next w:val="Index1"/>
    <w:semiHidden/>
    <w:rsid w:val="00793AA2"/>
    <w:pPr>
      <w:spacing w:before="120" w:after="120"/>
    </w:pPr>
    <w:rPr>
      <w:rFonts w:ascii="Arial" w:hAnsi="Arial"/>
      <w:b/>
      <w:color w:val="918585"/>
      <w:sz w:val="24"/>
    </w:rPr>
  </w:style>
  <w:style w:type="paragraph" w:customStyle="1" w:styleId="Chapter">
    <w:name w:val="Chapter"/>
    <w:basedOn w:val="Normal"/>
    <w:rsid w:val="00793AA2"/>
    <w:pPr>
      <w:spacing w:before="240"/>
    </w:pPr>
    <w:rPr>
      <w:rFonts w:ascii="Times New Roman" w:hAnsi="Times New Roman"/>
      <w:smallCaps/>
      <w:spacing w:val="80"/>
      <w:sz w:val="28"/>
    </w:rPr>
  </w:style>
  <w:style w:type="paragraph" w:customStyle="1" w:styleId="InChapter">
    <w:name w:val="InChapter"/>
    <w:basedOn w:val="Heading3"/>
    <w:rsid w:val="00793AA2"/>
    <w:pPr>
      <w:spacing w:after="240"/>
      <w:outlineLvl w:val="9"/>
    </w:pPr>
    <w:rPr>
      <w:noProof/>
    </w:rPr>
  </w:style>
  <w:style w:type="paragraph" w:styleId="Index2">
    <w:name w:val="index 2"/>
    <w:basedOn w:val="Normal"/>
    <w:next w:val="Normal"/>
    <w:semiHidden/>
    <w:rsid w:val="00793AA2"/>
    <w:pPr>
      <w:tabs>
        <w:tab w:val="right" w:pos="4176"/>
      </w:tabs>
      <w:ind w:left="568" w:hanging="284"/>
    </w:pPr>
    <w:rPr>
      <w:rFonts w:ascii="Garamond" w:hAnsi="Garamond"/>
    </w:rPr>
  </w:style>
  <w:style w:type="paragraph" w:customStyle="1" w:styleId="Byline">
    <w:name w:val="Byline"/>
    <w:rsid w:val="00793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AA2"/>
    <w:pPr>
      <w:tabs>
        <w:tab w:val="clear" w:pos="3600"/>
        <w:tab w:val="clear" w:pos="3958"/>
      </w:tabs>
      <w:jc w:val="right"/>
    </w:pPr>
  </w:style>
  <w:style w:type="character" w:styleId="Emphasis">
    <w:name w:val="Emphasis"/>
    <w:basedOn w:val="DefaultParagraphFont"/>
    <w:qFormat/>
    <w:rsid w:val="00793AA2"/>
    <w:rPr>
      <w:i/>
    </w:rPr>
  </w:style>
  <w:style w:type="paragraph" w:styleId="Caption">
    <w:name w:val="caption"/>
    <w:basedOn w:val="BodyText"/>
    <w:next w:val="Normal"/>
    <w:qFormat/>
    <w:rsid w:val="00793AA2"/>
    <w:pPr>
      <w:framePr w:w="2268" w:hSpace="181" w:vSpace="181" w:wrap="around" w:vAnchor="text" w:hAnchor="page" w:x="1135" w:y="285" w:anchorLock="1"/>
    </w:pPr>
    <w:rPr>
      <w:i/>
    </w:rPr>
  </w:style>
  <w:style w:type="paragraph" w:customStyle="1" w:styleId="MiniTOCTitle">
    <w:name w:val="MiniTOCTitle"/>
    <w:basedOn w:val="Heading4"/>
    <w:rsid w:val="00793AA2"/>
    <w:pPr>
      <w:spacing w:before="240"/>
      <w:outlineLvl w:val="9"/>
    </w:pPr>
    <w:rPr>
      <w:noProof/>
      <w:sz w:val="24"/>
    </w:rPr>
  </w:style>
  <w:style w:type="paragraph" w:customStyle="1" w:styleId="MiniTOCItem">
    <w:name w:val="MiniTOCItem"/>
    <w:basedOn w:val="ListBullet"/>
    <w:rsid w:val="00793AA2"/>
    <w:pPr>
      <w:numPr>
        <w:numId w:val="0"/>
      </w:numPr>
      <w:tabs>
        <w:tab w:val="right" w:leader="dot" w:pos="6521"/>
      </w:tabs>
      <w:spacing w:before="0" w:after="0"/>
    </w:pPr>
  </w:style>
  <w:style w:type="paragraph" w:customStyle="1" w:styleId="TOFTitle">
    <w:name w:val="TOFTitle"/>
    <w:basedOn w:val="TOCTitle"/>
    <w:rsid w:val="00793AA2"/>
  </w:style>
  <w:style w:type="paragraph" w:styleId="TableofFigures">
    <w:name w:val="table of figures"/>
    <w:basedOn w:val="Normal"/>
    <w:next w:val="Normal"/>
    <w:semiHidden/>
    <w:rsid w:val="00793AA2"/>
    <w:pPr>
      <w:tabs>
        <w:tab w:val="right" w:leader="dot" w:pos="9072"/>
      </w:tabs>
      <w:ind w:left="970" w:hanging="403"/>
    </w:pPr>
    <w:rPr>
      <w:rFonts w:ascii="Times New Roman" w:hAnsi="Times New Roman"/>
      <w:b/>
    </w:rPr>
  </w:style>
  <w:style w:type="paragraph" w:styleId="ListNumber">
    <w:name w:val="List Number"/>
    <w:basedOn w:val="List"/>
    <w:rsid w:val="00793AA2"/>
    <w:pPr>
      <w:numPr>
        <w:numId w:val="11"/>
      </w:numPr>
    </w:pPr>
  </w:style>
  <w:style w:type="character" w:customStyle="1" w:styleId="WingdingSymbols">
    <w:name w:val="Wingding Symbols"/>
    <w:rsid w:val="00793AA2"/>
    <w:rPr>
      <w:rFonts w:ascii="Wingdings" w:hAnsi="Wingdings"/>
    </w:rPr>
  </w:style>
  <w:style w:type="paragraph" w:customStyle="1" w:styleId="TableHeading">
    <w:name w:val="Table Heading"/>
    <w:basedOn w:val="HeadingBase"/>
    <w:rsid w:val="00793AA2"/>
    <w:pPr>
      <w:keepLines/>
      <w:pBdr>
        <w:bottom w:val="single" w:sz="6" w:space="1" w:color="918585"/>
      </w:pBdr>
      <w:spacing w:before="240"/>
    </w:pPr>
  </w:style>
  <w:style w:type="character" w:customStyle="1" w:styleId="HotSpot">
    <w:name w:val="HotSpot"/>
    <w:rsid w:val="00793AA2"/>
    <w:rPr>
      <w:color w:val="0033CC"/>
      <w:u w:val="none"/>
    </w:rPr>
  </w:style>
  <w:style w:type="paragraph" w:customStyle="1" w:styleId="BodyTextRight">
    <w:name w:val="Body Text Right"/>
    <w:basedOn w:val="BodyText"/>
    <w:rsid w:val="00793AA2"/>
    <w:pPr>
      <w:spacing w:before="0" w:after="0"/>
      <w:jc w:val="right"/>
    </w:pPr>
  </w:style>
  <w:style w:type="paragraph" w:styleId="Index3">
    <w:name w:val="index 3"/>
    <w:basedOn w:val="ListNumber2"/>
    <w:next w:val="Normal"/>
    <w:semiHidden/>
    <w:rsid w:val="00793AA2"/>
    <w:pPr>
      <w:numPr>
        <w:numId w:val="0"/>
      </w:numPr>
      <w:tabs>
        <w:tab w:val="right" w:leader="dot" w:pos="4176"/>
      </w:tabs>
    </w:pPr>
  </w:style>
  <w:style w:type="paragraph" w:styleId="ListNumber2">
    <w:name w:val="List Number 2"/>
    <w:basedOn w:val="List2"/>
    <w:rsid w:val="00793AA2"/>
    <w:pPr>
      <w:numPr>
        <w:numId w:val="10"/>
      </w:numPr>
      <w:tabs>
        <w:tab w:val="clear" w:pos="1060"/>
      </w:tabs>
    </w:pPr>
  </w:style>
  <w:style w:type="paragraph" w:customStyle="1" w:styleId="MarginNote">
    <w:name w:val="Margin Note"/>
    <w:basedOn w:val="BodyText"/>
    <w:rsid w:val="00793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A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3AA2"/>
    <w:rPr>
      <w:sz w:val="32"/>
    </w:rPr>
  </w:style>
  <w:style w:type="paragraph" w:customStyle="1" w:styleId="HeadingProcedure">
    <w:name w:val="Heading Procedure"/>
    <w:basedOn w:val="HeadingBase"/>
    <w:next w:val="Normal"/>
    <w:rsid w:val="00793AA2"/>
    <w:pPr>
      <w:tabs>
        <w:tab w:val="left" w:pos="0"/>
      </w:tabs>
      <w:spacing w:before="120" w:after="60"/>
    </w:pPr>
    <w:rPr>
      <w:i/>
      <w:color w:val="918585"/>
      <w:sz w:val="22"/>
    </w:rPr>
  </w:style>
  <w:style w:type="paragraph" w:customStyle="1" w:styleId="TableBodyText">
    <w:name w:val="Table Body Text"/>
    <w:basedOn w:val="BodyText"/>
    <w:rsid w:val="00793AA2"/>
    <w:pPr>
      <w:spacing w:before="60" w:after="60"/>
    </w:pPr>
  </w:style>
  <w:style w:type="paragraph" w:styleId="ListContinue">
    <w:name w:val="List Continue"/>
    <w:basedOn w:val="List"/>
    <w:rsid w:val="00793AA2"/>
    <w:pPr>
      <w:ind w:firstLine="0"/>
    </w:pPr>
  </w:style>
  <w:style w:type="paragraph" w:customStyle="1" w:styleId="ListNote">
    <w:name w:val="List Note"/>
    <w:basedOn w:val="List"/>
    <w:rsid w:val="00793AA2"/>
    <w:pPr>
      <w:pBdr>
        <w:top w:val="single" w:sz="6" w:space="2" w:color="918585"/>
        <w:bottom w:val="single" w:sz="6" w:space="2" w:color="918585"/>
      </w:pBdr>
      <w:tabs>
        <w:tab w:val="left" w:pos="1021"/>
      </w:tabs>
      <w:ind w:firstLine="0"/>
    </w:pPr>
  </w:style>
  <w:style w:type="paragraph" w:customStyle="1" w:styleId="Warning">
    <w:name w:val="Warning"/>
    <w:basedOn w:val="BodyText"/>
    <w:rsid w:val="00793AA2"/>
    <w:pPr>
      <w:shd w:val="clear" w:color="auto" w:fill="D9D9D9"/>
      <w:tabs>
        <w:tab w:val="left" w:pos="992"/>
      </w:tabs>
      <w:ind w:left="119" w:right="119"/>
    </w:pPr>
    <w:rPr>
      <w:sz w:val="20"/>
    </w:rPr>
  </w:style>
  <w:style w:type="paragraph" w:customStyle="1" w:styleId="MarginIcons">
    <w:name w:val="Margin Icons"/>
    <w:basedOn w:val="BodyText"/>
    <w:rsid w:val="00793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AA2"/>
    <w:rPr>
      <w:rFonts w:ascii="Courier New" w:hAnsi="Courier New"/>
    </w:rPr>
  </w:style>
  <w:style w:type="paragraph" w:customStyle="1" w:styleId="NoteBullet">
    <w:name w:val="Note Bullet"/>
    <w:basedOn w:val="Note"/>
    <w:rsid w:val="00793AA2"/>
    <w:pPr>
      <w:tabs>
        <w:tab w:val="clear" w:pos="680"/>
      </w:tabs>
      <w:spacing w:before="60" w:after="60"/>
    </w:pPr>
  </w:style>
  <w:style w:type="paragraph" w:customStyle="1" w:styleId="SubHeading2">
    <w:name w:val="SubHeading2"/>
    <w:basedOn w:val="HeadingBase"/>
    <w:rsid w:val="00793AA2"/>
    <w:pPr>
      <w:spacing w:before="240" w:after="60"/>
    </w:pPr>
    <w:rPr>
      <w:sz w:val="20"/>
    </w:rPr>
  </w:style>
  <w:style w:type="paragraph" w:customStyle="1" w:styleId="SubHeading1">
    <w:name w:val="SubHeading1"/>
    <w:basedOn w:val="HeadingBase"/>
    <w:rsid w:val="00793AA2"/>
    <w:pPr>
      <w:spacing w:before="240" w:after="60"/>
    </w:pPr>
    <w:rPr>
      <w:color w:val="918585"/>
      <w:sz w:val="22"/>
    </w:rPr>
  </w:style>
  <w:style w:type="paragraph" w:customStyle="1" w:styleId="SideHeading">
    <w:name w:val="Side Heading"/>
    <w:basedOn w:val="HeadingBase"/>
    <w:rsid w:val="00793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AA2"/>
    <w:pPr>
      <w:numPr>
        <w:numId w:val="12"/>
      </w:numPr>
    </w:pPr>
  </w:style>
  <w:style w:type="paragraph" w:styleId="PlainText">
    <w:name w:val="Plain Text"/>
    <w:basedOn w:val="Normal"/>
    <w:link w:val="PlainTextChar"/>
    <w:rsid w:val="00793AA2"/>
    <w:rPr>
      <w:sz w:val="20"/>
    </w:rPr>
  </w:style>
  <w:style w:type="character" w:customStyle="1" w:styleId="PlainTextChar">
    <w:name w:val="Plain Text Char"/>
    <w:basedOn w:val="DefaultParagraphFont"/>
    <w:link w:val="PlainText"/>
    <w:rsid w:val="00793A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3AA2"/>
    <w:rPr>
      <w:b/>
      <w:smallCaps/>
    </w:rPr>
  </w:style>
  <w:style w:type="paragraph" w:customStyle="1" w:styleId="TableListNumber">
    <w:name w:val="Table List Number"/>
    <w:basedOn w:val="ListNumber"/>
    <w:rsid w:val="00793AA2"/>
    <w:pPr>
      <w:numPr>
        <w:numId w:val="0"/>
      </w:numPr>
    </w:pPr>
  </w:style>
  <w:style w:type="paragraph" w:styleId="TOC4">
    <w:name w:val="toc 4"/>
    <w:basedOn w:val="TOCBase"/>
    <w:next w:val="Normal"/>
    <w:semiHidden/>
    <w:rsid w:val="00793AA2"/>
    <w:pPr>
      <w:tabs>
        <w:tab w:val="right" w:leader="dot" w:pos="9071"/>
      </w:tabs>
      <w:ind w:left="1701"/>
    </w:pPr>
  </w:style>
  <w:style w:type="paragraph" w:customStyle="1" w:styleId="ListAlpha">
    <w:name w:val="List Alpha"/>
    <w:basedOn w:val="List"/>
    <w:rsid w:val="00793AA2"/>
    <w:pPr>
      <w:numPr>
        <w:numId w:val="9"/>
      </w:numPr>
    </w:pPr>
  </w:style>
  <w:style w:type="paragraph" w:customStyle="1" w:styleId="ListAlpha2">
    <w:name w:val="List Alpha 2"/>
    <w:basedOn w:val="List2"/>
    <w:rsid w:val="00793AA2"/>
    <w:pPr>
      <w:numPr>
        <w:numId w:val="8"/>
      </w:numPr>
    </w:pPr>
  </w:style>
  <w:style w:type="paragraph" w:styleId="List3">
    <w:name w:val="List 3"/>
    <w:basedOn w:val="BodyText"/>
    <w:rsid w:val="00793AA2"/>
    <w:pPr>
      <w:tabs>
        <w:tab w:val="left" w:pos="1021"/>
      </w:tabs>
      <w:spacing w:before="60" w:after="60"/>
      <w:ind w:left="1020" w:hanging="340"/>
    </w:pPr>
  </w:style>
  <w:style w:type="paragraph" w:styleId="List4">
    <w:name w:val="List 4"/>
    <w:basedOn w:val="BodyText"/>
    <w:rsid w:val="00793AA2"/>
    <w:pPr>
      <w:tabs>
        <w:tab w:val="left" w:pos="1361"/>
      </w:tabs>
      <w:spacing w:before="60" w:after="60"/>
      <w:ind w:left="1361" w:hanging="340"/>
    </w:pPr>
  </w:style>
  <w:style w:type="paragraph" w:styleId="List5">
    <w:name w:val="List 5"/>
    <w:basedOn w:val="BodyText"/>
    <w:rsid w:val="00793AA2"/>
    <w:pPr>
      <w:tabs>
        <w:tab w:val="left" w:pos="1701"/>
      </w:tabs>
      <w:spacing w:before="60" w:after="60"/>
      <w:ind w:left="1701" w:hanging="340"/>
    </w:pPr>
  </w:style>
  <w:style w:type="paragraph" w:styleId="ListBullet3">
    <w:name w:val="List Bullet 3"/>
    <w:basedOn w:val="List3"/>
    <w:rsid w:val="00793AA2"/>
    <w:pPr>
      <w:numPr>
        <w:numId w:val="15"/>
      </w:numPr>
      <w:tabs>
        <w:tab w:val="clear" w:pos="1021"/>
      </w:tabs>
      <w:ind w:left="1037" w:hanging="357"/>
    </w:pPr>
  </w:style>
  <w:style w:type="paragraph" w:styleId="ListBullet4">
    <w:name w:val="List Bullet 4"/>
    <w:basedOn w:val="List4"/>
    <w:rsid w:val="00793AA2"/>
    <w:pPr>
      <w:numPr>
        <w:numId w:val="3"/>
      </w:numPr>
    </w:pPr>
  </w:style>
  <w:style w:type="paragraph" w:styleId="ListBullet5">
    <w:name w:val="List Bullet 5"/>
    <w:basedOn w:val="List5"/>
    <w:rsid w:val="00793AA2"/>
    <w:pPr>
      <w:numPr>
        <w:numId w:val="4"/>
      </w:numPr>
    </w:pPr>
  </w:style>
  <w:style w:type="paragraph" w:styleId="ListContinue2">
    <w:name w:val="List Continue 2"/>
    <w:basedOn w:val="List2"/>
    <w:rsid w:val="00793AA2"/>
    <w:pPr>
      <w:ind w:firstLine="0"/>
    </w:pPr>
  </w:style>
  <w:style w:type="paragraph" w:styleId="ListContinue3">
    <w:name w:val="List Continue 3"/>
    <w:basedOn w:val="List3"/>
    <w:rsid w:val="00793AA2"/>
    <w:pPr>
      <w:ind w:left="1021" w:firstLine="0"/>
    </w:pPr>
  </w:style>
  <w:style w:type="paragraph" w:styleId="ListContinue4">
    <w:name w:val="List Continue 4"/>
    <w:basedOn w:val="List4"/>
    <w:rsid w:val="00793AA2"/>
    <w:pPr>
      <w:ind w:firstLine="0"/>
    </w:pPr>
  </w:style>
  <w:style w:type="paragraph" w:styleId="ListContinue5">
    <w:name w:val="List Continue 5"/>
    <w:basedOn w:val="List5"/>
    <w:rsid w:val="00793AA2"/>
    <w:pPr>
      <w:ind w:firstLine="0"/>
    </w:pPr>
  </w:style>
  <w:style w:type="paragraph" w:styleId="ListNumber3">
    <w:name w:val="List Number 3"/>
    <w:basedOn w:val="List3"/>
    <w:rsid w:val="00793AA2"/>
    <w:pPr>
      <w:numPr>
        <w:numId w:val="5"/>
      </w:numPr>
    </w:pPr>
  </w:style>
  <w:style w:type="paragraph" w:styleId="ListNumber4">
    <w:name w:val="List Number 4"/>
    <w:basedOn w:val="List4"/>
    <w:rsid w:val="00793AA2"/>
    <w:pPr>
      <w:numPr>
        <w:numId w:val="6"/>
      </w:numPr>
    </w:pPr>
  </w:style>
  <w:style w:type="paragraph" w:styleId="ListNumber5">
    <w:name w:val="List Number 5"/>
    <w:basedOn w:val="List5"/>
    <w:rsid w:val="00793AA2"/>
    <w:pPr>
      <w:numPr>
        <w:numId w:val="7"/>
      </w:numPr>
    </w:pPr>
  </w:style>
  <w:style w:type="paragraph" w:styleId="BlockText">
    <w:name w:val="Block Text"/>
    <w:basedOn w:val="Normal"/>
    <w:rsid w:val="00793AA2"/>
    <w:pPr>
      <w:spacing w:after="120"/>
      <w:ind w:left="1440" w:right="1440"/>
    </w:pPr>
  </w:style>
  <w:style w:type="character" w:customStyle="1" w:styleId="Subscript">
    <w:name w:val="Subscript"/>
    <w:basedOn w:val="DefaultParagraphFont"/>
    <w:rsid w:val="00793AA2"/>
    <w:rPr>
      <w:sz w:val="16"/>
      <w:vertAlign w:val="subscript"/>
    </w:rPr>
  </w:style>
  <w:style w:type="character" w:customStyle="1" w:styleId="Superscript">
    <w:name w:val="Superscript"/>
    <w:basedOn w:val="DefaultParagraphFont"/>
    <w:rsid w:val="00793AA2"/>
    <w:rPr>
      <w:sz w:val="16"/>
      <w:vertAlign w:val="superscript"/>
    </w:rPr>
  </w:style>
  <w:style w:type="character" w:customStyle="1" w:styleId="Symbols">
    <w:name w:val="Symbols"/>
    <w:basedOn w:val="DefaultParagraphFont"/>
    <w:rsid w:val="00793AA2"/>
    <w:rPr>
      <w:rFonts w:ascii="Symbol" w:hAnsi="Symbol"/>
    </w:rPr>
  </w:style>
  <w:style w:type="character" w:customStyle="1" w:styleId="MenuOptions">
    <w:name w:val="Menu Options"/>
    <w:basedOn w:val="DefaultParagraphFont"/>
    <w:rsid w:val="00793AA2"/>
    <w:rPr>
      <w:rFonts w:ascii="Arial Narrow" w:hAnsi="Arial Narrow"/>
      <w:smallCaps/>
    </w:rPr>
  </w:style>
  <w:style w:type="character" w:customStyle="1" w:styleId="Buttons">
    <w:name w:val="Buttons"/>
    <w:basedOn w:val="DefaultParagraphFont"/>
    <w:rsid w:val="00793AA2"/>
    <w:rPr>
      <w:b/>
    </w:rPr>
  </w:style>
  <w:style w:type="character" w:customStyle="1" w:styleId="Underlined">
    <w:name w:val="Underlined"/>
    <w:basedOn w:val="DefaultParagraphFont"/>
    <w:rsid w:val="00793AA2"/>
    <w:rPr>
      <w:u w:val="single"/>
    </w:rPr>
  </w:style>
  <w:style w:type="paragraph" w:customStyle="1" w:styleId="TableBodyTextRight">
    <w:name w:val="Table Body Text Right"/>
    <w:basedOn w:val="TableBodyText"/>
    <w:rsid w:val="00793AA2"/>
    <w:pPr>
      <w:widowControl w:val="0"/>
      <w:autoSpaceDE w:val="0"/>
      <w:autoSpaceDN w:val="0"/>
      <w:adjustRightInd w:val="0"/>
      <w:jc w:val="right"/>
    </w:pPr>
    <w:rPr>
      <w:rFonts w:cs="Arial"/>
      <w:szCs w:val="18"/>
    </w:rPr>
  </w:style>
  <w:style w:type="paragraph" w:customStyle="1" w:styleId="CopyrightText">
    <w:name w:val="Copyright Text"/>
    <w:basedOn w:val="BodyText"/>
    <w:rsid w:val="00793AA2"/>
    <w:rPr>
      <w:sz w:val="18"/>
    </w:rPr>
  </w:style>
  <w:style w:type="paragraph" w:customStyle="1" w:styleId="BodySmallRight">
    <w:name w:val="Body Small Right"/>
    <w:basedOn w:val="BodyTextRight"/>
    <w:rsid w:val="00793AA2"/>
    <w:rPr>
      <w:sz w:val="18"/>
      <w:szCs w:val="18"/>
    </w:rPr>
  </w:style>
  <w:style w:type="paragraph" w:customStyle="1" w:styleId="MarginEdition">
    <w:name w:val="Margin Edition"/>
    <w:basedOn w:val="MarginNote"/>
    <w:rsid w:val="00793AA2"/>
    <w:pPr>
      <w:spacing w:before="0" w:after="0"/>
    </w:pPr>
    <w:rPr>
      <w:rFonts w:ascii="Times New Roman" w:hAnsi="Times New Roman"/>
      <w:color w:val="999999"/>
    </w:rPr>
  </w:style>
  <w:style w:type="paragraph" w:customStyle="1" w:styleId="Spacer">
    <w:name w:val="Spacer"/>
    <w:basedOn w:val="Normal"/>
    <w:rsid w:val="00793AA2"/>
    <w:rPr>
      <w:sz w:val="2"/>
      <w:szCs w:val="2"/>
    </w:rPr>
  </w:style>
  <w:style w:type="character" w:customStyle="1" w:styleId="Small">
    <w:name w:val="Small"/>
    <w:basedOn w:val="DefaultParagraphFont"/>
    <w:rsid w:val="00793AA2"/>
    <w:rPr>
      <w:sz w:val="16"/>
    </w:rPr>
  </w:style>
  <w:style w:type="paragraph" w:customStyle="1" w:styleId="WideTable">
    <w:name w:val="Wide Table"/>
    <w:basedOn w:val="Normal"/>
    <w:rsid w:val="00793AA2"/>
    <w:pPr>
      <w:ind w:left="-1418"/>
    </w:pPr>
    <w:rPr>
      <w:sz w:val="2"/>
      <w:szCs w:val="2"/>
    </w:rPr>
  </w:style>
  <w:style w:type="character" w:styleId="PageNumber">
    <w:name w:val="page number"/>
    <w:basedOn w:val="DefaultParagraphFont"/>
    <w:rsid w:val="00793AA2"/>
  </w:style>
  <w:style w:type="paragraph" w:styleId="Quote">
    <w:name w:val="Quote"/>
    <w:basedOn w:val="Heading1"/>
    <w:link w:val="QuoteChar"/>
    <w:qFormat/>
    <w:rsid w:val="00793AA2"/>
    <w:rPr>
      <w:b w:val="0"/>
      <w:sz w:val="72"/>
      <w:szCs w:val="72"/>
      <w:lang w:val="en-NZ"/>
    </w:rPr>
  </w:style>
  <w:style w:type="character" w:customStyle="1" w:styleId="QuoteChar">
    <w:name w:val="Quote Char"/>
    <w:basedOn w:val="DefaultParagraphFont"/>
    <w:link w:val="Quote"/>
    <w:rsid w:val="00793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AA2"/>
    <w:pPr>
      <w:pageBreakBefore/>
    </w:pPr>
  </w:style>
  <w:style w:type="paragraph" w:customStyle="1" w:styleId="Border">
    <w:name w:val="Border"/>
    <w:basedOn w:val="Normal"/>
    <w:qFormat/>
    <w:rsid w:val="00793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AA2"/>
    <w:rPr>
      <w:b/>
      <w:bCs/>
      <w:i/>
      <w:iCs/>
      <w:color w:val="auto"/>
    </w:rPr>
  </w:style>
  <w:style w:type="paragraph" w:styleId="IntenseQuote">
    <w:name w:val="Intense Quote"/>
    <w:basedOn w:val="Normal"/>
    <w:next w:val="Normal"/>
    <w:link w:val="IntenseQuoteChar"/>
    <w:uiPriority w:val="30"/>
    <w:qFormat/>
    <w:rsid w:val="00793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A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3AA2"/>
    <w:rPr>
      <w:smallCaps/>
      <w:color w:val="auto"/>
      <w:u w:val="single"/>
    </w:rPr>
  </w:style>
  <w:style w:type="character" w:styleId="IntenseReference">
    <w:name w:val="Intense Reference"/>
    <w:basedOn w:val="DefaultParagraphFont"/>
    <w:uiPriority w:val="32"/>
    <w:qFormat/>
    <w:rsid w:val="00793AA2"/>
    <w:rPr>
      <w:b/>
      <w:bCs/>
      <w:smallCaps/>
      <w:color w:val="auto"/>
      <w:spacing w:val="5"/>
      <w:u w:val="single"/>
    </w:rPr>
  </w:style>
  <w:style w:type="paragraph" w:customStyle="1" w:styleId="2ColumnHeading">
    <w:name w:val="2Column Heading"/>
    <w:basedOn w:val="BodyText"/>
    <w:qFormat/>
    <w:rsid w:val="00793AA2"/>
    <w:pPr>
      <w:spacing w:after="60"/>
      <w:ind w:left="-2268"/>
    </w:pPr>
    <w:rPr>
      <w:b/>
    </w:rPr>
  </w:style>
  <w:style w:type="paragraph" w:customStyle="1" w:styleId="Heading1TOC">
    <w:name w:val="Heading1 TOC"/>
    <w:basedOn w:val="Normal"/>
    <w:qFormat/>
    <w:rsid w:val="00793AA2"/>
    <w:pPr>
      <w:spacing w:before="240" w:after="120"/>
    </w:pPr>
    <w:rPr>
      <w:rFonts w:ascii="Times New Roman" w:hAnsi="Times New Roman"/>
      <w:b/>
      <w:sz w:val="32"/>
    </w:rPr>
  </w:style>
  <w:style w:type="paragraph" w:customStyle="1" w:styleId="Heading2TOC">
    <w:name w:val="Heading2 TOC"/>
    <w:basedOn w:val="Normal"/>
    <w:qFormat/>
    <w:rsid w:val="00793AA2"/>
    <w:pPr>
      <w:spacing w:before="240" w:after="60"/>
    </w:pPr>
    <w:rPr>
      <w:rFonts w:ascii="Times New Roman" w:hAnsi="Times New Roman"/>
      <w:b/>
      <w:sz w:val="28"/>
    </w:rPr>
  </w:style>
  <w:style w:type="character" w:customStyle="1" w:styleId="Underline">
    <w:name w:val="Underline"/>
    <w:basedOn w:val="DefaultParagraphFont"/>
    <w:qFormat/>
    <w:rsid w:val="00793AA2"/>
    <w:rPr>
      <w:u w:val="single"/>
    </w:rPr>
  </w:style>
  <w:style w:type="paragraph" w:styleId="BalloonText">
    <w:name w:val="Balloon Text"/>
    <w:basedOn w:val="Normal"/>
    <w:link w:val="BalloonTextChar"/>
    <w:rsid w:val="00793AA2"/>
    <w:rPr>
      <w:rFonts w:ascii="Tahoma" w:hAnsi="Tahoma" w:cs="Tahoma"/>
      <w:sz w:val="16"/>
      <w:szCs w:val="16"/>
    </w:rPr>
  </w:style>
  <w:style w:type="character" w:customStyle="1" w:styleId="BalloonTextChar">
    <w:name w:val="Balloon Text Char"/>
    <w:basedOn w:val="DefaultParagraphFont"/>
    <w:link w:val="BalloonText"/>
    <w:rsid w:val="00793A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3A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3A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1710</Words>
  <Characters>10841</Characters>
  <Application>Microsoft Office Word</Application>
  <DocSecurity>0</DocSecurity>
  <Lines>399</Lines>
  <Paragraphs>239</Paragraphs>
  <ScaleCrop>false</ScaleCrop>
  <Company>Author-it Software Corporation Ltd.</Company>
  <LinksUpToDate>false</LinksUpToDate>
  <CharactersWithSpaces>12480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CUFDRT603A Direct screen production crews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