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0799" w:rsidP="004F0799">
      <w:pPr>
        <w:pStyle w:val="Title"/>
      </w:pPr>
      <w:r>
        <w:fldChar w:fldCharType="begin"/>
      </w:r>
      <w:r>
        <w:instrText xml:space="preserve"> TITLE   \* MERGEFORMAT </w:instrText>
      </w:r>
      <w:r>
        <w:fldChar w:fldCharType="separate"/>
      </w:r>
      <w:r>
        <w:t>CUFDIG502A Design web environments</w:t>
      </w:r>
      <w:r>
        <w:fldChar w:fldCharType="end"/>
      </w:r>
    </w:p>
    <w:p w:rsidR="004F0799" w:rsidP="004F0799">
      <w:pPr>
        <w:pStyle w:val="Version"/>
        <w:sectPr w:rsidSect="001D13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D1363" w:rsidP="001D1363">
      <w:pPr>
        <w:pStyle w:val="SuperHeading"/>
      </w:pPr>
      <w:r w:rsidRPr="001D1363">
        <w:t>CUFDIG502A Design web environments</w:t>
      </w:r>
    </w:p>
    <w:p w:rsidR="00000000" w:rsidRPr="001D1363" w:rsidP="001D1363">
      <w:pPr>
        <w:pStyle w:val="SuperHeading"/>
      </w:pPr>
    </w:p>
    <w:p w:rsidR="00000000" w:rsidRPr="001D1363" w:rsidP="001D1363">
      <w:pPr>
        <w:pStyle w:val="Heading1"/>
      </w:pPr>
      <w:bookmarkStart w:id="1" w:name="O_71271"/>
      <w:bookmarkEnd w:id="1"/>
      <w:r w:rsidRPr="001D1363">
        <w:t>Modification History</w:t>
      </w:r>
    </w:p>
    <w:p w:rsidR="00000000" w:rsidRPr="001D1363" w:rsidP="001D1363">
      <w:pPr>
        <w:pStyle w:val="BodyText"/>
      </w:pPr>
      <w:r w:rsidRPr="001D1363">
        <w:t>Not applicable.</w:t>
      </w:r>
    </w:p>
    <w:p w:rsidR="00000000" w:rsidRPr="001D1363" w:rsidP="001D1363">
      <w:pPr>
        <w:pStyle w:val="AllowPageBreak"/>
      </w:pPr>
    </w:p>
    <w:p w:rsidR="00000000" w:rsidRPr="001D1363" w:rsidP="001D1363">
      <w:pPr>
        <w:pStyle w:val="Heading1"/>
      </w:pPr>
      <w:bookmarkStart w:id="2" w:name="O_71272"/>
      <w:bookmarkEnd w:id="2"/>
      <w:r w:rsidRPr="001D1363">
        <w:t>Unit Descriptor</w:t>
      </w:r>
    </w:p>
    <w:tbl>
      <w:tblPr>
        <w:tblW w:w="0" w:type="auto"/>
        <w:tblLayout w:type="fixed"/>
        <w:tblCellMar>
          <w:left w:w="62" w:type="dxa"/>
          <w:right w:w="62" w:type="dxa"/>
        </w:tblCellMar>
        <w:tblLook w:val="0000"/>
      </w:tblPr>
      <w:tblGrid>
        <w:gridCol w:w="2656"/>
        <w:gridCol w:w="5866"/>
      </w:tblGrid>
      <w:tr w:rsidTr="004F0799">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rPr>
                <w:rStyle w:val="SpecialBold"/>
              </w:rPr>
              <w:t>Unit descriptor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363" w:rsidP="001D1363">
            <w:pPr>
              <w:pStyle w:val="BodyText"/>
            </w:pPr>
            <w:r w:rsidRPr="001D1363">
              <w:t>This unit describes the performance outcomes, skills and knowledge required to design web environments.</w:t>
            </w:r>
          </w:p>
          <w:p w:rsidR="00000000" w:rsidRPr="001D1363" w:rsidP="001D1363">
            <w:pPr>
              <w:pStyle w:val="BodyText"/>
            </w:pPr>
          </w:p>
          <w:p w:rsidR="00000000" w:rsidRPr="001D1363" w:rsidP="001D1363">
            <w:pPr>
              <w:pStyle w:val="BodyText"/>
            </w:pPr>
            <w:r w:rsidRPr="001D1363">
              <w:t>A web environment may consist of one or many web applications and technologies integrated in various combinations.</w:t>
            </w:r>
          </w:p>
          <w:p w:rsidR="00000000" w:rsidRPr="001D1363" w:rsidP="001D1363">
            <w:pPr>
              <w:pStyle w:val="BodyText"/>
            </w:pPr>
          </w:p>
          <w:p w:rsidR="00000000" w:rsidRPr="001D1363" w:rsidP="001D1363">
            <w:pPr>
              <w:pStyle w:val="BodyText"/>
            </w:pPr>
            <w:r w:rsidRPr="001D1363">
              <w:t>The design is focused on how these applications and technologies are combined and used, and the way in which interactive content is accessed by users.</w:t>
            </w:r>
          </w:p>
          <w:p w:rsidR="00000000" w:rsidRPr="001D1363" w:rsidP="001D1363">
            <w:pPr>
              <w:pStyle w:val="BodyText"/>
            </w:pPr>
          </w:p>
          <w:p w:rsidR="00000000" w:rsidRPr="001D1363" w:rsidP="001D1363">
            <w:pPr>
              <w:pStyle w:val="BodyText"/>
            </w:pPr>
            <w:r w:rsidRPr="001D1363">
              <w:t>No licensing, legislative, regulatory or certification requirements apply to this unit at the time of en</w:t>
            </w:r>
            <w:r w:rsidRPr="001D1363">
              <w:t>dorsement.</w:t>
            </w:r>
          </w:p>
        </w:tc>
      </w:tr>
    </w:tbl>
    <w:p w:rsidR="00000000" w:rsidRPr="001D1363" w:rsidP="001D1363">
      <w:pPr>
        <w:pStyle w:val="BodyText"/>
      </w:pPr>
    </w:p>
    <w:p w:rsidR="00000000" w:rsidRPr="001D1363" w:rsidP="001D1363">
      <w:pPr>
        <w:pStyle w:val="AllowPageBreak"/>
      </w:pPr>
    </w:p>
    <w:p w:rsidR="00000000" w:rsidRPr="001D1363" w:rsidP="001D1363">
      <w:pPr>
        <w:pStyle w:val="Heading1"/>
      </w:pPr>
      <w:bookmarkStart w:id="3" w:name="O_71273"/>
      <w:bookmarkEnd w:id="3"/>
      <w:r w:rsidRPr="001D1363">
        <w:t>Application of the Unit</w:t>
      </w:r>
    </w:p>
    <w:tbl>
      <w:tblPr>
        <w:tblW w:w="0" w:type="auto"/>
        <w:tblLayout w:type="fixed"/>
        <w:tblCellMar>
          <w:left w:w="62" w:type="dxa"/>
          <w:right w:w="62" w:type="dxa"/>
        </w:tblCellMar>
        <w:tblLook w:val="0000"/>
      </w:tblPr>
      <w:tblGrid>
        <w:gridCol w:w="2743"/>
        <w:gridCol w:w="5779"/>
      </w:tblGrid>
      <w:tr w:rsidTr="004F0799">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363" w:rsidP="001D1363">
            <w:pPr>
              <w:pStyle w:val="BodyText"/>
            </w:pPr>
            <w:r w:rsidRPr="001D1363">
              <w:t>A person in this role works with clients to develop design specifications for web environments.</w:t>
            </w:r>
          </w:p>
          <w:p w:rsidR="00000000" w:rsidRPr="001D1363" w:rsidP="001D1363">
            <w:pPr>
              <w:pStyle w:val="BodyText"/>
            </w:pPr>
          </w:p>
          <w:p w:rsidR="00000000" w:rsidRPr="001D1363" w:rsidP="001D1363">
            <w:pPr>
              <w:pStyle w:val="BodyText"/>
            </w:pPr>
            <w:r w:rsidRPr="001D1363">
              <w:t>Other specialised designers, graphic artists and programmers working as a team unde</w:t>
            </w:r>
            <w:r w:rsidRPr="001D1363">
              <w:t>rtake the development of design specifications.</w:t>
            </w:r>
          </w:p>
          <w:p w:rsidR="00000000" w:rsidRPr="001D1363" w:rsidP="001D1363">
            <w:pPr>
              <w:pStyle w:val="BodyText"/>
            </w:pPr>
          </w:p>
          <w:p w:rsidR="00000000" w:rsidRPr="001D1363" w:rsidP="001D1363">
            <w:pPr>
              <w:pStyle w:val="BodyText"/>
            </w:pPr>
            <w:r w:rsidRPr="001D1363">
              <w:t>Higher order skills associated with developing and documenting concepts that could be used as the basis for design specifications are covered in:</w:t>
            </w:r>
          </w:p>
          <w:p w:rsidR="00000000" w:rsidRPr="001D1363" w:rsidP="001D1363">
            <w:pPr>
              <w:pStyle w:val="ListBullet"/>
            </w:pPr>
            <w:r w:rsidRPr="001D1363">
              <w:t>BSBCRT501A Originate and develop concepts.</w:t>
            </w:r>
          </w:p>
        </w:tc>
      </w:tr>
    </w:tbl>
    <w:p w:rsidR="00000000" w:rsidRPr="001D1363" w:rsidP="001D1363">
      <w:pPr>
        <w:pStyle w:val="BodyText"/>
      </w:pPr>
    </w:p>
    <w:p w:rsidR="00000000" w:rsidRPr="001D1363" w:rsidP="001D1363">
      <w:pPr>
        <w:pStyle w:val="AllowPageBreak"/>
      </w:pPr>
    </w:p>
    <w:p w:rsidR="00000000" w:rsidRPr="001D1363" w:rsidP="001D1363">
      <w:pPr>
        <w:pStyle w:val="Heading1"/>
      </w:pPr>
      <w:bookmarkStart w:id="4" w:name="O_71274"/>
      <w:bookmarkEnd w:id="4"/>
      <w:r w:rsidRPr="001D1363">
        <w:t>Licensing/Regulatory Information</w:t>
      </w:r>
    </w:p>
    <w:p w:rsidR="00000000" w:rsidRPr="001D1363" w:rsidP="001D1363">
      <w:pPr>
        <w:pStyle w:val="BodyText"/>
      </w:pPr>
      <w:r w:rsidRPr="001D1363">
        <w:t>Not applicable.</w:t>
      </w:r>
    </w:p>
    <w:p w:rsidR="00000000" w:rsidRPr="001D1363" w:rsidP="001D1363">
      <w:pPr>
        <w:pStyle w:val="AllowPageBreak"/>
      </w:pPr>
    </w:p>
    <w:p w:rsidR="00000000" w:rsidRPr="001D1363" w:rsidP="001D1363">
      <w:pPr>
        <w:pStyle w:val="Heading1"/>
      </w:pPr>
      <w:bookmarkStart w:id="5" w:name="O_71276"/>
      <w:bookmarkEnd w:id="5"/>
      <w:r w:rsidRPr="001D1363">
        <w:t>Pre-Requisites</w:t>
      </w:r>
    </w:p>
    <w:tbl>
      <w:tblPr>
        <w:tblW w:w="0" w:type="auto"/>
        <w:tblLayout w:type="fixed"/>
        <w:tblCellMar>
          <w:left w:w="62" w:type="dxa"/>
          <w:right w:w="62" w:type="dxa"/>
        </w:tblCellMar>
        <w:tblLook w:val="0000"/>
      </w:tblPr>
      <w:tblGrid>
        <w:gridCol w:w="2775"/>
        <w:gridCol w:w="1295"/>
        <w:gridCol w:w="4452"/>
      </w:tblGrid>
      <w:tr w:rsidTr="004F079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p>
        </w:tc>
      </w:tr>
      <w:tr w:rsidTr="004F07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p>
        </w:tc>
      </w:tr>
      <w:tr w:rsidTr="004F07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363" w:rsidP="001D1363">
            <w:pPr>
              <w:pStyle w:val="BodyText"/>
            </w:pPr>
          </w:p>
        </w:tc>
      </w:tr>
    </w:tbl>
    <w:p w:rsidR="00000000" w:rsidRPr="001D1363" w:rsidP="001D1363">
      <w:pPr>
        <w:pStyle w:val="BodyText"/>
      </w:pPr>
    </w:p>
    <w:p w:rsidR="00000000" w:rsidRPr="001D1363" w:rsidP="001D1363">
      <w:pPr>
        <w:pStyle w:val="AllowPageBreak"/>
      </w:pPr>
    </w:p>
    <w:p w:rsidR="00000000" w:rsidRPr="001D1363" w:rsidP="001D1363">
      <w:pPr>
        <w:pStyle w:val="Heading1"/>
      </w:pPr>
      <w:bookmarkStart w:id="6" w:name="O_71275"/>
      <w:bookmarkEnd w:id="6"/>
      <w:r w:rsidRPr="001D1363">
        <w:t>Employability Skills Information</w:t>
      </w:r>
    </w:p>
    <w:tbl>
      <w:tblPr>
        <w:tblW w:w="0" w:type="auto"/>
        <w:tblLayout w:type="fixed"/>
        <w:tblCellMar>
          <w:left w:w="62" w:type="dxa"/>
          <w:right w:w="62" w:type="dxa"/>
        </w:tblCellMar>
        <w:tblLook w:val="0000"/>
      </w:tblPr>
      <w:tblGrid>
        <w:gridCol w:w="2802"/>
        <w:gridCol w:w="5720"/>
      </w:tblGrid>
      <w:tr w:rsidTr="004F079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363" w:rsidP="001D1363">
            <w:pPr>
              <w:pStyle w:val="BodyText"/>
            </w:pPr>
            <w:r w:rsidRPr="001D1363">
              <w:t>This unit contains employability skills.</w:t>
            </w:r>
          </w:p>
        </w:tc>
      </w:tr>
    </w:tbl>
    <w:p w:rsidR="00000000" w:rsidRPr="001D1363" w:rsidP="001D1363">
      <w:pPr>
        <w:pStyle w:val="BodyText"/>
      </w:pPr>
    </w:p>
    <w:p w:rsidR="00000000" w:rsidRPr="001D1363" w:rsidP="001D1363">
      <w:pPr>
        <w:pStyle w:val="AllowPageBreak"/>
      </w:pPr>
    </w:p>
    <w:p w:rsidR="00000000" w:rsidRPr="001D1363" w:rsidP="001D1363">
      <w:pPr>
        <w:pStyle w:val="Heading1"/>
      </w:pPr>
      <w:bookmarkStart w:id="7" w:name="O_71277"/>
      <w:bookmarkEnd w:id="7"/>
      <w:r w:rsidRPr="001D1363">
        <w:t>Elements and Performance Criteria Pre-Content</w:t>
      </w:r>
    </w:p>
    <w:tbl>
      <w:tblPr>
        <w:tblW w:w="0" w:type="auto"/>
        <w:tblLayout w:type="fixed"/>
        <w:tblCellMar>
          <w:left w:w="62" w:type="dxa"/>
          <w:right w:w="62" w:type="dxa"/>
        </w:tblCellMar>
        <w:tblLook w:val="0000"/>
      </w:tblPr>
      <w:tblGrid>
        <w:gridCol w:w="2584"/>
        <w:gridCol w:w="5938"/>
      </w:tblGrid>
      <w:tr w:rsidTr="004F0799">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363" w:rsidP="001D1363">
            <w:pPr>
              <w:pStyle w:val="BodyText"/>
            </w:pPr>
            <w:r w:rsidRPr="001D1363">
              <w:t>Performance criteria describe the performance needed to demonstrate achievement of the element. Where bold italicised text is used, further info</w:t>
            </w:r>
            <w:r w:rsidRPr="001D1363">
              <w:t>rmation is detailed in the required skills and knowledge section and the range statement. Assessment of performance is to be consistent with the evidence guide.</w:t>
            </w:r>
          </w:p>
        </w:tc>
      </w:tr>
    </w:tbl>
    <w:p w:rsidR="00000000" w:rsidRPr="001D1363" w:rsidP="001D1363">
      <w:pPr>
        <w:pStyle w:val="BodyText"/>
      </w:pPr>
    </w:p>
    <w:p w:rsidR="00000000" w:rsidRPr="001D1363" w:rsidP="001D1363">
      <w:pPr>
        <w:pStyle w:val="AllowPageBreak"/>
      </w:pPr>
    </w:p>
    <w:p w:rsidR="00000000" w:rsidRPr="001D1363" w:rsidP="001D1363">
      <w:pPr>
        <w:pStyle w:val="Heading1"/>
      </w:pPr>
      <w:bookmarkStart w:id="8" w:name="O_71278"/>
      <w:bookmarkEnd w:id="8"/>
      <w:r w:rsidRPr="001D1363">
        <w:t>Elements and Performance Criteria</w:t>
      </w:r>
    </w:p>
    <w:tbl>
      <w:tblPr>
        <w:tblW w:w="0" w:type="auto"/>
        <w:tblLayout w:type="fixed"/>
        <w:tblCellMar>
          <w:left w:w="62" w:type="dxa"/>
          <w:right w:w="62" w:type="dxa"/>
        </w:tblCellMar>
        <w:tblLook w:val="0000"/>
      </w:tblPr>
      <w:tblGrid>
        <w:gridCol w:w="2584"/>
        <w:gridCol w:w="5938"/>
      </w:tblGrid>
      <w:tr w:rsidTr="004F0799">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363" w:rsidP="001D1363">
            <w:pPr>
              <w:pStyle w:val="BodyText"/>
            </w:pPr>
            <w:r w:rsidRPr="001D1363">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rPr>
                <w:rStyle w:val="SpecialBold"/>
              </w:rPr>
              <w:t>PERFORMANCE CRITERIA</w:t>
            </w:r>
          </w:p>
        </w:tc>
      </w:tr>
      <w:tr w:rsidTr="004F0799">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t>Determine project requirements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363" w:rsidP="001D1363">
            <w:pPr>
              <w:pStyle w:val="List"/>
            </w:pPr>
            <w:r w:rsidRPr="001D1363">
              <w:t>1.</w:t>
            </w:r>
            <w:r w:rsidRPr="001D1363">
              <w:tab/>
              <w:t xml:space="preserve">Analyse project brief to identify </w:t>
            </w:r>
            <w:r w:rsidRPr="001D1363">
              <w:rPr>
                <w:rStyle w:val="BoldandItalics"/>
              </w:rPr>
              <w:t>purpose</w:t>
            </w:r>
            <w:r w:rsidRPr="001D1363">
              <w:t xml:space="preserve"> of, and target audience for, web environments</w:t>
            </w:r>
          </w:p>
          <w:p w:rsidR="00000000" w:rsidRPr="001D1363" w:rsidP="001D1363">
            <w:pPr>
              <w:pStyle w:val="List"/>
            </w:pPr>
            <w:r w:rsidRPr="001D1363">
              <w:t>2.</w:t>
            </w:r>
            <w:r w:rsidRPr="001D1363">
              <w:tab/>
              <w:t xml:space="preserve">Consult with clients to clarify </w:t>
            </w:r>
            <w:r w:rsidRPr="001D1363">
              <w:rPr>
                <w:rStyle w:val="BoldandItalics"/>
              </w:rPr>
              <w:t>project requirements</w:t>
            </w:r>
          </w:p>
          <w:p w:rsidR="00000000" w:rsidRPr="001D1363" w:rsidP="001D1363">
            <w:pPr>
              <w:pStyle w:val="List"/>
            </w:pPr>
            <w:r w:rsidRPr="001D1363">
              <w:t>3.</w:t>
            </w:r>
            <w:r w:rsidRPr="001D1363">
              <w:tab/>
              <w:t xml:space="preserve">Identify target </w:t>
            </w:r>
            <w:r w:rsidRPr="001D1363">
              <w:rPr>
                <w:rStyle w:val="BoldandItalics"/>
              </w:rPr>
              <w:t>audience characteristics</w:t>
            </w:r>
            <w:r w:rsidRPr="001D1363">
              <w:t xml:space="preserve"> and determine how these influence </w:t>
            </w:r>
            <w:r w:rsidRPr="001D1363">
              <w:t>all aspects of design</w:t>
            </w:r>
          </w:p>
          <w:p w:rsidR="00000000" w:rsidP="001D1363">
            <w:pPr>
              <w:pStyle w:val="List"/>
              <w:rPr>
                <w:lang w:val="en-NZ"/>
              </w:rPr>
            </w:pPr>
            <w:r w:rsidRPr="001D1363">
              <w:t>4.</w:t>
            </w:r>
            <w:r w:rsidRPr="001D1363">
              <w:tab/>
              <w:t>Identify content to be incorporated and generated and how this content is to be accessed, searched or delivered</w:t>
            </w:r>
          </w:p>
        </w:tc>
      </w:tr>
      <w:tr w:rsidTr="004F0799">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t>Research and select web environments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363" w:rsidP="001D1363">
            <w:pPr>
              <w:pStyle w:val="List"/>
            </w:pPr>
            <w:r w:rsidRPr="001D1363">
              <w:t>5.</w:t>
            </w:r>
            <w:r w:rsidRPr="001D1363">
              <w:tab/>
              <w:t xml:space="preserve">Research </w:t>
            </w:r>
            <w:r w:rsidRPr="001D1363">
              <w:rPr>
                <w:rStyle w:val="BoldandItalics"/>
              </w:rPr>
              <w:t>web environments</w:t>
            </w:r>
            <w:r w:rsidRPr="001D1363">
              <w:t xml:space="preserve"> and analyse their potential</w:t>
            </w:r>
          </w:p>
          <w:p w:rsidR="00000000" w:rsidRPr="001D1363" w:rsidP="001D1363">
            <w:pPr>
              <w:pStyle w:val="List"/>
            </w:pPr>
            <w:r w:rsidRPr="001D1363">
              <w:t>6.</w:t>
            </w:r>
            <w:r w:rsidRPr="001D1363">
              <w:tab/>
              <w:t>Analyse how these web</w:t>
            </w:r>
            <w:r w:rsidRPr="001D1363">
              <w:t xml:space="preserve"> environments meet audience and content requirements</w:t>
            </w:r>
          </w:p>
          <w:p w:rsidR="00000000" w:rsidRPr="001D1363" w:rsidP="001D1363">
            <w:pPr>
              <w:pStyle w:val="List"/>
            </w:pPr>
            <w:r w:rsidRPr="001D1363">
              <w:t>7.</w:t>
            </w:r>
            <w:r w:rsidRPr="001D1363">
              <w:tab/>
              <w:t xml:space="preserve">Identify issues relating to </w:t>
            </w:r>
            <w:r w:rsidRPr="001D1363">
              <w:rPr>
                <w:rStyle w:val="BoldandItalics"/>
              </w:rPr>
              <w:t>delivery platform</w:t>
            </w:r>
            <w:r w:rsidRPr="001D1363">
              <w:t xml:space="preserve"> and </w:t>
            </w:r>
            <w:r w:rsidRPr="001D1363">
              <w:rPr>
                <w:rStyle w:val="BoldandItalics"/>
              </w:rPr>
              <w:t>standards</w:t>
            </w:r>
            <w:r w:rsidRPr="001D1363">
              <w:t>, and determine how these may affect web environment options</w:t>
            </w:r>
          </w:p>
          <w:p w:rsidR="00000000" w:rsidRPr="001D1363" w:rsidP="001D1363">
            <w:pPr>
              <w:pStyle w:val="List"/>
            </w:pPr>
            <w:r w:rsidRPr="001D1363">
              <w:t>8.</w:t>
            </w:r>
            <w:r w:rsidRPr="001D1363">
              <w:tab/>
              <w:t xml:space="preserve">Consult </w:t>
            </w:r>
            <w:r w:rsidRPr="001D1363">
              <w:rPr>
                <w:rStyle w:val="BoldandItalics"/>
              </w:rPr>
              <w:t>relevant personnel</w:t>
            </w:r>
            <w:r w:rsidRPr="001D1363">
              <w:t xml:space="preserve"> to ensure that all possible web environment option</w:t>
            </w:r>
            <w:r w:rsidRPr="001D1363">
              <w:t>s are considered</w:t>
            </w:r>
          </w:p>
          <w:p w:rsidR="00000000" w:rsidP="001D1363">
            <w:pPr>
              <w:pStyle w:val="List"/>
              <w:rPr>
                <w:lang w:val="en-NZ"/>
              </w:rPr>
            </w:pPr>
            <w:r w:rsidRPr="001D1363">
              <w:t>9.</w:t>
            </w:r>
            <w:r w:rsidRPr="001D1363">
              <w:tab/>
              <w:t>Select web environments that will meet creative, production and technical requirements</w:t>
            </w:r>
          </w:p>
        </w:tc>
      </w:tr>
      <w:tr w:rsidTr="004F0799">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t>Draft design specifications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363" w:rsidP="001D1363">
            <w:pPr>
              <w:pStyle w:val="List"/>
            </w:pPr>
            <w:r w:rsidRPr="001D1363">
              <w:t>10.</w:t>
            </w:r>
            <w:r w:rsidRPr="001D1363">
              <w:tab/>
              <w:t>Design the architecture of web environments to show interrelationship between environment components</w:t>
            </w:r>
          </w:p>
          <w:p w:rsidR="00000000" w:rsidRPr="001D1363" w:rsidP="001D1363">
            <w:pPr>
              <w:pStyle w:val="List"/>
            </w:pPr>
            <w:r w:rsidRPr="001D1363">
              <w:t>11.</w:t>
            </w:r>
            <w:r w:rsidRPr="001D1363">
              <w:tab/>
            </w:r>
            <w:r w:rsidRPr="001D1363">
              <w:t>Identify each web environment and specify its individual interactive features, functionality and navigation and its relationship to design as a whole</w:t>
            </w:r>
          </w:p>
          <w:p w:rsidR="00000000" w:rsidRPr="001D1363" w:rsidP="001D1363">
            <w:pPr>
              <w:pStyle w:val="List"/>
            </w:pPr>
            <w:r w:rsidRPr="001D1363">
              <w:t>12.</w:t>
            </w:r>
            <w:r w:rsidRPr="001D1363">
              <w:tab/>
              <w:t>Identify content components and specify how these will be logically structured and integrated into and</w:t>
            </w:r>
            <w:r w:rsidRPr="001D1363">
              <w:t>/or generated by web environments</w:t>
            </w:r>
          </w:p>
          <w:p w:rsidR="00000000" w:rsidRPr="001D1363" w:rsidP="001D1363">
            <w:pPr>
              <w:pStyle w:val="List"/>
            </w:pPr>
            <w:r w:rsidRPr="001D1363">
              <w:t>13.</w:t>
            </w:r>
            <w:r w:rsidRPr="001D1363">
              <w:tab/>
              <w:t>Specify levels of access permissions to web environments as required</w:t>
            </w:r>
          </w:p>
          <w:p w:rsidR="00000000" w:rsidRPr="001D1363" w:rsidP="001D1363">
            <w:pPr>
              <w:pStyle w:val="List"/>
            </w:pPr>
            <w:r w:rsidRPr="001D1363">
              <w:t>14.</w:t>
            </w:r>
            <w:r w:rsidRPr="001D1363">
              <w:tab/>
              <w:t xml:space="preserve">Specify </w:t>
            </w:r>
            <w:r w:rsidRPr="001D1363">
              <w:rPr>
                <w:rStyle w:val="BoldandItalics"/>
              </w:rPr>
              <w:t>media assets</w:t>
            </w:r>
            <w:r w:rsidRPr="001D1363">
              <w:t xml:space="preserve"> as required</w:t>
            </w:r>
          </w:p>
          <w:p w:rsidR="00000000" w:rsidRPr="001D1363" w:rsidP="001D1363">
            <w:pPr>
              <w:pStyle w:val="List"/>
            </w:pPr>
            <w:r w:rsidRPr="001D1363">
              <w:t>15.</w:t>
            </w:r>
            <w:r w:rsidRPr="001D1363">
              <w:tab/>
              <w:t>Specify user interfaces of web environments</w:t>
            </w:r>
          </w:p>
          <w:p w:rsidR="00000000" w:rsidRPr="001D1363" w:rsidP="001D1363">
            <w:pPr>
              <w:pStyle w:val="List"/>
            </w:pPr>
            <w:r w:rsidRPr="001D1363">
              <w:t>16.</w:t>
            </w:r>
            <w:r w:rsidRPr="001D1363">
              <w:tab/>
              <w:t xml:space="preserve">Specify </w:t>
            </w:r>
            <w:r w:rsidRPr="001D1363">
              <w:rPr>
                <w:rStyle w:val="BoldandItalics"/>
              </w:rPr>
              <w:t>production requirements</w:t>
            </w:r>
            <w:r w:rsidRPr="001D1363">
              <w:t xml:space="preserve">, including appropriate </w:t>
            </w:r>
            <w:r w:rsidRPr="001D1363">
              <w:rPr>
                <w:rStyle w:val="BoldandItalics"/>
              </w:rPr>
              <w:t>testi</w:t>
            </w:r>
            <w:r w:rsidRPr="001D1363">
              <w:rPr>
                <w:rStyle w:val="BoldandItalics"/>
              </w:rPr>
              <w:t>ng strategies</w:t>
            </w:r>
          </w:p>
          <w:p w:rsidR="00000000" w:rsidRPr="001D1363" w:rsidP="001D1363">
            <w:pPr>
              <w:pStyle w:val="List"/>
            </w:pPr>
            <w:r w:rsidRPr="001D1363">
              <w:t>17.</w:t>
            </w:r>
            <w:r w:rsidRPr="001D1363">
              <w:tab/>
              <w:t xml:space="preserve">Write draft </w:t>
            </w:r>
            <w:r w:rsidRPr="001D1363">
              <w:rPr>
                <w:rStyle w:val="BoldandItalics"/>
              </w:rPr>
              <w:t>design specifications</w:t>
            </w:r>
            <w:r w:rsidRPr="001D1363">
              <w:t xml:space="preserve"> to include all relevant advice to design and development teams</w:t>
            </w:r>
          </w:p>
          <w:p w:rsidR="00000000" w:rsidP="001D1363">
            <w:pPr>
              <w:pStyle w:val="List"/>
              <w:rPr>
                <w:lang w:val="en-NZ"/>
              </w:rPr>
            </w:pPr>
            <w:r w:rsidRPr="001D1363">
              <w:t>18.</w:t>
            </w:r>
            <w:r w:rsidRPr="001D1363">
              <w:tab/>
              <w:t>Discuss draft design specifications with client to ensure designs are consistent with project briefs</w:t>
            </w:r>
          </w:p>
        </w:tc>
      </w:tr>
      <w:tr w:rsidTr="004F0799">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t>Review and confirm design specifica</w:t>
            </w:r>
            <w:r w:rsidRPr="001D1363">
              <w:t>tions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363" w:rsidP="001D1363">
            <w:pPr>
              <w:pStyle w:val="List"/>
            </w:pPr>
            <w:r w:rsidRPr="001D1363">
              <w:t>19.</w:t>
            </w:r>
            <w:r w:rsidRPr="001D1363">
              <w:tab/>
              <w:t>Review designs against required project outcomes, as well as client and audience needs</w:t>
            </w:r>
          </w:p>
          <w:p w:rsidR="00000000" w:rsidRPr="001D1363" w:rsidP="001D1363">
            <w:pPr>
              <w:pStyle w:val="List"/>
            </w:pPr>
            <w:r w:rsidRPr="001D1363">
              <w:t>20.</w:t>
            </w:r>
            <w:r w:rsidRPr="001D1363">
              <w:tab/>
              <w:t>Review designs to ensure they meet creative and technical requirements</w:t>
            </w:r>
          </w:p>
          <w:p w:rsidR="00000000" w:rsidRPr="001D1363" w:rsidP="001D1363">
            <w:pPr>
              <w:pStyle w:val="List"/>
            </w:pPr>
            <w:r w:rsidRPr="001D1363">
              <w:t>21.</w:t>
            </w:r>
            <w:r w:rsidRPr="001D1363">
              <w:tab/>
              <w:t>Adjust designs as necessary after discussions with relevant personnel</w:t>
            </w:r>
          </w:p>
          <w:p w:rsidR="00000000" w:rsidRPr="001D1363" w:rsidP="001D1363">
            <w:pPr>
              <w:pStyle w:val="List"/>
            </w:pPr>
            <w:r w:rsidRPr="001D1363">
              <w:t>22.</w:t>
            </w:r>
            <w:r w:rsidRPr="001D1363">
              <w:tab/>
              <w:t>Clarif</w:t>
            </w:r>
            <w:r w:rsidRPr="001D1363">
              <w:t xml:space="preserve">y </w:t>
            </w:r>
            <w:r w:rsidRPr="001D1363">
              <w:rPr>
                <w:rStyle w:val="BoldandItalics"/>
              </w:rPr>
              <w:t>legislative or ownership issues</w:t>
            </w:r>
            <w:r w:rsidRPr="001D1363">
              <w:t xml:space="preserve"> to comply with production and organisational requirements</w:t>
            </w:r>
          </w:p>
          <w:p w:rsidR="00000000" w:rsidRPr="001D1363" w:rsidP="001D1363">
            <w:pPr>
              <w:pStyle w:val="List"/>
            </w:pPr>
            <w:r w:rsidRPr="001D1363">
              <w:t>23.</w:t>
            </w:r>
            <w:r w:rsidRPr="001D1363">
              <w:tab/>
              <w:t>Confirm with client acceptance of design specifications, including deliverables, milestones and timelines</w:t>
            </w:r>
          </w:p>
        </w:tc>
      </w:tr>
    </w:tbl>
    <w:p w:rsidR="00000000" w:rsidRPr="001D1363" w:rsidP="001D1363">
      <w:pPr>
        <w:pStyle w:val="BodyText"/>
      </w:pPr>
    </w:p>
    <w:p w:rsidR="00000000" w:rsidRPr="001D1363" w:rsidP="001D1363">
      <w:pPr>
        <w:pStyle w:val="AllowPageBreak"/>
      </w:pPr>
    </w:p>
    <w:p w:rsidR="00000000" w:rsidRPr="001D1363" w:rsidP="001D1363">
      <w:pPr>
        <w:pStyle w:val="Heading1"/>
      </w:pPr>
      <w:bookmarkStart w:id="9" w:name="O_71279"/>
      <w:bookmarkEnd w:id="9"/>
      <w:r w:rsidRPr="001D1363">
        <w:t>Required Skills and Knowledge</w:t>
      </w:r>
    </w:p>
    <w:tbl>
      <w:tblPr>
        <w:tblW w:w="0" w:type="auto"/>
        <w:tblLayout w:type="fixed"/>
        <w:tblCellMar>
          <w:left w:w="62" w:type="dxa"/>
          <w:right w:w="62" w:type="dxa"/>
        </w:tblCellMar>
        <w:tblLook w:val="0000"/>
      </w:tblPr>
      <w:tblGrid>
        <w:gridCol w:w="8522"/>
      </w:tblGrid>
      <w:tr w:rsidTr="004F079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D1363">
            <w:pPr>
              <w:pStyle w:val="BodyText"/>
              <w:rPr>
                <w:lang w:val="en-NZ"/>
              </w:rPr>
            </w:pPr>
            <w:r w:rsidRPr="001D1363">
              <w:rPr>
                <w:rStyle w:val="SpecialBold"/>
              </w:rPr>
              <w:t>REQUIRED SKILLS AND KNOWLEDGE</w:t>
            </w:r>
          </w:p>
        </w:tc>
      </w:tr>
      <w:tr w:rsidTr="004F079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t>This section describes the skills and knowledge required for this unit.</w:t>
            </w:r>
          </w:p>
        </w:tc>
      </w:tr>
      <w:tr w:rsidTr="004F07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rPr>
                <w:rStyle w:val="SpecialBold"/>
              </w:rPr>
              <w:t>Required skills</w:t>
            </w:r>
          </w:p>
        </w:tc>
      </w:tr>
      <w:tr w:rsidTr="004F07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363" w:rsidP="001D1363">
            <w:pPr>
              <w:pStyle w:val="ListBullet"/>
            </w:pPr>
            <w:r w:rsidRPr="001D1363">
              <w:t>communication, teamwork and literacy skills sufficient to:</w:t>
            </w:r>
          </w:p>
          <w:p w:rsidR="00000000" w:rsidRPr="001D1363" w:rsidP="001D1363">
            <w:pPr>
              <w:pStyle w:val="ListBullet2"/>
            </w:pPr>
            <w:r w:rsidRPr="001D1363">
              <w:t>interpret and clarify written proposals and creative briefs</w:t>
            </w:r>
          </w:p>
          <w:p w:rsidR="00000000" w:rsidRPr="001D1363" w:rsidP="001D1363">
            <w:pPr>
              <w:pStyle w:val="ListBullet2"/>
            </w:pPr>
            <w:r w:rsidRPr="001D1363">
              <w:t>work collaboratively in a team environment</w:t>
            </w:r>
          </w:p>
          <w:p w:rsidR="00000000" w:rsidRPr="001D1363" w:rsidP="001D1363">
            <w:pPr>
              <w:pStyle w:val="ListBullet2"/>
            </w:pPr>
            <w:r w:rsidRPr="001D1363">
              <w:t>present ideas for the design of web environments for discussion and feedback from team members</w:t>
            </w:r>
          </w:p>
          <w:p w:rsidR="00000000" w:rsidRPr="001D1363" w:rsidP="001D1363">
            <w:pPr>
              <w:pStyle w:val="ListBullet2"/>
            </w:pPr>
            <w:r w:rsidRPr="001D1363">
              <w:t>clearly and concisely document specifications for the design of web environments</w:t>
            </w:r>
          </w:p>
          <w:p w:rsidR="00000000" w:rsidRPr="001D1363" w:rsidP="001D1363">
            <w:pPr>
              <w:pStyle w:val="ListBullet"/>
            </w:pPr>
            <w:r w:rsidRPr="001D1363">
              <w:t>initiative, enterprise and creativit</w:t>
            </w:r>
            <w:r w:rsidRPr="001D1363">
              <w:t>y in the context of:</w:t>
            </w:r>
          </w:p>
          <w:p w:rsidR="00000000" w:rsidRPr="001D1363" w:rsidP="001D1363">
            <w:pPr>
              <w:pStyle w:val="ListBullet2"/>
            </w:pPr>
            <w:r w:rsidRPr="001D1363">
              <w:t xml:space="preserve">generating ideas for the design of web environments </w:t>
            </w:r>
          </w:p>
          <w:p w:rsidR="00000000" w:rsidRPr="001D1363" w:rsidP="001D1363">
            <w:pPr>
              <w:pStyle w:val="ListBullet2"/>
            </w:pPr>
            <w:r w:rsidRPr="001D1363">
              <w:t>thinking laterally when developing concepts</w:t>
            </w:r>
          </w:p>
          <w:p w:rsidR="00000000" w:rsidRPr="001D1363" w:rsidP="001D1363">
            <w:pPr>
              <w:pStyle w:val="ListBullet2"/>
            </w:pPr>
            <w:r w:rsidRPr="001D1363">
              <w:t>undertaking background research into web environments</w:t>
            </w:r>
          </w:p>
          <w:p w:rsidR="00000000" w:rsidRPr="001D1363" w:rsidP="001D1363">
            <w:pPr>
              <w:pStyle w:val="ListBullet2"/>
            </w:pPr>
            <w:r w:rsidRPr="001D1363">
              <w:t>maintaining design integrity</w:t>
            </w:r>
          </w:p>
          <w:p w:rsidR="00000000" w:rsidRPr="001D1363" w:rsidP="001D1363">
            <w:pPr>
              <w:pStyle w:val="ListBullet2"/>
            </w:pPr>
            <w:r w:rsidRPr="001D1363">
              <w:t>finding solutions to problems encountered when designi</w:t>
            </w:r>
            <w:r w:rsidRPr="001D1363">
              <w:t>ng web environments</w:t>
            </w:r>
          </w:p>
          <w:p w:rsidR="00000000" w:rsidRPr="001D1363" w:rsidP="001D1363">
            <w:pPr>
              <w:pStyle w:val="ListBullet2"/>
            </w:pPr>
            <w:r w:rsidRPr="001D1363">
              <w:t>finding ways to minimise the effect of technical constraints</w:t>
            </w:r>
          </w:p>
          <w:p w:rsidR="00000000" w:rsidRPr="001D1363" w:rsidP="001D1363">
            <w:pPr>
              <w:pStyle w:val="ListBullet2"/>
            </w:pPr>
            <w:r w:rsidRPr="001D1363">
              <w:t>ensuring there is an intuitive and logical flow to the navigation of web environments</w:t>
            </w:r>
          </w:p>
          <w:p w:rsidR="00000000" w:rsidRPr="001D1363" w:rsidP="001D1363">
            <w:pPr>
              <w:pStyle w:val="ListBullet"/>
            </w:pPr>
            <w:r w:rsidRPr="001D1363">
              <w:t>technical skills sufficient to create storyboards, maps and other diagrams to specify th</w:t>
            </w:r>
            <w:r w:rsidRPr="001D1363">
              <w:t>e architecture and navigation of web environments</w:t>
            </w:r>
          </w:p>
          <w:p w:rsidR="00000000" w:rsidRPr="001D1363" w:rsidP="001D1363">
            <w:pPr>
              <w:pStyle w:val="ListBullet"/>
            </w:pPr>
            <w:r w:rsidRPr="001D1363">
              <w:t>self-management skills sufficient to:</w:t>
            </w:r>
          </w:p>
          <w:p w:rsidR="00000000" w:rsidRPr="001D1363" w:rsidP="001D1363">
            <w:pPr>
              <w:pStyle w:val="ListBullet2"/>
            </w:pPr>
            <w:r w:rsidRPr="001D1363">
              <w:t>meet deadlines</w:t>
            </w:r>
          </w:p>
          <w:p w:rsidR="00000000" w:rsidP="001D1363">
            <w:pPr>
              <w:pStyle w:val="ListBullet2"/>
              <w:rPr>
                <w:lang w:val="en-NZ"/>
              </w:rPr>
            </w:pPr>
            <w:r w:rsidRPr="001D1363">
              <w:t>provide appropriate and timely documentation</w:t>
            </w:r>
          </w:p>
        </w:tc>
      </w:tr>
      <w:tr w:rsidTr="004F07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rPr>
                <w:rStyle w:val="SpecialBold"/>
              </w:rPr>
              <w:t>Required knowledge</w:t>
            </w:r>
          </w:p>
        </w:tc>
      </w:tr>
      <w:tr w:rsidTr="004F07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363" w:rsidP="001D1363">
            <w:pPr>
              <w:pStyle w:val="ListBullet"/>
            </w:pPr>
            <w:r w:rsidRPr="001D1363">
              <w:t>industry knowledge, including:</w:t>
            </w:r>
          </w:p>
          <w:p w:rsidR="00000000" w:rsidRPr="001D1363" w:rsidP="001D1363">
            <w:pPr>
              <w:pStyle w:val="ListBullet2"/>
            </w:pPr>
            <w:r w:rsidRPr="001D1363">
              <w:t xml:space="preserve">roles and responsibilities of project team members, e.g. designers, content creators, information architects, programmers and coders </w:t>
            </w:r>
          </w:p>
          <w:p w:rsidR="00000000" w:rsidRPr="001D1363" w:rsidP="001D1363">
            <w:pPr>
              <w:pStyle w:val="ListBullet2"/>
            </w:pPr>
            <w:r w:rsidRPr="001D1363">
              <w:t xml:space="preserve">sequence and interrelationship of stages in the process of developing web environments </w:t>
            </w:r>
          </w:p>
          <w:p w:rsidR="00000000" w:rsidRPr="001D1363" w:rsidP="001D1363">
            <w:pPr>
              <w:pStyle w:val="ListBullet2"/>
            </w:pPr>
            <w:r w:rsidRPr="001D1363">
              <w:t>broad range of web applications an</w:t>
            </w:r>
            <w:r w:rsidRPr="001D1363">
              <w:t>d technologies</w:t>
            </w:r>
          </w:p>
          <w:p w:rsidR="00000000" w:rsidRPr="001D1363" w:rsidP="001D1363">
            <w:pPr>
              <w:pStyle w:val="ListBullet2"/>
            </w:pPr>
            <w:r w:rsidRPr="001D1363">
              <w:t>web design and its relationship to web optimisation strategies</w:t>
            </w:r>
          </w:p>
          <w:p w:rsidR="00000000" w:rsidRPr="001D1363" w:rsidP="001D1363">
            <w:pPr>
              <w:pStyle w:val="ListBullet2"/>
            </w:pPr>
            <w:r w:rsidRPr="001D1363">
              <w:t>web standards, including SCORM, usability, W3C Accessibility and interoperability</w:t>
            </w:r>
          </w:p>
          <w:p w:rsidR="00000000" w:rsidRPr="001D1363" w:rsidP="001D1363">
            <w:pPr>
              <w:pStyle w:val="ListBullet2"/>
            </w:pPr>
            <w:r w:rsidRPr="001D1363">
              <w:t>issues and challenges that arise in designing and developing web environments</w:t>
            </w:r>
          </w:p>
          <w:p w:rsidR="00000000" w:rsidRPr="001D1363" w:rsidP="001D1363">
            <w:pPr>
              <w:pStyle w:val="ListBullet"/>
            </w:pPr>
            <w:r w:rsidRPr="001D1363">
              <w:t>typical formats a</w:t>
            </w:r>
            <w:r w:rsidRPr="001D1363">
              <w:t>nd techniques for documenting the design of web environments</w:t>
            </w:r>
          </w:p>
          <w:p w:rsidR="00000000" w:rsidRPr="001D1363" w:rsidP="001D1363">
            <w:pPr>
              <w:pStyle w:val="ListBullet"/>
            </w:pPr>
            <w:r w:rsidRPr="001D1363">
              <w:t>OHS standards as they relate to working for periods of time on computers</w:t>
            </w:r>
          </w:p>
          <w:p w:rsidR="00000000" w:rsidRPr="001D1363" w:rsidP="001D1363">
            <w:pPr>
              <w:pStyle w:val="ListBullet"/>
            </w:pPr>
            <w:r w:rsidRPr="001D1363">
              <w:t>intellectual property rights and copyright clearance procedures</w:t>
            </w:r>
          </w:p>
        </w:tc>
      </w:tr>
    </w:tbl>
    <w:p w:rsidR="00000000" w:rsidRPr="001D1363" w:rsidP="001D1363">
      <w:pPr>
        <w:pStyle w:val="BodyText"/>
      </w:pPr>
    </w:p>
    <w:p w:rsidR="00000000" w:rsidRPr="001D1363" w:rsidP="001D1363">
      <w:pPr>
        <w:pStyle w:val="AllowPageBreak"/>
      </w:pPr>
    </w:p>
    <w:p w:rsidR="00000000" w:rsidRPr="001D1363" w:rsidP="001D1363">
      <w:pPr>
        <w:pStyle w:val="Heading1"/>
      </w:pPr>
      <w:bookmarkStart w:id="10" w:name="O_71280"/>
      <w:bookmarkEnd w:id="10"/>
      <w:r w:rsidRPr="001D1363">
        <w:t>Evidence Guide</w:t>
      </w:r>
    </w:p>
    <w:tbl>
      <w:tblPr>
        <w:tblW w:w="9570" w:type="dxa"/>
        <w:tblLayout w:type="fixed"/>
        <w:tblCellMar>
          <w:left w:w="62" w:type="dxa"/>
          <w:right w:w="62" w:type="dxa"/>
        </w:tblCellMar>
        <w:tblLook w:val="0000"/>
      </w:tblPr>
      <w:tblGrid>
        <w:gridCol w:w="3908"/>
        <w:gridCol w:w="5662"/>
      </w:tblGrid>
      <w:tr w:rsidTr="004F079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rPr>
                <w:rStyle w:val="SpecialBold"/>
              </w:rPr>
              <w:t>EVIDENCE GUIDE</w:t>
            </w:r>
          </w:p>
        </w:tc>
      </w:tr>
      <w:tr w:rsidTr="004F079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t>The Evidence Guide provides advice on assessment and must be read in conjunction with the performance criteria, required skills and knowledge, range statement and the Assessment Guidelines for the Training Package.</w:t>
            </w:r>
          </w:p>
        </w:tc>
      </w:tr>
      <w:tr w:rsidTr="004F07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p>
        </w:tc>
      </w:tr>
      <w:tr w:rsidTr="004F07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363" w:rsidP="001D1363">
            <w:pPr>
              <w:pStyle w:val="BodyText"/>
            </w:pPr>
            <w:r w:rsidRPr="001D1363">
              <w:t>Evidence of the following is essential:</w:t>
            </w:r>
          </w:p>
          <w:p w:rsidR="00000000" w:rsidRPr="001D1363" w:rsidP="001D1363">
            <w:pPr>
              <w:pStyle w:val="ListBullet"/>
            </w:pPr>
            <w:r w:rsidRPr="001D1363">
              <w:t>design specifications for web environments that:</w:t>
            </w:r>
          </w:p>
          <w:p w:rsidR="00000000" w:rsidRPr="001D1363" w:rsidP="001D1363">
            <w:pPr>
              <w:pStyle w:val="ListBullet2"/>
            </w:pPr>
            <w:r w:rsidRPr="001D1363">
              <w:t>are well documented and clearly presented</w:t>
            </w:r>
          </w:p>
          <w:p w:rsidR="00000000" w:rsidRPr="001D1363" w:rsidP="001D1363">
            <w:pPr>
              <w:pStyle w:val="ListBullet2"/>
            </w:pPr>
            <w:r w:rsidRPr="001D1363">
              <w:t>meet client and audience requirements</w:t>
            </w:r>
          </w:p>
          <w:p w:rsidR="00000000" w:rsidRPr="001D1363" w:rsidP="001D1363">
            <w:pPr>
              <w:pStyle w:val="ListBullet2"/>
            </w:pPr>
            <w:r w:rsidRPr="001D1363">
              <w:t>are technically feasible</w:t>
            </w:r>
          </w:p>
          <w:p w:rsidR="00000000" w:rsidP="001D1363">
            <w:pPr>
              <w:pStyle w:val="ListBullet"/>
              <w:rPr>
                <w:lang w:val="en-NZ"/>
              </w:rPr>
            </w:pPr>
            <w:r w:rsidRPr="001D1363">
              <w:t>ability to work effectively as a member of a production team.</w:t>
            </w:r>
          </w:p>
        </w:tc>
      </w:tr>
      <w:tr w:rsidTr="004F07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363" w:rsidP="001D1363">
            <w:pPr>
              <w:pStyle w:val="BodyText"/>
            </w:pPr>
            <w:r w:rsidRPr="001D1363">
              <w:t>Assessment must ensure:</w:t>
            </w:r>
          </w:p>
          <w:p w:rsidR="00000000" w:rsidRPr="001D1363" w:rsidP="001D1363">
            <w:pPr>
              <w:pStyle w:val="ListBullet"/>
            </w:pPr>
            <w:r w:rsidRPr="001D1363">
              <w:t>p</w:t>
            </w:r>
            <w:r w:rsidRPr="001D1363">
              <w:t>ractical demonstration of skills through the design of web environments for at least two projects</w:t>
            </w:r>
          </w:p>
          <w:p w:rsidR="00000000" w:rsidRPr="001D1363" w:rsidP="001D1363">
            <w:pPr>
              <w:pStyle w:val="ListBullet"/>
            </w:pPr>
            <w:r w:rsidRPr="001D1363">
              <w:t>access to project briefs on which designs can be based</w:t>
            </w:r>
          </w:p>
          <w:p w:rsidR="00000000" w:rsidRPr="001D1363" w:rsidP="001D1363">
            <w:pPr>
              <w:pStyle w:val="ListBullet"/>
            </w:pPr>
            <w:r w:rsidRPr="001D1363">
              <w:t>access to appropriate learning and assessment support when required</w:t>
            </w:r>
          </w:p>
          <w:p w:rsidR="00000000" w:rsidP="001D1363">
            <w:pPr>
              <w:pStyle w:val="ListBullet"/>
              <w:rPr>
                <w:lang w:val="en-NZ"/>
              </w:rPr>
            </w:pPr>
            <w:r w:rsidRPr="001D1363">
              <w:t>use of culturally appropriate proce</w:t>
            </w:r>
            <w:r w:rsidRPr="001D1363">
              <w:t>sses and techniques appropriate to the language and literacy capacity of learners and the work being performed.</w:t>
            </w:r>
          </w:p>
        </w:tc>
      </w:tr>
      <w:tr w:rsidTr="004F07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363" w:rsidP="001D1363">
            <w:pPr>
              <w:pStyle w:val="BodyText"/>
            </w:pPr>
            <w:r w:rsidRPr="001D1363">
              <w:t>A range of assessment methods should be used to assess practical skills and knowledge. The following examples are appropri</w:t>
            </w:r>
            <w:r w:rsidRPr="001D1363">
              <w:t>ate for this unit:</w:t>
            </w:r>
          </w:p>
          <w:p w:rsidR="00000000" w:rsidRPr="001D1363" w:rsidP="001D1363">
            <w:pPr>
              <w:pStyle w:val="ListBullet"/>
            </w:pPr>
            <w:r w:rsidRPr="001D1363">
              <w:t>direct questioning combined with review of portfolios of evidence and third-party workplace reports of on-the-job performance</w:t>
            </w:r>
          </w:p>
          <w:p w:rsidR="00000000" w:rsidRPr="001D1363" w:rsidP="001D1363">
            <w:pPr>
              <w:pStyle w:val="ListBullet"/>
            </w:pPr>
            <w:r w:rsidRPr="001D1363">
              <w:t xml:space="preserve">evaluation of designs for web environments documented by the candidate and of their effectiveness in terms of </w:t>
            </w:r>
            <w:r w:rsidRPr="001D1363">
              <w:t>meeting project requirements</w:t>
            </w:r>
          </w:p>
          <w:p w:rsidR="00000000" w:rsidRPr="001D1363" w:rsidP="001D1363">
            <w:pPr>
              <w:pStyle w:val="ListBullet"/>
            </w:pPr>
            <w:r w:rsidRPr="001D1363">
              <w:t>observation of a candidate presenting his/her design for web environments to team members and explaining how it meets requirements</w:t>
            </w:r>
          </w:p>
          <w:p w:rsidR="00000000" w:rsidP="001D1363">
            <w:pPr>
              <w:pStyle w:val="ListBullet"/>
              <w:rPr>
                <w:lang w:val="en-NZ"/>
              </w:rPr>
            </w:pPr>
            <w:r w:rsidRPr="001D1363">
              <w:t>written or oral questioning to test knowledge as listed in the required skills and knowledge sec</w:t>
            </w:r>
            <w:r w:rsidRPr="001D1363">
              <w:t>tion of this unit.</w:t>
            </w:r>
          </w:p>
        </w:tc>
      </w:tr>
      <w:tr w:rsidTr="004F07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363" w:rsidP="001D1363">
            <w:pPr>
              <w:pStyle w:val="BodyText"/>
            </w:pPr>
            <w:r w:rsidRPr="001D1363">
              <w:t>Holistic assessment with other units relevant to the industry sector, workplace and job role is recommended, for example:</w:t>
            </w:r>
          </w:p>
          <w:p w:rsidR="00000000" w:rsidRPr="001D1363" w:rsidP="001D1363">
            <w:pPr>
              <w:pStyle w:val="ListBullet"/>
            </w:pPr>
            <w:r w:rsidRPr="001D1363">
              <w:t>CUFDIG505A Design information architecture</w:t>
            </w:r>
          </w:p>
          <w:p w:rsidR="00000000" w:rsidRPr="001D1363" w:rsidP="001D1363">
            <w:pPr>
              <w:pStyle w:val="ListBullet"/>
            </w:pPr>
            <w:r w:rsidRPr="001D1363">
              <w:t>CUFPPM404A Create storyboards.</w:t>
            </w:r>
          </w:p>
        </w:tc>
      </w:tr>
    </w:tbl>
    <w:p w:rsidR="00000000" w:rsidRPr="001D1363" w:rsidP="001D1363">
      <w:pPr>
        <w:pStyle w:val="BodyText"/>
      </w:pPr>
    </w:p>
    <w:p w:rsidR="00000000" w:rsidRPr="001D1363" w:rsidP="001D1363">
      <w:pPr>
        <w:pStyle w:val="AllowPageBreak"/>
      </w:pPr>
    </w:p>
    <w:p w:rsidR="00000000" w:rsidRPr="001D1363" w:rsidP="001D1363">
      <w:pPr>
        <w:pStyle w:val="Heading1"/>
      </w:pPr>
      <w:bookmarkStart w:id="11" w:name="O_71281"/>
      <w:bookmarkEnd w:id="11"/>
      <w:r w:rsidRPr="001D1363">
        <w:t>Range Statement</w:t>
      </w:r>
    </w:p>
    <w:tbl>
      <w:tblPr>
        <w:tblW w:w="0" w:type="auto"/>
        <w:tblLayout w:type="fixed"/>
        <w:tblCellMar>
          <w:left w:w="62" w:type="dxa"/>
          <w:right w:w="62" w:type="dxa"/>
        </w:tblCellMar>
        <w:tblLook w:val="0000"/>
      </w:tblPr>
      <w:tblGrid>
        <w:gridCol w:w="3496"/>
        <w:gridCol w:w="5026"/>
      </w:tblGrid>
      <w:tr w:rsidTr="004F079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rPr>
                <w:rStyle w:val="SpecialBold"/>
              </w:rPr>
              <w:t>RANGE STATEMENT</w:t>
            </w:r>
          </w:p>
        </w:tc>
      </w:tr>
      <w:tr w:rsidTr="004F079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t xml:space="preserve">The range statement relates to the unit of competency as a whole. It allows for different work environments and situations that may affect </w:t>
            </w:r>
            <w:r w:rsidRPr="001D1363">
              <w:t>performance. Bold italicised wording, if used in the performance criteria, is detailed below. Essential operating conditions that may be present with training and assessment (depending on the work situation, needs of the candidate, accessibility of the ite</w:t>
            </w:r>
            <w:r w:rsidRPr="001D1363">
              <w:t>m, and local industry and regional contexts) may also be included.</w:t>
            </w:r>
          </w:p>
        </w:tc>
      </w:tr>
      <w:tr w:rsidTr="004F079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rPr>
                <w:rStyle w:val="BoldandItalics"/>
              </w:rPr>
              <w:t>Purpose</w:t>
            </w:r>
            <w:r w:rsidRPr="001D1363">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363" w:rsidP="001D1363">
            <w:pPr>
              <w:pStyle w:val="ListBullet"/>
            </w:pPr>
            <w:r w:rsidRPr="001D1363">
              <w:t>business and corporate</w:t>
            </w:r>
          </w:p>
          <w:p w:rsidR="00000000" w:rsidRPr="001D1363" w:rsidP="001D1363">
            <w:pPr>
              <w:pStyle w:val="ListBullet"/>
            </w:pPr>
            <w:r w:rsidRPr="001D1363">
              <w:t>community</w:t>
            </w:r>
          </w:p>
          <w:p w:rsidR="00000000" w:rsidRPr="001D1363" w:rsidP="001D1363">
            <w:pPr>
              <w:pStyle w:val="ListBullet"/>
            </w:pPr>
            <w:r w:rsidRPr="001D1363">
              <w:t>education</w:t>
            </w:r>
          </w:p>
          <w:p w:rsidR="00000000" w:rsidRPr="001D1363" w:rsidP="001D1363">
            <w:pPr>
              <w:pStyle w:val="ListBullet"/>
            </w:pPr>
            <w:r w:rsidRPr="001D1363">
              <w:t>entertainment</w:t>
            </w:r>
          </w:p>
          <w:p w:rsidR="00000000" w:rsidRPr="001D1363" w:rsidP="001D1363">
            <w:pPr>
              <w:pStyle w:val="ListBullet"/>
            </w:pPr>
            <w:r w:rsidRPr="001D1363">
              <w:t>government</w:t>
            </w:r>
          </w:p>
          <w:p w:rsidR="00000000" w:rsidRPr="001D1363" w:rsidP="001D1363">
            <w:pPr>
              <w:pStyle w:val="ListBullet"/>
            </w:pPr>
            <w:r w:rsidRPr="001D1363">
              <w:t>information and news</w:t>
            </w:r>
          </w:p>
          <w:p w:rsidR="00000000" w:rsidRPr="001D1363" w:rsidP="001D1363">
            <w:pPr>
              <w:pStyle w:val="ListBullet"/>
            </w:pPr>
            <w:r w:rsidRPr="001D1363">
              <w:t>knowledge management</w:t>
            </w:r>
          </w:p>
          <w:p w:rsidR="00000000" w:rsidRPr="001D1363" w:rsidP="001D1363">
            <w:pPr>
              <w:pStyle w:val="ListBullet"/>
            </w:pPr>
            <w:r w:rsidRPr="001D1363">
              <w:t>personal</w:t>
            </w:r>
          </w:p>
          <w:p w:rsidR="00000000" w:rsidRPr="001D1363" w:rsidP="001D1363">
            <w:pPr>
              <w:pStyle w:val="ListBullet"/>
            </w:pPr>
            <w:r w:rsidRPr="001D1363">
              <w:t>promotion</w:t>
            </w:r>
          </w:p>
          <w:p w:rsidR="00000000" w:rsidP="001D1363">
            <w:pPr>
              <w:pStyle w:val="ListBullet"/>
              <w:rPr>
                <w:lang w:val="en-NZ"/>
              </w:rPr>
            </w:pPr>
            <w:r w:rsidRPr="001D1363">
              <w:t>training.</w:t>
            </w:r>
          </w:p>
        </w:tc>
      </w:tr>
      <w:tr w:rsidTr="004F079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rPr>
                <w:rStyle w:val="BoldandItalics"/>
              </w:rPr>
              <w:t>Project requirements</w:t>
            </w:r>
            <w:r w:rsidRPr="001D1363">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363" w:rsidP="001D1363">
            <w:pPr>
              <w:pStyle w:val="ListBullet"/>
            </w:pPr>
            <w:r w:rsidRPr="001D1363">
              <w:t>access to facilities and resources</w:t>
            </w:r>
          </w:p>
          <w:p w:rsidR="00000000" w:rsidRPr="001D1363" w:rsidP="001D1363">
            <w:pPr>
              <w:pStyle w:val="ListBullet"/>
            </w:pPr>
            <w:r w:rsidRPr="001D1363">
              <w:t>budget</w:t>
            </w:r>
          </w:p>
          <w:p w:rsidR="00000000" w:rsidRPr="001D1363" w:rsidP="001D1363">
            <w:pPr>
              <w:pStyle w:val="ListBullet"/>
            </w:pPr>
            <w:r w:rsidRPr="001D1363">
              <w:t>deliverables</w:t>
            </w:r>
          </w:p>
          <w:p w:rsidR="00000000" w:rsidRPr="001D1363" w:rsidP="001D1363">
            <w:pPr>
              <w:pStyle w:val="ListBullet"/>
            </w:pPr>
            <w:r w:rsidRPr="001D1363">
              <w:t>milestones</w:t>
            </w:r>
          </w:p>
          <w:p w:rsidR="00000000" w:rsidRPr="001D1363" w:rsidP="001D1363">
            <w:pPr>
              <w:pStyle w:val="ListBullet"/>
            </w:pPr>
            <w:r w:rsidRPr="001D1363">
              <w:t>personnel, including:</w:t>
            </w:r>
          </w:p>
          <w:p w:rsidR="00000000" w:rsidRPr="001D1363" w:rsidP="001D1363">
            <w:pPr>
              <w:pStyle w:val="ListBullet2"/>
            </w:pPr>
            <w:r w:rsidRPr="001D1363">
              <w:t>number</w:t>
            </w:r>
          </w:p>
          <w:p w:rsidR="00000000" w:rsidRPr="001D1363" w:rsidP="001D1363">
            <w:pPr>
              <w:pStyle w:val="ListBullet2"/>
            </w:pPr>
            <w:r w:rsidRPr="001D1363">
              <w:t>availability</w:t>
            </w:r>
          </w:p>
          <w:p w:rsidR="00000000" w:rsidRPr="001D1363" w:rsidP="001D1363">
            <w:pPr>
              <w:pStyle w:val="ListBullet2"/>
            </w:pPr>
            <w:r w:rsidRPr="001D1363">
              <w:t>expertise prototyping</w:t>
            </w:r>
          </w:p>
          <w:p w:rsidR="00000000" w:rsidRPr="001D1363" w:rsidP="001D1363">
            <w:pPr>
              <w:pStyle w:val="ListBullet"/>
            </w:pPr>
            <w:r w:rsidRPr="001D1363">
              <w:t>technical issues, including:</w:t>
            </w:r>
          </w:p>
          <w:p w:rsidR="00000000" w:rsidRPr="001D1363" w:rsidP="001D1363">
            <w:pPr>
              <w:pStyle w:val="ListBullet2"/>
            </w:pPr>
            <w:r w:rsidRPr="001D1363">
              <w:t xml:space="preserve">delivery platform </w:t>
            </w:r>
          </w:p>
          <w:p w:rsidR="00000000" w:rsidRPr="001D1363" w:rsidP="001D1363">
            <w:pPr>
              <w:pStyle w:val="ListBullet2"/>
            </w:pPr>
            <w:r w:rsidRPr="001D1363">
              <w:t>disk space</w:t>
            </w:r>
          </w:p>
          <w:p w:rsidR="00000000" w:rsidRPr="001D1363" w:rsidP="001D1363">
            <w:pPr>
              <w:pStyle w:val="ListBullet2"/>
            </w:pPr>
            <w:r w:rsidRPr="001D1363">
              <w:t>bandwidth</w:t>
            </w:r>
          </w:p>
          <w:p w:rsidR="00000000" w:rsidRPr="001D1363" w:rsidP="001D1363">
            <w:pPr>
              <w:pStyle w:val="ListBullet2"/>
            </w:pPr>
            <w:r w:rsidRPr="001D1363">
              <w:t>testing plan</w:t>
            </w:r>
          </w:p>
          <w:p w:rsidR="00000000" w:rsidP="001D1363">
            <w:pPr>
              <w:pStyle w:val="ListBullet"/>
              <w:rPr>
                <w:lang w:val="en-NZ"/>
              </w:rPr>
            </w:pPr>
            <w:r w:rsidRPr="001D1363">
              <w:t>timelines.</w:t>
            </w:r>
          </w:p>
        </w:tc>
      </w:tr>
      <w:tr w:rsidTr="004F079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rPr>
                <w:rStyle w:val="BoldandItalics"/>
              </w:rPr>
              <w:t>Audience characteristics</w:t>
            </w:r>
            <w:r w:rsidRPr="001D1363">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363" w:rsidP="001D1363">
            <w:pPr>
              <w:pStyle w:val="ListBullet"/>
            </w:pPr>
            <w:r w:rsidRPr="001D1363">
              <w:t>computer literacy</w:t>
            </w:r>
          </w:p>
          <w:p w:rsidR="00000000" w:rsidRPr="001D1363" w:rsidP="001D1363">
            <w:pPr>
              <w:pStyle w:val="ListBullet"/>
            </w:pPr>
            <w:r w:rsidRPr="001D1363">
              <w:t>demographics, such as:</w:t>
            </w:r>
          </w:p>
          <w:p w:rsidR="00000000" w:rsidRPr="001D1363" w:rsidP="001D1363">
            <w:pPr>
              <w:pStyle w:val="ListBullet2"/>
            </w:pPr>
            <w:r w:rsidRPr="001D1363">
              <w:t>age</w:t>
            </w:r>
          </w:p>
          <w:p w:rsidR="00000000" w:rsidRPr="001D1363" w:rsidP="001D1363">
            <w:pPr>
              <w:pStyle w:val="ListBullet2"/>
            </w:pPr>
            <w:r w:rsidRPr="001D1363">
              <w:t>gender</w:t>
            </w:r>
          </w:p>
          <w:p w:rsidR="00000000" w:rsidRPr="001D1363" w:rsidP="001D1363">
            <w:pPr>
              <w:pStyle w:val="ListBullet2"/>
            </w:pPr>
            <w:r w:rsidRPr="001D1363">
              <w:t>education</w:t>
            </w:r>
          </w:p>
          <w:p w:rsidR="00000000" w:rsidRPr="001D1363" w:rsidP="001D1363">
            <w:pPr>
              <w:pStyle w:val="ListBullet2"/>
            </w:pPr>
            <w:r w:rsidRPr="001D1363">
              <w:t>occupation</w:t>
            </w:r>
          </w:p>
          <w:p w:rsidR="00000000" w:rsidRPr="001D1363" w:rsidP="001D1363">
            <w:pPr>
              <w:pStyle w:val="ListBullet2"/>
            </w:pPr>
            <w:r w:rsidRPr="001D1363">
              <w:t>location</w:t>
            </w:r>
          </w:p>
          <w:p w:rsidR="00000000" w:rsidRPr="001D1363" w:rsidP="001D1363">
            <w:pPr>
              <w:pStyle w:val="ListBullet2"/>
            </w:pPr>
            <w:r w:rsidRPr="001D1363">
              <w:t>cultural background</w:t>
            </w:r>
          </w:p>
          <w:p w:rsidR="00000000" w:rsidRPr="001D1363" w:rsidP="001D1363">
            <w:pPr>
              <w:pStyle w:val="ListBullet"/>
            </w:pPr>
            <w:r w:rsidRPr="001D1363">
              <w:t>hobbies</w:t>
            </w:r>
          </w:p>
          <w:p w:rsidR="00000000" w:rsidRPr="001D1363" w:rsidP="001D1363">
            <w:pPr>
              <w:pStyle w:val="ListBullet"/>
            </w:pPr>
            <w:r w:rsidRPr="001D1363">
              <w:t>interests</w:t>
            </w:r>
          </w:p>
          <w:p w:rsidR="00000000" w:rsidRPr="001D1363" w:rsidP="001D1363">
            <w:pPr>
              <w:pStyle w:val="ListBullet"/>
            </w:pPr>
            <w:r w:rsidRPr="001D1363">
              <w:t>internet literacy</w:t>
            </w:r>
          </w:p>
          <w:p w:rsidR="00000000" w:rsidRPr="001D1363" w:rsidP="001D1363">
            <w:pPr>
              <w:pStyle w:val="ListBullet"/>
            </w:pPr>
            <w:r w:rsidRPr="001D1363">
              <w:t xml:space="preserve">language, literacy and numeracy </w:t>
            </w:r>
          </w:p>
          <w:p w:rsidR="00000000" w:rsidRPr="001D1363" w:rsidP="001D1363">
            <w:pPr>
              <w:pStyle w:val="ListBullet"/>
            </w:pPr>
            <w:r w:rsidRPr="001D1363">
              <w:t>personas</w:t>
            </w:r>
          </w:p>
          <w:p w:rsidR="00000000" w:rsidP="001D1363">
            <w:pPr>
              <w:pStyle w:val="ListBullet"/>
              <w:rPr>
                <w:lang w:val="en-NZ"/>
              </w:rPr>
            </w:pPr>
            <w:r w:rsidRPr="001D1363">
              <w:t>specifi</w:t>
            </w:r>
            <w:r w:rsidRPr="001D1363">
              <w:t>c needs - physical or psychological.</w:t>
            </w:r>
          </w:p>
        </w:tc>
      </w:tr>
      <w:tr w:rsidTr="004F079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rPr>
                <w:rStyle w:val="BoldandItalics"/>
              </w:rPr>
              <w:t>Web environments</w:t>
            </w:r>
            <w:r w:rsidRPr="001D1363">
              <w:t xml:space="preserve"> may include one or combinations of:</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363" w:rsidP="001D1363">
            <w:pPr>
              <w:pStyle w:val="ListBullet"/>
            </w:pPr>
            <w:r w:rsidRPr="001D1363">
              <w:t>audio streaming</w:t>
            </w:r>
          </w:p>
          <w:p w:rsidR="00000000" w:rsidRPr="001D1363" w:rsidP="001D1363">
            <w:pPr>
              <w:pStyle w:val="ListBullet"/>
            </w:pPr>
            <w:r w:rsidRPr="001D1363">
              <w:t>blog</w:t>
            </w:r>
          </w:p>
          <w:p w:rsidR="00000000" w:rsidRPr="001D1363" w:rsidP="001D1363">
            <w:pPr>
              <w:pStyle w:val="ListBullet"/>
            </w:pPr>
            <w:r w:rsidRPr="001D1363">
              <w:t>chat</w:t>
            </w:r>
          </w:p>
          <w:p w:rsidR="00000000" w:rsidRPr="001D1363" w:rsidP="001D1363">
            <w:pPr>
              <w:pStyle w:val="ListBullet"/>
            </w:pPr>
            <w:r w:rsidRPr="001D1363">
              <w:t>conferencing tool</w:t>
            </w:r>
          </w:p>
          <w:p w:rsidR="00000000" w:rsidRPr="001D1363" w:rsidP="001D1363">
            <w:pPr>
              <w:pStyle w:val="ListBullet"/>
            </w:pPr>
            <w:r w:rsidRPr="001D1363">
              <w:t>content learning management system (CLMS)</w:t>
            </w:r>
          </w:p>
          <w:p w:rsidR="00000000" w:rsidRPr="001D1363" w:rsidP="001D1363">
            <w:pPr>
              <w:pStyle w:val="ListBullet"/>
            </w:pPr>
            <w:r w:rsidRPr="001D1363">
              <w:t>content management system (CMS)</w:t>
            </w:r>
          </w:p>
          <w:p w:rsidR="00000000" w:rsidRPr="001D1363" w:rsidP="001D1363">
            <w:pPr>
              <w:pStyle w:val="ListBullet"/>
            </w:pPr>
            <w:r w:rsidRPr="001D1363">
              <w:t>database repository</w:t>
            </w:r>
          </w:p>
          <w:p w:rsidR="00000000" w:rsidRPr="001D1363" w:rsidP="001D1363">
            <w:pPr>
              <w:pStyle w:val="ListBullet"/>
            </w:pPr>
            <w:r w:rsidRPr="001D1363">
              <w:t>discussion forum</w:t>
            </w:r>
          </w:p>
          <w:p w:rsidR="00000000" w:rsidRPr="001D1363" w:rsidP="001D1363">
            <w:pPr>
              <w:pStyle w:val="ListBullet"/>
            </w:pPr>
            <w:r w:rsidRPr="001D1363">
              <w:t>dynamic website</w:t>
            </w:r>
          </w:p>
          <w:p w:rsidR="00000000" w:rsidRPr="001D1363" w:rsidP="001D1363">
            <w:pPr>
              <w:pStyle w:val="ListBullet"/>
            </w:pPr>
            <w:r w:rsidRPr="001D1363">
              <w:t>electronic newsletter</w:t>
            </w:r>
          </w:p>
          <w:p w:rsidR="00000000" w:rsidRPr="001D1363" w:rsidP="001D1363">
            <w:pPr>
              <w:pStyle w:val="ListBullet"/>
            </w:pPr>
            <w:r w:rsidRPr="001D1363">
              <w:t>interactive calendar</w:t>
            </w:r>
          </w:p>
          <w:p w:rsidR="00000000" w:rsidRPr="001D1363" w:rsidP="001D1363">
            <w:pPr>
              <w:pStyle w:val="ListBullet"/>
            </w:pPr>
            <w:r w:rsidRPr="001D1363">
              <w:t>interactive form</w:t>
            </w:r>
          </w:p>
          <w:p w:rsidR="00000000" w:rsidRPr="001D1363" w:rsidP="001D1363">
            <w:pPr>
              <w:pStyle w:val="ListBullet"/>
            </w:pPr>
            <w:r w:rsidRPr="001D1363">
              <w:t>learning management system (LMS)</w:t>
            </w:r>
          </w:p>
          <w:p w:rsidR="00000000" w:rsidRPr="001D1363" w:rsidP="001D1363">
            <w:pPr>
              <w:pStyle w:val="ListBullet"/>
            </w:pPr>
            <w:r w:rsidRPr="001D1363">
              <w:t>podcast</w:t>
            </w:r>
          </w:p>
          <w:p w:rsidR="00000000" w:rsidRPr="001D1363" w:rsidP="001D1363">
            <w:pPr>
              <w:pStyle w:val="ListBullet"/>
            </w:pPr>
            <w:r w:rsidRPr="001D1363">
              <w:t>RSS feed</w:t>
            </w:r>
          </w:p>
          <w:p w:rsidR="00000000" w:rsidRPr="001D1363" w:rsidP="001D1363">
            <w:pPr>
              <w:pStyle w:val="ListBullet"/>
            </w:pPr>
            <w:r w:rsidRPr="001D1363">
              <w:t>static website</w:t>
            </w:r>
          </w:p>
          <w:p w:rsidR="00000000" w:rsidRPr="001D1363" w:rsidP="001D1363">
            <w:pPr>
              <w:pStyle w:val="ListBullet"/>
            </w:pPr>
            <w:r w:rsidRPr="001D1363">
              <w:t>TiVo</w:t>
            </w:r>
          </w:p>
          <w:p w:rsidR="00000000" w:rsidRPr="001D1363" w:rsidP="001D1363">
            <w:pPr>
              <w:pStyle w:val="ListBullet"/>
            </w:pPr>
            <w:r w:rsidRPr="001D1363">
              <w:t>video streaming</w:t>
            </w:r>
          </w:p>
          <w:p w:rsidR="00000000" w:rsidP="001D1363">
            <w:pPr>
              <w:pStyle w:val="ListBullet"/>
              <w:rPr>
                <w:lang w:val="en-NZ"/>
              </w:rPr>
            </w:pPr>
            <w:r w:rsidRPr="001D1363">
              <w:t>other online collaboration and social network tools.</w:t>
            </w:r>
          </w:p>
        </w:tc>
      </w:tr>
      <w:tr w:rsidTr="004F079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rPr>
                <w:rStyle w:val="BoldandItalics"/>
              </w:rPr>
              <w:t>Delivery platform</w:t>
            </w:r>
            <w:r w:rsidRPr="001D1363">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363" w:rsidP="001D1363">
            <w:pPr>
              <w:pStyle w:val="ListBullet"/>
            </w:pPr>
            <w:r w:rsidRPr="001D1363">
              <w:t>digital television set</w:t>
            </w:r>
          </w:p>
          <w:p w:rsidR="00000000" w:rsidRPr="001D1363" w:rsidP="001D1363">
            <w:pPr>
              <w:pStyle w:val="ListBullet"/>
            </w:pPr>
            <w:r w:rsidRPr="001D1363">
              <w:t>internet</w:t>
            </w:r>
          </w:p>
          <w:p w:rsidR="00000000" w:rsidRPr="001D1363" w:rsidP="001D1363">
            <w:pPr>
              <w:pStyle w:val="ListBullet"/>
            </w:pPr>
            <w:r w:rsidRPr="001D1363">
              <w:t>mobile phone</w:t>
            </w:r>
          </w:p>
          <w:p w:rsidR="00000000" w:rsidRPr="001D1363" w:rsidP="001D1363">
            <w:pPr>
              <w:pStyle w:val="ListBullet"/>
            </w:pPr>
            <w:r w:rsidRPr="001D1363">
              <w:t>other wireless/mobile devices</w:t>
            </w:r>
          </w:p>
          <w:p w:rsidR="00000000" w:rsidP="001D1363">
            <w:pPr>
              <w:pStyle w:val="ListBullet"/>
              <w:rPr>
                <w:lang w:val="en-NZ"/>
              </w:rPr>
            </w:pPr>
            <w:r w:rsidRPr="001D1363">
              <w:t>personal digital assistant (PDA).</w:t>
            </w:r>
          </w:p>
        </w:tc>
      </w:tr>
      <w:tr w:rsidTr="004F079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rPr>
                <w:rStyle w:val="BoldandItalics"/>
              </w:rPr>
              <w:t>Standards</w:t>
            </w:r>
            <w:r w:rsidRPr="001D1363">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363" w:rsidP="001D1363">
            <w:pPr>
              <w:pStyle w:val="ListBullet"/>
            </w:pPr>
            <w:r w:rsidRPr="001D1363">
              <w:t>interoperability</w:t>
            </w:r>
          </w:p>
          <w:p w:rsidR="00000000" w:rsidRPr="001D1363" w:rsidP="001D1363">
            <w:pPr>
              <w:pStyle w:val="ListBullet"/>
            </w:pPr>
            <w:r w:rsidRPr="001D1363">
              <w:t>SCORM</w:t>
            </w:r>
          </w:p>
          <w:p w:rsidR="00000000" w:rsidRPr="001D1363" w:rsidP="001D1363">
            <w:pPr>
              <w:pStyle w:val="ListBullet"/>
            </w:pPr>
            <w:r w:rsidRPr="001D1363">
              <w:t>usability</w:t>
            </w:r>
          </w:p>
          <w:p w:rsidR="00000000" w:rsidP="001D1363">
            <w:pPr>
              <w:pStyle w:val="ListBullet"/>
              <w:rPr>
                <w:lang w:val="en-NZ"/>
              </w:rPr>
            </w:pPr>
            <w:r w:rsidRPr="001D1363">
              <w:t>W3C Accessibility.</w:t>
            </w:r>
          </w:p>
        </w:tc>
      </w:tr>
      <w:tr w:rsidTr="004F079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rPr>
                <w:rStyle w:val="BoldandItalics"/>
              </w:rPr>
              <w:t>Relevant personnel</w:t>
            </w:r>
            <w:r w:rsidRPr="001D1363">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363" w:rsidP="001D1363">
            <w:pPr>
              <w:pStyle w:val="ListBullet"/>
            </w:pPr>
            <w:r w:rsidRPr="001D1363">
              <w:t>art director</w:t>
            </w:r>
          </w:p>
          <w:p w:rsidR="00000000" w:rsidRPr="001D1363" w:rsidP="001D1363">
            <w:pPr>
              <w:pStyle w:val="ListBullet"/>
            </w:pPr>
            <w:r w:rsidRPr="001D1363">
              <w:t>client</w:t>
            </w:r>
          </w:p>
          <w:p w:rsidR="00000000" w:rsidRPr="001D1363" w:rsidP="001D1363">
            <w:pPr>
              <w:pStyle w:val="ListBullet"/>
            </w:pPr>
            <w:r w:rsidRPr="001D1363">
              <w:t>educator</w:t>
            </w:r>
          </w:p>
          <w:p w:rsidR="00000000" w:rsidRPr="001D1363" w:rsidP="001D1363">
            <w:pPr>
              <w:pStyle w:val="ListBullet"/>
            </w:pPr>
            <w:r w:rsidRPr="001D1363">
              <w:t>graphic designer</w:t>
            </w:r>
          </w:p>
          <w:p w:rsidR="00000000" w:rsidRPr="001D1363" w:rsidP="001D1363">
            <w:pPr>
              <w:pStyle w:val="ListBullet"/>
            </w:pPr>
            <w:r w:rsidRPr="001D1363">
              <w:t>head of department</w:t>
            </w:r>
          </w:p>
          <w:p w:rsidR="00000000" w:rsidRPr="001D1363" w:rsidP="001D1363">
            <w:pPr>
              <w:pStyle w:val="ListBullet"/>
            </w:pPr>
            <w:r w:rsidRPr="001D1363">
              <w:t>information architect</w:t>
            </w:r>
          </w:p>
          <w:p w:rsidR="00000000" w:rsidRPr="001D1363" w:rsidP="001D1363">
            <w:pPr>
              <w:pStyle w:val="ListBullet"/>
            </w:pPr>
            <w:r w:rsidRPr="001D1363">
              <w:t>instructional designer</w:t>
            </w:r>
          </w:p>
          <w:p w:rsidR="00000000" w:rsidRPr="001D1363" w:rsidP="001D1363">
            <w:pPr>
              <w:pStyle w:val="ListBullet"/>
            </w:pPr>
            <w:r w:rsidRPr="001D1363">
              <w:t>programmer</w:t>
            </w:r>
          </w:p>
          <w:p w:rsidR="00000000" w:rsidRPr="001D1363" w:rsidP="001D1363">
            <w:pPr>
              <w:pStyle w:val="ListBullet"/>
            </w:pPr>
            <w:r w:rsidRPr="001D1363">
              <w:t>technical director</w:t>
            </w:r>
          </w:p>
          <w:p w:rsidR="00000000" w:rsidRPr="001D1363" w:rsidP="001D1363">
            <w:pPr>
              <w:pStyle w:val="ListBullet"/>
            </w:pPr>
            <w:r w:rsidRPr="001D1363">
              <w:t>technical staff</w:t>
            </w:r>
          </w:p>
          <w:p w:rsidR="00000000" w:rsidP="001D1363">
            <w:pPr>
              <w:pStyle w:val="ListBullet"/>
              <w:rPr>
                <w:lang w:val="en-NZ"/>
              </w:rPr>
            </w:pPr>
            <w:r w:rsidRPr="001D1363">
              <w:t>other specialist creative and administrative staff.</w:t>
            </w:r>
          </w:p>
        </w:tc>
      </w:tr>
      <w:tr w:rsidTr="004F079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rPr>
                <w:rStyle w:val="BoldandItalics"/>
              </w:rPr>
              <w:t>Media assets</w:t>
            </w:r>
            <w:r w:rsidRPr="001D1363">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363" w:rsidP="001D1363">
            <w:pPr>
              <w:pStyle w:val="ListBullet"/>
            </w:pPr>
            <w:r w:rsidRPr="001D1363">
              <w:t>animation</w:t>
            </w:r>
          </w:p>
          <w:p w:rsidR="00000000" w:rsidRPr="001D1363" w:rsidP="001D1363">
            <w:pPr>
              <w:pStyle w:val="ListBullet"/>
            </w:pPr>
            <w:r w:rsidRPr="001D1363">
              <w:t>audio</w:t>
            </w:r>
          </w:p>
          <w:p w:rsidR="00000000" w:rsidRPr="001D1363" w:rsidP="001D1363">
            <w:pPr>
              <w:pStyle w:val="ListBullet"/>
            </w:pPr>
            <w:r w:rsidRPr="001D1363">
              <w:t>audio/visual files, such as PowerPoint</w:t>
            </w:r>
          </w:p>
          <w:p w:rsidR="00000000" w:rsidRPr="001D1363" w:rsidP="001D1363">
            <w:pPr>
              <w:pStyle w:val="ListBullet"/>
            </w:pPr>
            <w:r w:rsidRPr="001D1363">
              <w:t>graphics</w:t>
            </w:r>
          </w:p>
          <w:p w:rsidR="00000000" w:rsidRPr="001D1363" w:rsidP="001D1363">
            <w:pPr>
              <w:pStyle w:val="ListBullet"/>
            </w:pPr>
            <w:r w:rsidRPr="001D1363">
              <w:t>images</w:t>
            </w:r>
          </w:p>
          <w:p w:rsidR="00000000" w:rsidRPr="001D1363" w:rsidP="001D1363">
            <w:pPr>
              <w:pStyle w:val="ListBullet"/>
            </w:pPr>
            <w:r w:rsidRPr="001D1363">
              <w:t>text</w:t>
            </w:r>
          </w:p>
          <w:p w:rsidR="00000000" w:rsidRPr="001D1363" w:rsidP="001D1363">
            <w:pPr>
              <w:pStyle w:val="ListBullet"/>
            </w:pPr>
            <w:r w:rsidRPr="001D1363">
              <w:t>text documents, such as PDF and Word</w:t>
            </w:r>
          </w:p>
          <w:p w:rsidR="00000000" w:rsidP="001D1363">
            <w:pPr>
              <w:pStyle w:val="ListBullet"/>
              <w:rPr>
                <w:lang w:val="en-NZ"/>
              </w:rPr>
            </w:pPr>
            <w:r w:rsidRPr="001D1363">
              <w:t>video.</w:t>
            </w:r>
          </w:p>
        </w:tc>
      </w:tr>
      <w:tr w:rsidTr="004F079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rPr>
                <w:rStyle w:val="BoldandItalics"/>
              </w:rPr>
              <w:t>Production requirements</w:t>
            </w:r>
            <w:r w:rsidRPr="001D1363">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363" w:rsidP="001D1363">
            <w:pPr>
              <w:pStyle w:val="ListBullet"/>
            </w:pPr>
            <w:r w:rsidRPr="001D1363">
              <w:t>levels of expertise</w:t>
            </w:r>
          </w:p>
          <w:p w:rsidR="00000000" w:rsidRPr="001D1363" w:rsidP="001D1363">
            <w:pPr>
              <w:pStyle w:val="ListBullet"/>
            </w:pPr>
            <w:r w:rsidRPr="001D1363">
              <w:t>production deadlines</w:t>
            </w:r>
          </w:p>
          <w:p w:rsidR="00000000" w:rsidRPr="001D1363" w:rsidP="001D1363">
            <w:pPr>
              <w:pStyle w:val="ListBullet"/>
            </w:pPr>
            <w:r w:rsidRPr="001D1363">
              <w:t>production schedules</w:t>
            </w:r>
          </w:p>
          <w:p w:rsidR="00000000" w:rsidRPr="001D1363" w:rsidP="001D1363">
            <w:pPr>
              <w:pStyle w:val="ListBullet"/>
            </w:pPr>
            <w:r w:rsidRPr="001D1363">
              <w:t>production team</w:t>
            </w:r>
          </w:p>
          <w:p w:rsidR="00000000" w:rsidRPr="001D1363" w:rsidP="001D1363">
            <w:pPr>
              <w:pStyle w:val="ListBullet"/>
            </w:pPr>
            <w:r w:rsidRPr="001D1363">
              <w:t>production values</w:t>
            </w:r>
          </w:p>
          <w:p w:rsidR="00000000" w:rsidP="001D1363">
            <w:pPr>
              <w:pStyle w:val="ListBullet"/>
              <w:rPr>
                <w:lang w:val="en-NZ"/>
              </w:rPr>
            </w:pPr>
            <w:r w:rsidRPr="001D1363">
              <w:t>testing strategies.</w:t>
            </w:r>
          </w:p>
        </w:tc>
      </w:tr>
      <w:tr w:rsidTr="004F079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rPr>
                <w:rStyle w:val="BoldandItalics"/>
              </w:rPr>
              <w:t>Testing strategies</w:t>
            </w:r>
            <w:r w:rsidRPr="001D1363">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363" w:rsidP="001D1363">
            <w:pPr>
              <w:pStyle w:val="ListBullet"/>
            </w:pPr>
            <w:r w:rsidRPr="001D1363">
              <w:t>alpha</w:t>
            </w:r>
          </w:p>
          <w:p w:rsidR="00000000" w:rsidRPr="001D1363" w:rsidP="001D1363">
            <w:pPr>
              <w:pStyle w:val="ListBullet"/>
            </w:pPr>
            <w:r w:rsidRPr="001D1363">
              <w:t>beta</w:t>
            </w:r>
          </w:p>
          <w:p w:rsidR="00000000" w:rsidRPr="001D1363" w:rsidP="001D1363">
            <w:pPr>
              <w:pStyle w:val="ListBullet"/>
            </w:pPr>
            <w:r w:rsidRPr="001D1363">
              <w:t>completion</w:t>
            </w:r>
          </w:p>
          <w:p w:rsidR="00000000" w:rsidRPr="001D1363" w:rsidP="001D1363">
            <w:pPr>
              <w:pStyle w:val="ListBullet"/>
            </w:pPr>
            <w:r w:rsidRPr="001D1363">
              <w:t>continuous</w:t>
            </w:r>
          </w:p>
          <w:p w:rsidR="00000000" w:rsidRPr="001D1363" w:rsidP="001D1363">
            <w:pPr>
              <w:pStyle w:val="ListBullet"/>
            </w:pPr>
            <w:r w:rsidRPr="001D1363">
              <w:t>milestone</w:t>
            </w:r>
          </w:p>
          <w:p w:rsidR="00000000" w:rsidRPr="001D1363" w:rsidP="001D1363">
            <w:pPr>
              <w:pStyle w:val="ListBullet"/>
            </w:pPr>
            <w:r w:rsidRPr="001D1363">
              <w:t>prototype</w:t>
            </w:r>
          </w:p>
          <w:p w:rsidR="00000000" w:rsidP="001D1363">
            <w:pPr>
              <w:pStyle w:val="ListBullet"/>
              <w:rPr>
                <w:lang w:val="en-NZ"/>
              </w:rPr>
            </w:pPr>
            <w:r w:rsidRPr="001D1363">
              <w:t>staged.</w:t>
            </w:r>
          </w:p>
        </w:tc>
      </w:tr>
      <w:tr w:rsidTr="004F079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rPr>
                <w:rStyle w:val="BoldandItalics"/>
              </w:rPr>
              <w:t>Design specifications</w:t>
            </w:r>
            <w:r w:rsidRPr="001D1363">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363" w:rsidP="001D1363">
            <w:pPr>
              <w:pStyle w:val="ListBullet"/>
            </w:pPr>
            <w:r w:rsidRPr="001D1363">
              <w:t>content inventory</w:t>
            </w:r>
          </w:p>
          <w:p w:rsidR="00000000" w:rsidRPr="001D1363" w:rsidP="001D1363">
            <w:pPr>
              <w:pStyle w:val="ListBullet"/>
            </w:pPr>
            <w:r w:rsidRPr="001D1363">
              <w:t>diagrams</w:t>
            </w:r>
          </w:p>
          <w:p w:rsidR="00000000" w:rsidRPr="001D1363" w:rsidP="001D1363">
            <w:pPr>
              <w:pStyle w:val="ListBullet"/>
            </w:pPr>
            <w:r w:rsidRPr="001D1363">
              <w:t>flow charts</w:t>
            </w:r>
          </w:p>
          <w:p w:rsidR="00000000" w:rsidRPr="001D1363" w:rsidP="001D1363">
            <w:pPr>
              <w:pStyle w:val="ListBullet"/>
            </w:pPr>
            <w:r w:rsidRPr="001D1363">
              <w:t>maps</w:t>
            </w:r>
          </w:p>
          <w:p w:rsidR="00000000" w:rsidRPr="001D1363" w:rsidP="001D1363">
            <w:pPr>
              <w:pStyle w:val="ListBullet"/>
            </w:pPr>
            <w:r w:rsidRPr="001D1363">
              <w:t>navigation charts</w:t>
            </w:r>
          </w:p>
          <w:p w:rsidR="00000000" w:rsidRPr="001D1363" w:rsidP="001D1363">
            <w:pPr>
              <w:pStyle w:val="ListBullet"/>
            </w:pPr>
            <w:r w:rsidRPr="001D1363">
              <w:t>plans</w:t>
            </w:r>
          </w:p>
          <w:p w:rsidR="00000000" w:rsidRPr="001D1363" w:rsidP="001D1363">
            <w:pPr>
              <w:pStyle w:val="ListBullet"/>
            </w:pPr>
            <w:r w:rsidRPr="001D1363">
              <w:t>storyboards</w:t>
            </w:r>
          </w:p>
          <w:p w:rsidR="00000000" w:rsidRPr="001D1363" w:rsidP="001D1363">
            <w:pPr>
              <w:pStyle w:val="ListBullet"/>
            </w:pPr>
            <w:r w:rsidRPr="001D1363">
              <w:t>technical specifications</w:t>
            </w:r>
          </w:p>
          <w:p w:rsidR="00000000" w:rsidRPr="001D1363" w:rsidP="001D1363">
            <w:pPr>
              <w:pStyle w:val="ListBullet"/>
            </w:pPr>
            <w:r w:rsidRPr="001D1363">
              <w:t>user interface mock-ups</w:t>
            </w:r>
          </w:p>
          <w:p w:rsidR="00000000" w:rsidP="001D1363">
            <w:pPr>
              <w:pStyle w:val="ListBullet"/>
              <w:rPr>
                <w:lang w:val="en-NZ"/>
              </w:rPr>
            </w:pPr>
            <w:r w:rsidRPr="001D1363">
              <w:t>wire frames.</w:t>
            </w:r>
          </w:p>
        </w:tc>
      </w:tr>
      <w:tr w:rsidTr="004F079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rPr>
                <w:rStyle w:val="BoldandItalics"/>
              </w:rPr>
              <w:t>Legislative or ownership issues</w:t>
            </w:r>
            <w:r w:rsidRPr="001D1363">
              <w:t xml:space="preserve"> may be: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363" w:rsidP="001D1363">
            <w:pPr>
              <w:pStyle w:val="ListBullet"/>
            </w:pPr>
            <w:r w:rsidRPr="001D1363">
              <w:t>access and equity</w:t>
            </w:r>
          </w:p>
          <w:p w:rsidR="00000000" w:rsidRPr="001D1363" w:rsidP="001D1363">
            <w:pPr>
              <w:pStyle w:val="ListBullet"/>
            </w:pPr>
            <w:r w:rsidRPr="001D1363">
              <w:t>clearances</w:t>
            </w:r>
          </w:p>
          <w:p w:rsidR="00000000" w:rsidRPr="001D1363" w:rsidP="001D1363">
            <w:pPr>
              <w:pStyle w:val="ListBullet"/>
            </w:pPr>
            <w:r w:rsidRPr="001D1363">
              <w:t>confidentiality</w:t>
            </w:r>
          </w:p>
          <w:p w:rsidR="00000000" w:rsidRPr="001D1363" w:rsidP="001D1363">
            <w:pPr>
              <w:pStyle w:val="ListBullet"/>
            </w:pPr>
            <w:r w:rsidRPr="001D1363">
              <w:t>copyright</w:t>
            </w:r>
          </w:p>
          <w:p w:rsidR="00000000" w:rsidRPr="001D1363" w:rsidP="001D1363">
            <w:pPr>
              <w:pStyle w:val="ListBullet"/>
            </w:pPr>
            <w:r w:rsidRPr="001D1363">
              <w:t>intellectual property rights</w:t>
            </w:r>
          </w:p>
          <w:p w:rsidR="00000000" w:rsidRPr="001D1363" w:rsidP="001D1363">
            <w:pPr>
              <w:pStyle w:val="ListBullet"/>
            </w:pPr>
            <w:r w:rsidRPr="001D1363">
              <w:t>non-disclosure agreements</w:t>
            </w:r>
          </w:p>
          <w:p w:rsidR="00000000" w:rsidRPr="001D1363" w:rsidP="001D1363">
            <w:pPr>
              <w:pStyle w:val="ListBullet"/>
            </w:pPr>
            <w:r w:rsidRPr="001D1363">
              <w:t>open source licensing</w:t>
            </w:r>
          </w:p>
          <w:p w:rsidR="00000000" w:rsidRPr="001D1363" w:rsidP="001D1363">
            <w:pPr>
              <w:pStyle w:val="ListBullet"/>
            </w:pPr>
            <w:r w:rsidRPr="001D1363">
              <w:t>ownership of assets</w:t>
            </w:r>
          </w:p>
          <w:p w:rsidR="00000000" w:rsidRPr="001D1363" w:rsidP="001D1363">
            <w:pPr>
              <w:pStyle w:val="ListBullet"/>
            </w:pPr>
            <w:r w:rsidRPr="001D1363">
              <w:t>product licensing.</w:t>
            </w:r>
          </w:p>
        </w:tc>
      </w:tr>
    </w:tbl>
    <w:p w:rsidR="004F0799" w:rsidP="001D1363">
      <w:pPr>
        <w:pStyle w:val="BodyText"/>
      </w:pPr>
    </w:p>
    <w:p w:rsidR="004F0799" w:rsidP="001D1363">
      <w:pPr>
        <w:pStyle w:val="BodyText"/>
      </w:pPr>
    </w:p>
    <w:p w:rsidR="00000000" w:rsidRPr="001D1363" w:rsidP="001D1363">
      <w:pPr>
        <w:pStyle w:val="Heading1"/>
      </w:pPr>
      <w:bookmarkStart w:id="12" w:name="O_71282"/>
      <w:bookmarkEnd w:id="12"/>
      <w:r w:rsidRPr="001D1363">
        <w:t>Unit Sector(s)</w:t>
      </w:r>
    </w:p>
    <w:tbl>
      <w:tblPr>
        <w:tblW w:w="0" w:type="auto"/>
        <w:tblLayout w:type="fixed"/>
        <w:tblCellMar>
          <w:left w:w="62" w:type="dxa"/>
          <w:right w:w="62" w:type="dxa"/>
        </w:tblCellMar>
        <w:tblLook w:val="0000"/>
      </w:tblPr>
      <w:tblGrid>
        <w:gridCol w:w="2654"/>
        <w:gridCol w:w="5868"/>
      </w:tblGrid>
      <w:tr w:rsidTr="004F079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363" w:rsidP="001D1363">
            <w:pPr>
              <w:pStyle w:val="BodyText"/>
            </w:pPr>
          </w:p>
        </w:tc>
      </w:tr>
    </w:tbl>
    <w:p w:rsidR="00000000" w:rsidRPr="001D1363" w:rsidP="001D1363">
      <w:pPr>
        <w:pStyle w:val="BodyText"/>
      </w:pPr>
    </w:p>
    <w:p w:rsidR="00000000" w:rsidRPr="001D1363" w:rsidP="001D1363">
      <w:pPr>
        <w:pStyle w:val="AllowPageBreak"/>
      </w:pPr>
    </w:p>
    <w:p w:rsidR="00000000" w:rsidRPr="001D1363" w:rsidP="001D1363">
      <w:pPr>
        <w:pStyle w:val="Heading1"/>
      </w:pPr>
      <w:bookmarkStart w:id="13" w:name="O_155171"/>
      <w:bookmarkEnd w:id="13"/>
      <w:r w:rsidRPr="001D1363">
        <w:t>Competency field</w:t>
      </w:r>
    </w:p>
    <w:tbl>
      <w:tblPr>
        <w:tblW w:w="0" w:type="auto"/>
        <w:tblLayout w:type="fixed"/>
        <w:tblCellMar>
          <w:left w:w="62" w:type="dxa"/>
          <w:right w:w="62" w:type="dxa"/>
        </w:tblCellMar>
        <w:tblLook w:val="0000"/>
      </w:tblPr>
      <w:tblGrid>
        <w:gridCol w:w="2778"/>
        <w:gridCol w:w="5744"/>
      </w:tblGrid>
      <w:tr w:rsidTr="004F079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363" w:rsidP="001D1363">
            <w:pPr>
              <w:pStyle w:val="BodyText"/>
            </w:pPr>
            <w:r w:rsidRPr="001D1363">
              <w:t>Visual communication - digital content and imaging</w:t>
            </w:r>
          </w:p>
        </w:tc>
      </w:tr>
    </w:tbl>
    <w:p w:rsidR="00000000" w:rsidRPr="001D1363" w:rsidP="001D1363">
      <w:pPr>
        <w:pStyle w:val="BodyText"/>
      </w:pPr>
    </w:p>
    <w:p w:rsidR="00000000" w:rsidRPr="001D1363" w:rsidP="001D1363">
      <w:pPr>
        <w:pStyle w:val="AllowPageBreak"/>
      </w:pPr>
    </w:p>
    <w:p w:rsidR="00000000" w:rsidRPr="001D1363" w:rsidP="001D1363">
      <w:pPr>
        <w:pStyle w:val="Heading1"/>
      </w:pPr>
      <w:bookmarkStart w:id="14" w:name="O_155170"/>
      <w:bookmarkEnd w:id="14"/>
      <w:r w:rsidRPr="001D1363">
        <w:t>Co-requisite units</w:t>
      </w:r>
    </w:p>
    <w:tbl>
      <w:tblPr>
        <w:tblW w:w="0" w:type="auto"/>
        <w:tblLayout w:type="fixed"/>
        <w:tblCellMar>
          <w:left w:w="62" w:type="dxa"/>
          <w:right w:w="62" w:type="dxa"/>
        </w:tblCellMar>
        <w:tblLook w:val="0000"/>
      </w:tblPr>
      <w:tblGrid>
        <w:gridCol w:w="2641"/>
        <w:gridCol w:w="1322"/>
        <w:gridCol w:w="4559"/>
      </w:tblGrid>
      <w:tr w:rsidTr="004F079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r w:rsidRPr="001D136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p>
        </w:tc>
      </w:tr>
      <w:tr w:rsidTr="004F07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363">
            <w:pPr>
              <w:pStyle w:val="BodyText"/>
              <w:rPr>
                <w:lang w:val="en-NZ"/>
              </w:rPr>
            </w:pPr>
          </w:p>
        </w:tc>
      </w:tr>
      <w:tr w:rsidTr="004F07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363" w:rsidP="001D1363">
            <w:pPr>
              <w:pStyle w:val="BodyText"/>
            </w:pPr>
          </w:p>
        </w:tc>
      </w:tr>
    </w:tbl>
    <w:p w:rsidR="00000000" w:rsidRPr="001D1363" w:rsidP="001D1363">
      <w:pPr>
        <w:pStyle w:val="BodyText"/>
      </w:pPr>
    </w:p>
    <w:p w:rsidR="00000000" w:rsidRPr="001D1363" w:rsidP="001D1363"/>
    <w:sectPr w:rsidSect="001D13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3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0799" w:rsidP="004F07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3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799" w:rsidP="001D13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F0799" w:rsidP="001D13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F0799" w:rsidP="001D13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3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0799" w:rsidP="004F07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3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799" w:rsidP="001D1363">
    <w:pPr>
      <w:pStyle w:val="Header"/>
      <w:framePr w:wrap="around"/>
    </w:pPr>
    <w:r>
      <w:fldChar w:fldCharType="begin"/>
    </w:r>
    <w:r>
      <w:instrText xml:space="preserve"> TITLE   \* MERGEFORMAT </w:instrText>
    </w:r>
    <w:r>
      <w:fldChar w:fldCharType="separate"/>
    </w:r>
    <w:r>
      <w:t>CUFDIG502A Design web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0799" w:rsidP="001D13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4256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CAC8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5018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3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1363"/>
    <w:pPr>
      <w:spacing w:before="360" w:after="60"/>
      <w:outlineLvl w:val="0"/>
    </w:pPr>
    <w:rPr>
      <w:sz w:val="32"/>
    </w:rPr>
  </w:style>
  <w:style w:type="paragraph" w:styleId="Heading2">
    <w:name w:val="heading 2"/>
    <w:basedOn w:val="HeadingBase"/>
    <w:next w:val="BodyText"/>
    <w:link w:val="Heading2Char"/>
    <w:qFormat/>
    <w:rsid w:val="001D1363"/>
    <w:pPr>
      <w:keepLines/>
      <w:spacing w:before="240" w:after="120"/>
      <w:outlineLvl w:val="1"/>
    </w:pPr>
    <w:rPr>
      <w:sz w:val="28"/>
      <w:szCs w:val="40"/>
    </w:rPr>
  </w:style>
  <w:style w:type="paragraph" w:styleId="Heading3">
    <w:name w:val="heading 3"/>
    <w:basedOn w:val="HeadingBase"/>
    <w:next w:val="BodyText"/>
    <w:link w:val="Heading3Char"/>
    <w:qFormat/>
    <w:rsid w:val="001D1363"/>
    <w:pPr>
      <w:spacing w:before="180" w:after="120"/>
      <w:outlineLvl w:val="2"/>
    </w:pPr>
    <w:rPr>
      <w:spacing w:val="-10"/>
      <w:kern w:val="32"/>
    </w:rPr>
  </w:style>
  <w:style w:type="paragraph" w:styleId="Heading4">
    <w:name w:val="heading 4"/>
    <w:basedOn w:val="HeadingBase"/>
    <w:next w:val="BodyText"/>
    <w:link w:val="Heading4Char"/>
    <w:qFormat/>
    <w:rsid w:val="001D1363"/>
    <w:pPr>
      <w:spacing w:before="160" w:after="120"/>
      <w:outlineLvl w:val="3"/>
    </w:pPr>
    <w:rPr>
      <w:sz w:val="22"/>
    </w:rPr>
  </w:style>
  <w:style w:type="paragraph" w:styleId="Heading5">
    <w:name w:val="heading 5"/>
    <w:basedOn w:val="HeadingBase"/>
    <w:next w:val="Normal"/>
    <w:link w:val="Heading5Char"/>
    <w:qFormat/>
    <w:rsid w:val="001D1363"/>
    <w:pPr>
      <w:spacing w:before="80"/>
      <w:outlineLvl w:val="4"/>
    </w:pPr>
    <w:rPr>
      <w:color w:val="918585"/>
      <w:sz w:val="20"/>
    </w:rPr>
  </w:style>
  <w:style w:type="paragraph" w:styleId="Heading6">
    <w:name w:val="heading 6"/>
    <w:basedOn w:val="HeadingBase"/>
    <w:next w:val="Normal"/>
    <w:link w:val="Heading6Char"/>
    <w:qFormat/>
    <w:rsid w:val="001D1363"/>
    <w:pPr>
      <w:spacing w:before="60"/>
      <w:outlineLvl w:val="5"/>
    </w:pPr>
    <w:rPr>
      <w:color w:val="918585"/>
      <w:sz w:val="20"/>
    </w:rPr>
  </w:style>
  <w:style w:type="paragraph" w:styleId="Heading7">
    <w:name w:val="heading 7"/>
    <w:basedOn w:val="Normal"/>
    <w:next w:val="Normal"/>
    <w:link w:val="Heading7Char"/>
    <w:qFormat/>
    <w:rsid w:val="001D1363"/>
    <w:pPr>
      <w:ind w:left="720"/>
      <w:outlineLvl w:val="6"/>
    </w:pPr>
    <w:rPr>
      <w:i/>
    </w:rPr>
  </w:style>
  <w:style w:type="paragraph" w:styleId="Heading8">
    <w:name w:val="heading 8"/>
    <w:basedOn w:val="Normal"/>
    <w:next w:val="Normal"/>
    <w:link w:val="Heading8Char"/>
    <w:qFormat/>
    <w:rsid w:val="001D1363"/>
    <w:pPr>
      <w:ind w:left="720"/>
      <w:outlineLvl w:val="7"/>
    </w:pPr>
    <w:rPr>
      <w:i/>
    </w:rPr>
  </w:style>
  <w:style w:type="paragraph" w:styleId="Heading9">
    <w:name w:val="heading 9"/>
    <w:basedOn w:val="Normal"/>
    <w:next w:val="Normal"/>
    <w:link w:val="Heading9Char"/>
    <w:qFormat/>
    <w:rsid w:val="001D1363"/>
    <w:pPr>
      <w:ind w:left="720"/>
      <w:outlineLvl w:val="8"/>
    </w:pPr>
    <w:rPr>
      <w:i/>
    </w:rPr>
  </w:style>
  <w:style w:type="character" w:default="1" w:styleId="DefaultParagraphFont">
    <w:name w:val="Default Paragraph Font"/>
    <w:uiPriority w:val="1"/>
    <w:unhideWhenUsed/>
    <w:rsid w:val="001D13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1363"/>
  </w:style>
  <w:style w:type="character" w:customStyle="1" w:styleId="Heading1Char">
    <w:name w:val="Heading 1 Char"/>
    <w:basedOn w:val="DefaultParagraphFont"/>
    <w:link w:val="Heading1"/>
    <w:rsid w:val="001D1363"/>
    <w:rPr>
      <w:rFonts w:ascii="Times New Roman" w:eastAsia="Times New Roman" w:hAnsi="Times New Roman" w:cs="Times New Roman"/>
      <w:b/>
      <w:sz w:val="32"/>
      <w:szCs w:val="20"/>
      <w:lang w:eastAsia="en-US"/>
    </w:rPr>
  </w:style>
  <w:style w:type="paragraph" w:styleId="BodyText">
    <w:name w:val="Body Text"/>
    <w:basedOn w:val="Normal"/>
    <w:link w:val="BodyTextChar"/>
    <w:rsid w:val="001D13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1363"/>
    <w:rPr>
      <w:rFonts w:ascii="Times New Roman" w:eastAsia="Times New Roman" w:hAnsi="Times New Roman" w:cs="Times New Roman"/>
      <w:sz w:val="24"/>
      <w:lang w:val="en-US" w:eastAsia="en-US"/>
    </w:rPr>
  </w:style>
  <w:style w:type="paragraph" w:styleId="Footer">
    <w:name w:val="footer"/>
    <w:basedOn w:val="Normal"/>
    <w:link w:val="FooterChar"/>
    <w:rsid w:val="001D13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1363"/>
    <w:rPr>
      <w:rFonts w:ascii="Times New Roman" w:eastAsia="Times New Roman" w:hAnsi="Times New Roman" w:cs="Times New Roman"/>
      <w:sz w:val="16"/>
      <w:lang w:val="en-US" w:eastAsia="en-US"/>
    </w:rPr>
  </w:style>
  <w:style w:type="paragraph" w:styleId="List">
    <w:name w:val="List"/>
    <w:basedOn w:val="BodyText"/>
    <w:next w:val="BodyText"/>
    <w:rsid w:val="001D1363"/>
    <w:pPr>
      <w:tabs>
        <w:tab w:val="left" w:pos="340"/>
      </w:tabs>
      <w:spacing w:before="60" w:after="60"/>
      <w:ind w:left="340" w:hanging="340"/>
    </w:pPr>
  </w:style>
  <w:style w:type="paragraph" w:styleId="ListBullet">
    <w:name w:val="List Bullet"/>
    <w:basedOn w:val="List"/>
    <w:rsid w:val="001D1363"/>
    <w:pPr>
      <w:numPr>
        <w:numId w:val="13"/>
      </w:numPr>
      <w:tabs>
        <w:tab w:val="clear" w:pos="340"/>
      </w:tabs>
      <w:spacing w:before="40" w:after="40"/>
    </w:pPr>
  </w:style>
  <w:style w:type="character" w:customStyle="1" w:styleId="SpecialBold">
    <w:name w:val="Special Bold"/>
    <w:basedOn w:val="DefaultParagraphFont"/>
    <w:rsid w:val="001D1363"/>
    <w:rPr>
      <w:b/>
      <w:spacing w:val="0"/>
    </w:rPr>
  </w:style>
  <w:style w:type="paragraph" w:styleId="ListBullet2">
    <w:name w:val="List Bullet 2"/>
    <w:basedOn w:val="List2"/>
    <w:rsid w:val="001D1363"/>
    <w:pPr>
      <w:numPr>
        <w:numId w:val="14"/>
      </w:numPr>
      <w:tabs>
        <w:tab w:val="clear" w:pos="680"/>
      </w:tabs>
    </w:pPr>
  </w:style>
  <w:style w:type="paragraph" w:styleId="Header">
    <w:name w:val="header"/>
    <w:basedOn w:val="Normal"/>
    <w:link w:val="HeaderChar"/>
    <w:rsid w:val="001D13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13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1363"/>
    <w:pPr>
      <w:spacing w:before="240" w:after="120"/>
      <w:outlineLvl w:val="0"/>
    </w:pPr>
    <w:rPr>
      <w:rFonts w:ascii="Times New Roman" w:hAnsi="Times New Roman"/>
      <w:b/>
      <w:sz w:val="28"/>
    </w:rPr>
  </w:style>
  <w:style w:type="paragraph" w:customStyle="1" w:styleId="AllowPageBreak">
    <w:name w:val="AllowPageBreak"/>
    <w:rsid w:val="001D13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D1363"/>
    <w:rPr>
      <w:b/>
      <w:i/>
      <w:u w:val="none"/>
    </w:rPr>
  </w:style>
  <w:style w:type="character" w:customStyle="1" w:styleId="Heading2Char">
    <w:name w:val="Heading 2 Char"/>
    <w:basedOn w:val="DefaultParagraphFont"/>
    <w:link w:val="Heading2"/>
    <w:rsid w:val="001D13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13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13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13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13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13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13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1363"/>
    <w:rPr>
      <w:rFonts w:ascii="Courier New" w:eastAsia="Times New Roman" w:hAnsi="Courier New" w:cs="Times New Roman"/>
      <w:i/>
      <w:szCs w:val="20"/>
      <w:lang w:val="en-US" w:eastAsia="en-US"/>
    </w:rPr>
  </w:style>
  <w:style w:type="paragraph" w:customStyle="1" w:styleId="HeadingBase">
    <w:name w:val="Heading Base"/>
    <w:rsid w:val="001D13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1363"/>
    <w:pPr>
      <w:tabs>
        <w:tab w:val="right" w:leader="dot" w:pos="9072"/>
      </w:tabs>
      <w:ind w:left="567"/>
    </w:pPr>
    <w:rPr>
      <w:szCs w:val="22"/>
    </w:rPr>
  </w:style>
  <w:style w:type="paragraph" w:customStyle="1" w:styleId="TOCBase">
    <w:name w:val="TOC Base"/>
    <w:rsid w:val="001D13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1363"/>
    <w:pPr>
      <w:tabs>
        <w:tab w:val="right" w:leader="dot" w:pos="9072"/>
      </w:tabs>
      <w:spacing w:before="40" w:after="40"/>
      <w:ind w:left="284"/>
    </w:pPr>
    <w:rPr>
      <w:rFonts w:ascii="Times New Roman" w:hAnsi="Times New Roman"/>
    </w:rPr>
  </w:style>
  <w:style w:type="paragraph" w:styleId="TOC1">
    <w:name w:val="toc 1"/>
    <w:basedOn w:val="TOCBase"/>
    <w:next w:val="Normal"/>
    <w:rsid w:val="001D13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1363"/>
    <w:pPr>
      <w:spacing w:before="5040"/>
      <w:jc w:val="center"/>
    </w:pPr>
    <w:rPr>
      <w:sz w:val="48"/>
      <w:szCs w:val="72"/>
      <w:lang w:val="en-US"/>
    </w:rPr>
  </w:style>
  <w:style w:type="character" w:customStyle="1" w:styleId="TitleChar">
    <w:name w:val="Title Char"/>
    <w:basedOn w:val="DefaultParagraphFont"/>
    <w:link w:val="Title"/>
    <w:rsid w:val="001D13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1363"/>
    <w:pPr>
      <w:tabs>
        <w:tab w:val="left" w:pos="3600"/>
        <w:tab w:val="left" w:pos="3958"/>
      </w:tabs>
    </w:pPr>
  </w:style>
  <w:style w:type="paragraph" w:customStyle="1" w:styleId="Note">
    <w:name w:val="Note"/>
    <w:basedOn w:val="BodyText"/>
    <w:rsid w:val="001D13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1363"/>
    <w:pPr>
      <w:framePr w:wrap="auto" w:hAnchor="text" w:y="6049"/>
    </w:pPr>
    <w:rPr>
      <w:color w:val="000000"/>
      <w:sz w:val="40"/>
    </w:rPr>
  </w:style>
  <w:style w:type="paragraph" w:customStyle="1" w:styleId="TOCTitle">
    <w:name w:val="TOCTitle"/>
    <w:basedOn w:val="Heading1"/>
    <w:rsid w:val="001D1363"/>
    <w:pPr>
      <w:spacing w:after="240"/>
      <w:jc w:val="center"/>
      <w:outlineLvl w:val="9"/>
    </w:pPr>
    <w:rPr>
      <w:caps/>
    </w:rPr>
  </w:style>
  <w:style w:type="paragraph" w:customStyle="1" w:styleId="Version">
    <w:name w:val="Version"/>
    <w:rsid w:val="001D13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1363"/>
    <w:pPr>
      <w:keepNext w:val="0"/>
      <w:tabs>
        <w:tab w:val="right" w:pos="4176"/>
      </w:tabs>
      <w:ind w:left="198" w:hanging="198"/>
    </w:pPr>
    <w:rPr>
      <w:rFonts w:ascii="Garamond" w:hAnsi="Garamond"/>
    </w:rPr>
  </w:style>
  <w:style w:type="paragraph" w:styleId="IndexHeading">
    <w:name w:val="index heading"/>
    <w:basedOn w:val="Normal"/>
    <w:next w:val="Index1"/>
    <w:semiHidden/>
    <w:rsid w:val="001D1363"/>
    <w:pPr>
      <w:spacing w:before="120" w:after="120"/>
    </w:pPr>
    <w:rPr>
      <w:rFonts w:ascii="Arial" w:hAnsi="Arial"/>
      <w:b/>
      <w:color w:val="918585"/>
      <w:sz w:val="24"/>
    </w:rPr>
  </w:style>
  <w:style w:type="paragraph" w:customStyle="1" w:styleId="Chapter">
    <w:name w:val="Chapter"/>
    <w:basedOn w:val="Normal"/>
    <w:rsid w:val="001D1363"/>
    <w:pPr>
      <w:spacing w:before="240"/>
    </w:pPr>
    <w:rPr>
      <w:rFonts w:ascii="Times New Roman" w:hAnsi="Times New Roman"/>
      <w:smallCaps/>
      <w:spacing w:val="80"/>
      <w:sz w:val="28"/>
    </w:rPr>
  </w:style>
  <w:style w:type="paragraph" w:customStyle="1" w:styleId="InChapter">
    <w:name w:val="InChapter"/>
    <w:basedOn w:val="Heading3"/>
    <w:rsid w:val="001D1363"/>
    <w:pPr>
      <w:spacing w:after="240"/>
      <w:outlineLvl w:val="9"/>
    </w:pPr>
    <w:rPr>
      <w:noProof/>
    </w:rPr>
  </w:style>
  <w:style w:type="paragraph" w:styleId="Index2">
    <w:name w:val="index 2"/>
    <w:basedOn w:val="Normal"/>
    <w:next w:val="Normal"/>
    <w:semiHidden/>
    <w:rsid w:val="001D1363"/>
    <w:pPr>
      <w:tabs>
        <w:tab w:val="right" w:pos="4176"/>
      </w:tabs>
      <w:ind w:left="568" w:hanging="284"/>
    </w:pPr>
    <w:rPr>
      <w:rFonts w:ascii="Garamond" w:hAnsi="Garamond"/>
    </w:rPr>
  </w:style>
  <w:style w:type="paragraph" w:customStyle="1" w:styleId="Byline">
    <w:name w:val="Byline"/>
    <w:rsid w:val="001D13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1363"/>
    <w:pPr>
      <w:tabs>
        <w:tab w:val="clear" w:pos="3600"/>
        <w:tab w:val="clear" w:pos="3958"/>
      </w:tabs>
      <w:jc w:val="right"/>
    </w:pPr>
  </w:style>
  <w:style w:type="character" w:styleId="Emphasis">
    <w:name w:val="Emphasis"/>
    <w:basedOn w:val="DefaultParagraphFont"/>
    <w:qFormat/>
    <w:rsid w:val="001D1363"/>
    <w:rPr>
      <w:i/>
    </w:rPr>
  </w:style>
  <w:style w:type="paragraph" w:styleId="Caption">
    <w:name w:val="caption"/>
    <w:basedOn w:val="BodyText"/>
    <w:next w:val="Normal"/>
    <w:qFormat/>
    <w:rsid w:val="001D1363"/>
    <w:pPr>
      <w:framePr w:w="2268" w:hSpace="181" w:vSpace="181" w:wrap="around" w:vAnchor="text" w:hAnchor="page" w:x="1135" w:y="285" w:anchorLock="1"/>
    </w:pPr>
    <w:rPr>
      <w:i/>
    </w:rPr>
  </w:style>
  <w:style w:type="paragraph" w:customStyle="1" w:styleId="MiniTOCTitle">
    <w:name w:val="MiniTOCTitle"/>
    <w:basedOn w:val="Heading4"/>
    <w:rsid w:val="001D1363"/>
    <w:pPr>
      <w:spacing w:before="240"/>
      <w:outlineLvl w:val="9"/>
    </w:pPr>
    <w:rPr>
      <w:noProof/>
      <w:sz w:val="24"/>
    </w:rPr>
  </w:style>
  <w:style w:type="paragraph" w:customStyle="1" w:styleId="MiniTOCItem">
    <w:name w:val="MiniTOCItem"/>
    <w:basedOn w:val="ListBullet"/>
    <w:rsid w:val="001D1363"/>
    <w:pPr>
      <w:numPr>
        <w:numId w:val="0"/>
      </w:numPr>
      <w:tabs>
        <w:tab w:val="right" w:leader="dot" w:pos="6521"/>
      </w:tabs>
      <w:spacing w:before="0" w:after="0"/>
    </w:pPr>
  </w:style>
  <w:style w:type="paragraph" w:customStyle="1" w:styleId="TOFTitle">
    <w:name w:val="TOFTitle"/>
    <w:basedOn w:val="TOCTitle"/>
    <w:rsid w:val="001D1363"/>
  </w:style>
  <w:style w:type="paragraph" w:styleId="TableofFigures">
    <w:name w:val="table of figures"/>
    <w:basedOn w:val="Normal"/>
    <w:next w:val="Normal"/>
    <w:semiHidden/>
    <w:rsid w:val="001D1363"/>
    <w:pPr>
      <w:tabs>
        <w:tab w:val="right" w:leader="dot" w:pos="9072"/>
      </w:tabs>
      <w:ind w:left="970" w:hanging="403"/>
    </w:pPr>
    <w:rPr>
      <w:rFonts w:ascii="Times New Roman" w:hAnsi="Times New Roman"/>
      <w:b/>
    </w:rPr>
  </w:style>
  <w:style w:type="paragraph" w:styleId="ListNumber">
    <w:name w:val="List Number"/>
    <w:basedOn w:val="List"/>
    <w:rsid w:val="001D1363"/>
    <w:pPr>
      <w:numPr>
        <w:numId w:val="11"/>
      </w:numPr>
    </w:pPr>
  </w:style>
  <w:style w:type="character" w:customStyle="1" w:styleId="WingdingSymbols">
    <w:name w:val="Wingding Symbols"/>
    <w:rsid w:val="001D1363"/>
    <w:rPr>
      <w:rFonts w:ascii="Wingdings" w:hAnsi="Wingdings"/>
    </w:rPr>
  </w:style>
  <w:style w:type="paragraph" w:customStyle="1" w:styleId="TableHeading">
    <w:name w:val="Table Heading"/>
    <w:basedOn w:val="HeadingBase"/>
    <w:rsid w:val="001D1363"/>
    <w:pPr>
      <w:keepLines/>
      <w:pBdr>
        <w:bottom w:val="single" w:sz="6" w:space="1" w:color="918585"/>
      </w:pBdr>
      <w:spacing w:before="240"/>
    </w:pPr>
  </w:style>
  <w:style w:type="character" w:customStyle="1" w:styleId="HotSpot">
    <w:name w:val="HotSpot"/>
    <w:rsid w:val="001D1363"/>
    <w:rPr>
      <w:color w:val="0033CC"/>
      <w:u w:val="none"/>
    </w:rPr>
  </w:style>
  <w:style w:type="paragraph" w:customStyle="1" w:styleId="BodyTextRight">
    <w:name w:val="Body Text Right"/>
    <w:basedOn w:val="BodyText"/>
    <w:rsid w:val="001D1363"/>
    <w:pPr>
      <w:spacing w:before="0" w:after="0"/>
      <w:jc w:val="right"/>
    </w:pPr>
  </w:style>
  <w:style w:type="paragraph" w:styleId="Index3">
    <w:name w:val="index 3"/>
    <w:basedOn w:val="ListNumber2"/>
    <w:next w:val="Normal"/>
    <w:semiHidden/>
    <w:rsid w:val="001D1363"/>
    <w:pPr>
      <w:numPr>
        <w:numId w:val="0"/>
      </w:numPr>
      <w:tabs>
        <w:tab w:val="right" w:leader="dot" w:pos="4176"/>
      </w:tabs>
    </w:pPr>
  </w:style>
  <w:style w:type="paragraph" w:styleId="ListNumber2">
    <w:name w:val="List Number 2"/>
    <w:basedOn w:val="List2"/>
    <w:rsid w:val="001D1363"/>
    <w:pPr>
      <w:numPr>
        <w:numId w:val="10"/>
      </w:numPr>
      <w:tabs>
        <w:tab w:val="clear" w:pos="1060"/>
      </w:tabs>
    </w:pPr>
  </w:style>
  <w:style w:type="paragraph" w:customStyle="1" w:styleId="MarginNote">
    <w:name w:val="Margin Note"/>
    <w:basedOn w:val="BodyText"/>
    <w:rsid w:val="001D13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13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13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1363"/>
    <w:rPr>
      <w:sz w:val="32"/>
    </w:rPr>
  </w:style>
  <w:style w:type="paragraph" w:customStyle="1" w:styleId="HeadingProcedure">
    <w:name w:val="Heading Procedure"/>
    <w:basedOn w:val="HeadingBase"/>
    <w:next w:val="Normal"/>
    <w:rsid w:val="001D1363"/>
    <w:pPr>
      <w:tabs>
        <w:tab w:val="left" w:pos="0"/>
      </w:tabs>
      <w:spacing w:before="120" w:after="60"/>
    </w:pPr>
    <w:rPr>
      <w:i/>
      <w:color w:val="918585"/>
      <w:sz w:val="22"/>
    </w:rPr>
  </w:style>
  <w:style w:type="paragraph" w:customStyle="1" w:styleId="TableBodyText">
    <w:name w:val="Table Body Text"/>
    <w:basedOn w:val="BodyText"/>
    <w:rsid w:val="001D1363"/>
    <w:pPr>
      <w:spacing w:before="60" w:after="60"/>
    </w:pPr>
  </w:style>
  <w:style w:type="paragraph" w:styleId="ListContinue">
    <w:name w:val="List Continue"/>
    <w:basedOn w:val="List"/>
    <w:rsid w:val="001D1363"/>
    <w:pPr>
      <w:ind w:firstLine="0"/>
    </w:pPr>
  </w:style>
  <w:style w:type="paragraph" w:customStyle="1" w:styleId="ListNote">
    <w:name w:val="List Note"/>
    <w:basedOn w:val="List"/>
    <w:rsid w:val="001D1363"/>
    <w:pPr>
      <w:pBdr>
        <w:top w:val="single" w:sz="6" w:space="2" w:color="918585"/>
        <w:bottom w:val="single" w:sz="6" w:space="2" w:color="918585"/>
      </w:pBdr>
      <w:tabs>
        <w:tab w:val="left" w:pos="1021"/>
      </w:tabs>
      <w:ind w:firstLine="0"/>
    </w:pPr>
  </w:style>
  <w:style w:type="paragraph" w:customStyle="1" w:styleId="Warning">
    <w:name w:val="Warning"/>
    <w:basedOn w:val="BodyText"/>
    <w:rsid w:val="001D1363"/>
    <w:pPr>
      <w:shd w:val="clear" w:color="auto" w:fill="D9D9D9"/>
      <w:tabs>
        <w:tab w:val="left" w:pos="992"/>
      </w:tabs>
      <w:ind w:left="119" w:right="119"/>
    </w:pPr>
    <w:rPr>
      <w:sz w:val="20"/>
    </w:rPr>
  </w:style>
  <w:style w:type="paragraph" w:customStyle="1" w:styleId="MarginIcons">
    <w:name w:val="Margin Icons"/>
    <w:basedOn w:val="BodyText"/>
    <w:rsid w:val="001D13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1363"/>
    <w:rPr>
      <w:rFonts w:ascii="Courier New" w:hAnsi="Courier New"/>
    </w:rPr>
  </w:style>
  <w:style w:type="paragraph" w:customStyle="1" w:styleId="NoteBullet">
    <w:name w:val="Note Bullet"/>
    <w:basedOn w:val="Note"/>
    <w:rsid w:val="001D1363"/>
    <w:pPr>
      <w:tabs>
        <w:tab w:val="clear" w:pos="680"/>
      </w:tabs>
      <w:spacing w:before="60" w:after="60"/>
    </w:pPr>
  </w:style>
  <w:style w:type="paragraph" w:customStyle="1" w:styleId="SubHeading2">
    <w:name w:val="SubHeading2"/>
    <w:basedOn w:val="HeadingBase"/>
    <w:rsid w:val="001D1363"/>
    <w:pPr>
      <w:spacing w:before="240" w:after="60"/>
    </w:pPr>
    <w:rPr>
      <w:sz w:val="20"/>
    </w:rPr>
  </w:style>
  <w:style w:type="paragraph" w:customStyle="1" w:styleId="SubHeading1">
    <w:name w:val="SubHeading1"/>
    <w:basedOn w:val="HeadingBase"/>
    <w:rsid w:val="001D1363"/>
    <w:pPr>
      <w:spacing w:before="240" w:after="60"/>
    </w:pPr>
    <w:rPr>
      <w:color w:val="918585"/>
      <w:sz w:val="22"/>
    </w:rPr>
  </w:style>
  <w:style w:type="paragraph" w:customStyle="1" w:styleId="SideHeading">
    <w:name w:val="Side Heading"/>
    <w:basedOn w:val="HeadingBase"/>
    <w:rsid w:val="001D13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1363"/>
    <w:pPr>
      <w:numPr>
        <w:numId w:val="12"/>
      </w:numPr>
    </w:pPr>
  </w:style>
  <w:style w:type="paragraph" w:styleId="PlainText">
    <w:name w:val="Plain Text"/>
    <w:basedOn w:val="Normal"/>
    <w:link w:val="PlainTextChar"/>
    <w:rsid w:val="001D1363"/>
    <w:rPr>
      <w:sz w:val="20"/>
    </w:rPr>
  </w:style>
  <w:style w:type="character" w:customStyle="1" w:styleId="PlainTextChar">
    <w:name w:val="Plain Text Char"/>
    <w:basedOn w:val="DefaultParagraphFont"/>
    <w:link w:val="PlainText"/>
    <w:rsid w:val="001D13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1363"/>
    <w:rPr>
      <w:b/>
      <w:smallCaps/>
    </w:rPr>
  </w:style>
  <w:style w:type="paragraph" w:customStyle="1" w:styleId="TableListNumber">
    <w:name w:val="Table List Number"/>
    <w:basedOn w:val="ListNumber"/>
    <w:rsid w:val="001D1363"/>
    <w:pPr>
      <w:numPr>
        <w:numId w:val="0"/>
      </w:numPr>
    </w:pPr>
  </w:style>
  <w:style w:type="paragraph" w:styleId="TOC4">
    <w:name w:val="toc 4"/>
    <w:basedOn w:val="TOCBase"/>
    <w:next w:val="Normal"/>
    <w:semiHidden/>
    <w:rsid w:val="001D1363"/>
    <w:pPr>
      <w:tabs>
        <w:tab w:val="right" w:leader="dot" w:pos="9071"/>
      </w:tabs>
      <w:ind w:left="1701"/>
    </w:pPr>
  </w:style>
  <w:style w:type="paragraph" w:customStyle="1" w:styleId="ListAlpha">
    <w:name w:val="List Alpha"/>
    <w:basedOn w:val="List"/>
    <w:rsid w:val="001D1363"/>
    <w:pPr>
      <w:numPr>
        <w:numId w:val="9"/>
      </w:numPr>
    </w:pPr>
  </w:style>
  <w:style w:type="paragraph" w:customStyle="1" w:styleId="ListAlpha2">
    <w:name w:val="List Alpha 2"/>
    <w:basedOn w:val="List2"/>
    <w:rsid w:val="001D1363"/>
    <w:pPr>
      <w:numPr>
        <w:numId w:val="8"/>
      </w:numPr>
    </w:pPr>
  </w:style>
  <w:style w:type="paragraph" w:styleId="List2">
    <w:name w:val="List 2"/>
    <w:basedOn w:val="BodyText"/>
    <w:rsid w:val="001D1363"/>
    <w:pPr>
      <w:tabs>
        <w:tab w:val="left" w:pos="680"/>
      </w:tabs>
      <w:spacing w:before="60" w:after="60"/>
      <w:ind w:left="680" w:hanging="340"/>
    </w:pPr>
  </w:style>
  <w:style w:type="paragraph" w:styleId="List3">
    <w:name w:val="List 3"/>
    <w:basedOn w:val="BodyText"/>
    <w:rsid w:val="001D1363"/>
    <w:pPr>
      <w:tabs>
        <w:tab w:val="left" w:pos="1021"/>
      </w:tabs>
      <w:spacing w:before="60" w:after="60"/>
      <w:ind w:left="1020" w:hanging="340"/>
    </w:pPr>
  </w:style>
  <w:style w:type="paragraph" w:styleId="List4">
    <w:name w:val="List 4"/>
    <w:basedOn w:val="BodyText"/>
    <w:rsid w:val="001D1363"/>
    <w:pPr>
      <w:tabs>
        <w:tab w:val="left" w:pos="1361"/>
      </w:tabs>
      <w:spacing w:before="60" w:after="60"/>
      <w:ind w:left="1361" w:hanging="340"/>
    </w:pPr>
  </w:style>
  <w:style w:type="paragraph" w:styleId="List5">
    <w:name w:val="List 5"/>
    <w:basedOn w:val="BodyText"/>
    <w:rsid w:val="001D1363"/>
    <w:pPr>
      <w:tabs>
        <w:tab w:val="left" w:pos="1701"/>
      </w:tabs>
      <w:spacing w:before="60" w:after="60"/>
      <w:ind w:left="1701" w:hanging="340"/>
    </w:pPr>
  </w:style>
  <w:style w:type="paragraph" w:styleId="ListBullet3">
    <w:name w:val="List Bullet 3"/>
    <w:basedOn w:val="List3"/>
    <w:rsid w:val="001D1363"/>
    <w:pPr>
      <w:numPr>
        <w:numId w:val="15"/>
      </w:numPr>
      <w:tabs>
        <w:tab w:val="clear" w:pos="1021"/>
      </w:tabs>
      <w:ind w:left="1037" w:hanging="357"/>
    </w:pPr>
  </w:style>
  <w:style w:type="paragraph" w:styleId="ListBullet4">
    <w:name w:val="List Bullet 4"/>
    <w:basedOn w:val="List4"/>
    <w:rsid w:val="001D1363"/>
    <w:pPr>
      <w:numPr>
        <w:numId w:val="3"/>
      </w:numPr>
    </w:pPr>
  </w:style>
  <w:style w:type="paragraph" w:styleId="ListBullet5">
    <w:name w:val="List Bullet 5"/>
    <w:basedOn w:val="List5"/>
    <w:rsid w:val="001D1363"/>
    <w:pPr>
      <w:numPr>
        <w:numId w:val="4"/>
      </w:numPr>
    </w:pPr>
  </w:style>
  <w:style w:type="paragraph" w:styleId="ListContinue2">
    <w:name w:val="List Continue 2"/>
    <w:basedOn w:val="List2"/>
    <w:rsid w:val="001D1363"/>
    <w:pPr>
      <w:ind w:firstLine="0"/>
    </w:pPr>
  </w:style>
  <w:style w:type="paragraph" w:styleId="ListContinue3">
    <w:name w:val="List Continue 3"/>
    <w:basedOn w:val="List3"/>
    <w:rsid w:val="001D1363"/>
    <w:pPr>
      <w:ind w:left="1021" w:firstLine="0"/>
    </w:pPr>
  </w:style>
  <w:style w:type="paragraph" w:styleId="ListContinue4">
    <w:name w:val="List Continue 4"/>
    <w:basedOn w:val="List4"/>
    <w:rsid w:val="001D1363"/>
    <w:pPr>
      <w:ind w:firstLine="0"/>
    </w:pPr>
  </w:style>
  <w:style w:type="paragraph" w:styleId="ListContinue5">
    <w:name w:val="List Continue 5"/>
    <w:basedOn w:val="List5"/>
    <w:rsid w:val="001D1363"/>
    <w:pPr>
      <w:ind w:firstLine="0"/>
    </w:pPr>
  </w:style>
  <w:style w:type="paragraph" w:styleId="ListNumber3">
    <w:name w:val="List Number 3"/>
    <w:basedOn w:val="List3"/>
    <w:rsid w:val="001D1363"/>
    <w:pPr>
      <w:numPr>
        <w:numId w:val="5"/>
      </w:numPr>
    </w:pPr>
  </w:style>
  <w:style w:type="paragraph" w:styleId="ListNumber4">
    <w:name w:val="List Number 4"/>
    <w:basedOn w:val="List4"/>
    <w:rsid w:val="001D1363"/>
    <w:pPr>
      <w:numPr>
        <w:numId w:val="6"/>
      </w:numPr>
    </w:pPr>
  </w:style>
  <w:style w:type="paragraph" w:styleId="ListNumber5">
    <w:name w:val="List Number 5"/>
    <w:basedOn w:val="List5"/>
    <w:rsid w:val="001D1363"/>
    <w:pPr>
      <w:numPr>
        <w:numId w:val="7"/>
      </w:numPr>
    </w:pPr>
  </w:style>
  <w:style w:type="paragraph" w:styleId="BlockText">
    <w:name w:val="Block Text"/>
    <w:basedOn w:val="Normal"/>
    <w:rsid w:val="001D1363"/>
    <w:pPr>
      <w:spacing w:after="120"/>
      <w:ind w:left="1440" w:right="1440"/>
    </w:pPr>
  </w:style>
  <w:style w:type="character" w:customStyle="1" w:styleId="Subscript">
    <w:name w:val="Subscript"/>
    <w:basedOn w:val="DefaultParagraphFont"/>
    <w:rsid w:val="001D1363"/>
    <w:rPr>
      <w:sz w:val="16"/>
      <w:vertAlign w:val="subscript"/>
    </w:rPr>
  </w:style>
  <w:style w:type="character" w:customStyle="1" w:styleId="Superscript">
    <w:name w:val="Superscript"/>
    <w:basedOn w:val="DefaultParagraphFont"/>
    <w:rsid w:val="001D1363"/>
    <w:rPr>
      <w:sz w:val="16"/>
      <w:vertAlign w:val="superscript"/>
    </w:rPr>
  </w:style>
  <w:style w:type="character" w:customStyle="1" w:styleId="Symbols">
    <w:name w:val="Symbols"/>
    <w:basedOn w:val="DefaultParagraphFont"/>
    <w:rsid w:val="001D1363"/>
    <w:rPr>
      <w:rFonts w:ascii="Symbol" w:hAnsi="Symbol"/>
    </w:rPr>
  </w:style>
  <w:style w:type="character" w:customStyle="1" w:styleId="MenuOptions">
    <w:name w:val="Menu Options"/>
    <w:basedOn w:val="DefaultParagraphFont"/>
    <w:rsid w:val="001D1363"/>
    <w:rPr>
      <w:rFonts w:ascii="Arial Narrow" w:hAnsi="Arial Narrow"/>
      <w:smallCaps/>
    </w:rPr>
  </w:style>
  <w:style w:type="character" w:customStyle="1" w:styleId="Buttons">
    <w:name w:val="Buttons"/>
    <w:basedOn w:val="DefaultParagraphFont"/>
    <w:rsid w:val="001D1363"/>
    <w:rPr>
      <w:b/>
    </w:rPr>
  </w:style>
  <w:style w:type="character" w:customStyle="1" w:styleId="Underlined">
    <w:name w:val="Underlined"/>
    <w:basedOn w:val="DefaultParagraphFont"/>
    <w:rsid w:val="001D1363"/>
    <w:rPr>
      <w:u w:val="single"/>
    </w:rPr>
  </w:style>
  <w:style w:type="paragraph" w:customStyle="1" w:styleId="TableBodyTextRight">
    <w:name w:val="Table Body Text Right"/>
    <w:basedOn w:val="TableBodyText"/>
    <w:rsid w:val="001D1363"/>
    <w:pPr>
      <w:widowControl w:val="0"/>
      <w:autoSpaceDE w:val="0"/>
      <w:autoSpaceDN w:val="0"/>
      <w:adjustRightInd w:val="0"/>
      <w:jc w:val="right"/>
    </w:pPr>
    <w:rPr>
      <w:rFonts w:cs="Arial"/>
      <w:szCs w:val="18"/>
    </w:rPr>
  </w:style>
  <w:style w:type="paragraph" w:customStyle="1" w:styleId="CopyrightText">
    <w:name w:val="Copyright Text"/>
    <w:basedOn w:val="BodyText"/>
    <w:rsid w:val="001D1363"/>
    <w:rPr>
      <w:sz w:val="18"/>
    </w:rPr>
  </w:style>
  <w:style w:type="paragraph" w:customStyle="1" w:styleId="BodySmallRight">
    <w:name w:val="Body Small Right"/>
    <w:basedOn w:val="BodyTextRight"/>
    <w:rsid w:val="001D1363"/>
    <w:rPr>
      <w:sz w:val="18"/>
      <w:szCs w:val="18"/>
    </w:rPr>
  </w:style>
  <w:style w:type="paragraph" w:customStyle="1" w:styleId="MarginEdition">
    <w:name w:val="Margin Edition"/>
    <w:basedOn w:val="MarginNote"/>
    <w:rsid w:val="001D1363"/>
    <w:pPr>
      <w:spacing w:before="0" w:after="0"/>
    </w:pPr>
    <w:rPr>
      <w:rFonts w:ascii="Times New Roman" w:hAnsi="Times New Roman"/>
      <w:color w:val="999999"/>
    </w:rPr>
  </w:style>
  <w:style w:type="paragraph" w:customStyle="1" w:styleId="Spacer">
    <w:name w:val="Spacer"/>
    <w:basedOn w:val="Normal"/>
    <w:rsid w:val="001D1363"/>
    <w:rPr>
      <w:sz w:val="2"/>
      <w:szCs w:val="2"/>
    </w:rPr>
  </w:style>
  <w:style w:type="character" w:customStyle="1" w:styleId="Small">
    <w:name w:val="Small"/>
    <w:basedOn w:val="DefaultParagraphFont"/>
    <w:rsid w:val="001D1363"/>
    <w:rPr>
      <w:sz w:val="16"/>
    </w:rPr>
  </w:style>
  <w:style w:type="paragraph" w:customStyle="1" w:styleId="WideTable">
    <w:name w:val="Wide Table"/>
    <w:basedOn w:val="Normal"/>
    <w:rsid w:val="001D1363"/>
    <w:pPr>
      <w:ind w:left="-1418"/>
    </w:pPr>
    <w:rPr>
      <w:sz w:val="2"/>
      <w:szCs w:val="2"/>
    </w:rPr>
  </w:style>
  <w:style w:type="character" w:styleId="PageNumber">
    <w:name w:val="page number"/>
    <w:basedOn w:val="DefaultParagraphFont"/>
    <w:rsid w:val="001D1363"/>
  </w:style>
  <w:style w:type="paragraph" w:styleId="Quote">
    <w:name w:val="Quote"/>
    <w:basedOn w:val="Heading1"/>
    <w:link w:val="QuoteChar"/>
    <w:qFormat/>
    <w:rsid w:val="001D1363"/>
    <w:rPr>
      <w:b w:val="0"/>
      <w:sz w:val="72"/>
      <w:szCs w:val="72"/>
      <w:lang w:val="en-NZ"/>
    </w:rPr>
  </w:style>
  <w:style w:type="character" w:customStyle="1" w:styleId="QuoteChar">
    <w:name w:val="Quote Char"/>
    <w:basedOn w:val="DefaultParagraphFont"/>
    <w:link w:val="Quote"/>
    <w:rsid w:val="001D13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1363"/>
    <w:pPr>
      <w:pageBreakBefore/>
    </w:pPr>
  </w:style>
  <w:style w:type="paragraph" w:customStyle="1" w:styleId="Border">
    <w:name w:val="Border"/>
    <w:basedOn w:val="Normal"/>
    <w:qFormat/>
    <w:rsid w:val="001D13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1363"/>
    <w:rPr>
      <w:b/>
      <w:bCs/>
      <w:i/>
      <w:iCs/>
      <w:color w:val="auto"/>
    </w:rPr>
  </w:style>
  <w:style w:type="paragraph" w:styleId="IntenseQuote">
    <w:name w:val="Intense Quote"/>
    <w:basedOn w:val="Normal"/>
    <w:next w:val="Normal"/>
    <w:link w:val="IntenseQuoteChar"/>
    <w:uiPriority w:val="30"/>
    <w:qFormat/>
    <w:rsid w:val="001D13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13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1363"/>
    <w:rPr>
      <w:smallCaps/>
      <w:color w:val="auto"/>
      <w:u w:val="single"/>
    </w:rPr>
  </w:style>
  <w:style w:type="character" w:styleId="IntenseReference">
    <w:name w:val="Intense Reference"/>
    <w:basedOn w:val="DefaultParagraphFont"/>
    <w:uiPriority w:val="32"/>
    <w:qFormat/>
    <w:rsid w:val="001D1363"/>
    <w:rPr>
      <w:b/>
      <w:bCs/>
      <w:smallCaps/>
      <w:color w:val="auto"/>
      <w:spacing w:val="5"/>
      <w:u w:val="single"/>
    </w:rPr>
  </w:style>
  <w:style w:type="paragraph" w:customStyle="1" w:styleId="2ColumnHeading">
    <w:name w:val="2Column Heading"/>
    <w:basedOn w:val="BodyText"/>
    <w:qFormat/>
    <w:rsid w:val="001D1363"/>
    <w:pPr>
      <w:spacing w:after="60"/>
      <w:ind w:left="-2268"/>
    </w:pPr>
    <w:rPr>
      <w:b/>
    </w:rPr>
  </w:style>
  <w:style w:type="paragraph" w:customStyle="1" w:styleId="Heading1TOC">
    <w:name w:val="Heading1 TOC"/>
    <w:basedOn w:val="Normal"/>
    <w:qFormat/>
    <w:rsid w:val="001D1363"/>
    <w:pPr>
      <w:spacing w:before="240" w:after="120"/>
    </w:pPr>
    <w:rPr>
      <w:rFonts w:ascii="Times New Roman" w:hAnsi="Times New Roman"/>
      <w:b/>
      <w:sz w:val="32"/>
    </w:rPr>
  </w:style>
  <w:style w:type="paragraph" w:customStyle="1" w:styleId="Heading2TOC">
    <w:name w:val="Heading2 TOC"/>
    <w:basedOn w:val="Normal"/>
    <w:qFormat/>
    <w:rsid w:val="001D1363"/>
    <w:pPr>
      <w:spacing w:before="240" w:after="60"/>
    </w:pPr>
    <w:rPr>
      <w:rFonts w:ascii="Times New Roman" w:hAnsi="Times New Roman"/>
      <w:b/>
      <w:sz w:val="28"/>
    </w:rPr>
  </w:style>
  <w:style w:type="character" w:customStyle="1" w:styleId="Underline">
    <w:name w:val="Underline"/>
    <w:basedOn w:val="DefaultParagraphFont"/>
    <w:qFormat/>
    <w:rsid w:val="001D1363"/>
    <w:rPr>
      <w:u w:val="single"/>
    </w:rPr>
  </w:style>
  <w:style w:type="paragraph" w:styleId="BalloonText">
    <w:name w:val="Balloon Text"/>
    <w:basedOn w:val="Normal"/>
    <w:link w:val="BalloonTextChar"/>
    <w:rsid w:val="001D1363"/>
    <w:rPr>
      <w:rFonts w:ascii="Tahoma" w:hAnsi="Tahoma" w:cs="Tahoma"/>
      <w:sz w:val="16"/>
      <w:szCs w:val="16"/>
    </w:rPr>
  </w:style>
  <w:style w:type="character" w:customStyle="1" w:styleId="BalloonTextChar">
    <w:name w:val="Balloon Text Char"/>
    <w:basedOn w:val="DefaultParagraphFont"/>
    <w:link w:val="BalloonText"/>
    <w:rsid w:val="001D13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13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13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1468</Words>
  <Characters>9572</Characters>
  <Application>Microsoft Office Word</Application>
  <DocSecurity>0</DocSecurity>
  <Lines>392</Lines>
  <Paragraphs>255</Paragraphs>
  <ScaleCrop>false</ScaleCrop>
  <Company>Author-it Software Corporation Ltd.</Company>
  <LinksUpToDate>false</LinksUpToDate>
  <CharactersWithSpaces>10949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CUFDIG502A Design web environments</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2012-05-26T15:12:00Z</dcterms:created>
  <dcterms:modified xsi:type="dcterms:W3CDTF">2012-05-26T15:12:00Z</dcterms:modified>
</cp:coreProperties>
</file>