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E9F" w:rsidP="00665E9F">
      <w:pPr>
        <w:pStyle w:val="Title"/>
      </w:pPr>
      <w:r>
        <w:fldChar w:fldCharType="begin"/>
      </w:r>
      <w:r>
        <w:instrText xml:space="preserve"> TITLE   \* MERGEFORMAT </w:instrText>
      </w:r>
      <w:r>
        <w:fldChar w:fldCharType="separate"/>
      </w:r>
      <w:r>
        <w:t>CUFCOS504A Design costumes</w:t>
      </w:r>
      <w:r>
        <w:fldChar w:fldCharType="end"/>
      </w:r>
    </w:p>
    <w:p w:rsidR="00665E9F" w:rsidP="00665E9F">
      <w:pPr>
        <w:pStyle w:val="Version"/>
        <w:sectPr w:rsidSect="00B80E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0EE5" w:rsidP="00B80EE5">
      <w:pPr>
        <w:pStyle w:val="SuperHeading"/>
      </w:pPr>
      <w:r w:rsidRPr="00B80EE5">
        <w:t>CUFCOS504A Design costumes</w:t>
      </w:r>
    </w:p>
    <w:p w:rsidR="00000000" w:rsidRPr="00B80EE5" w:rsidP="00B80EE5">
      <w:pPr>
        <w:pStyle w:val="SuperHeading"/>
      </w:pPr>
    </w:p>
    <w:p w:rsidR="00000000" w:rsidRPr="00B80EE5" w:rsidP="00B80EE5">
      <w:pPr>
        <w:pStyle w:val="Heading1"/>
      </w:pPr>
      <w:bookmarkStart w:id="1" w:name="O_71127"/>
      <w:bookmarkEnd w:id="1"/>
      <w:r w:rsidRPr="00B80EE5">
        <w:t>Modification History</w:t>
      </w:r>
    </w:p>
    <w:p w:rsidR="00000000" w:rsidRPr="00B80EE5" w:rsidP="00B80EE5">
      <w:pPr>
        <w:pStyle w:val="BodyText"/>
      </w:pPr>
      <w:r w:rsidRPr="00B80EE5">
        <w:t>Not applicable.</w:t>
      </w:r>
    </w:p>
    <w:p w:rsidR="00000000" w:rsidRPr="00B80EE5" w:rsidP="00B80EE5">
      <w:pPr>
        <w:pStyle w:val="AllowPageBreak"/>
      </w:pPr>
    </w:p>
    <w:p w:rsidR="00000000" w:rsidRPr="00B80EE5" w:rsidP="00B80EE5">
      <w:pPr>
        <w:pStyle w:val="Heading1"/>
      </w:pPr>
      <w:bookmarkStart w:id="2" w:name="O_71128"/>
      <w:bookmarkEnd w:id="2"/>
      <w:r w:rsidRPr="00B80EE5">
        <w:t>Unit Descriptor</w:t>
      </w:r>
    </w:p>
    <w:tbl>
      <w:tblPr>
        <w:tblW w:w="0" w:type="auto"/>
        <w:tblLayout w:type="fixed"/>
        <w:tblCellMar>
          <w:left w:w="62" w:type="dxa"/>
          <w:right w:w="62" w:type="dxa"/>
        </w:tblCellMar>
        <w:tblLook w:val="0000"/>
      </w:tblPr>
      <w:tblGrid>
        <w:gridCol w:w="2665"/>
        <w:gridCol w:w="5857"/>
      </w:tblGrid>
      <w:tr w:rsidTr="00665E9F">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This unit describes the performance outcomes, skills and knowledge required to design costumes for the screen, media and enter</w:t>
            </w:r>
            <w:r w:rsidRPr="00B80EE5">
              <w:t>tainment industries.</w:t>
            </w:r>
          </w:p>
          <w:p w:rsidR="00000000" w:rsidRPr="00B80EE5" w:rsidP="00B80EE5">
            <w:pPr>
              <w:pStyle w:val="BodyText"/>
            </w:pPr>
          </w:p>
          <w:p w:rsidR="00000000" w:rsidRPr="00B80EE5" w:rsidP="00B80EE5">
            <w:pPr>
              <w:pStyle w:val="BodyText"/>
            </w:pPr>
            <w:r w:rsidRPr="00B80EE5">
              <w:t>No licensing, legislative, regulatory or certification requirements apply to this unit at the time of endorsement.</w:t>
            </w: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3" w:name="O_71129"/>
      <w:bookmarkEnd w:id="3"/>
      <w:r w:rsidRPr="00B80EE5">
        <w:t>Application of the Unit</w:t>
      </w:r>
    </w:p>
    <w:tbl>
      <w:tblPr>
        <w:tblW w:w="0" w:type="auto"/>
        <w:tblLayout w:type="fixed"/>
        <w:tblCellMar>
          <w:left w:w="62" w:type="dxa"/>
          <w:right w:w="62" w:type="dxa"/>
        </w:tblCellMar>
        <w:tblLook w:val="0000"/>
      </w:tblPr>
      <w:tblGrid>
        <w:gridCol w:w="2751"/>
        <w:gridCol w:w="5771"/>
      </w:tblGrid>
      <w:tr w:rsidTr="00665E9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Costume designers in the screen, media and entertainment industries apply the skills and knowledge described in this unit. Their role is integral to defining the overall 'look' of productions, and their creative work ranges from designing original costumes</w:t>
            </w:r>
            <w:r w:rsidRPr="00B80EE5">
              <w:t>, to overseeing the purchase and adaptation of ready-made outfits.</w:t>
            </w:r>
          </w:p>
          <w:p w:rsidR="00000000" w:rsidRPr="00B80EE5" w:rsidP="00B80EE5">
            <w:pPr>
              <w:pStyle w:val="BodyText"/>
            </w:pPr>
          </w:p>
          <w:p w:rsidR="00000000" w:rsidRPr="00B80EE5" w:rsidP="00B80EE5">
            <w:pPr>
              <w:pStyle w:val="BodyText"/>
            </w:pPr>
            <w:r w:rsidRPr="00B80EE5">
              <w:t>Costume designers must carry out research into the costume styles, designs and construction methods that are appropriate for the production's time period, using a number of resources, incl</w:t>
            </w:r>
            <w:r w:rsidRPr="00B80EE5">
              <w:t>uding libraries, museums and the internet.</w:t>
            </w:r>
          </w:p>
          <w:p w:rsidR="00000000" w:rsidRPr="00B80EE5" w:rsidP="00B80EE5">
            <w:pPr>
              <w:pStyle w:val="BodyText"/>
            </w:pPr>
          </w:p>
          <w:p w:rsidR="00000000" w:rsidRPr="00B80EE5" w:rsidP="00B80EE5">
            <w:pPr>
              <w:pStyle w:val="BodyText"/>
            </w:pPr>
            <w:r w:rsidRPr="00B80EE5">
              <w:t>They need creative flair, a strong sense of colour and design and the ability to draw. They should be confident in their knowledge of period costume, jewellery, corsetry, hosiery, millinery, footwear, costume acc</w:t>
            </w:r>
            <w:r w:rsidRPr="00B80EE5">
              <w:t>essories, etc. They must be experts on fabric qualities, clothing cuts, fits and techniques, pattern making and sewing. Creatively, they should know how to dress to particular faces or physiques to create characters.</w:t>
            </w:r>
          </w:p>
          <w:p w:rsidR="00000000" w:rsidRPr="00B80EE5" w:rsidP="00B80EE5">
            <w:pPr>
              <w:pStyle w:val="BodyText"/>
            </w:pPr>
          </w:p>
          <w:p w:rsidR="00000000" w:rsidRPr="00B80EE5" w:rsidP="00B80EE5">
            <w:pPr>
              <w:pStyle w:val="BodyText"/>
            </w:pPr>
            <w:r w:rsidRPr="00B80EE5">
              <w:t>Even though they work with a high degr</w:t>
            </w:r>
            <w:r w:rsidRPr="00B80EE5">
              <w:t>ee of autonomy, costume designers are members of a creative production team and work closely with directors and other designers.</w:t>
            </w: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4" w:name="O_71130"/>
      <w:bookmarkEnd w:id="4"/>
      <w:r w:rsidRPr="00B80EE5">
        <w:t>Licensing/Regulatory Information</w:t>
      </w:r>
    </w:p>
    <w:p w:rsidR="00000000" w:rsidRPr="00B80EE5" w:rsidP="00B80EE5">
      <w:pPr>
        <w:pStyle w:val="BodyText"/>
      </w:pPr>
      <w:r w:rsidRPr="00B80EE5">
        <w:t>Not applicable.</w:t>
      </w:r>
    </w:p>
    <w:p w:rsidR="00000000" w:rsidRPr="00B80EE5" w:rsidP="00B80EE5">
      <w:pPr>
        <w:pStyle w:val="AllowPageBreak"/>
      </w:pPr>
    </w:p>
    <w:p w:rsidR="00000000" w:rsidRPr="00B80EE5" w:rsidP="00B80EE5">
      <w:pPr>
        <w:pStyle w:val="Heading1"/>
      </w:pPr>
      <w:bookmarkStart w:id="5" w:name="O_71132"/>
      <w:bookmarkEnd w:id="5"/>
      <w:r w:rsidRPr="00B80EE5">
        <w:t>Pre-Requisites</w:t>
      </w:r>
    </w:p>
    <w:tbl>
      <w:tblPr>
        <w:tblW w:w="0" w:type="auto"/>
        <w:tblLayout w:type="fixed"/>
        <w:tblCellMar>
          <w:left w:w="62" w:type="dxa"/>
          <w:right w:w="62" w:type="dxa"/>
        </w:tblCellMar>
        <w:tblLook w:val="0000"/>
      </w:tblPr>
      <w:tblGrid>
        <w:gridCol w:w="2775"/>
        <w:gridCol w:w="1295"/>
        <w:gridCol w:w="4452"/>
      </w:tblGrid>
      <w:tr w:rsidTr="00665E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p>
        </w:tc>
      </w:tr>
      <w:tr w:rsidTr="00665E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p>
        </w:tc>
      </w:tr>
      <w:tr w:rsidTr="00665E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6" w:name="O_71131"/>
      <w:bookmarkEnd w:id="6"/>
      <w:r w:rsidRPr="00B80EE5">
        <w:t>Employability Skills Information</w:t>
      </w:r>
    </w:p>
    <w:tbl>
      <w:tblPr>
        <w:tblW w:w="0" w:type="auto"/>
        <w:tblLayout w:type="fixed"/>
        <w:tblCellMar>
          <w:left w:w="62" w:type="dxa"/>
          <w:right w:w="62" w:type="dxa"/>
        </w:tblCellMar>
        <w:tblLook w:val="0000"/>
      </w:tblPr>
      <w:tblGrid>
        <w:gridCol w:w="2802"/>
        <w:gridCol w:w="5720"/>
      </w:tblGrid>
      <w:tr w:rsidTr="00665E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This unit contains employability skills.</w:t>
            </w: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7" w:name="O_71133"/>
      <w:bookmarkEnd w:id="7"/>
      <w:r w:rsidRPr="00B80EE5">
        <w:t>Elements and Performance Criteria Pre-Content</w:t>
      </w:r>
    </w:p>
    <w:tbl>
      <w:tblPr>
        <w:tblW w:w="0" w:type="auto"/>
        <w:tblLayout w:type="fixed"/>
        <w:tblCellMar>
          <w:left w:w="62" w:type="dxa"/>
          <w:right w:w="62" w:type="dxa"/>
        </w:tblCellMar>
        <w:tblLook w:val="0000"/>
      </w:tblPr>
      <w:tblGrid>
        <w:gridCol w:w="2556"/>
        <w:gridCol w:w="5966"/>
      </w:tblGrid>
      <w:tr w:rsidTr="00665E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Performance crite</w:t>
            </w:r>
            <w:r w:rsidRPr="00B80EE5">
              <w:t>ria describe the performance needed to demonstrate achievement of the element. Where bold italicised text is used, further information is detailed in the required skills and knowledge section and the range statement. Assessment of performance is to be cons</w:t>
            </w:r>
            <w:r w:rsidRPr="00B80EE5">
              <w:t>istent with the evidence guide.</w:t>
            </w: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8" w:name="O_71134"/>
      <w:bookmarkEnd w:id="8"/>
      <w:r w:rsidRPr="00B80EE5">
        <w:t>Elements and Performance Criteria</w:t>
      </w:r>
    </w:p>
    <w:tbl>
      <w:tblPr>
        <w:tblW w:w="0" w:type="auto"/>
        <w:tblLayout w:type="fixed"/>
        <w:tblCellMar>
          <w:left w:w="62" w:type="dxa"/>
          <w:right w:w="62" w:type="dxa"/>
        </w:tblCellMar>
        <w:tblLook w:val="0000"/>
      </w:tblPr>
      <w:tblGrid>
        <w:gridCol w:w="2556"/>
        <w:gridCol w:w="5966"/>
      </w:tblGrid>
      <w:tr w:rsidTr="00665E9F">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PERFORMANCE CRITERIA</w:t>
            </w:r>
          </w:p>
        </w:tc>
      </w:tr>
      <w:tr w:rsidTr="00665E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Interpret creative briefs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
            </w:pPr>
            <w:r w:rsidRPr="00B80EE5">
              <w:t>1.</w:t>
            </w:r>
            <w:r w:rsidRPr="00B80EE5">
              <w:tab/>
              <w:t>Analyse performance outlines/scripts to determine overall production concepts</w:t>
            </w:r>
          </w:p>
          <w:p w:rsidR="00000000" w:rsidRPr="00B80EE5" w:rsidP="00B80EE5">
            <w:pPr>
              <w:pStyle w:val="List"/>
            </w:pPr>
            <w:r w:rsidRPr="00B80EE5">
              <w:t>2.</w:t>
            </w:r>
            <w:r w:rsidRPr="00B80EE5">
              <w:tab/>
            </w:r>
            <w:r w:rsidRPr="00B80EE5">
              <w:t xml:space="preserve">Participate in preliminary concept meetings with </w:t>
            </w:r>
            <w:r w:rsidRPr="00B80EE5">
              <w:rPr>
                <w:rStyle w:val="BoldandItalics"/>
              </w:rPr>
              <w:t>relevant personnel</w:t>
            </w:r>
            <w:r w:rsidRPr="00B80EE5">
              <w:t xml:space="preserve"> to clarify understanding of </w:t>
            </w:r>
            <w:r w:rsidRPr="00B80EE5">
              <w:rPr>
                <w:rStyle w:val="BoldandItalics"/>
              </w:rPr>
              <w:t>costume</w:t>
            </w:r>
            <w:r w:rsidRPr="00B80EE5">
              <w:t xml:space="preserve"> design requirements</w:t>
            </w:r>
          </w:p>
          <w:p w:rsidR="00000000" w:rsidRPr="00B80EE5" w:rsidP="00B80EE5">
            <w:pPr>
              <w:pStyle w:val="List"/>
            </w:pPr>
            <w:r w:rsidRPr="00B80EE5">
              <w:t>3.</w:t>
            </w:r>
            <w:r w:rsidRPr="00B80EE5">
              <w:tab/>
              <w:t xml:space="preserve">Identify </w:t>
            </w:r>
            <w:r w:rsidRPr="00B80EE5">
              <w:rPr>
                <w:rStyle w:val="BoldandItalics"/>
              </w:rPr>
              <w:t>factors</w:t>
            </w:r>
            <w:r w:rsidRPr="00B80EE5">
              <w:t xml:space="preserve"> that may have an impact on the design process</w:t>
            </w:r>
          </w:p>
          <w:p w:rsidR="00000000" w:rsidP="00B80EE5">
            <w:pPr>
              <w:pStyle w:val="List"/>
              <w:rPr>
                <w:lang w:val="en-NZ"/>
              </w:rPr>
            </w:pPr>
            <w:r w:rsidRPr="00B80EE5">
              <w:t>4.</w:t>
            </w:r>
            <w:r w:rsidRPr="00B80EE5">
              <w:tab/>
              <w:t xml:space="preserve">With reference to production </w:t>
            </w:r>
            <w:r w:rsidRPr="00B80EE5">
              <w:rPr>
                <w:rStyle w:val="BoldandItalics"/>
              </w:rPr>
              <w:t>documentation</w:t>
            </w:r>
            <w:r w:rsidRPr="00B80EE5">
              <w:t>, itemise elements th</w:t>
            </w:r>
            <w:r w:rsidRPr="00B80EE5">
              <w:t>at need to be addressed during the design phase</w:t>
            </w:r>
          </w:p>
        </w:tc>
      </w:tr>
      <w:tr w:rsidTr="00665E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Conduct research</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
            </w:pPr>
            <w:r w:rsidRPr="00B80EE5">
              <w:t>5.</w:t>
            </w:r>
            <w:r w:rsidRPr="00B80EE5">
              <w:tab/>
              <w:t xml:space="preserve">Identify and source </w:t>
            </w:r>
            <w:r w:rsidRPr="00B80EE5">
              <w:rPr>
                <w:rStyle w:val="BoldandItalics"/>
              </w:rPr>
              <w:t>references</w:t>
            </w:r>
            <w:r w:rsidRPr="00B80EE5">
              <w:t xml:space="preserve"> that may inform the design process</w:t>
            </w:r>
          </w:p>
          <w:p w:rsidR="00000000" w:rsidRPr="00B80EE5" w:rsidP="00B80EE5">
            <w:pPr>
              <w:pStyle w:val="List"/>
            </w:pPr>
            <w:r w:rsidRPr="00B80EE5">
              <w:t>6.</w:t>
            </w:r>
            <w:r w:rsidRPr="00B80EE5">
              <w:tab/>
              <w:t>Critically analyse sources and references in the context of design projects</w:t>
            </w:r>
          </w:p>
          <w:p w:rsidR="00000000" w:rsidRPr="00B80EE5" w:rsidP="00B80EE5">
            <w:pPr>
              <w:pStyle w:val="List"/>
            </w:pPr>
            <w:r w:rsidRPr="00B80EE5">
              <w:t>7.</w:t>
            </w:r>
            <w:r w:rsidRPr="00B80EE5">
              <w:tab/>
            </w:r>
            <w:r w:rsidRPr="00B80EE5">
              <w:t>Consider the impact and potential of new and emerging technologies to inform the design process</w:t>
            </w:r>
          </w:p>
          <w:p w:rsidR="00000000" w:rsidRPr="00B80EE5" w:rsidP="00B80EE5">
            <w:pPr>
              <w:pStyle w:val="List"/>
            </w:pPr>
            <w:r w:rsidRPr="00B80EE5">
              <w:t>8.</w:t>
            </w:r>
            <w:r w:rsidRPr="00B80EE5">
              <w:tab/>
              <w:t>Collect, collate and adapt materials to develop initial design concepts</w:t>
            </w:r>
          </w:p>
          <w:p w:rsidR="00000000" w:rsidP="00B80EE5">
            <w:pPr>
              <w:pStyle w:val="List"/>
              <w:rPr>
                <w:lang w:val="en-NZ"/>
              </w:rPr>
            </w:pPr>
            <w:r w:rsidRPr="00B80EE5">
              <w:t>9.</w:t>
            </w:r>
            <w:r w:rsidRPr="00B80EE5">
              <w:tab/>
              <w:t>Organise research material for ease of access by relevant personnel during the des</w:t>
            </w:r>
            <w:r w:rsidRPr="00B80EE5">
              <w:t>ign development process</w:t>
            </w:r>
          </w:p>
        </w:tc>
      </w:tr>
      <w:tr w:rsidTr="00665E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Generate and assess ideas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
            </w:pPr>
            <w:r w:rsidRPr="00B80EE5">
              <w:t>10.</w:t>
            </w:r>
            <w:r w:rsidRPr="00B80EE5">
              <w:tab/>
              <w:t>Generate a range of costume design ideas that respond sympathetically to the brief and provide creative solutions to design issues</w:t>
            </w:r>
          </w:p>
          <w:p w:rsidR="00000000" w:rsidRPr="00B80EE5" w:rsidP="00B80EE5">
            <w:pPr>
              <w:pStyle w:val="List"/>
            </w:pPr>
            <w:r w:rsidRPr="00B80EE5">
              <w:t>11.</w:t>
            </w:r>
            <w:r w:rsidRPr="00B80EE5">
              <w:tab/>
              <w:t>Assess ideas and collaborate, as required, with relevant personnel</w:t>
            </w:r>
            <w:r w:rsidRPr="00B80EE5">
              <w:t xml:space="preserve"> to maximise contribution of ideas to initial concepts</w:t>
            </w:r>
          </w:p>
          <w:p w:rsidR="00000000" w:rsidP="00B80EE5">
            <w:pPr>
              <w:pStyle w:val="List"/>
              <w:rPr>
                <w:lang w:val="en-NZ"/>
              </w:rPr>
            </w:pPr>
            <w:r w:rsidRPr="00B80EE5">
              <w:t>12.</w:t>
            </w:r>
            <w:r w:rsidRPr="00B80EE5">
              <w:tab/>
              <w:t>Continuously reflect on and appraise ideas for implications on cost, technical feasibility and creative requirements</w:t>
            </w:r>
          </w:p>
        </w:tc>
      </w:tr>
      <w:tr w:rsidTr="00665E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Develop and document designs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
            </w:pPr>
            <w:r w:rsidRPr="00B80EE5">
              <w:t>13.</w:t>
            </w:r>
            <w:r w:rsidRPr="00B80EE5">
              <w:tab/>
              <w:t>Hold ongoing discussions with relevant personn</w:t>
            </w:r>
            <w:r w:rsidRPr="00B80EE5">
              <w:t>el so that additional requirements and new ideas are considered and incorporated during the development of designs</w:t>
            </w:r>
          </w:p>
          <w:p w:rsidR="00000000" w:rsidRPr="00B80EE5" w:rsidP="00B80EE5">
            <w:pPr>
              <w:pStyle w:val="List"/>
            </w:pPr>
            <w:r w:rsidRPr="00B80EE5">
              <w:t>14.</w:t>
            </w:r>
            <w:r w:rsidRPr="00B80EE5">
              <w:tab/>
              <w:t>Ensure that agreement is reached with relevant personnel in relation to consistent artistic interpretation</w:t>
            </w:r>
          </w:p>
          <w:p w:rsidR="00000000" w:rsidRPr="00B80EE5" w:rsidP="00B80EE5">
            <w:pPr>
              <w:pStyle w:val="List"/>
            </w:pPr>
            <w:r w:rsidRPr="00B80EE5">
              <w:t>15.</w:t>
            </w:r>
            <w:r w:rsidRPr="00B80EE5">
              <w:tab/>
              <w:t xml:space="preserve">Evaluate initial concepts </w:t>
            </w:r>
            <w:r w:rsidRPr="00B80EE5">
              <w:t>and select the most appropriate approach, giving consideration to budget, research findings and ongoing reflection/discussion</w:t>
            </w:r>
          </w:p>
          <w:p w:rsidR="00000000" w:rsidRPr="00B80EE5" w:rsidP="00B80EE5">
            <w:pPr>
              <w:pStyle w:val="List"/>
            </w:pPr>
            <w:r w:rsidRPr="00B80EE5">
              <w:t>16.</w:t>
            </w:r>
            <w:r w:rsidRPr="00B80EE5">
              <w:tab/>
              <w:t>Develop costume designs from initial concepts ensuring that all production and design factors are taken into account</w:t>
            </w:r>
          </w:p>
          <w:p w:rsidR="00000000" w:rsidRPr="00B80EE5" w:rsidP="00B80EE5">
            <w:pPr>
              <w:pStyle w:val="List"/>
            </w:pPr>
            <w:r w:rsidRPr="00B80EE5">
              <w:t>17.</w:t>
            </w:r>
            <w:r w:rsidRPr="00B80EE5">
              <w:tab/>
              <w:t>Organ</w:t>
            </w:r>
            <w:r w:rsidRPr="00B80EE5">
              <w:t>ise or undertake testing and experimentation with selected costume designs</w:t>
            </w:r>
          </w:p>
          <w:p w:rsidR="00000000" w:rsidP="00B80EE5">
            <w:pPr>
              <w:pStyle w:val="List"/>
              <w:rPr>
                <w:lang w:val="en-NZ"/>
              </w:rPr>
            </w:pPr>
            <w:r w:rsidRPr="00B80EE5">
              <w:t>18.</w:t>
            </w:r>
            <w:r w:rsidRPr="00B80EE5">
              <w:tab/>
              <w:t xml:space="preserve">Develop accurate </w:t>
            </w:r>
            <w:r w:rsidRPr="00B80EE5">
              <w:rPr>
                <w:rStyle w:val="BoldandItalics"/>
              </w:rPr>
              <w:t>records</w:t>
            </w:r>
            <w:r w:rsidRPr="00B80EE5">
              <w:t xml:space="preserve"> of designs, including relevant information</w:t>
            </w:r>
          </w:p>
        </w:tc>
      </w:tr>
      <w:tr w:rsidTr="00665E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Finalise designs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
            </w:pPr>
            <w:r w:rsidRPr="00B80EE5">
              <w:t>19.</w:t>
            </w:r>
            <w:r w:rsidRPr="00B80EE5">
              <w:tab/>
            </w:r>
            <w:r w:rsidRPr="00B80EE5">
              <w:t>Present draft costume construction plans and specifications to relevant personnel in an appropriate format</w:t>
            </w:r>
          </w:p>
          <w:p w:rsidR="00000000" w:rsidRPr="00B80EE5" w:rsidP="00B80EE5">
            <w:pPr>
              <w:pStyle w:val="List"/>
            </w:pPr>
            <w:r w:rsidRPr="00B80EE5">
              <w:t>20.</w:t>
            </w:r>
            <w:r w:rsidRPr="00B80EE5">
              <w:tab/>
              <w:t>Participate in initial and ongoing evaluation of presented designs</w:t>
            </w:r>
          </w:p>
          <w:p w:rsidR="00000000" w:rsidRPr="00B80EE5" w:rsidP="00B80EE5">
            <w:pPr>
              <w:pStyle w:val="List"/>
            </w:pPr>
            <w:r w:rsidRPr="00B80EE5">
              <w:t>21.</w:t>
            </w:r>
            <w:r w:rsidRPr="00B80EE5">
              <w:tab/>
              <w:t>Negotiate and agree to modifications and amend designs as required</w:t>
            </w:r>
          </w:p>
          <w:p w:rsidR="00000000" w:rsidRPr="00B80EE5" w:rsidP="00B80EE5">
            <w:pPr>
              <w:pStyle w:val="List"/>
            </w:pPr>
            <w:r w:rsidRPr="00B80EE5">
              <w:t>22.</w:t>
            </w:r>
            <w:r w:rsidRPr="00B80EE5">
              <w:tab/>
              <w:t>Pro</w:t>
            </w:r>
            <w:r w:rsidRPr="00B80EE5">
              <w:t>duce accurate and comprehensive documentation to support implementation of designs</w:t>
            </w:r>
          </w:p>
          <w:p w:rsidR="00000000" w:rsidRPr="00B80EE5" w:rsidP="00B80EE5">
            <w:pPr>
              <w:pStyle w:val="List"/>
            </w:pPr>
            <w:r w:rsidRPr="00B80EE5">
              <w:t>23.</w:t>
            </w:r>
            <w:r w:rsidRPr="00B80EE5">
              <w:tab/>
              <w:t>Present final designs, plans and specifications to relevant personnel and confirm that all production requirements have been met</w:t>
            </w:r>
          </w:p>
          <w:p w:rsidR="00000000" w:rsidRPr="00B80EE5" w:rsidP="00B80EE5">
            <w:pPr>
              <w:pStyle w:val="List"/>
            </w:pPr>
            <w:r w:rsidRPr="00B80EE5">
              <w:t>24.</w:t>
            </w:r>
            <w:r w:rsidRPr="00B80EE5">
              <w:tab/>
              <w:t>Reflect on own role in design proces</w:t>
            </w:r>
            <w:r w:rsidRPr="00B80EE5">
              <w:t>s and note areas for future improvement</w:t>
            </w: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9" w:name="O_71135"/>
      <w:bookmarkEnd w:id="9"/>
      <w:r w:rsidRPr="00B80EE5">
        <w:t>Required Skills and Knowledge</w:t>
      </w:r>
    </w:p>
    <w:tbl>
      <w:tblPr>
        <w:tblW w:w="0" w:type="auto"/>
        <w:tblLayout w:type="fixed"/>
        <w:tblCellMar>
          <w:left w:w="62" w:type="dxa"/>
          <w:right w:w="62" w:type="dxa"/>
        </w:tblCellMar>
        <w:tblLook w:val="0000"/>
      </w:tblPr>
      <w:tblGrid>
        <w:gridCol w:w="8522"/>
      </w:tblGrid>
      <w:tr w:rsidTr="00665E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REQUIRED SKILLS AND KNOWLEDGE</w:t>
            </w:r>
          </w:p>
        </w:tc>
      </w:tr>
      <w:tr w:rsidTr="00665E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This section describes the skills and knowledge required for this unit.</w:t>
            </w:r>
          </w:p>
        </w:tc>
      </w:tr>
      <w:tr w:rsidTr="00665E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Required skills</w:t>
            </w:r>
          </w:p>
        </w:tc>
      </w:tr>
      <w:tr w:rsidTr="00665E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Bullet"/>
            </w:pPr>
            <w:r w:rsidRPr="00B80EE5">
              <w:t>planning and organising skills sufficient to:</w:t>
            </w:r>
          </w:p>
          <w:p w:rsidR="00000000" w:rsidRPr="00B80EE5" w:rsidP="00B80EE5">
            <w:pPr>
              <w:pStyle w:val="ListBullet2"/>
            </w:pPr>
            <w:r w:rsidRPr="00B80EE5">
              <w:t xml:space="preserve">meet deadlines </w:t>
            </w:r>
          </w:p>
          <w:p w:rsidR="00000000" w:rsidRPr="00B80EE5" w:rsidP="00B80EE5">
            <w:pPr>
              <w:pStyle w:val="ListBullet2"/>
            </w:pPr>
            <w:r w:rsidRPr="00B80EE5">
              <w:t>undertake research to inform the design process and systematically organise research materials</w:t>
            </w:r>
          </w:p>
          <w:p w:rsidR="00000000" w:rsidRPr="00B80EE5" w:rsidP="00B80EE5">
            <w:pPr>
              <w:pStyle w:val="ListBullet"/>
            </w:pPr>
            <w:r w:rsidRPr="00B80EE5">
              <w:t>problem solving skills in the context of ensuring that all costumes meet performers' requirements and specifications</w:t>
            </w:r>
          </w:p>
          <w:p w:rsidR="00000000" w:rsidRPr="00B80EE5" w:rsidP="00B80EE5">
            <w:pPr>
              <w:pStyle w:val="ListBullet"/>
            </w:pPr>
            <w:r w:rsidRPr="00B80EE5">
              <w:t>communication, literacy and teamwork skills sufficient to:</w:t>
            </w:r>
          </w:p>
          <w:p w:rsidR="00000000" w:rsidRPr="00B80EE5" w:rsidP="00B80EE5">
            <w:pPr>
              <w:pStyle w:val="ListBullet2"/>
            </w:pPr>
            <w:r w:rsidRPr="00B80EE5">
              <w:t>interpret and clarify written proposals and/or creative briefs</w:t>
            </w:r>
          </w:p>
          <w:p w:rsidR="00000000" w:rsidRPr="00B80EE5" w:rsidP="00B80EE5">
            <w:pPr>
              <w:pStyle w:val="ListBullet2"/>
            </w:pPr>
            <w:r w:rsidRPr="00B80EE5">
              <w:t>work collaboratively in a team environment</w:t>
            </w:r>
          </w:p>
          <w:p w:rsidR="00000000" w:rsidRPr="00B80EE5" w:rsidP="00B80EE5">
            <w:pPr>
              <w:pStyle w:val="ListBullet2"/>
            </w:pPr>
            <w:r w:rsidRPr="00B80EE5">
              <w:t xml:space="preserve">present ideas for the design of costumes for discussion and feedback from team members </w:t>
            </w:r>
          </w:p>
          <w:p w:rsidR="00000000" w:rsidRPr="00B80EE5" w:rsidP="00B80EE5">
            <w:pPr>
              <w:pStyle w:val="ListBullet2"/>
            </w:pPr>
            <w:r w:rsidRPr="00B80EE5">
              <w:t>re</w:t>
            </w:r>
            <w:r w:rsidRPr="00B80EE5">
              <w:t>ach agreement with relevant personnel on final costume designs</w:t>
            </w:r>
          </w:p>
          <w:p w:rsidR="00000000" w:rsidRPr="00B80EE5" w:rsidP="00B80EE5">
            <w:pPr>
              <w:pStyle w:val="ListBullet2"/>
            </w:pPr>
            <w:r w:rsidRPr="00B80EE5">
              <w:t>consult with production personnel about costume design and construction issues to ensure creative and technical production requirements are met</w:t>
            </w:r>
          </w:p>
          <w:p w:rsidR="00000000" w:rsidRPr="00B80EE5" w:rsidP="00B80EE5">
            <w:pPr>
              <w:pStyle w:val="ListBullet2"/>
            </w:pPr>
            <w:r w:rsidRPr="00B80EE5">
              <w:t xml:space="preserve">produce detailed costume design and construction </w:t>
            </w:r>
            <w:r w:rsidRPr="00B80EE5">
              <w:t>documentation</w:t>
            </w:r>
          </w:p>
          <w:p w:rsidR="00000000" w:rsidRPr="00B80EE5" w:rsidP="00B80EE5">
            <w:pPr>
              <w:pStyle w:val="ListBullet"/>
            </w:pPr>
            <w:r w:rsidRPr="00B80EE5">
              <w:t>initiative, enterprise and creativity in the context of:</w:t>
            </w:r>
          </w:p>
          <w:p w:rsidR="00000000" w:rsidRPr="00B80EE5" w:rsidP="00B80EE5">
            <w:pPr>
              <w:pStyle w:val="ListBullet2"/>
            </w:pPr>
            <w:r w:rsidRPr="00B80EE5">
              <w:t>creating and refining costume design concepts</w:t>
            </w:r>
          </w:p>
          <w:p w:rsidR="00000000" w:rsidRPr="00B80EE5" w:rsidP="00B80EE5">
            <w:pPr>
              <w:pStyle w:val="ListBullet2"/>
            </w:pPr>
            <w:r w:rsidRPr="00B80EE5">
              <w:t>thinking laterally when developing concepts</w:t>
            </w:r>
          </w:p>
          <w:p w:rsidR="00000000" w:rsidRPr="00B80EE5" w:rsidP="00B80EE5">
            <w:pPr>
              <w:pStyle w:val="ListBullet2"/>
            </w:pPr>
            <w:r w:rsidRPr="00B80EE5">
              <w:t>undertaking background research to inform the design process</w:t>
            </w:r>
          </w:p>
          <w:p w:rsidR="00000000" w:rsidRPr="00B80EE5" w:rsidP="00B80EE5">
            <w:pPr>
              <w:pStyle w:val="ListBullet2"/>
            </w:pPr>
            <w:r w:rsidRPr="00B80EE5">
              <w:t>maintaining design integrity</w:t>
            </w:r>
          </w:p>
          <w:p w:rsidR="00000000" w:rsidRPr="00B80EE5" w:rsidP="00B80EE5">
            <w:pPr>
              <w:pStyle w:val="ListBullet"/>
            </w:pPr>
            <w:r w:rsidRPr="00B80EE5">
              <w:t>technical skills sufficient to:</w:t>
            </w:r>
          </w:p>
          <w:p w:rsidR="00000000" w:rsidRPr="00B80EE5" w:rsidP="00B80EE5">
            <w:pPr>
              <w:pStyle w:val="ListBullet2"/>
            </w:pPr>
            <w:r w:rsidRPr="00B80EE5">
              <w:t>use the internet for research</w:t>
            </w:r>
          </w:p>
          <w:p w:rsidR="00000000" w:rsidRPr="00B80EE5" w:rsidP="00B80EE5">
            <w:pPr>
              <w:pStyle w:val="ListBullet2"/>
            </w:pPr>
            <w:r w:rsidRPr="00B80EE5">
              <w:t>use standard word processing packages</w:t>
            </w:r>
          </w:p>
          <w:p w:rsidR="00000000" w:rsidRPr="00B80EE5" w:rsidP="00B80EE5">
            <w:pPr>
              <w:pStyle w:val="ListBullet2"/>
            </w:pPr>
            <w:r w:rsidRPr="00B80EE5">
              <w:t>draw/sketch in the context of designing costumes</w:t>
            </w:r>
          </w:p>
          <w:p w:rsidR="00000000" w:rsidRPr="00B80EE5" w:rsidP="00B80EE5">
            <w:pPr>
              <w:pStyle w:val="ListBullet"/>
            </w:pPr>
            <w:r w:rsidRPr="00B80EE5">
              <w:t>numeracy skills sufficient to interpret budgets</w:t>
            </w:r>
          </w:p>
          <w:p w:rsidR="00000000" w:rsidRPr="00B80EE5" w:rsidP="00B80EE5">
            <w:pPr>
              <w:pStyle w:val="ListBullet"/>
            </w:pPr>
            <w:r w:rsidRPr="00B80EE5">
              <w:t>self-management skills sufficient to:</w:t>
            </w:r>
          </w:p>
          <w:p w:rsidR="00000000" w:rsidRPr="00B80EE5" w:rsidP="00B80EE5">
            <w:pPr>
              <w:pStyle w:val="ListBullet2"/>
            </w:pPr>
            <w:r w:rsidRPr="00B80EE5">
              <w:t>work under pressur</w:t>
            </w:r>
            <w:r w:rsidRPr="00B80EE5">
              <w:t xml:space="preserve">e </w:t>
            </w:r>
          </w:p>
          <w:p w:rsidR="00000000" w:rsidP="00B80EE5">
            <w:pPr>
              <w:pStyle w:val="ListBullet2"/>
              <w:rPr>
                <w:lang w:val="en-NZ"/>
              </w:rPr>
            </w:pPr>
            <w:r w:rsidRPr="00B80EE5">
              <w:t>provide timely advice and documentation</w:t>
            </w:r>
          </w:p>
        </w:tc>
      </w:tr>
      <w:tr w:rsidTr="00665E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Required knowledge</w:t>
            </w:r>
          </w:p>
        </w:tc>
      </w:tr>
      <w:tr w:rsidTr="00665E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Bullet"/>
            </w:pPr>
            <w:r w:rsidRPr="00B80EE5">
              <w:t>role of costume design within the overall artistic direction of productions</w:t>
            </w:r>
          </w:p>
          <w:p w:rsidR="00000000" w:rsidRPr="00B80EE5" w:rsidP="00B80EE5">
            <w:pPr>
              <w:pStyle w:val="ListBullet"/>
            </w:pPr>
            <w:r w:rsidRPr="00B80EE5">
              <w:t>the production scheduling process and its interrelationship with the design process</w:t>
            </w:r>
          </w:p>
          <w:p w:rsidR="00000000" w:rsidRPr="00B80EE5" w:rsidP="00B80EE5">
            <w:pPr>
              <w:pStyle w:val="ListBullet"/>
            </w:pPr>
            <w:r w:rsidRPr="00B80EE5">
              <w:t>role of costume designers and how this may differ depending upon the production, and relationship with other designers and production personnel</w:t>
            </w:r>
          </w:p>
          <w:p w:rsidR="00000000" w:rsidRPr="00B80EE5" w:rsidP="00B80EE5">
            <w:pPr>
              <w:pStyle w:val="ListBullet"/>
            </w:pPr>
            <w:r w:rsidRPr="00B80EE5">
              <w:t>relationship between different design elements, e.g. costume, sets, lighting, props, sound</w:t>
            </w:r>
          </w:p>
          <w:p w:rsidR="00000000" w:rsidRPr="00B80EE5" w:rsidP="00B80EE5">
            <w:pPr>
              <w:pStyle w:val="ListBullet"/>
            </w:pPr>
            <w:r w:rsidRPr="00B80EE5">
              <w:t>copyright, moral righ</w:t>
            </w:r>
            <w:r w:rsidRPr="00B80EE5">
              <w:t>ts and intellectual property legislation in relation to costume design</w:t>
            </w:r>
          </w:p>
          <w:p w:rsidR="00000000" w:rsidRPr="00B80EE5" w:rsidP="00B80EE5">
            <w:pPr>
              <w:pStyle w:val="ListBullet"/>
            </w:pPr>
            <w:r w:rsidRPr="00B80EE5">
              <w:t>ethical standards and protocols for designers working in the screen, media and entertainment industries</w:t>
            </w:r>
          </w:p>
          <w:p w:rsidR="00000000" w:rsidRPr="00B80EE5" w:rsidP="00B80EE5">
            <w:pPr>
              <w:pStyle w:val="ListBullet"/>
            </w:pPr>
            <w:r w:rsidRPr="00B80EE5">
              <w:t>the formal principles and elements of design and their relevance to costume desig</w:t>
            </w:r>
            <w:r w:rsidRPr="00B80EE5">
              <w:t>n</w:t>
            </w:r>
          </w:p>
          <w:p w:rsidR="00000000" w:rsidRPr="00B80EE5" w:rsidP="00B80EE5">
            <w:pPr>
              <w:pStyle w:val="ListBullet"/>
            </w:pPr>
            <w:r w:rsidRPr="00B80EE5">
              <w:t>research skills in relation to costume design, including creative interpretation and adaptation</w:t>
            </w:r>
          </w:p>
          <w:p w:rsidR="00000000" w:rsidRPr="00B80EE5" w:rsidP="00B80EE5">
            <w:pPr>
              <w:pStyle w:val="ListBullet"/>
            </w:pPr>
            <w:r w:rsidRPr="00B80EE5">
              <w:t>principles and techniques of design and script break-down</w:t>
            </w:r>
          </w:p>
          <w:p w:rsidR="00000000" w:rsidRPr="00B80EE5" w:rsidP="00B80EE5">
            <w:pPr>
              <w:pStyle w:val="ListBullet"/>
            </w:pPr>
            <w:r w:rsidRPr="00B80EE5">
              <w:t>sources and availability of materials and equipment used in costume design</w:t>
            </w:r>
          </w:p>
          <w:p w:rsidR="00000000" w:rsidRPr="00B80EE5" w:rsidP="00B80EE5">
            <w:pPr>
              <w:pStyle w:val="ListBullet"/>
            </w:pPr>
            <w:r w:rsidRPr="00B80EE5">
              <w:t>costing and budgeting tec</w:t>
            </w:r>
            <w:r w:rsidRPr="00B80EE5">
              <w:t>hniques for costume design</w:t>
            </w:r>
          </w:p>
          <w:p w:rsidR="00000000" w:rsidRPr="00B80EE5" w:rsidP="00B80EE5">
            <w:pPr>
              <w:pStyle w:val="ListBullet"/>
            </w:pPr>
            <w:r w:rsidRPr="00B80EE5">
              <w:t>current and emerging technologies available to costume designers</w:t>
            </w:r>
          </w:p>
          <w:p w:rsidR="00000000" w:rsidRPr="00B80EE5" w:rsidP="00B80EE5">
            <w:pPr>
              <w:pStyle w:val="ListBullet"/>
            </w:pPr>
            <w:r w:rsidRPr="00B80EE5">
              <w:t>construction methods and implementation issues associated with the realisation of costume designs</w:t>
            </w:r>
          </w:p>
          <w:p w:rsidR="00000000" w:rsidRPr="00B80EE5" w:rsidP="00B80EE5">
            <w:pPr>
              <w:pStyle w:val="ListBullet"/>
            </w:pPr>
            <w:r w:rsidRPr="00B80EE5">
              <w:t>issues and challenges that arise in the context of designing costumes</w:t>
            </w:r>
          </w:p>
          <w:p w:rsidR="00000000" w:rsidRPr="00B80EE5" w:rsidP="00B80EE5">
            <w:pPr>
              <w:pStyle w:val="ListBullet"/>
            </w:pPr>
            <w:r w:rsidRPr="00B80EE5">
              <w:t xml:space="preserve">typical formats and techniques for documenting costume designs </w:t>
            </w:r>
          </w:p>
          <w:p w:rsidR="00000000" w:rsidRPr="00B80EE5" w:rsidP="00B80EE5">
            <w:pPr>
              <w:pStyle w:val="ListBullet"/>
            </w:pPr>
            <w:r w:rsidRPr="00B80EE5">
              <w:t>OHS standards as they relate to the process of designing costumes</w:t>
            </w: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10" w:name="O_71136"/>
      <w:bookmarkEnd w:id="10"/>
      <w:r w:rsidRPr="00B80EE5">
        <w:t>Evidence Guide</w:t>
      </w:r>
    </w:p>
    <w:tbl>
      <w:tblPr>
        <w:tblW w:w="9570" w:type="dxa"/>
        <w:tblLayout w:type="fixed"/>
        <w:tblCellMar>
          <w:left w:w="62" w:type="dxa"/>
          <w:right w:w="62" w:type="dxa"/>
        </w:tblCellMar>
        <w:tblLook w:val="0000"/>
      </w:tblPr>
      <w:tblGrid>
        <w:gridCol w:w="3908"/>
        <w:gridCol w:w="5662"/>
      </w:tblGrid>
      <w:tr w:rsidTr="00665E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EVIDENCE GUIDE</w:t>
            </w:r>
          </w:p>
        </w:tc>
      </w:tr>
      <w:tr w:rsidTr="00665E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The Evidence Guide provides advice on assessment and must be read in conjunction with the performance criteria, required skills and knowledge, range statement and the Assessment Guidelines for the Training Package.</w:t>
            </w:r>
          </w:p>
        </w:tc>
      </w:tr>
      <w:tr w:rsidTr="00665E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p>
        </w:tc>
      </w:tr>
      <w:tr w:rsidTr="00665E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Critical aspec</w:t>
            </w:r>
            <w:r w:rsidRPr="00B80EE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Evidence of the following is essential:</w:t>
            </w:r>
          </w:p>
          <w:p w:rsidR="00000000" w:rsidRPr="00B80EE5" w:rsidP="00B80EE5">
            <w:pPr>
              <w:pStyle w:val="ListBullet"/>
            </w:pPr>
            <w:r w:rsidRPr="00B80EE5">
              <w:t>documented costume designs that demonstrate an ability to:</w:t>
            </w:r>
          </w:p>
          <w:p w:rsidR="00000000" w:rsidRPr="00B80EE5" w:rsidP="00B80EE5">
            <w:pPr>
              <w:pStyle w:val="ListBullet2"/>
            </w:pPr>
            <w:r w:rsidRPr="00B80EE5">
              <w:t xml:space="preserve">take production environment and constraints into account </w:t>
            </w:r>
          </w:p>
          <w:p w:rsidR="00000000" w:rsidRPr="00B80EE5" w:rsidP="00B80EE5">
            <w:pPr>
              <w:pStyle w:val="ListBullet2"/>
            </w:pPr>
            <w:r w:rsidRPr="00B80EE5">
              <w:t>meet creative requirements of productions</w:t>
            </w:r>
          </w:p>
          <w:p w:rsidR="00000000" w:rsidRPr="00B80EE5" w:rsidP="00B80EE5">
            <w:pPr>
              <w:pStyle w:val="ListBullet2"/>
            </w:pPr>
            <w:r w:rsidRPr="00B80EE5">
              <w:t>undertake research to inform the design process</w:t>
            </w:r>
          </w:p>
          <w:p w:rsidR="00000000" w:rsidRPr="00B80EE5" w:rsidP="00B80EE5">
            <w:pPr>
              <w:pStyle w:val="ListBullet2"/>
            </w:pPr>
            <w:r w:rsidRPr="00B80EE5">
              <w:t>meet deadlines</w:t>
            </w:r>
          </w:p>
          <w:p w:rsidR="00000000" w:rsidRPr="00B80EE5" w:rsidP="00B80EE5">
            <w:pPr>
              <w:pStyle w:val="ListBullet"/>
            </w:pPr>
            <w:r w:rsidRPr="00B80EE5">
              <w:t xml:space="preserve">effective communication and negotiation skills in the context of finalising costume designs </w:t>
            </w:r>
          </w:p>
          <w:p w:rsidR="00000000" w:rsidP="00B80EE5">
            <w:pPr>
              <w:pStyle w:val="ListBullet"/>
              <w:rPr>
                <w:lang w:val="en-NZ"/>
              </w:rPr>
            </w:pPr>
            <w:r w:rsidRPr="00B80EE5">
              <w:t>collaborative approach to work.</w:t>
            </w:r>
          </w:p>
        </w:tc>
      </w:tr>
      <w:tr w:rsidTr="00665E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 xml:space="preserve">Context of and specific </w:t>
            </w:r>
            <w:r w:rsidRPr="00B80EE5">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Assessment must ensure:</w:t>
            </w:r>
          </w:p>
          <w:p w:rsidR="00000000" w:rsidRPr="00B80EE5" w:rsidP="00B80EE5">
            <w:pPr>
              <w:pStyle w:val="ListBullet"/>
            </w:pPr>
            <w:r w:rsidRPr="00B80EE5">
              <w:t>practical demonstration of skills through a range of costume design assignments for at least two productions</w:t>
            </w:r>
          </w:p>
          <w:p w:rsidR="00000000" w:rsidRPr="00B80EE5" w:rsidP="00B80EE5">
            <w:pPr>
              <w:pStyle w:val="ListBullet"/>
            </w:pPr>
            <w:r w:rsidRPr="00B80EE5">
              <w:t>access to productions that require the design of costumes</w:t>
            </w:r>
          </w:p>
          <w:p w:rsidR="00000000" w:rsidRPr="00B80EE5" w:rsidP="00B80EE5">
            <w:pPr>
              <w:pStyle w:val="ListBullet"/>
            </w:pPr>
            <w:r w:rsidRPr="00B80EE5">
              <w:t>access to appropriate learning and assessment support when required</w:t>
            </w:r>
          </w:p>
          <w:p w:rsidR="00000000" w:rsidP="00B80EE5">
            <w:pPr>
              <w:pStyle w:val="ListBullet"/>
              <w:rPr>
                <w:lang w:val="en-NZ"/>
              </w:rPr>
            </w:pPr>
            <w:r w:rsidRPr="00B80EE5">
              <w:t>use of culturally appropriate processes and techniques appropriate to the language and literacy capacity of learners and the work being performed.</w:t>
            </w:r>
          </w:p>
        </w:tc>
      </w:tr>
      <w:tr w:rsidTr="00665E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A range of assessme</w:t>
            </w:r>
            <w:r w:rsidRPr="00B80EE5">
              <w:t>nt methods should be used to assess practical skills and knowledge. The following examples are appropriate for this unit:</w:t>
            </w:r>
          </w:p>
          <w:p w:rsidR="00000000" w:rsidRPr="00B80EE5" w:rsidP="00B80EE5">
            <w:pPr>
              <w:pStyle w:val="ListBullet"/>
            </w:pPr>
            <w:r w:rsidRPr="00B80EE5">
              <w:t>direct questioning combined with review of portfolios of evidence and third-party workplace reports of on-the-job performance</w:t>
            </w:r>
          </w:p>
          <w:p w:rsidR="00000000" w:rsidRPr="00B80EE5" w:rsidP="00B80EE5">
            <w:pPr>
              <w:pStyle w:val="ListBullet"/>
            </w:pPr>
            <w:r w:rsidRPr="00B80EE5">
              <w:t>evaluat</w:t>
            </w:r>
            <w:r w:rsidRPr="00B80EE5">
              <w:t>ion of costume design documentation prepared by the candidate to determine whether production requirements have been met</w:t>
            </w:r>
          </w:p>
          <w:p w:rsidR="00000000" w:rsidRPr="00B80EE5" w:rsidP="00B80EE5">
            <w:pPr>
              <w:pStyle w:val="ListBullet"/>
            </w:pPr>
            <w:r w:rsidRPr="00B80EE5">
              <w:t>observation of the candidate presenting costume designs to colleagues for discussion to assess candidate's communication and negotiatio</w:t>
            </w:r>
            <w:r w:rsidRPr="00B80EE5">
              <w:t>n skills</w:t>
            </w:r>
          </w:p>
          <w:p w:rsidR="00000000" w:rsidRPr="00B80EE5" w:rsidP="00B80EE5">
            <w:pPr>
              <w:pStyle w:val="ListBullet"/>
            </w:pPr>
            <w:r w:rsidRPr="00B80EE5">
              <w:t>written or verbal questioning to test knowledge as listed in the required skills and knowledge section of this unit and to evaluate the processes used in developing and realising creative concepts</w:t>
            </w:r>
          </w:p>
          <w:p w:rsidR="00000000" w:rsidP="00B80EE5">
            <w:pPr>
              <w:pStyle w:val="ListBullet"/>
              <w:rPr>
                <w:lang w:val="en-NZ"/>
              </w:rPr>
            </w:pPr>
            <w:r w:rsidRPr="00B80EE5">
              <w:t>review of portfolios of evidence and third-party w</w:t>
            </w:r>
            <w:r w:rsidRPr="00B80EE5">
              <w:t>orkplace reports of on-the-job performance.</w:t>
            </w:r>
          </w:p>
        </w:tc>
      </w:tr>
      <w:tr w:rsidTr="00665E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Holistic assessment with other units relevant to the industry sector, workplace and job role is recommended, for example:</w:t>
            </w:r>
          </w:p>
          <w:p w:rsidR="00000000" w:rsidRPr="00B80EE5" w:rsidP="00B80EE5">
            <w:pPr>
              <w:pStyle w:val="ListBullet"/>
            </w:pPr>
            <w:r w:rsidRPr="00B80EE5">
              <w:t>BSBDES402A Interpret and respond to a design brief</w:t>
            </w:r>
          </w:p>
          <w:p w:rsidR="00000000" w:rsidRPr="00B80EE5" w:rsidP="00B80EE5">
            <w:pPr>
              <w:pStyle w:val="ListBullet"/>
            </w:pPr>
            <w:r w:rsidRPr="00B80EE5">
              <w:t>CUEIND02B Research and evaluate theatrical references to inform industry practice</w:t>
            </w:r>
          </w:p>
          <w:p w:rsidR="00000000" w:rsidRPr="00B80EE5" w:rsidP="00B80EE5">
            <w:pPr>
              <w:pStyle w:val="ListBullet"/>
            </w:pPr>
            <w:r w:rsidRPr="00B80EE5">
              <w:t>CUFCOS505A Realise costumes.</w:t>
            </w: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11" w:name="O_71137"/>
      <w:bookmarkEnd w:id="11"/>
      <w:r w:rsidRPr="00B80EE5">
        <w:t>Range Statement</w:t>
      </w:r>
    </w:p>
    <w:tbl>
      <w:tblPr>
        <w:tblW w:w="0" w:type="auto"/>
        <w:tblLayout w:type="fixed"/>
        <w:tblCellMar>
          <w:left w:w="62" w:type="dxa"/>
          <w:right w:w="62" w:type="dxa"/>
        </w:tblCellMar>
        <w:tblLook w:val="0000"/>
      </w:tblPr>
      <w:tblGrid>
        <w:gridCol w:w="3473"/>
        <w:gridCol w:w="5049"/>
      </w:tblGrid>
      <w:tr w:rsidTr="00665E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RANGE STATEMENT</w:t>
            </w:r>
          </w:p>
        </w:tc>
      </w:tr>
      <w:tr w:rsidTr="00665E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t>The range statement relates to the unit of competency as a whole. It allows for different work environments and situations that may affect performance. Bold italicised wording, if used in the performance criteria, is detailed below. Essential operating con</w:t>
            </w:r>
            <w:r w:rsidRPr="00B80EE5">
              <w:t>ditions that may be present with training and assessment (depending on the work situation, needs of the candidate, accessibility of the item, and local industry and regional contexts) may also be included.</w:t>
            </w:r>
          </w:p>
        </w:tc>
      </w:tr>
      <w:tr w:rsidTr="00665E9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BoldandItalics"/>
              </w:rPr>
              <w:t>Relevant personnel</w:t>
            </w:r>
            <w:r w:rsidRPr="00B80EE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Bullet"/>
            </w:pPr>
            <w:r w:rsidRPr="00B80EE5">
              <w:t>costume product</w:t>
            </w:r>
            <w:r w:rsidRPr="00B80EE5">
              <w:t>ion staff</w:t>
            </w:r>
          </w:p>
          <w:p w:rsidR="00000000" w:rsidRPr="00B80EE5" w:rsidP="00B80EE5">
            <w:pPr>
              <w:pStyle w:val="ListBullet"/>
            </w:pPr>
            <w:r w:rsidRPr="00B80EE5">
              <w:t>director</w:t>
            </w:r>
          </w:p>
          <w:p w:rsidR="00000000" w:rsidRPr="00B80EE5" w:rsidP="00B80EE5">
            <w:pPr>
              <w:pStyle w:val="ListBullet"/>
            </w:pPr>
            <w:r w:rsidRPr="00B80EE5">
              <w:t>director of photography</w:t>
            </w:r>
          </w:p>
          <w:p w:rsidR="00000000" w:rsidRPr="00B80EE5" w:rsidP="00B80EE5">
            <w:pPr>
              <w:pStyle w:val="ListBullet"/>
            </w:pPr>
            <w:r w:rsidRPr="00B80EE5">
              <w:t>floor manager</w:t>
            </w:r>
          </w:p>
          <w:p w:rsidR="00000000" w:rsidRPr="00B80EE5" w:rsidP="00B80EE5">
            <w:pPr>
              <w:pStyle w:val="ListBullet"/>
            </w:pPr>
            <w:r w:rsidRPr="00B80EE5">
              <w:t>make-up and hair personnel</w:t>
            </w:r>
          </w:p>
          <w:p w:rsidR="00000000" w:rsidRPr="00B80EE5" w:rsidP="00B80EE5">
            <w:pPr>
              <w:pStyle w:val="ListBullet"/>
            </w:pPr>
            <w:r w:rsidRPr="00B80EE5">
              <w:t>other specialist staff</w:t>
            </w:r>
          </w:p>
          <w:p w:rsidR="00000000" w:rsidRPr="00B80EE5" w:rsidP="00B80EE5">
            <w:pPr>
              <w:pStyle w:val="ListBullet"/>
            </w:pPr>
            <w:r w:rsidRPr="00B80EE5">
              <w:t>performers</w:t>
            </w:r>
          </w:p>
          <w:p w:rsidR="00000000" w:rsidRPr="00B80EE5" w:rsidP="00B80EE5">
            <w:pPr>
              <w:pStyle w:val="ListBullet"/>
            </w:pPr>
            <w:r w:rsidRPr="00B80EE5">
              <w:t>producer</w:t>
            </w:r>
          </w:p>
          <w:p w:rsidR="00000000" w:rsidRPr="00B80EE5" w:rsidP="00B80EE5">
            <w:pPr>
              <w:pStyle w:val="ListBullet"/>
            </w:pPr>
            <w:r w:rsidRPr="00B80EE5">
              <w:t>production designer</w:t>
            </w:r>
          </w:p>
          <w:p w:rsidR="00000000" w:rsidRPr="00B80EE5" w:rsidP="00B80EE5">
            <w:pPr>
              <w:pStyle w:val="ListBullet"/>
            </w:pPr>
            <w:r w:rsidRPr="00B80EE5">
              <w:t>production manager</w:t>
            </w:r>
          </w:p>
          <w:p w:rsidR="00000000" w:rsidRPr="00B80EE5" w:rsidP="00B80EE5">
            <w:pPr>
              <w:pStyle w:val="ListBullet"/>
            </w:pPr>
            <w:r w:rsidRPr="00B80EE5">
              <w:t>stage manager</w:t>
            </w:r>
          </w:p>
          <w:p w:rsidR="00000000" w:rsidRPr="00B80EE5" w:rsidP="00B80EE5">
            <w:pPr>
              <w:pStyle w:val="ListBullet"/>
            </w:pPr>
            <w:r w:rsidRPr="00B80EE5">
              <w:t>wardrobe department personnel</w:t>
            </w:r>
          </w:p>
          <w:p w:rsidR="00000000" w:rsidP="00B80EE5">
            <w:pPr>
              <w:pStyle w:val="ListBullet"/>
              <w:rPr>
                <w:lang w:val="en-NZ"/>
              </w:rPr>
            </w:pPr>
            <w:r w:rsidRPr="00B80EE5">
              <w:t>wardrobe supervisor/manager.</w:t>
            </w:r>
          </w:p>
        </w:tc>
      </w:tr>
      <w:tr w:rsidTr="00665E9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BoldandItalics"/>
              </w:rPr>
              <w:t>Costumes</w:t>
            </w:r>
            <w:r w:rsidRPr="00B80EE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Bullet"/>
            </w:pPr>
            <w:r w:rsidRPr="00B80EE5">
              <w:t>accessories</w:t>
            </w:r>
          </w:p>
          <w:p w:rsidR="00000000" w:rsidRPr="00B80EE5" w:rsidP="00B80EE5">
            <w:pPr>
              <w:pStyle w:val="ListBullet"/>
            </w:pPr>
            <w:r w:rsidRPr="00B80EE5">
              <w:t>basic styles, e.g.:</w:t>
            </w:r>
          </w:p>
          <w:p w:rsidR="00000000" w:rsidRPr="00B80EE5" w:rsidP="00B80EE5">
            <w:pPr>
              <w:pStyle w:val="ListBullet2"/>
            </w:pPr>
            <w:r w:rsidRPr="00B80EE5">
              <w:t>pants</w:t>
            </w:r>
          </w:p>
          <w:p w:rsidR="00000000" w:rsidRPr="00B80EE5" w:rsidP="00B80EE5">
            <w:pPr>
              <w:pStyle w:val="ListBullet2"/>
            </w:pPr>
            <w:r w:rsidRPr="00B80EE5">
              <w:t>shorts</w:t>
            </w:r>
          </w:p>
          <w:p w:rsidR="00000000" w:rsidRPr="00B80EE5" w:rsidP="00B80EE5">
            <w:pPr>
              <w:pStyle w:val="ListBullet2"/>
            </w:pPr>
            <w:r w:rsidRPr="00B80EE5">
              <w:t>skirts</w:t>
            </w:r>
          </w:p>
          <w:p w:rsidR="00000000" w:rsidRPr="00B80EE5" w:rsidP="00B80EE5">
            <w:pPr>
              <w:pStyle w:val="ListBullet2"/>
            </w:pPr>
            <w:r w:rsidRPr="00B80EE5">
              <w:t>blouses</w:t>
            </w:r>
          </w:p>
          <w:p w:rsidR="00000000" w:rsidRPr="00B80EE5" w:rsidP="00B80EE5">
            <w:pPr>
              <w:pStyle w:val="ListBullet"/>
            </w:pPr>
            <w:r w:rsidRPr="00B80EE5">
              <w:t>contemporary wear</w:t>
            </w:r>
          </w:p>
          <w:p w:rsidR="00000000" w:rsidRPr="00B80EE5" w:rsidP="00B80EE5">
            <w:pPr>
              <w:pStyle w:val="ListBullet"/>
            </w:pPr>
            <w:r w:rsidRPr="00B80EE5">
              <w:t>corsetry</w:t>
            </w:r>
          </w:p>
          <w:p w:rsidR="00000000" w:rsidRPr="00B80EE5" w:rsidP="00B80EE5">
            <w:pPr>
              <w:pStyle w:val="ListBullet"/>
            </w:pPr>
            <w:r w:rsidRPr="00B80EE5">
              <w:t>costume jewellery</w:t>
            </w:r>
          </w:p>
          <w:p w:rsidR="00000000" w:rsidRPr="00B80EE5" w:rsidP="00B80EE5">
            <w:pPr>
              <w:pStyle w:val="ListBullet"/>
            </w:pPr>
            <w:r w:rsidRPr="00B80EE5">
              <w:t>dance wear</w:t>
            </w:r>
          </w:p>
          <w:p w:rsidR="00000000" w:rsidRPr="00B80EE5" w:rsidP="00B80EE5">
            <w:pPr>
              <w:pStyle w:val="ListBullet"/>
            </w:pPr>
            <w:r w:rsidRPr="00B80EE5">
              <w:t>female, male, child and animal costumes</w:t>
            </w:r>
          </w:p>
          <w:p w:rsidR="00000000" w:rsidRPr="00B80EE5" w:rsidP="00B80EE5">
            <w:pPr>
              <w:pStyle w:val="ListBullet"/>
            </w:pPr>
            <w:r w:rsidRPr="00B80EE5">
              <w:t>millinery</w:t>
            </w:r>
          </w:p>
          <w:p w:rsidR="00000000" w:rsidRPr="00B80EE5" w:rsidP="00B80EE5">
            <w:pPr>
              <w:pStyle w:val="ListBullet"/>
            </w:pPr>
            <w:r w:rsidRPr="00B80EE5">
              <w:t>padding</w:t>
            </w:r>
          </w:p>
          <w:p w:rsidR="00000000" w:rsidRPr="00B80EE5" w:rsidP="00B80EE5">
            <w:pPr>
              <w:pStyle w:val="ListBullet"/>
            </w:pPr>
            <w:r w:rsidRPr="00B80EE5">
              <w:t>pre-production toiles</w:t>
            </w:r>
          </w:p>
          <w:p w:rsidR="00000000" w:rsidRPr="00B80EE5" w:rsidP="00B80EE5">
            <w:pPr>
              <w:pStyle w:val="ListBullet"/>
            </w:pPr>
            <w:r w:rsidRPr="00B80EE5">
              <w:t>tailored costumes</w:t>
            </w:r>
          </w:p>
          <w:p w:rsidR="00000000" w:rsidP="00B80EE5">
            <w:pPr>
              <w:pStyle w:val="ListBullet"/>
              <w:rPr>
                <w:lang w:val="en-NZ"/>
              </w:rPr>
            </w:pPr>
            <w:r w:rsidRPr="00B80EE5">
              <w:t>undergarments.</w:t>
            </w:r>
          </w:p>
        </w:tc>
      </w:tr>
      <w:tr w:rsidTr="00665E9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BoldandItalics"/>
              </w:rPr>
              <w:t>Factors</w:t>
            </w:r>
            <w:r w:rsidRPr="00B80EE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Bullet"/>
            </w:pPr>
            <w:r w:rsidRPr="00B80EE5">
              <w:t>availability of personnel</w:t>
            </w:r>
          </w:p>
          <w:p w:rsidR="00000000" w:rsidRPr="00B80EE5" w:rsidP="00B80EE5">
            <w:pPr>
              <w:pStyle w:val="ListBullet"/>
            </w:pPr>
            <w:r w:rsidRPr="00B80EE5">
              <w:t>availability of resources</w:t>
            </w:r>
          </w:p>
          <w:p w:rsidR="00000000" w:rsidRPr="00B80EE5" w:rsidP="00B80EE5">
            <w:pPr>
              <w:pStyle w:val="ListBullet"/>
            </w:pPr>
            <w:r w:rsidRPr="00B80EE5">
              <w:t>available budget</w:t>
            </w:r>
          </w:p>
          <w:p w:rsidR="00000000" w:rsidRPr="00B80EE5" w:rsidP="00B80EE5">
            <w:pPr>
              <w:pStyle w:val="ListBullet"/>
            </w:pPr>
            <w:r w:rsidRPr="00B80EE5">
              <w:t>effective use of resources</w:t>
            </w:r>
          </w:p>
          <w:p w:rsidR="00000000" w:rsidRPr="00B80EE5" w:rsidP="00B80EE5">
            <w:pPr>
              <w:pStyle w:val="ListBullet"/>
            </w:pPr>
            <w:r w:rsidRPr="00B80EE5">
              <w:t>expectations of producers and/or directors</w:t>
            </w:r>
          </w:p>
          <w:p w:rsidR="00000000" w:rsidRPr="00B80EE5" w:rsidP="00B80EE5">
            <w:pPr>
              <w:pStyle w:val="ListBullet"/>
            </w:pPr>
            <w:r w:rsidRPr="00B80EE5">
              <w:t>needs of other production areas</w:t>
            </w:r>
          </w:p>
          <w:p w:rsidR="00000000" w:rsidRPr="00B80EE5" w:rsidP="00B80EE5">
            <w:pPr>
              <w:pStyle w:val="ListBullet"/>
            </w:pPr>
            <w:r w:rsidRPr="00B80EE5">
              <w:t>production schedule</w:t>
            </w:r>
          </w:p>
          <w:p w:rsidR="00000000" w:rsidRPr="00B80EE5" w:rsidP="00B80EE5">
            <w:pPr>
              <w:pStyle w:val="ListBullet"/>
            </w:pPr>
            <w:r w:rsidRPr="00B80EE5">
              <w:t>production values</w:t>
            </w:r>
          </w:p>
          <w:p w:rsidR="00000000" w:rsidRPr="00B80EE5" w:rsidP="00B80EE5">
            <w:pPr>
              <w:pStyle w:val="ListBullet"/>
            </w:pPr>
            <w:r w:rsidRPr="00B80EE5">
              <w:t>research findings</w:t>
            </w:r>
          </w:p>
          <w:p w:rsidR="00000000" w:rsidRPr="00B80EE5" w:rsidP="00B80EE5">
            <w:pPr>
              <w:pStyle w:val="ListBullet"/>
            </w:pPr>
            <w:r w:rsidRPr="00B80EE5">
              <w:t>role of design</w:t>
            </w:r>
            <w:r w:rsidRPr="00B80EE5">
              <w:t>er in the costume construction phase</w:t>
            </w:r>
          </w:p>
          <w:p w:rsidR="00000000" w:rsidRPr="00B80EE5" w:rsidP="00B80EE5">
            <w:pPr>
              <w:pStyle w:val="ListBullet"/>
            </w:pPr>
            <w:r w:rsidRPr="00B80EE5">
              <w:t>space/venue specifications or restrictions</w:t>
            </w:r>
          </w:p>
          <w:p w:rsidR="00000000" w:rsidRPr="00B80EE5" w:rsidP="00B80EE5">
            <w:pPr>
              <w:pStyle w:val="ListBullet"/>
            </w:pPr>
            <w:r w:rsidRPr="00B80EE5">
              <w:t>style/period/nature of production</w:t>
            </w:r>
          </w:p>
          <w:p w:rsidR="00000000" w:rsidP="00B80EE5">
            <w:pPr>
              <w:pStyle w:val="ListBullet"/>
              <w:rPr>
                <w:lang w:val="en-NZ"/>
              </w:rPr>
            </w:pPr>
            <w:r w:rsidRPr="00B80EE5">
              <w:t>timelines.</w:t>
            </w:r>
          </w:p>
        </w:tc>
      </w:tr>
      <w:tr w:rsidTr="00665E9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BoldandItalics"/>
              </w:rPr>
              <w:t>Documentation</w:t>
            </w:r>
            <w:r w:rsidRPr="00B80EE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Bullet"/>
            </w:pPr>
            <w:r w:rsidRPr="00B80EE5">
              <w:t>call sheets</w:t>
            </w:r>
          </w:p>
          <w:p w:rsidR="00000000" w:rsidRPr="00B80EE5" w:rsidP="00B80EE5">
            <w:pPr>
              <w:pStyle w:val="ListBullet"/>
            </w:pPr>
            <w:r w:rsidRPr="00B80EE5">
              <w:t>computer generated</w:t>
            </w:r>
          </w:p>
          <w:p w:rsidR="00000000" w:rsidRPr="00B80EE5" w:rsidP="00B80EE5">
            <w:pPr>
              <w:pStyle w:val="ListBullet"/>
            </w:pPr>
            <w:r w:rsidRPr="00B80EE5">
              <w:t>costume break-down lists</w:t>
            </w:r>
          </w:p>
          <w:p w:rsidR="00000000" w:rsidRPr="00B80EE5" w:rsidP="00B80EE5">
            <w:pPr>
              <w:pStyle w:val="ListBullet"/>
            </w:pPr>
            <w:r w:rsidRPr="00B80EE5">
              <w:t>costume patterns</w:t>
            </w:r>
          </w:p>
          <w:p w:rsidR="00000000" w:rsidRPr="00B80EE5" w:rsidP="00B80EE5">
            <w:pPr>
              <w:pStyle w:val="ListBullet"/>
            </w:pPr>
            <w:r w:rsidRPr="00B80EE5">
              <w:t>costume plots</w:t>
            </w:r>
          </w:p>
          <w:p w:rsidR="00000000" w:rsidRPr="00B80EE5" w:rsidP="00B80EE5">
            <w:pPr>
              <w:pStyle w:val="ListBullet"/>
            </w:pPr>
            <w:r w:rsidRPr="00B80EE5">
              <w:t>descriptive costume checklists</w:t>
            </w:r>
          </w:p>
          <w:p w:rsidR="00000000" w:rsidRPr="00B80EE5" w:rsidP="00B80EE5">
            <w:pPr>
              <w:pStyle w:val="ListBullet"/>
            </w:pPr>
            <w:r w:rsidRPr="00B80EE5">
              <w:t>manually written</w:t>
            </w:r>
          </w:p>
          <w:p w:rsidR="00000000" w:rsidRPr="00B80EE5" w:rsidP="00B80EE5">
            <w:pPr>
              <w:pStyle w:val="ListBullet"/>
            </w:pPr>
            <w:r w:rsidRPr="00B80EE5">
              <w:t>manufacture schedules</w:t>
            </w:r>
          </w:p>
          <w:p w:rsidR="00000000" w:rsidRPr="00B80EE5" w:rsidP="00B80EE5">
            <w:pPr>
              <w:pStyle w:val="ListBullet"/>
            </w:pPr>
            <w:r w:rsidRPr="00B80EE5">
              <w:t>manufacturer specifications/instructions</w:t>
            </w:r>
          </w:p>
          <w:p w:rsidR="00000000" w:rsidRPr="00B80EE5" w:rsidP="00B80EE5">
            <w:pPr>
              <w:pStyle w:val="ListBullet"/>
            </w:pPr>
            <w:r w:rsidRPr="00B80EE5">
              <w:t>measurement charts</w:t>
            </w:r>
          </w:p>
          <w:p w:rsidR="00000000" w:rsidRPr="00B80EE5" w:rsidP="00B80EE5">
            <w:pPr>
              <w:pStyle w:val="ListBullet"/>
            </w:pPr>
            <w:r w:rsidRPr="00B80EE5">
              <w:t>memos of instruction</w:t>
            </w:r>
          </w:p>
          <w:p w:rsidR="00000000" w:rsidRPr="00B80EE5" w:rsidP="00B80EE5">
            <w:pPr>
              <w:pStyle w:val="ListBullet"/>
            </w:pPr>
            <w:r w:rsidRPr="00B80EE5">
              <w:t>operational/project plan</w:t>
            </w:r>
          </w:p>
          <w:p w:rsidR="00000000" w:rsidRPr="00B80EE5" w:rsidP="00B80EE5">
            <w:pPr>
              <w:pStyle w:val="ListBullet"/>
            </w:pPr>
            <w:r w:rsidRPr="00B80EE5">
              <w:t>production schedules</w:t>
            </w:r>
          </w:p>
          <w:p w:rsidR="00000000" w:rsidRPr="00B80EE5" w:rsidP="00B80EE5">
            <w:pPr>
              <w:pStyle w:val="ListBullet"/>
            </w:pPr>
            <w:r w:rsidRPr="00B80EE5">
              <w:t>running sheets</w:t>
            </w:r>
          </w:p>
          <w:p w:rsidR="00000000" w:rsidP="00B80EE5">
            <w:pPr>
              <w:pStyle w:val="ListBullet"/>
              <w:rPr>
                <w:lang w:val="en-NZ"/>
              </w:rPr>
            </w:pPr>
            <w:r w:rsidRPr="00B80EE5">
              <w:t>scripts.</w:t>
            </w:r>
          </w:p>
        </w:tc>
      </w:tr>
      <w:tr w:rsidTr="00665E9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BoldandItalics"/>
              </w:rPr>
              <w:t>References</w:t>
            </w:r>
            <w:r w:rsidRPr="00B80EE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Bullet"/>
            </w:pPr>
            <w:r w:rsidRPr="00B80EE5">
              <w:t>collages</w:t>
            </w:r>
          </w:p>
          <w:p w:rsidR="00000000" w:rsidRPr="00B80EE5" w:rsidP="00B80EE5">
            <w:pPr>
              <w:pStyle w:val="ListBullet"/>
            </w:pPr>
            <w:r w:rsidRPr="00B80EE5">
              <w:t>digital images</w:t>
            </w:r>
          </w:p>
          <w:p w:rsidR="00000000" w:rsidRPr="00B80EE5" w:rsidP="00B80EE5">
            <w:pPr>
              <w:pStyle w:val="ListBullet"/>
            </w:pPr>
            <w:r w:rsidRPr="00B80EE5">
              <w:t>film, video</w:t>
            </w:r>
          </w:p>
          <w:p w:rsidR="00000000" w:rsidRPr="00B80EE5" w:rsidP="00B80EE5">
            <w:pPr>
              <w:pStyle w:val="ListBullet"/>
            </w:pPr>
            <w:r w:rsidRPr="00B80EE5">
              <w:t>internet</w:t>
            </w:r>
          </w:p>
          <w:p w:rsidR="00000000" w:rsidRPr="00B80EE5" w:rsidP="00B80EE5">
            <w:pPr>
              <w:pStyle w:val="ListBullet"/>
            </w:pPr>
            <w:r w:rsidRPr="00B80EE5">
              <w:t>models</w:t>
            </w:r>
          </w:p>
          <w:p w:rsidR="00000000" w:rsidRPr="00B80EE5" w:rsidP="00B80EE5">
            <w:pPr>
              <w:pStyle w:val="ListBullet"/>
            </w:pPr>
            <w:r w:rsidRPr="00B80EE5">
              <w:t>musical scores</w:t>
            </w:r>
          </w:p>
          <w:p w:rsidR="00000000" w:rsidRPr="00B80EE5" w:rsidP="00B80EE5">
            <w:pPr>
              <w:pStyle w:val="ListBullet"/>
            </w:pPr>
            <w:r w:rsidRPr="00B80EE5">
              <w:t xml:space="preserve">paintings and illustrations </w:t>
            </w:r>
          </w:p>
          <w:p w:rsidR="00000000" w:rsidRPr="00B80EE5" w:rsidP="00B80EE5">
            <w:pPr>
              <w:pStyle w:val="ListBullet"/>
            </w:pPr>
            <w:r w:rsidRPr="00B80EE5">
              <w:t>photographs</w:t>
            </w:r>
          </w:p>
          <w:p w:rsidR="00000000" w:rsidRPr="00B80EE5" w:rsidP="00B80EE5">
            <w:pPr>
              <w:pStyle w:val="ListBullet"/>
            </w:pPr>
            <w:r w:rsidRPr="00B80EE5">
              <w:t>reference books/journals/texts</w:t>
            </w:r>
          </w:p>
          <w:p w:rsidR="00000000" w:rsidRPr="00B80EE5" w:rsidP="00B80EE5">
            <w:pPr>
              <w:pStyle w:val="ListBullet"/>
            </w:pPr>
            <w:r w:rsidRPr="00B80EE5">
              <w:t>scripts</w:t>
            </w:r>
          </w:p>
          <w:p w:rsidR="00000000" w:rsidRPr="00B80EE5" w:rsidP="00B80EE5">
            <w:pPr>
              <w:pStyle w:val="ListBullet"/>
            </w:pPr>
            <w:r w:rsidRPr="00B80EE5">
              <w:t>sketches</w:t>
            </w:r>
          </w:p>
          <w:p w:rsidR="00000000" w:rsidRPr="00B80EE5" w:rsidP="00B80EE5">
            <w:pPr>
              <w:pStyle w:val="ListBullet"/>
            </w:pPr>
            <w:r w:rsidRPr="00B80EE5">
              <w:t>technical production drawings</w:t>
            </w:r>
          </w:p>
          <w:p w:rsidR="00000000" w:rsidP="00B80EE5">
            <w:pPr>
              <w:pStyle w:val="ListBullet"/>
              <w:rPr>
                <w:lang w:val="en-NZ"/>
              </w:rPr>
            </w:pPr>
            <w:r w:rsidRPr="00B80EE5">
              <w:t>writings of the period.</w:t>
            </w:r>
          </w:p>
        </w:tc>
      </w:tr>
      <w:tr w:rsidTr="00665E9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BoldandItalics"/>
              </w:rPr>
              <w:t>Records</w:t>
            </w:r>
            <w:r w:rsidRPr="00B80EE5">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ListBullet"/>
            </w:pPr>
            <w:r w:rsidRPr="00B80EE5">
              <w:t>mock-ups</w:t>
            </w:r>
          </w:p>
          <w:p w:rsidR="00000000" w:rsidRPr="00B80EE5" w:rsidP="00B80EE5">
            <w:pPr>
              <w:pStyle w:val="ListBullet"/>
            </w:pPr>
            <w:r w:rsidRPr="00B80EE5">
              <w:t>plans, computer or manually generated</w:t>
            </w:r>
          </w:p>
          <w:p w:rsidR="00000000" w:rsidRPr="00B80EE5" w:rsidP="00B80EE5">
            <w:pPr>
              <w:pStyle w:val="ListBullet"/>
            </w:pPr>
            <w:r w:rsidRPr="00B80EE5">
              <w:t>samples</w:t>
            </w:r>
          </w:p>
          <w:p w:rsidR="00000000" w:rsidRPr="00B80EE5" w:rsidP="00B80EE5">
            <w:pPr>
              <w:pStyle w:val="ListBullet"/>
            </w:pPr>
            <w:r w:rsidRPr="00B80EE5">
              <w:t>specifications.</w:t>
            </w:r>
          </w:p>
        </w:tc>
      </w:tr>
    </w:tbl>
    <w:p w:rsidR="00665E9F" w:rsidP="00B80EE5">
      <w:pPr>
        <w:pStyle w:val="BodyText"/>
      </w:pPr>
    </w:p>
    <w:p w:rsidR="00665E9F" w:rsidP="00B80EE5">
      <w:pPr>
        <w:pStyle w:val="BodyText"/>
      </w:pPr>
    </w:p>
    <w:p w:rsidR="00000000" w:rsidRPr="00B80EE5" w:rsidP="00B80EE5">
      <w:pPr>
        <w:pStyle w:val="Heading1"/>
      </w:pPr>
      <w:bookmarkStart w:id="12" w:name="O_71138"/>
      <w:bookmarkEnd w:id="12"/>
      <w:r w:rsidRPr="00B80EE5">
        <w:t>Unit Sector(s)</w:t>
      </w:r>
    </w:p>
    <w:tbl>
      <w:tblPr>
        <w:tblW w:w="0" w:type="auto"/>
        <w:tblLayout w:type="fixed"/>
        <w:tblCellMar>
          <w:left w:w="62" w:type="dxa"/>
          <w:right w:w="62" w:type="dxa"/>
        </w:tblCellMar>
        <w:tblLook w:val="0000"/>
      </w:tblPr>
      <w:tblGrid>
        <w:gridCol w:w="2654"/>
        <w:gridCol w:w="5868"/>
      </w:tblGrid>
      <w:tr w:rsidTr="00665E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13" w:name="O_155147"/>
      <w:bookmarkEnd w:id="13"/>
      <w:r w:rsidRPr="00B80EE5">
        <w:t>Competency field</w:t>
      </w:r>
    </w:p>
    <w:tbl>
      <w:tblPr>
        <w:tblW w:w="0" w:type="auto"/>
        <w:tblLayout w:type="fixed"/>
        <w:tblCellMar>
          <w:left w:w="62" w:type="dxa"/>
          <w:right w:w="62" w:type="dxa"/>
        </w:tblCellMar>
        <w:tblLook w:val="0000"/>
      </w:tblPr>
      <w:tblGrid>
        <w:gridCol w:w="2778"/>
        <w:gridCol w:w="5744"/>
      </w:tblGrid>
      <w:tr w:rsidTr="00665E9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r w:rsidRPr="00B80EE5">
              <w:t>Visual communication - Costume</w:t>
            </w:r>
          </w:p>
        </w:tc>
      </w:tr>
    </w:tbl>
    <w:p w:rsidR="00000000" w:rsidRPr="00B80EE5" w:rsidP="00B80EE5">
      <w:pPr>
        <w:pStyle w:val="BodyText"/>
      </w:pPr>
    </w:p>
    <w:p w:rsidR="00000000" w:rsidRPr="00B80EE5" w:rsidP="00B80EE5">
      <w:pPr>
        <w:pStyle w:val="AllowPageBreak"/>
      </w:pPr>
    </w:p>
    <w:p w:rsidR="00000000" w:rsidRPr="00B80EE5" w:rsidP="00B80EE5">
      <w:pPr>
        <w:pStyle w:val="Heading1"/>
      </w:pPr>
      <w:bookmarkStart w:id="14" w:name="O_155146"/>
      <w:bookmarkEnd w:id="14"/>
      <w:r w:rsidRPr="00B80EE5">
        <w:t>Co-requisite units</w:t>
      </w:r>
    </w:p>
    <w:tbl>
      <w:tblPr>
        <w:tblW w:w="0" w:type="auto"/>
        <w:tblLayout w:type="fixed"/>
        <w:tblCellMar>
          <w:left w:w="62" w:type="dxa"/>
          <w:right w:w="62" w:type="dxa"/>
        </w:tblCellMar>
        <w:tblLook w:val="0000"/>
      </w:tblPr>
      <w:tblGrid>
        <w:gridCol w:w="2641"/>
        <w:gridCol w:w="1322"/>
        <w:gridCol w:w="4559"/>
      </w:tblGrid>
      <w:tr w:rsidTr="00665E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r w:rsidRPr="00B80E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p>
        </w:tc>
      </w:tr>
      <w:tr w:rsidTr="00665E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EE5">
            <w:pPr>
              <w:pStyle w:val="BodyText"/>
              <w:rPr>
                <w:lang w:val="en-NZ"/>
              </w:rPr>
            </w:pPr>
          </w:p>
        </w:tc>
      </w:tr>
      <w:tr w:rsidTr="00665E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EE5" w:rsidP="00B80EE5">
            <w:pPr>
              <w:pStyle w:val="BodyText"/>
            </w:pPr>
          </w:p>
        </w:tc>
      </w:tr>
    </w:tbl>
    <w:p w:rsidR="00000000" w:rsidRPr="00B80EE5" w:rsidP="00B80EE5">
      <w:pPr>
        <w:pStyle w:val="BodyText"/>
      </w:pPr>
    </w:p>
    <w:p w:rsidR="00000000" w:rsidRPr="00B80EE5" w:rsidP="00B80EE5"/>
    <w:sectPr w:rsidSect="00B80E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E9F" w:rsidP="00665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9F" w:rsidP="00B80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5E9F" w:rsidP="00B80E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5E9F" w:rsidP="00B80E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E9F" w:rsidP="00665E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9F" w:rsidP="00B80EE5">
    <w:pPr>
      <w:pStyle w:val="Header"/>
      <w:framePr w:wrap="around"/>
    </w:pPr>
    <w:r>
      <w:fldChar w:fldCharType="begin"/>
    </w:r>
    <w:r>
      <w:instrText xml:space="preserve"> TITLE   \* MERGEFORMAT </w:instrText>
    </w:r>
    <w:r>
      <w:fldChar w:fldCharType="separate"/>
    </w:r>
    <w:r>
      <w:t>CUFCOS504A Design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5E9F" w:rsidP="00B80E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E1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2A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A82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E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0EE5"/>
    <w:pPr>
      <w:spacing w:before="360" w:after="60"/>
      <w:outlineLvl w:val="0"/>
    </w:pPr>
    <w:rPr>
      <w:sz w:val="32"/>
    </w:rPr>
  </w:style>
  <w:style w:type="paragraph" w:styleId="Heading2">
    <w:name w:val="heading 2"/>
    <w:basedOn w:val="HeadingBase"/>
    <w:next w:val="BodyText"/>
    <w:link w:val="Heading2Char"/>
    <w:qFormat/>
    <w:rsid w:val="00B80EE5"/>
    <w:pPr>
      <w:keepLines/>
      <w:spacing w:before="240" w:after="120"/>
      <w:outlineLvl w:val="1"/>
    </w:pPr>
    <w:rPr>
      <w:sz w:val="28"/>
      <w:szCs w:val="40"/>
    </w:rPr>
  </w:style>
  <w:style w:type="paragraph" w:styleId="Heading3">
    <w:name w:val="heading 3"/>
    <w:basedOn w:val="HeadingBase"/>
    <w:next w:val="BodyText"/>
    <w:link w:val="Heading3Char"/>
    <w:qFormat/>
    <w:rsid w:val="00B80EE5"/>
    <w:pPr>
      <w:spacing w:before="180" w:after="120"/>
      <w:outlineLvl w:val="2"/>
    </w:pPr>
    <w:rPr>
      <w:spacing w:val="-10"/>
      <w:kern w:val="32"/>
    </w:rPr>
  </w:style>
  <w:style w:type="paragraph" w:styleId="Heading4">
    <w:name w:val="heading 4"/>
    <w:basedOn w:val="HeadingBase"/>
    <w:next w:val="BodyText"/>
    <w:link w:val="Heading4Char"/>
    <w:qFormat/>
    <w:rsid w:val="00B80EE5"/>
    <w:pPr>
      <w:spacing w:before="160" w:after="120"/>
      <w:outlineLvl w:val="3"/>
    </w:pPr>
    <w:rPr>
      <w:sz w:val="22"/>
    </w:rPr>
  </w:style>
  <w:style w:type="paragraph" w:styleId="Heading5">
    <w:name w:val="heading 5"/>
    <w:basedOn w:val="HeadingBase"/>
    <w:next w:val="Normal"/>
    <w:link w:val="Heading5Char"/>
    <w:qFormat/>
    <w:rsid w:val="00B80EE5"/>
    <w:pPr>
      <w:spacing w:before="80"/>
      <w:outlineLvl w:val="4"/>
    </w:pPr>
    <w:rPr>
      <w:color w:val="918585"/>
      <w:sz w:val="20"/>
    </w:rPr>
  </w:style>
  <w:style w:type="paragraph" w:styleId="Heading6">
    <w:name w:val="heading 6"/>
    <w:basedOn w:val="HeadingBase"/>
    <w:next w:val="Normal"/>
    <w:link w:val="Heading6Char"/>
    <w:qFormat/>
    <w:rsid w:val="00B80EE5"/>
    <w:pPr>
      <w:spacing w:before="60"/>
      <w:outlineLvl w:val="5"/>
    </w:pPr>
    <w:rPr>
      <w:color w:val="918585"/>
      <w:sz w:val="20"/>
    </w:rPr>
  </w:style>
  <w:style w:type="paragraph" w:styleId="Heading7">
    <w:name w:val="heading 7"/>
    <w:basedOn w:val="Normal"/>
    <w:next w:val="Normal"/>
    <w:link w:val="Heading7Char"/>
    <w:qFormat/>
    <w:rsid w:val="00B80EE5"/>
    <w:pPr>
      <w:ind w:left="720"/>
      <w:outlineLvl w:val="6"/>
    </w:pPr>
    <w:rPr>
      <w:i/>
    </w:rPr>
  </w:style>
  <w:style w:type="paragraph" w:styleId="Heading8">
    <w:name w:val="heading 8"/>
    <w:basedOn w:val="Normal"/>
    <w:next w:val="Normal"/>
    <w:link w:val="Heading8Char"/>
    <w:qFormat/>
    <w:rsid w:val="00B80EE5"/>
    <w:pPr>
      <w:ind w:left="720"/>
      <w:outlineLvl w:val="7"/>
    </w:pPr>
    <w:rPr>
      <w:i/>
    </w:rPr>
  </w:style>
  <w:style w:type="paragraph" w:styleId="Heading9">
    <w:name w:val="heading 9"/>
    <w:basedOn w:val="Normal"/>
    <w:next w:val="Normal"/>
    <w:link w:val="Heading9Char"/>
    <w:qFormat/>
    <w:rsid w:val="00B80EE5"/>
    <w:pPr>
      <w:ind w:left="720"/>
      <w:outlineLvl w:val="8"/>
    </w:pPr>
    <w:rPr>
      <w:i/>
    </w:rPr>
  </w:style>
  <w:style w:type="character" w:default="1" w:styleId="DefaultParagraphFont">
    <w:name w:val="Default Paragraph Font"/>
    <w:uiPriority w:val="1"/>
    <w:unhideWhenUsed/>
    <w:rsid w:val="00B80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EE5"/>
  </w:style>
  <w:style w:type="character" w:customStyle="1" w:styleId="Heading1Char">
    <w:name w:val="Heading 1 Char"/>
    <w:basedOn w:val="DefaultParagraphFont"/>
    <w:link w:val="Heading1"/>
    <w:rsid w:val="00B80EE5"/>
    <w:rPr>
      <w:rFonts w:ascii="Times New Roman" w:eastAsia="Times New Roman" w:hAnsi="Times New Roman" w:cs="Times New Roman"/>
      <w:b/>
      <w:sz w:val="32"/>
      <w:szCs w:val="20"/>
      <w:lang w:eastAsia="en-US"/>
    </w:rPr>
  </w:style>
  <w:style w:type="paragraph" w:styleId="BodyText">
    <w:name w:val="Body Text"/>
    <w:basedOn w:val="Normal"/>
    <w:link w:val="BodyTextChar"/>
    <w:rsid w:val="00B80E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0EE5"/>
    <w:rPr>
      <w:rFonts w:ascii="Times New Roman" w:eastAsia="Times New Roman" w:hAnsi="Times New Roman" w:cs="Times New Roman"/>
      <w:sz w:val="24"/>
      <w:lang w:val="en-US" w:eastAsia="en-US"/>
    </w:rPr>
  </w:style>
  <w:style w:type="paragraph" w:styleId="Footer">
    <w:name w:val="footer"/>
    <w:basedOn w:val="Normal"/>
    <w:link w:val="FooterChar"/>
    <w:rsid w:val="00B80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EE5"/>
    <w:rPr>
      <w:rFonts w:ascii="Times New Roman" w:eastAsia="Times New Roman" w:hAnsi="Times New Roman" w:cs="Times New Roman"/>
      <w:sz w:val="16"/>
      <w:lang w:val="en-US" w:eastAsia="en-US"/>
    </w:rPr>
  </w:style>
  <w:style w:type="paragraph" w:styleId="List">
    <w:name w:val="List"/>
    <w:basedOn w:val="BodyText"/>
    <w:next w:val="BodyText"/>
    <w:rsid w:val="00B80EE5"/>
    <w:pPr>
      <w:tabs>
        <w:tab w:val="left" w:pos="340"/>
      </w:tabs>
      <w:spacing w:before="60" w:after="60"/>
      <w:ind w:left="340" w:hanging="340"/>
    </w:pPr>
  </w:style>
  <w:style w:type="paragraph" w:styleId="ListBullet">
    <w:name w:val="List Bullet"/>
    <w:basedOn w:val="List"/>
    <w:rsid w:val="00B80EE5"/>
    <w:pPr>
      <w:numPr>
        <w:numId w:val="13"/>
      </w:numPr>
      <w:tabs>
        <w:tab w:val="clear" w:pos="340"/>
      </w:tabs>
      <w:spacing w:before="40" w:after="40"/>
    </w:pPr>
  </w:style>
  <w:style w:type="character" w:customStyle="1" w:styleId="SpecialBold">
    <w:name w:val="Special Bold"/>
    <w:basedOn w:val="DefaultParagraphFont"/>
    <w:rsid w:val="00B80EE5"/>
    <w:rPr>
      <w:b/>
      <w:spacing w:val="0"/>
    </w:rPr>
  </w:style>
  <w:style w:type="paragraph" w:styleId="ListBullet2">
    <w:name w:val="List Bullet 2"/>
    <w:basedOn w:val="List2"/>
    <w:rsid w:val="00B80EE5"/>
    <w:pPr>
      <w:numPr>
        <w:numId w:val="14"/>
      </w:numPr>
      <w:tabs>
        <w:tab w:val="clear" w:pos="680"/>
      </w:tabs>
    </w:pPr>
  </w:style>
  <w:style w:type="paragraph" w:styleId="Header">
    <w:name w:val="header"/>
    <w:basedOn w:val="Normal"/>
    <w:link w:val="HeaderChar"/>
    <w:rsid w:val="00B80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E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0EE5"/>
    <w:pPr>
      <w:spacing w:before="240" w:after="120"/>
      <w:outlineLvl w:val="0"/>
    </w:pPr>
    <w:rPr>
      <w:rFonts w:ascii="Times New Roman" w:hAnsi="Times New Roman"/>
      <w:b/>
      <w:sz w:val="28"/>
    </w:rPr>
  </w:style>
  <w:style w:type="paragraph" w:customStyle="1" w:styleId="AllowPageBreak">
    <w:name w:val="AllowPageBreak"/>
    <w:rsid w:val="00B80E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0EE5"/>
    <w:rPr>
      <w:b/>
      <w:i/>
      <w:u w:val="none"/>
    </w:rPr>
  </w:style>
  <w:style w:type="character" w:customStyle="1" w:styleId="Heading2Char">
    <w:name w:val="Heading 2 Char"/>
    <w:basedOn w:val="DefaultParagraphFont"/>
    <w:link w:val="Heading2"/>
    <w:rsid w:val="00B80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E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0E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0EE5"/>
    <w:rPr>
      <w:rFonts w:ascii="Courier New" w:eastAsia="Times New Roman" w:hAnsi="Courier New" w:cs="Times New Roman"/>
      <w:i/>
      <w:szCs w:val="20"/>
      <w:lang w:val="en-US" w:eastAsia="en-US"/>
    </w:rPr>
  </w:style>
  <w:style w:type="paragraph" w:customStyle="1" w:styleId="HeadingBase">
    <w:name w:val="Heading Base"/>
    <w:rsid w:val="00B80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EE5"/>
    <w:pPr>
      <w:tabs>
        <w:tab w:val="right" w:leader="dot" w:pos="9072"/>
      </w:tabs>
      <w:ind w:left="567"/>
    </w:pPr>
    <w:rPr>
      <w:szCs w:val="22"/>
    </w:rPr>
  </w:style>
  <w:style w:type="paragraph" w:customStyle="1" w:styleId="TOCBase">
    <w:name w:val="TOC Base"/>
    <w:rsid w:val="00B80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EE5"/>
    <w:pPr>
      <w:tabs>
        <w:tab w:val="right" w:leader="dot" w:pos="9072"/>
      </w:tabs>
      <w:spacing w:before="40" w:after="40"/>
      <w:ind w:left="284"/>
    </w:pPr>
    <w:rPr>
      <w:rFonts w:ascii="Times New Roman" w:hAnsi="Times New Roman"/>
    </w:rPr>
  </w:style>
  <w:style w:type="paragraph" w:styleId="TOC1">
    <w:name w:val="toc 1"/>
    <w:basedOn w:val="TOCBase"/>
    <w:next w:val="Normal"/>
    <w:rsid w:val="00B80E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0EE5"/>
    <w:pPr>
      <w:spacing w:before="5040"/>
      <w:jc w:val="center"/>
    </w:pPr>
    <w:rPr>
      <w:sz w:val="48"/>
      <w:szCs w:val="72"/>
      <w:lang w:val="en-US"/>
    </w:rPr>
  </w:style>
  <w:style w:type="character" w:customStyle="1" w:styleId="TitleChar">
    <w:name w:val="Title Char"/>
    <w:basedOn w:val="DefaultParagraphFont"/>
    <w:link w:val="Title"/>
    <w:rsid w:val="00B80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EE5"/>
    <w:pPr>
      <w:tabs>
        <w:tab w:val="left" w:pos="3600"/>
        <w:tab w:val="left" w:pos="3958"/>
      </w:tabs>
    </w:pPr>
  </w:style>
  <w:style w:type="paragraph" w:customStyle="1" w:styleId="Note">
    <w:name w:val="Note"/>
    <w:basedOn w:val="BodyText"/>
    <w:rsid w:val="00B80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EE5"/>
    <w:pPr>
      <w:framePr w:wrap="auto" w:hAnchor="text" w:y="6049"/>
    </w:pPr>
    <w:rPr>
      <w:color w:val="000000"/>
      <w:sz w:val="40"/>
    </w:rPr>
  </w:style>
  <w:style w:type="paragraph" w:customStyle="1" w:styleId="TOCTitle">
    <w:name w:val="TOCTitle"/>
    <w:basedOn w:val="Heading1"/>
    <w:rsid w:val="00B80EE5"/>
    <w:pPr>
      <w:spacing w:after="240"/>
      <w:jc w:val="center"/>
      <w:outlineLvl w:val="9"/>
    </w:pPr>
    <w:rPr>
      <w:caps/>
    </w:rPr>
  </w:style>
  <w:style w:type="paragraph" w:customStyle="1" w:styleId="Version">
    <w:name w:val="Version"/>
    <w:rsid w:val="00B80E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EE5"/>
    <w:pPr>
      <w:keepNext w:val="0"/>
      <w:tabs>
        <w:tab w:val="right" w:pos="4176"/>
      </w:tabs>
      <w:ind w:left="198" w:hanging="198"/>
    </w:pPr>
    <w:rPr>
      <w:rFonts w:ascii="Garamond" w:hAnsi="Garamond"/>
    </w:rPr>
  </w:style>
  <w:style w:type="paragraph" w:styleId="IndexHeading">
    <w:name w:val="index heading"/>
    <w:basedOn w:val="Normal"/>
    <w:next w:val="Index1"/>
    <w:semiHidden/>
    <w:rsid w:val="00B80EE5"/>
    <w:pPr>
      <w:spacing w:before="120" w:after="120"/>
    </w:pPr>
    <w:rPr>
      <w:rFonts w:ascii="Arial" w:hAnsi="Arial"/>
      <w:b/>
      <w:color w:val="918585"/>
      <w:sz w:val="24"/>
    </w:rPr>
  </w:style>
  <w:style w:type="paragraph" w:customStyle="1" w:styleId="Chapter">
    <w:name w:val="Chapter"/>
    <w:basedOn w:val="Normal"/>
    <w:rsid w:val="00B80EE5"/>
    <w:pPr>
      <w:spacing w:before="240"/>
    </w:pPr>
    <w:rPr>
      <w:rFonts w:ascii="Times New Roman" w:hAnsi="Times New Roman"/>
      <w:smallCaps/>
      <w:spacing w:val="80"/>
      <w:sz w:val="28"/>
    </w:rPr>
  </w:style>
  <w:style w:type="paragraph" w:customStyle="1" w:styleId="InChapter">
    <w:name w:val="InChapter"/>
    <w:basedOn w:val="Heading3"/>
    <w:rsid w:val="00B80EE5"/>
    <w:pPr>
      <w:spacing w:after="240"/>
      <w:outlineLvl w:val="9"/>
    </w:pPr>
    <w:rPr>
      <w:noProof/>
    </w:rPr>
  </w:style>
  <w:style w:type="paragraph" w:styleId="Index2">
    <w:name w:val="index 2"/>
    <w:basedOn w:val="Normal"/>
    <w:next w:val="Normal"/>
    <w:semiHidden/>
    <w:rsid w:val="00B80EE5"/>
    <w:pPr>
      <w:tabs>
        <w:tab w:val="right" w:pos="4176"/>
      </w:tabs>
      <w:ind w:left="568" w:hanging="284"/>
    </w:pPr>
    <w:rPr>
      <w:rFonts w:ascii="Garamond" w:hAnsi="Garamond"/>
    </w:rPr>
  </w:style>
  <w:style w:type="paragraph" w:customStyle="1" w:styleId="Byline">
    <w:name w:val="Byline"/>
    <w:rsid w:val="00B80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EE5"/>
    <w:pPr>
      <w:tabs>
        <w:tab w:val="clear" w:pos="3600"/>
        <w:tab w:val="clear" w:pos="3958"/>
      </w:tabs>
      <w:jc w:val="right"/>
    </w:pPr>
  </w:style>
  <w:style w:type="character" w:styleId="Emphasis">
    <w:name w:val="Emphasis"/>
    <w:basedOn w:val="DefaultParagraphFont"/>
    <w:qFormat/>
    <w:rsid w:val="00B80EE5"/>
    <w:rPr>
      <w:i/>
    </w:rPr>
  </w:style>
  <w:style w:type="paragraph" w:styleId="Caption">
    <w:name w:val="caption"/>
    <w:basedOn w:val="BodyText"/>
    <w:next w:val="Normal"/>
    <w:qFormat/>
    <w:rsid w:val="00B80EE5"/>
    <w:pPr>
      <w:framePr w:w="2268" w:hSpace="181" w:vSpace="181" w:wrap="around" w:vAnchor="text" w:hAnchor="page" w:x="1135" w:y="285" w:anchorLock="1"/>
    </w:pPr>
    <w:rPr>
      <w:i/>
    </w:rPr>
  </w:style>
  <w:style w:type="paragraph" w:customStyle="1" w:styleId="MiniTOCTitle">
    <w:name w:val="MiniTOCTitle"/>
    <w:basedOn w:val="Heading4"/>
    <w:rsid w:val="00B80EE5"/>
    <w:pPr>
      <w:spacing w:before="240"/>
      <w:outlineLvl w:val="9"/>
    </w:pPr>
    <w:rPr>
      <w:noProof/>
      <w:sz w:val="24"/>
    </w:rPr>
  </w:style>
  <w:style w:type="paragraph" w:customStyle="1" w:styleId="MiniTOCItem">
    <w:name w:val="MiniTOCItem"/>
    <w:basedOn w:val="ListBullet"/>
    <w:rsid w:val="00B80EE5"/>
    <w:pPr>
      <w:numPr>
        <w:numId w:val="0"/>
      </w:numPr>
      <w:tabs>
        <w:tab w:val="right" w:leader="dot" w:pos="6521"/>
      </w:tabs>
      <w:spacing w:before="0" w:after="0"/>
    </w:pPr>
  </w:style>
  <w:style w:type="paragraph" w:customStyle="1" w:styleId="TOFTitle">
    <w:name w:val="TOFTitle"/>
    <w:basedOn w:val="TOCTitle"/>
    <w:rsid w:val="00B80EE5"/>
  </w:style>
  <w:style w:type="paragraph" w:styleId="TableofFigures">
    <w:name w:val="table of figures"/>
    <w:basedOn w:val="Normal"/>
    <w:next w:val="Normal"/>
    <w:semiHidden/>
    <w:rsid w:val="00B80EE5"/>
    <w:pPr>
      <w:tabs>
        <w:tab w:val="right" w:leader="dot" w:pos="9072"/>
      </w:tabs>
      <w:ind w:left="970" w:hanging="403"/>
    </w:pPr>
    <w:rPr>
      <w:rFonts w:ascii="Times New Roman" w:hAnsi="Times New Roman"/>
      <w:b/>
    </w:rPr>
  </w:style>
  <w:style w:type="paragraph" w:styleId="ListNumber">
    <w:name w:val="List Number"/>
    <w:basedOn w:val="List"/>
    <w:rsid w:val="00B80EE5"/>
    <w:pPr>
      <w:numPr>
        <w:numId w:val="11"/>
      </w:numPr>
    </w:pPr>
  </w:style>
  <w:style w:type="character" w:customStyle="1" w:styleId="WingdingSymbols">
    <w:name w:val="Wingding Symbols"/>
    <w:rsid w:val="00B80EE5"/>
    <w:rPr>
      <w:rFonts w:ascii="Wingdings" w:hAnsi="Wingdings"/>
    </w:rPr>
  </w:style>
  <w:style w:type="paragraph" w:customStyle="1" w:styleId="TableHeading">
    <w:name w:val="Table Heading"/>
    <w:basedOn w:val="HeadingBase"/>
    <w:rsid w:val="00B80EE5"/>
    <w:pPr>
      <w:keepLines/>
      <w:pBdr>
        <w:bottom w:val="single" w:sz="6" w:space="1" w:color="918585"/>
      </w:pBdr>
      <w:spacing w:before="240"/>
    </w:pPr>
  </w:style>
  <w:style w:type="character" w:customStyle="1" w:styleId="HotSpot">
    <w:name w:val="HotSpot"/>
    <w:rsid w:val="00B80EE5"/>
    <w:rPr>
      <w:color w:val="0033CC"/>
      <w:u w:val="none"/>
    </w:rPr>
  </w:style>
  <w:style w:type="paragraph" w:customStyle="1" w:styleId="BodyTextRight">
    <w:name w:val="Body Text Right"/>
    <w:basedOn w:val="BodyText"/>
    <w:rsid w:val="00B80EE5"/>
    <w:pPr>
      <w:spacing w:before="0" w:after="0"/>
      <w:jc w:val="right"/>
    </w:pPr>
  </w:style>
  <w:style w:type="paragraph" w:styleId="Index3">
    <w:name w:val="index 3"/>
    <w:basedOn w:val="ListNumber2"/>
    <w:next w:val="Normal"/>
    <w:semiHidden/>
    <w:rsid w:val="00B80EE5"/>
    <w:pPr>
      <w:numPr>
        <w:numId w:val="0"/>
      </w:numPr>
      <w:tabs>
        <w:tab w:val="right" w:leader="dot" w:pos="4176"/>
      </w:tabs>
    </w:pPr>
  </w:style>
  <w:style w:type="paragraph" w:styleId="ListNumber2">
    <w:name w:val="List Number 2"/>
    <w:basedOn w:val="List2"/>
    <w:rsid w:val="00B80EE5"/>
    <w:pPr>
      <w:numPr>
        <w:numId w:val="10"/>
      </w:numPr>
      <w:tabs>
        <w:tab w:val="clear" w:pos="1060"/>
      </w:tabs>
    </w:pPr>
  </w:style>
  <w:style w:type="paragraph" w:customStyle="1" w:styleId="MarginNote">
    <w:name w:val="Margin Note"/>
    <w:basedOn w:val="BodyText"/>
    <w:rsid w:val="00B80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E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0EE5"/>
    <w:rPr>
      <w:sz w:val="32"/>
    </w:rPr>
  </w:style>
  <w:style w:type="paragraph" w:customStyle="1" w:styleId="HeadingProcedure">
    <w:name w:val="Heading Procedure"/>
    <w:basedOn w:val="HeadingBase"/>
    <w:next w:val="Normal"/>
    <w:rsid w:val="00B80EE5"/>
    <w:pPr>
      <w:tabs>
        <w:tab w:val="left" w:pos="0"/>
      </w:tabs>
      <w:spacing w:before="120" w:after="60"/>
    </w:pPr>
    <w:rPr>
      <w:i/>
      <w:color w:val="918585"/>
      <w:sz w:val="22"/>
    </w:rPr>
  </w:style>
  <w:style w:type="paragraph" w:customStyle="1" w:styleId="TableBodyText">
    <w:name w:val="Table Body Text"/>
    <w:basedOn w:val="BodyText"/>
    <w:rsid w:val="00B80EE5"/>
    <w:pPr>
      <w:spacing w:before="60" w:after="60"/>
    </w:pPr>
  </w:style>
  <w:style w:type="paragraph" w:styleId="ListContinue">
    <w:name w:val="List Continue"/>
    <w:basedOn w:val="List"/>
    <w:rsid w:val="00B80EE5"/>
    <w:pPr>
      <w:ind w:firstLine="0"/>
    </w:pPr>
  </w:style>
  <w:style w:type="paragraph" w:customStyle="1" w:styleId="ListNote">
    <w:name w:val="List Note"/>
    <w:basedOn w:val="List"/>
    <w:rsid w:val="00B80EE5"/>
    <w:pPr>
      <w:pBdr>
        <w:top w:val="single" w:sz="6" w:space="2" w:color="918585"/>
        <w:bottom w:val="single" w:sz="6" w:space="2" w:color="918585"/>
      </w:pBdr>
      <w:tabs>
        <w:tab w:val="left" w:pos="1021"/>
      </w:tabs>
      <w:ind w:firstLine="0"/>
    </w:pPr>
  </w:style>
  <w:style w:type="paragraph" w:customStyle="1" w:styleId="Warning">
    <w:name w:val="Warning"/>
    <w:basedOn w:val="BodyText"/>
    <w:rsid w:val="00B80EE5"/>
    <w:pPr>
      <w:shd w:val="clear" w:color="auto" w:fill="D9D9D9"/>
      <w:tabs>
        <w:tab w:val="left" w:pos="992"/>
      </w:tabs>
      <w:ind w:left="119" w:right="119"/>
    </w:pPr>
    <w:rPr>
      <w:sz w:val="20"/>
    </w:rPr>
  </w:style>
  <w:style w:type="paragraph" w:customStyle="1" w:styleId="MarginIcons">
    <w:name w:val="Margin Icons"/>
    <w:basedOn w:val="BodyText"/>
    <w:rsid w:val="00B80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EE5"/>
    <w:rPr>
      <w:rFonts w:ascii="Courier New" w:hAnsi="Courier New"/>
    </w:rPr>
  </w:style>
  <w:style w:type="paragraph" w:customStyle="1" w:styleId="NoteBullet">
    <w:name w:val="Note Bullet"/>
    <w:basedOn w:val="Note"/>
    <w:rsid w:val="00B80EE5"/>
    <w:pPr>
      <w:tabs>
        <w:tab w:val="clear" w:pos="680"/>
      </w:tabs>
      <w:spacing w:before="60" w:after="60"/>
    </w:pPr>
  </w:style>
  <w:style w:type="paragraph" w:customStyle="1" w:styleId="SubHeading2">
    <w:name w:val="SubHeading2"/>
    <w:basedOn w:val="HeadingBase"/>
    <w:rsid w:val="00B80EE5"/>
    <w:pPr>
      <w:spacing w:before="240" w:after="60"/>
    </w:pPr>
    <w:rPr>
      <w:sz w:val="20"/>
    </w:rPr>
  </w:style>
  <w:style w:type="paragraph" w:customStyle="1" w:styleId="SubHeading1">
    <w:name w:val="SubHeading1"/>
    <w:basedOn w:val="HeadingBase"/>
    <w:rsid w:val="00B80EE5"/>
    <w:pPr>
      <w:spacing w:before="240" w:after="60"/>
    </w:pPr>
    <w:rPr>
      <w:color w:val="918585"/>
      <w:sz w:val="22"/>
    </w:rPr>
  </w:style>
  <w:style w:type="paragraph" w:customStyle="1" w:styleId="SideHeading">
    <w:name w:val="Side Heading"/>
    <w:basedOn w:val="HeadingBase"/>
    <w:rsid w:val="00B80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EE5"/>
    <w:pPr>
      <w:numPr>
        <w:numId w:val="12"/>
      </w:numPr>
    </w:pPr>
  </w:style>
  <w:style w:type="paragraph" w:styleId="PlainText">
    <w:name w:val="Plain Text"/>
    <w:basedOn w:val="Normal"/>
    <w:link w:val="PlainTextChar"/>
    <w:rsid w:val="00B80EE5"/>
    <w:rPr>
      <w:sz w:val="20"/>
    </w:rPr>
  </w:style>
  <w:style w:type="character" w:customStyle="1" w:styleId="PlainTextChar">
    <w:name w:val="Plain Text Char"/>
    <w:basedOn w:val="DefaultParagraphFont"/>
    <w:link w:val="PlainText"/>
    <w:rsid w:val="00B80E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0EE5"/>
    <w:rPr>
      <w:b/>
      <w:smallCaps/>
    </w:rPr>
  </w:style>
  <w:style w:type="paragraph" w:customStyle="1" w:styleId="TableListNumber">
    <w:name w:val="Table List Number"/>
    <w:basedOn w:val="ListNumber"/>
    <w:rsid w:val="00B80EE5"/>
    <w:pPr>
      <w:numPr>
        <w:numId w:val="0"/>
      </w:numPr>
    </w:pPr>
  </w:style>
  <w:style w:type="paragraph" w:styleId="TOC4">
    <w:name w:val="toc 4"/>
    <w:basedOn w:val="TOCBase"/>
    <w:next w:val="Normal"/>
    <w:semiHidden/>
    <w:rsid w:val="00B80EE5"/>
    <w:pPr>
      <w:tabs>
        <w:tab w:val="right" w:leader="dot" w:pos="9071"/>
      </w:tabs>
      <w:ind w:left="1701"/>
    </w:pPr>
  </w:style>
  <w:style w:type="paragraph" w:customStyle="1" w:styleId="ListAlpha">
    <w:name w:val="List Alpha"/>
    <w:basedOn w:val="List"/>
    <w:rsid w:val="00B80EE5"/>
    <w:pPr>
      <w:numPr>
        <w:numId w:val="9"/>
      </w:numPr>
    </w:pPr>
  </w:style>
  <w:style w:type="paragraph" w:customStyle="1" w:styleId="ListAlpha2">
    <w:name w:val="List Alpha 2"/>
    <w:basedOn w:val="List2"/>
    <w:rsid w:val="00B80EE5"/>
    <w:pPr>
      <w:numPr>
        <w:numId w:val="8"/>
      </w:numPr>
    </w:pPr>
  </w:style>
  <w:style w:type="paragraph" w:styleId="List2">
    <w:name w:val="List 2"/>
    <w:basedOn w:val="BodyText"/>
    <w:rsid w:val="00B80EE5"/>
    <w:pPr>
      <w:tabs>
        <w:tab w:val="left" w:pos="680"/>
      </w:tabs>
      <w:spacing w:before="60" w:after="60"/>
      <w:ind w:left="680" w:hanging="340"/>
    </w:pPr>
  </w:style>
  <w:style w:type="paragraph" w:styleId="List3">
    <w:name w:val="List 3"/>
    <w:basedOn w:val="BodyText"/>
    <w:rsid w:val="00B80EE5"/>
    <w:pPr>
      <w:tabs>
        <w:tab w:val="left" w:pos="1021"/>
      </w:tabs>
      <w:spacing w:before="60" w:after="60"/>
      <w:ind w:left="1020" w:hanging="340"/>
    </w:pPr>
  </w:style>
  <w:style w:type="paragraph" w:styleId="List4">
    <w:name w:val="List 4"/>
    <w:basedOn w:val="BodyText"/>
    <w:rsid w:val="00B80EE5"/>
    <w:pPr>
      <w:tabs>
        <w:tab w:val="left" w:pos="1361"/>
      </w:tabs>
      <w:spacing w:before="60" w:after="60"/>
      <w:ind w:left="1361" w:hanging="340"/>
    </w:pPr>
  </w:style>
  <w:style w:type="paragraph" w:styleId="List5">
    <w:name w:val="List 5"/>
    <w:basedOn w:val="BodyText"/>
    <w:rsid w:val="00B80EE5"/>
    <w:pPr>
      <w:tabs>
        <w:tab w:val="left" w:pos="1701"/>
      </w:tabs>
      <w:spacing w:before="60" w:after="60"/>
      <w:ind w:left="1701" w:hanging="340"/>
    </w:pPr>
  </w:style>
  <w:style w:type="paragraph" w:styleId="ListBullet3">
    <w:name w:val="List Bullet 3"/>
    <w:basedOn w:val="List3"/>
    <w:rsid w:val="00B80EE5"/>
    <w:pPr>
      <w:numPr>
        <w:numId w:val="15"/>
      </w:numPr>
      <w:tabs>
        <w:tab w:val="clear" w:pos="1021"/>
      </w:tabs>
      <w:ind w:left="1037" w:hanging="357"/>
    </w:pPr>
  </w:style>
  <w:style w:type="paragraph" w:styleId="ListBullet4">
    <w:name w:val="List Bullet 4"/>
    <w:basedOn w:val="List4"/>
    <w:rsid w:val="00B80EE5"/>
    <w:pPr>
      <w:numPr>
        <w:numId w:val="3"/>
      </w:numPr>
    </w:pPr>
  </w:style>
  <w:style w:type="paragraph" w:styleId="ListBullet5">
    <w:name w:val="List Bullet 5"/>
    <w:basedOn w:val="List5"/>
    <w:rsid w:val="00B80EE5"/>
    <w:pPr>
      <w:numPr>
        <w:numId w:val="4"/>
      </w:numPr>
    </w:pPr>
  </w:style>
  <w:style w:type="paragraph" w:styleId="ListContinue2">
    <w:name w:val="List Continue 2"/>
    <w:basedOn w:val="List2"/>
    <w:rsid w:val="00B80EE5"/>
    <w:pPr>
      <w:ind w:firstLine="0"/>
    </w:pPr>
  </w:style>
  <w:style w:type="paragraph" w:styleId="ListContinue3">
    <w:name w:val="List Continue 3"/>
    <w:basedOn w:val="List3"/>
    <w:rsid w:val="00B80EE5"/>
    <w:pPr>
      <w:ind w:left="1021" w:firstLine="0"/>
    </w:pPr>
  </w:style>
  <w:style w:type="paragraph" w:styleId="ListContinue4">
    <w:name w:val="List Continue 4"/>
    <w:basedOn w:val="List4"/>
    <w:rsid w:val="00B80EE5"/>
    <w:pPr>
      <w:ind w:firstLine="0"/>
    </w:pPr>
  </w:style>
  <w:style w:type="paragraph" w:styleId="ListContinue5">
    <w:name w:val="List Continue 5"/>
    <w:basedOn w:val="List5"/>
    <w:rsid w:val="00B80EE5"/>
    <w:pPr>
      <w:ind w:firstLine="0"/>
    </w:pPr>
  </w:style>
  <w:style w:type="paragraph" w:styleId="ListNumber3">
    <w:name w:val="List Number 3"/>
    <w:basedOn w:val="List3"/>
    <w:rsid w:val="00B80EE5"/>
    <w:pPr>
      <w:numPr>
        <w:numId w:val="5"/>
      </w:numPr>
    </w:pPr>
  </w:style>
  <w:style w:type="paragraph" w:styleId="ListNumber4">
    <w:name w:val="List Number 4"/>
    <w:basedOn w:val="List4"/>
    <w:rsid w:val="00B80EE5"/>
    <w:pPr>
      <w:numPr>
        <w:numId w:val="6"/>
      </w:numPr>
    </w:pPr>
  </w:style>
  <w:style w:type="paragraph" w:styleId="ListNumber5">
    <w:name w:val="List Number 5"/>
    <w:basedOn w:val="List5"/>
    <w:rsid w:val="00B80EE5"/>
    <w:pPr>
      <w:numPr>
        <w:numId w:val="7"/>
      </w:numPr>
    </w:pPr>
  </w:style>
  <w:style w:type="paragraph" w:styleId="BlockText">
    <w:name w:val="Block Text"/>
    <w:basedOn w:val="Normal"/>
    <w:rsid w:val="00B80EE5"/>
    <w:pPr>
      <w:spacing w:after="120"/>
      <w:ind w:left="1440" w:right="1440"/>
    </w:pPr>
  </w:style>
  <w:style w:type="character" w:customStyle="1" w:styleId="Subscript">
    <w:name w:val="Subscript"/>
    <w:basedOn w:val="DefaultParagraphFont"/>
    <w:rsid w:val="00B80EE5"/>
    <w:rPr>
      <w:sz w:val="16"/>
      <w:vertAlign w:val="subscript"/>
    </w:rPr>
  </w:style>
  <w:style w:type="character" w:customStyle="1" w:styleId="Superscript">
    <w:name w:val="Superscript"/>
    <w:basedOn w:val="DefaultParagraphFont"/>
    <w:rsid w:val="00B80EE5"/>
    <w:rPr>
      <w:sz w:val="16"/>
      <w:vertAlign w:val="superscript"/>
    </w:rPr>
  </w:style>
  <w:style w:type="character" w:customStyle="1" w:styleId="Symbols">
    <w:name w:val="Symbols"/>
    <w:basedOn w:val="DefaultParagraphFont"/>
    <w:rsid w:val="00B80EE5"/>
    <w:rPr>
      <w:rFonts w:ascii="Symbol" w:hAnsi="Symbol"/>
    </w:rPr>
  </w:style>
  <w:style w:type="character" w:customStyle="1" w:styleId="MenuOptions">
    <w:name w:val="Menu Options"/>
    <w:basedOn w:val="DefaultParagraphFont"/>
    <w:rsid w:val="00B80EE5"/>
    <w:rPr>
      <w:rFonts w:ascii="Arial Narrow" w:hAnsi="Arial Narrow"/>
      <w:smallCaps/>
    </w:rPr>
  </w:style>
  <w:style w:type="character" w:customStyle="1" w:styleId="Buttons">
    <w:name w:val="Buttons"/>
    <w:basedOn w:val="DefaultParagraphFont"/>
    <w:rsid w:val="00B80EE5"/>
    <w:rPr>
      <w:b/>
    </w:rPr>
  </w:style>
  <w:style w:type="character" w:customStyle="1" w:styleId="Underlined">
    <w:name w:val="Underlined"/>
    <w:basedOn w:val="DefaultParagraphFont"/>
    <w:rsid w:val="00B80EE5"/>
    <w:rPr>
      <w:u w:val="single"/>
    </w:rPr>
  </w:style>
  <w:style w:type="paragraph" w:customStyle="1" w:styleId="TableBodyTextRight">
    <w:name w:val="Table Body Text Right"/>
    <w:basedOn w:val="TableBodyText"/>
    <w:rsid w:val="00B80EE5"/>
    <w:pPr>
      <w:widowControl w:val="0"/>
      <w:autoSpaceDE w:val="0"/>
      <w:autoSpaceDN w:val="0"/>
      <w:adjustRightInd w:val="0"/>
      <w:jc w:val="right"/>
    </w:pPr>
    <w:rPr>
      <w:rFonts w:cs="Arial"/>
      <w:szCs w:val="18"/>
    </w:rPr>
  </w:style>
  <w:style w:type="paragraph" w:customStyle="1" w:styleId="CopyrightText">
    <w:name w:val="Copyright Text"/>
    <w:basedOn w:val="BodyText"/>
    <w:rsid w:val="00B80EE5"/>
    <w:rPr>
      <w:sz w:val="18"/>
    </w:rPr>
  </w:style>
  <w:style w:type="paragraph" w:customStyle="1" w:styleId="BodySmallRight">
    <w:name w:val="Body Small Right"/>
    <w:basedOn w:val="BodyTextRight"/>
    <w:rsid w:val="00B80EE5"/>
    <w:rPr>
      <w:sz w:val="18"/>
      <w:szCs w:val="18"/>
    </w:rPr>
  </w:style>
  <w:style w:type="paragraph" w:customStyle="1" w:styleId="MarginEdition">
    <w:name w:val="Margin Edition"/>
    <w:basedOn w:val="MarginNote"/>
    <w:rsid w:val="00B80EE5"/>
    <w:pPr>
      <w:spacing w:before="0" w:after="0"/>
    </w:pPr>
    <w:rPr>
      <w:rFonts w:ascii="Times New Roman" w:hAnsi="Times New Roman"/>
      <w:color w:val="999999"/>
    </w:rPr>
  </w:style>
  <w:style w:type="paragraph" w:customStyle="1" w:styleId="Spacer">
    <w:name w:val="Spacer"/>
    <w:basedOn w:val="Normal"/>
    <w:rsid w:val="00B80EE5"/>
    <w:rPr>
      <w:sz w:val="2"/>
      <w:szCs w:val="2"/>
    </w:rPr>
  </w:style>
  <w:style w:type="character" w:customStyle="1" w:styleId="Small">
    <w:name w:val="Small"/>
    <w:basedOn w:val="DefaultParagraphFont"/>
    <w:rsid w:val="00B80EE5"/>
    <w:rPr>
      <w:sz w:val="16"/>
    </w:rPr>
  </w:style>
  <w:style w:type="paragraph" w:customStyle="1" w:styleId="WideTable">
    <w:name w:val="Wide Table"/>
    <w:basedOn w:val="Normal"/>
    <w:rsid w:val="00B80EE5"/>
    <w:pPr>
      <w:ind w:left="-1418"/>
    </w:pPr>
    <w:rPr>
      <w:sz w:val="2"/>
      <w:szCs w:val="2"/>
    </w:rPr>
  </w:style>
  <w:style w:type="character" w:styleId="PageNumber">
    <w:name w:val="page number"/>
    <w:basedOn w:val="DefaultParagraphFont"/>
    <w:rsid w:val="00B80EE5"/>
  </w:style>
  <w:style w:type="paragraph" w:styleId="Quote">
    <w:name w:val="Quote"/>
    <w:basedOn w:val="Heading1"/>
    <w:link w:val="QuoteChar"/>
    <w:qFormat/>
    <w:rsid w:val="00B80EE5"/>
    <w:rPr>
      <w:b w:val="0"/>
      <w:sz w:val="72"/>
      <w:szCs w:val="72"/>
      <w:lang w:val="en-NZ"/>
    </w:rPr>
  </w:style>
  <w:style w:type="character" w:customStyle="1" w:styleId="QuoteChar">
    <w:name w:val="Quote Char"/>
    <w:basedOn w:val="DefaultParagraphFont"/>
    <w:link w:val="Quote"/>
    <w:rsid w:val="00B80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EE5"/>
    <w:pPr>
      <w:pageBreakBefore/>
    </w:pPr>
  </w:style>
  <w:style w:type="paragraph" w:customStyle="1" w:styleId="Border">
    <w:name w:val="Border"/>
    <w:basedOn w:val="Normal"/>
    <w:qFormat/>
    <w:rsid w:val="00B80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EE5"/>
    <w:rPr>
      <w:b/>
      <w:bCs/>
      <w:i/>
      <w:iCs/>
      <w:color w:val="auto"/>
    </w:rPr>
  </w:style>
  <w:style w:type="paragraph" w:styleId="IntenseQuote">
    <w:name w:val="Intense Quote"/>
    <w:basedOn w:val="Normal"/>
    <w:next w:val="Normal"/>
    <w:link w:val="IntenseQuoteChar"/>
    <w:uiPriority w:val="30"/>
    <w:qFormat/>
    <w:rsid w:val="00B80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E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0EE5"/>
    <w:rPr>
      <w:smallCaps/>
      <w:color w:val="auto"/>
      <w:u w:val="single"/>
    </w:rPr>
  </w:style>
  <w:style w:type="character" w:styleId="IntenseReference">
    <w:name w:val="Intense Reference"/>
    <w:basedOn w:val="DefaultParagraphFont"/>
    <w:uiPriority w:val="32"/>
    <w:qFormat/>
    <w:rsid w:val="00B80EE5"/>
    <w:rPr>
      <w:b/>
      <w:bCs/>
      <w:smallCaps/>
      <w:color w:val="auto"/>
      <w:spacing w:val="5"/>
      <w:u w:val="single"/>
    </w:rPr>
  </w:style>
  <w:style w:type="paragraph" w:customStyle="1" w:styleId="2ColumnHeading">
    <w:name w:val="2Column Heading"/>
    <w:basedOn w:val="BodyText"/>
    <w:qFormat/>
    <w:rsid w:val="00B80EE5"/>
    <w:pPr>
      <w:spacing w:after="60"/>
      <w:ind w:left="-2268"/>
    </w:pPr>
    <w:rPr>
      <w:b/>
    </w:rPr>
  </w:style>
  <w:style w:type="paragraph" w:customStyle="1" w:styleId="Heading1TOC">
    <w:name w:val="Heading1 TOC"/>
    <w:basedOn w:val="Normal"/>
    <w:qFormat/>
    <w:rsid w:val="00B80EE5"/>
    <w:pPr>
      <w:spacing w:before="240" w:after="120"/>
    </w:pPr>
    <w:rPr>
      <w:rFonts w:ascii="Times New Roman" w:hAnsi="Times New Roman"/>
      <w:b/>
      <w:sz w:val="32"/>
    </w:rPr>
  </w:style>
  <w:style w:type="paragraph" w:customStyle="1" w:styleId="Heading2TOC">
    <w:name w:val="Heading2 TOC"/>
    <w:basedOn w:val="Normal"/>
    <w:qFormat/>
    <w:rsid w:val="00B80EE5"/>
    <w:pPr>
      <w:spacing w:before="240" w:after="60"/>
    </w:pPr>
    <w:rPr>
      <w:rFonts w:ascii="Times New Roman" w:hAnsi="Times New Roman"/>
      <w:b/>
      <w:sz w:val="28"/>
    </w:rPr>
  </w:style>
  <w:style w:type="character" w:customStyle="1" w:styleId="Underline">
    <w:name w:val="Underline"/>
    <w:basedOn w:val="DefaultParagraphFont"/>
    <w:qFormat/>
    <w:rsid w:val="00B80EE5"/>
    <w:rPr>
      <w:u w:val="single"/>
    </w:rPr>
  </w:style>
  <w:style w:type="paragraph" w:styleId="BalloonText">
    <w:name w:val="Balloon Text"/>
    <w:basedOn w:val="Normal"/>
    <w:link w:val="BalloonTextChar"/>
    <w:rsid w:val="00B80EE5"/>
    <w:rPr>
      <w:rFonts w:ascii="Tahoma" w:hAnsi="Tahoma" w:cs="Tahoma"/>
      <w:sz w:val="16"/>
      <w:szCs w:val="16"/>
    </w:rPr>
  </w:style>
  <w:style w:type="character" w:customStyle="1" w:styleId="BalloonTextChar">
    <w:name w:val="Balloon Text Char"/>
    <w:basedOn w:val="DefaultParagraphFont"/>
    <w:link w:val="BalloonText"/>
    <w:rsid w:val="00B80E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0E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0E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1663</Words>
  <Characters>10703</Characters>
  <Application>Microsoft Office Word</Application>
  <DocSecurity>0</DocSecurity>
  <Lines>380</Lines>
  <Paragraphs>223</Paragraphs>
  <ScaleCrop>false</ScaleCrop>
  <Company>Author-it Software Corporation Ltd.</Company>
  <LinksUpToDate>false</LinksUpToDate>
  <CharactersWithSpaces>12282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CUFCOS504A Design costumes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