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B1E" w:rsidP="00686B1E">
      <w:pPr>
        <w:pStyle w:val="Title"/>
      </w:pPr>
      <w:r>
        <w:fldChar w:fldCharType="begin"/>
      </w:r>
      <w:r>
        <w:instrText xml:space="preserve"> TITLE   \* MERGEFORMAT </w:instrText>
      </w:r>
      <w:r>
        <w:fldChar w:fldCharType="separate"/>
      </w:r>
      <w:r>
        <w:t>CUFCOS402A Construct costume components</w:t>
      </w:r>
      <w:r>
        <w:fldChar w:fldCharType="end"/>
      </w:r>
    </w:p>
    <w:p w:rsidR="00686B1E" w:rsidP="00686B1E">
      <w:pPr>
        <w:pStyle w:val="Version"/>
        <w:sectPr w:rsidSect="000910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10C2" w:rsidP="000910C2">
      <w:pPr>
        <w:pStyle w:val="SuperHeading"/>
      </w:pPr>
      <w:r w:rsidRPr="000910C2">
        <w:t>CUFCOS402A Construct costume components</w:t>
      </w:r>
    </w:p>
    <w:p w:rsidR="00000000" w:rsidRPr="000910C2" w:rsidP="000910C2">
      <w:pPr>
        <w:pStyle w:val="SuperHeading"/>
      </w:pPr>
    </w:p>
    <w:p w:rsidR="00000000" w:rsidRPr="000910C2" w:rsidP="000910C2">
      <w:pPr>
        <w:pStyle w:val="Heading1"/>
      </w:pPr>
      <w:bookmarkStart w:id="1" w:name="O_71055"/>
      <w:bookmarkEnd w:id="1"/>
      <w:r w:rsidRPr="000910C2">
        <w:t>Modification History</w:t>
      </w:r>
    </w:p>
    <w:p w:rsidR="00000000" w:rsidRPr="000910C2" w:rsidP="000910C2">
      <w:pPr>
        <w:pStyle w:val="BodyText"/>
      </w:pPr>
      <w:r w:rsidRPr="000910C2">
        <w:t>Not applicable.</w:t>
      </w:r>
    </w:p>
    <w:p w:rsidR="00000000" w:rsidRPr="000910C2" w:rsidP="000910C2">
      <w:pPr>
        <w:pStyle w:val="AllowPageBreak"/>
      </w:pPr>
    </w:p>
    <w:p w:rsidR="00000000" w:rsidRPr="000910C2" w:rsidP="000910C2">
      <w:pPr>
        <w:pStyle w:val="Heading1"/>
      </w:pPr>
      <w:bookmarkStart w:id="2" w:name="O_71056"/>
      <w:bookmarkEnd w:id="2"/>
      <w:r w:rsidRPr="000910C2">
        <w:t>Unit Descriptor</w:t>
      </w:r>
    </w:p>
    <w:tbl>
      <w:tblPr>
        <w:tblW w:w="0" w:type="auto"/>
        <w:tblLayout w:type="fixed"/>
        <w:tblCellMar>
          <w:left w:w="62" w:type="dxa"/>
          <w:right w:w="62" w:type="dxa"/>
        </w:tblCellMar>
        <w:tblLook w:val="0000"/>
      </w:tblPr>
      <w:tblGrid>
        <w:gridCol w:w="2665"/>
        <w:gridCol w:w="5857"/>
      </w:tblGrid>
      <w:tr w:rsidTr="00686B1E">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This unit describes the performance outcomes, skills and knowledge required to construct typical components for c</w:t>
            </w:r>
            <w:r w:rsidRPr="000910C2">
              <w:t>ostumes.</w:t>
            </w:r>
          </w:p>
          <w:p w:rsidR="00000000" w:rsidRPr="000910C2" w:rsidP="000910C2">
            <w:pPr>
              <w:pStyle w:val="BodyText"/>
            </w:pPr>
          </w:p>
          <w:p w:rsidR="00000000" w:rsidRPr="000910C2" w:rsidP="000910C2">
            <w:pPr>
              <w:pStyle w:val="BodyText"/>
            </w:pPr>
            <w:r w:rsidRPr="000910C2">
              <w:t>No licensing, legislative, regulatory or certification requirements apply to this unit at the time of endorsement.</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3" w:name="O_71057"/>
      <w:bookmarkEnd w:id="3"/>
      <w:r w:rsidRPr="000910C2">
        <w:t>Application of the Unit</w:t>
      </w:r>
    </w:p>
    <w:tbl>
      <w:tblPr>
        <w:tblW w:w="0" w:type="auto"/>
        <w:tblLayout w:type="fixed"/>
        <w:tblCellMar>
          <w:left w:w="62" w:type="dxa"/>
          <w:right w:w="62" w:type="dxa"/>
        </w:tblCellMar>
        <w:tblLook w:val="0000"/>
      </w:tblPr>
      <w:tblGrid>
        <w:gridCol w:w="2744"/>
        <w:gridCol w:w="5778"/>
      </w:tblGrid>
      <w:tr w:rsidTr="00686B1E">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Costum</w:t>
            </w:r>
            <w:r w:rsidRPr="000910C2">
              <w:t>e construction often involves the integration of individualised sewing and construction techniques with a variety of other independent classic or standard techniques that are common to many costume designs.</w:t>
            </w:r>
          </w:p>
          <w:p w:rsidR="00000000" w:rsidRPr="000910C2" w:rsidP="000910C2">
            <w:pPr>
              <w:pStyle w:val="BodyText"/>
            </w:pPr>
          </w:p>
          <w:p w:rsidR="00000000" w:rsidRPr="000910C2" w:rsidP="000910C2">
            <w:pPr>
              <w:pStyle w:val="BodyText"/>
            </w:pPr>
            <w:r w:rsidRPr="000910C2">
              <w:t>This unit focuses on the use of systematic and e</w:t>
            </w:r>
            <w:r w:rsidRPr="000910C2">
              <w:t>fficient methods of constructing classic and individualised costume components suitable for use in costumes for screen, media and entertainment productions, with particular emphasis on functionality, durability, comfort for the wearer and compliance of the</w:t>
            </w:r>
            <w:r w:rsidRPr="000910C2">
              <w:t xml:space="preserve"> finished component with design specifications.</w:t>
            </w:r>
          </w:p>
          <w:p w:rsidR="00000000" w:rsidRPr="000910C2" w:rsidP="000910C2">
            <w:pPr>
              <w:pStyle w:val="BodyText"/>
            </w:pPr>
          </w:p>
          <w:p w:rsidR="00000000" w:rsidRPr="000910C2" w:rsidP="000910C2">
            <w:pPr>
              <w:pStyle w:val="BodyText"/>
            </w:pPr>
            <w:r w:rsidRPr="000910C2">
              <w:t>More complex costume making skills and knowledge are covered in:</w:t>
            </w:r>
          </w:p>
          <w:p w:rsidR="00000000" w:rsidRPr="000910C2" w:rsidP="000910C2">
            <w:pPr>
              <w:pStyle w:val="ListBullet"/>
            </w:pPr>
            <w:r w:rsidRPr="000910C2">
              <w:t>CUECOS10A Make period costumes</w:t>
            </w:r>
          </w:p>
          <w:p w:rsidR="00000000" w:rsidRPr="000910C2" w:rsidP="000910C2">
            <w:pPr>
              <w:pStyle w:val="ListBullet"/>
            </w:pPr>
            <w:r w:rsidRPr="000910C2">
              <w:t>CUECOS11A Make character costumes.</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4" w:name="O_71058"/>
      <w:bookmarkEnd w:id="4"/>
      <w:r w:rsidRPr="000910C2">
        <w:t>Licensing/Regulatory Information</w:t>
      </w:r>
    </w:p>
    <w:p w:rsidR="00000000" w:rsidRPr="000910C2" w:rsidP="000910C2">
      <w:pPr>
        <w:pStyle w:val="BodyText"/>
      </w:pPr>
      <w:r w:rsidRPr="000910C2">
        <w:t>Not applicable.</w:t>
      </w:r>
    </w:p>
    <w:p w:rsidR="00000000" w:rsidRPr="000910C2" w:rsidP="000910C2">
      <w:pPr>
        <w:pStyle w:val="AllowPageBreak"/>
      </w:pPr>
    </w:p>
    <w:p w:rsidR="00000000" w:rsidRPr="000910C2" w:rsidP="000910C2">
      <w:pPr>
        <w:pStyle w:val="Heading1"/>
      </w:pPr>
      <w:bookmarkStart w:id="5" w:name="O_71059"/>
      <w:bookmarkEnd w:id="5"/>
      <w:r w:rsidRPr="000910C2">
        <w:t>Pre-Requisites</w:t>
      </w:r>
    </w:p>
    <w:tbl>
      <w:tblPr>
        <w:tblW w:w="0" w:type="auto"/>
        <w:tblLayout w:type="fixed"/>
        <w:tblCellMar>
          <w:left w:w="62" w:type="dxa"/>
          <w:right w:w="62" w:type="dxa"/>
        </w:tblCellMar>
        <w:tblLook w:val="0000"/>
      </w:tblPr>
      <w:tblGrid>
        <w:gridCol w:w="2775"/>
        <w:gridCol w:w="1295"/>
        <w:gridCol w:w="4452"/>
      </w:tblGrid>
      <w:tr w:rsidTr="00686B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p>
        </w:tc>
      </w:tr>
      <w:tr w:rsidTr="00686B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p>
        </w:tc>
      </w:tr>
      <w:tr w:rsidTr="00686B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6" w:name="O_71060"/>
      <w:bookmarkEnd w:id="6"/>
      <w:r w:rsidRPr="000910C2">
        <w:t>Employability Skills Information</w:t>
      </w:r>
    </w:p>
    <w:tbl>
      <w:tblPr>
        <w:tblW w:w="0" w:type="auto"/>
        <w:tblLayout w:type="fixed"/>
        <w:tblCellMar>
          <w:left w:w="62" w:type="dxa"/>
          <w:right w:w="62" w:type="dxa"/>
        </w:tblCellMar>
        <w:tblLook w:val="0000"/>
      </w:tblPr>
      <w:tblGrid>
        <w:gridCol w:w="2802"/>
        <w:gridCol w:w="5720"/>
      </w:tblGrid>
      <w:tr w:rsidTr="00686B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This unit contains employability skills.</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7" w:name="O_71061"/>
      <w:bookmarkEnd w:id="7"/>
      <w:r w:rsidRPr="000910C2">
        <w:t>Elements and Performance Criteria Pre-Content</w:t>
      </w:r>
    </w:p>
    <w:tbl>
      <w:tblPr>
        <w:tblW w:w="0" w:type="auto"/>
        <w:tblLayout w:type="fixed"/>
        <w:tblCellMar>
          <w:left w:w="62" w:type="dxa"/>
          <w:right w:w="62" w:type="dxa"/>
        </w:tblCellMar>
        <w:tblLook w:val="0000"/>
      </w:tblPr>
      <w:tblGrid>
        <w:gridCol w:w="2567"/>
        <w:gridCol w:w="5955"/>
      </w:tblGrid>
      <w:tr w:rsidTr="00686B1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Performance criteria describe the performance needed to demonstrate achievement of the element. Where bold italicised text is used, further information is detailed in the required skills and</w:t>
            </w:r>
            <w:r w:rsidRPr="000910C2">
              <w:t xml:space="preserve"> knowledge section and the range statement. Assessment of performance is to be consistent with the evidence guide.</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8" w:name="O_71062"/>
      <w:bookmarkEnd w:id="8"/>
      <w:r w:rsidRPr="000910C2">
        <w:t>Elements and Performance Criteria</w:t>
      </w:r>
    </w:p>
    <w:tbl>
      <w:tblPr>
        <w:tblW w:w="0" w:type="auto"/>
        <w:tblLayout w:type="fixed"/>
        <w:tblCellMar>
          <w:left w:w="62" w:type="dxa"/>
          <w:right w:w="62" w:type="dxa"/>
        </w:tblCellMar>
        <w:tblLook w:val="0000"/>
      </w:tblPr>
      <w:tblGrid>
        <w:gridCol w:w="2567"/>
        <w:gridCol w:w="5955"/>
      </w:tblGrid>
      <w:tr w:rsidTr="00686B1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PERFORMANCE CRITERIA</w:t>
            </w:r>
          </w:p>
        </w:tc>
      </w:tr>
      <w:tr w:rsidTr="00686B1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Prepare for construction of costume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
            </w:pPr>
            <w:r w:rsidRPr="000910C2">
              <w:t>1.</w:t>
            </w:r>
            <w:r w:rsidRPr="000910C2">
              <w:tab/>
            </w:r>
            <w:r w:rsidRPr="000910C2">
              <w:t xml:space="preserve">In consultation with relevant personnel, identify </w:t>
            </w:r>
            <w:r w:rsidRPr="000910C2">
              <w:rPr>
                <w:rStyle w:val="BoldandItalics"/>
              </w:rPr>
              <w:t>costume component</w:t>
            </w:r>
            <w:r w:rsidRPr="000910C2">
              <w:t xml:space="preserve"> requirements, including the relationship of components to whole costumes</w:t>
            </w:r>
          </w:p>
          <w:p w:rsidR="00000000" w:rsidRPr="000910C2" w:rsidP="000910C2">
            <w:pPr>
              <w:pStyle w:val="List"/>
            </w:pPr>
            <w:r w:rsidRPr="000910C2">
              <w:t>2.</w:t>
            </w:r>
            <w:r w:rsidRPr="000910C2">
              <w:tab/>
              <w:t xml:space="preserve">Determine and confirm the </w:t>
            </w:r>
            <w:r w:rsidRPr="000910C2">
              <w:rPr>
                <w:rStyle w:val="BoldandItalics"/>
              </w:rPr>
              <w:t>functionality</w:t>
            </w:r>
            <w:r w:rsidRPr="000910C2">
              <w:t xml:space="preserve"> of components</w:t>
            </w:r>
          </w:p>
          <w:p w:rsidR="00000000" w:rsidRPr="000910C2" w:rsidP="000910C2">
            <w:pPr>
              <w:pStyle w:val="List"/>
            </w:pPr>
            <w:r w:rsidRPr="000910C2">
              <w:t>3.</w:t>
            </w:r>
            <w:r w:rsidRPr="000910C2">
              <w:tab/>
              <w:t>Confirm costume specifications and production schedule</w:t>
            </w:r>
          </w:p>
          <w:p w:rsidR="00000000" w:rsidRPr="000910C2" w:rsidP="000910C2">
            <w:pPr>
              <w:pStyle w:val="List"/>
            </w:pPr>
            <w:r w:rsidRPr="000910C2">
              <w:t>4.</w:t>
            </w:r>
            <w:r w:rsidRPr="000910C2">
              <w:tab/>
              <w:t>Select construction techniques appropriate to costumes, fabrics and functionality</w:t>
            </w:r>
          </w:p>
          <w:p w:rsidR="00000000" w:rsidRPr="000910C2" w:rsidP="000910C2">
            <w:pPr>
              <w:pStyle w:val="List"/>
            </w:pPr>
            <w:r w:rsidRPr="000910C2">
              <w:t>5.</w:t>
            </w:r>
            <w:r w:rsidRPr="000910C2">
              <w:tab/>
              <w:t xml:space="preserve">Plan a </w:t>
            </w:r>
            <w:r w:rsidRPr="000910C2">
              <w:rPr>
                <w:rStyle w:val="BoldandItalics"/>
              </w:rPr>
              <w:t>sequence of operations</w:t>
            </w:r>
          </w:p>
          <w:p w:rsidR="00000000" w:rsidP="000910C2">
            <w:pPr>
              <w:pStyle w:val="List"/>
              <w:rPr>
                <w:lang w:val="en-NZ"/>
              </w:rPr>
            </w:pPr>
            <w:r w:rsidRPr="000910C2">
              <w:t>6.</w:t>
            </w:r>
            <w:r w:rsidRPr="000910C2">
              <w:tab/>
              <w:t xml:space="preserve">Select and prepare appropriate machinery and </w:t>
            </w:r>
            <w:r w:rsidRPr="000910C2">
              <w:rPr>
                <w:rStyle w:val="BoldandItalics"/>
              </w:rPr>
              <w:t>equipment</w:t>
            </w:r>
          </w:p>
        </w:tc>
      </w:tr>
      <w:tr w:rsidTr="00686B1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Produce a range of costume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
            </w:pPr>
            <w:r w:rsidRPr="000910C2">
              <w:t>7.</w:t>
            </w:r>
            <w:r w:rsidRPr="000910C2">
              <w:tab/>
            </w:r>
            <w:r w:rsidRPr="000910C2">
              <w:t>Use sequence of operations in the construction process</w:t>
            </w:r>
          </w:p>
          <w:p w:rsidR="00000000" w:rsidRPr="000910C2" w:rsidP="000910C2">
            <w:pPr>
              <w:pStyle w:val="List"/>
            </w:pPr>
            <w:r w:rsidRPr="000910C2">
              <w:t>8.</w:t>
            </w:r>
            <w:r w:rsidRPr="000910C2">
              <w:tab/>
              <w:t>Apply OHS procedures in the workroom when using sewing and cutting machinery to produce components</w:t>
            </w:r>
          </w:p>
          <w:p w:rsidR="00000000" w:rsidRPr="000910C2" w:rsidP="000910C2">
            <w:pPr>
              <w:pStyle w:val="List"/>
            </w:pPr>
            <w:r w:rsidRPr="000910C2">
              <w:t>9.</w:t>
            </w:r>
            <w:r w:rsidRPr="000910C2">
              <w:tab/>
              <w:t>Use efficient construction methods that promote quality outcomes</w:t>
            </w:r>
          </w:p>
          <w:p w:rsidR="00000000" w:rsidRPr="000910C2" w:rsidP="000910C2">
            <w:pPr>
              <w:pStyle w:val="List"/>
            </w:pPr>
            <w:r w:rsidRPr="000910C2">
              <w:t>10.</w:t>
            </w:r>
            <w:r w:rsidRPr="000910C2">
              <w:tab/>
              <w:t>Handle combinations of vari</w:t>
            </w:r>
            <w:r w:rsidRPr="000910C2">
              <w:t xml:space="preserve">ous </w:t>
            </w:r>
            <w:r w:rsidRPr="000910C2">
              <w:rPr>
                <w:rStyle w:val="BoldandItalics"/>
              </w:rPr>
              <w:t>fabrics and notions</w:t>
            </w:r>
            <w:r w:rsidRPr="000910C2">
              <w:t xml:space="preserve"> during the construction process</w:t>
            </w:r>
          </w:p>
          <w:p w:rsidR="00000000" w:rsidRPr="000910C2" w:rsidP="000910C2">
            <w:pPr>
              <w:pStyle w:val="List"/>
            </w:pPr>
            <w:r w:rsidRPr="000910C2">
              <w:t>11.</w:t>
            </w:r>
            <w:r w:rsidRPr="000910C2">
              <w:tab/>
              <w:t>Produce sample components using a range of specific costume construction techniques</w:t>
            </w:r>
          </w:p>
          <w:p w:rsidR="00000000" w:rsidRPr="000910C2" w:rsidP="000910C2">
            <w:pPr>
              <w:pStyle w:val="List"/>
            </w:pPr>
            <w:r w:rsidRPr="000910C2">
              <w:t>12.</w:t>
            </w:r>
            <w:r w:rsidRPr="000910C2">
              <w:tab/>
              <w:t>Ensure that components meet functional requirements</w:t>
            </w:r>
          </w:p>
          <w:p w:rsidR="00000000" w:rsidRPr="000910C2" w:rsidP="000910C2">
            <w:pPr>
              <w:pStyle w:val="List"/>
            </w:pPr>
            <w:r w:rsidRPr="000910C2">
              <w:t>13.</w:t>
            </w:r>
            <w:r w:rsidRPr="000910C2">
              <w:tab/>
              <w:t xml:space="preserve">Seek feedback on samples from </w:t>
            </w:r>
            <w:r w:rsidRPr="000910C2">
              <w:rPr>
                <w:rStyle w:val="BoldandItalics"/>
              </w:rPr>
              <w:t>relevant personnel</w:t>
            </w:r>
            <w:r w:rsidRPr="000910C2">
              <w:t xml:space="preserve"> and</w:t>
            </w:r>
            <w:r w:rsidRPr="000910C2">
              <w:t xml:space="preserve"> agree on modifications or improvements</w:t>
            </w:r>
          </w:p>
          <w:p w:rsidR="00000000" w:rsidP="000910C2">
            <w:pPr>
              <w:pStyle w:val="List"/>
              <w:rPr>
                <w:lang w:val="en-NZ"/>
              </w:rPr>
            </w:pPr>
            <w:r w:rsidRPr="000910C2">
              <w:t>14.</w:t>
            </w:r>
            <w:r w:rsidRPr="000910C2">
              <w:tab/>
              <w:t>Finish costume components within agreed timeframes</w:t>
            </w:r>
          </w:p>
        </w:tc>
      </w:tr>
      <w:tr w:rsidTr="00686B1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Document costume construction techniques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
            </w:pPr>
            <w:r w:rsidRPr="000910C2">
              <w:t>15.</w:t>
            </w:r>
            <w:r w:rsidRPr="000910C2">
              <w:tab/>
              <w:t>Compile work samples showing the development of techniques and components</w:t>
            </w:r>
          </w:p>
          <w:p w:rsidR="00000000" w:rsidRPr="000910C2" w:rsidP="000910C2">
            <w:pPr>
              <w:pStyle w:val="List"/>
            </w:pPr>
            <w:r w:rsidRPr="000910C2">
              <w:t>16.</w:t>
            </w:r>
            <w:r w:rsidRPr="000910C2">
              <w:tab/>
              <w:t>Document techniques and methods of ac</w:t>
            </w:r>
            <w:r w:rsidRPr="000910C2">
              <w:t>hieving components for future reference</w:t>
            </w:r>
          </w:p>
          <w:p w:rsidR="00000000" w:rsidRPr="000910C2" w:rsidP="000910C2">
            <w:pPr>
              <w:pStyle w:val="List"/>
            </w:pPr>
            <w:r w:rsidRPr="000910C2">
              <w:t>17.</w:t>
            </w:r>
            <w:r w:rsidRPr="000910C2">
              <w:tab/>
              <w:t>Include completed components and the sequence of operations for components in a reference portfolio</w:t>
            </w:r>
          </w:p>
          <w:p w:rsidR="00000000" w:rsidRPr="000910C2" w:rsidP="000910C2">
            <w:pPr>
              <w:pStyle w:val="List"/>
            </w:pPr>
            <w:r w:rsidRPr="000910C2">
              <w:t>18.</w:t>
            </w:r>
            <w:r w:rsidRPr="000910C2">
              <w:tab/>
              <w:t>Reflect on process of constructing components and note areas for future improvement</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9" w:name="O_71063"/>
      <w:bookmarkEnd w:id="9"/>
      <w:r w:rsidRPr="000910C2">
        <w:t>Required Skills and Knowledge</w:t>
      </w:r>
    </w:p>
    <w:tbl>
      <w:tblPr>
        <w:tblW w:w="0" w:type="auto"/>
        <w:tblLayout w:type="fixed"/>
        <w:tblCellMar>
          <w:left w:w="62" w:type="dxa"/>
          <w:right w:w="62" w:type="dxa"/>
        </w:tblCellMar>
        <w:tblLook w:val="0000"/>
      </w:tblPr>
      <w:tblGrid>
        <w:gridCol w:w="8522"/>
      </w:tblGrid>
      <w:tr w:rsidTr="00686B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REQUIRED SKILLS AND KNOWLEDGE</w:t>
            </w:r>
          </w:p>
        </w:tc>
      </w:tr>
      <w:tr w:rsidTr="00686B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This section describes the skills and knowledge required for this unit.</w:t>
            </w:r>
          </w:p>
        </w:tc>
      </w:tr>
      <w:tr w:rsidTr="00686B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Required skills</w:t>
            </w:r>
          </w:p>
        </w:tc>
      </w:tr>
      <w:tr w:rsidTr="00686B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communication, literacy and teamwork skills sufficient to:</w:t>
            </w:r>
          </w:p>
          <w:p w:rsidR="00000000" w:rsidRPr="000910C2" w:rsidP="000910C2">
            <w:pPr>
              <w:pStyle w:val="ListBullet2"/>
            </w:pPr>
            <w:r w:rsidRPr="000910C2">
              <w:t xml:space="preserve">interpret production documentation, costume component specifications and instructions </w:t>
            </w:r>
          </w:p>
          <w:p w:rsidR="00000000" w:rsidRPr="000910C2" w:rsidP="000910C2">
            <w:pPr>
              <w:pStyle w:val="ListBullet2"/>
            </w:pPr>
            <w:r w:rsidRPr="000910C2">
              <w:t>work collaboratively as a member of a production team</w:t>
            </w:r>
          </w:p>
          <w:p w:rsidR="00000000" w:rsidRPr="000910C2" w:rsidP="000910C2">
            <w:pPr>
              <w:pStyle w:val="ListBullet2"/>
            </w:pPr>
            <w:r w:rsidRPr="000910C2">
              <w:t>develop a sequence of operations for the construction of costume components</w:t>
            </w:r>
          </w:p>
          <w:p w:rsidR="00000000" w:rsidRPr="000910C2" w:rsidP="000910C2">
            <w:pPr>
              <w:pStyle w:val="ListBullet2"/>
            </w:pPr>
            <w:r w:rsidRPr="000910C2">
              <w:t>complete workplace documentation</w:t>
            </w:r>
          </w:p>
          <w:p w:rsidR="00000000" w:rsidRPr="000910C2" w:rsidP="000910C2">
            <w:pPr>
              <w:pStyle w:val="ListBullet2"/>
            </w:pPr>
            <w:r w:rsidRPr="000910C2">
              <w:t>compil</w:t>
            </w:r>
            <w:r w:rsidRPr="000910C2">
              <w:t>e a portfolio of work samples with documentation</w:t>
            </w:r>
          </w:p>
          <w:p w:rsidR="00000000" w:rsidRPr="000910C2" w:rsidP="000910C2">
            <w:pPr>
              <w:pStyle w:val="ListBullet"/>
            </w:pPr>
            <w:r w:rsidRPr="000910C2">
              <w:t>initiative and flexibility in the context of:</w:t>
            </w:r>
          </w:p>
          <w:p w:rsidR="00000000" w:rsidRPr="000910C2" w:rsidP="000910C2">
            <w:pPr>
              <w:pStyle w:val="ListBullet2"/>
            </w:pPr>
            <w:r w:rsidRPr="000910C2">
              <w:t>contributing ideas about the most efficient way to construct costume components to meet specifications</w:t>
            </w:r>
          </w:p>
          <w:p w:rsidR="00000000" w:rsidRPr="000910C2" w:rsidP="000910C2">
            <w:pPr>
              <w:pStyle w:val="ListBullet2"/>
            </w:pPr>
            <w:r w:rsidRPr="000910C2">
              <w:t>modifying and adjusting costume components</w:t>
            </w:r>
          </w:p>
          <w:p w:rsidR="00000000" w:rsidRPr="000910C2" w:rsidP="000910C2">
            <w:pPr>
              <w:pStyle w:val="ListBullet"/>
            </w:pPr>
            <w:r w:rsidRPr="000910C2">
              <w:t>problem solv</w:t>
            </w:r>
            <w:r w:rsidRPr="000910C2">
              <w:t xml:space="preserve">ing skills in the context of using the most efficient and effective construction methods that will meet the functional requirements of costumes within a production context </w:t>
            </w:r>
          </w:p>
          <w:p w:rsidR="00000000" w:rsidRPr="000910C2" w:rsidP="000910C2">
            <w:pPr>
              <w:pStyle w:val="ListBullet"/>
            </w:pPr>
            <w:r w:rsidRPr="000910C2">
              <w:t>planning and organising skills sufficient to construct costume components in a logi</w:t>
            </w:r>
            <w:r w:rsidRPr="000910C2">
              <w:t>cal manner according to the sequence of operations</w:t>
            </w:r>
          </w:p>
          <w:p w:rsidR="00000000" w:rsidRPr="000910C2" w:rsidP="000910C2">
            <w:pPr>
              <w:pStyle w:val="ListBullet"/>
            </w:pPr>
            <w:r w:rsidRPr="000910C2">
              <w:t>technical skills sufficient to:</w:t>
            </w:r>
          </w:p>
          <w:p w:rsidR="00000000" w:rsidRPr="000910C2" w:rsidP="000910C2">
            <w:pPr>
              <w:pStyle w:val="ListBullet2"/>
            </w:pPr>
            <w:r w:rsidRPr="000910C2">
              <w:t>use sewing machines and relevant equipment to construct costume components</w:t>
            </w:r>
          </w:p>
          <w:p w:rsidR="00000000" w:rsidRPr="000910C2" w:rsidP="000910C2">
            <w:pPr>
              <w:pStyle w:val="ListBullet2"/>
            </w:pPr>
            <w:r w:rsidRPr="000910C2">
              <w:t>cut fabrics and materials for components</w:t>
            </w:r>
          </w:p>
          <w:p w:rsidR="00000000" w:rsidRPr="000910C2" w:rsidP="000910C2">
            <w:pPr>
              <w:pStyle w:val="ListBullet"/>
            </w:pPr>
            <w:r w:rsidRPr="000910C2">
              <w:t>self-management skills sufficient to:</w:t>
            </w:r>
          </w:p>
          <w:p w:rsidR="00000000" w:rsidRPr="000910C2" w:rsidP="000910C2">
            <w:pPr>
              <w:pStyle w:val="ListBullet2"/>
            </w:pPr>
            <w:r w:rsidRPr="000910C2">
              <w:t>work under pressure and meet deadlines</w:t>
            </w:r>
          </w:p>
          <w:p w:rsidR="00000000" w:rsidRPr="000910C2" w:rsidP="000910C2">
            <w:pPr>
              <w:pStyle w:val="ListBullet2"/>
            </w:pPr>
            <w:r w:rsidRPr="000910C2">
              <w:t>follow manufacturer specifications and enterprise policies and procedures</w:t>
            </w:r>
          </w:p>
          <w:p w:rsidR="00000000" w:rsidRPr="000910C2" w:rsidP="000910C2">
            <w:pPr>
              <w:pStyle w:val="ListBullet2"/>
            </w:pPr>
            <w:r w:rsidRPr="000910C2">
              <w:t>seek expert advice when problems arise</w:t>
            </w:r>
          </w:p>
          <w:p w:rsidR="00000000" w:rsidP="000910C2">
            <w:pPr>
              <w:pStyle w:val="ListBullet"/>
              <w:rPr>
                <w:lang w:val="en-NZ"/>
              </w:rPr>
            </w:pPr>
            <w:r w:rsidRPr="000910C2">
              <w:t>numeracy skills sufficient to measure materials and estimate quantities of and sizes of materials and n</w:t>
            </w:r>
            <w:r w:rsidRPr="000910C2">
              <w:t>otions</w:t>
            </w:r>
          </w:p>
        </w:tc>
      </w:tr>
      <w:tr w:rsidTr="00686B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Required knowledge</w:t>
            </w:r>
          </w:p>
        </w:tc>
      </w:tr>
      <w:tr w:rsidTr="00686B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industry knowledge, including:</w:t>
            </w:r>
          </w:p>
          <w:p w:rsidR="00000000" w:rsidRPr="000910C2" w:rsidP="000910C2">
            <w:pPr>
              <w:pStyle w:val="ListBullet2"/>
            </w:pPr>
            <w:r w:rsidRPr="000910C2">
              <w:t>structure of the relevant industry sector</w:t>
            </w:r>
          </w:p>
          <w:p w:rsidR="00000000" w:rsidRPr="000910C2" w:rsidP="000910C2">
            <w:pPr>
              <w:pStyle w:val="ListBullet2"/>
            </w:pPr>
            <w:r w:rsidRPr="000910C2">
              <w:t>sources of supply of materials, accessories and notions</w:t>
            </w:r>
          </w:p>
          <w:p w:rsidR="00000000" w:rsidRPr="000910C2" w:rsidP="000910C2">
            <w:pPr>
              <w:pStyle w:val="ListBullet2"/>
            </w:pPr>
            <w:r w:rsidRPr="000910C2">
              <w:t>roles and responsibilities of personnel in the relevant industry sector</w:t>
            </w:r>
          </w:p>
          <w:p w:rsidR="00000000" w:rsidRPr="000910C2" w:rsidP="000910C2">
            <w:pPr>
              <w:pStyle w:val="ListBullet2"/>
            </w:pPr>
            <w:r w:rsidRPr="000910C2">
              <w:t>broad understanding of the artistic and technical elements of productions</w:t>
            </w:r>
          </w:p>
          <w:p w:rsidR="00000000" w:rsidRPr="000910C2" w:rsidP="000910C2">
            <w:pPr>
              <w:pStyle w:val="ListBullet"/>
            </w:pPr>
            <w:r w:rsidRPr="000910C2">
              <w:t>well-developed understanding of the properties and characteristics of different fabrics</w:t>
            </w:r>
          </w:p>
          <w:p w:rsidR="00000000" w:rsidRPr="000910C2" w:rsidP="000910C2">
            <w:pPr>
              <w:pStyle w:val="ListBullet"/>
            </w:pPr>
            <w:r w:rsidRPr="000910C2">
              <w:t>principles and techniques of sewing textiles</w:t>
            </w:r>
          </w:p>
          <w:p w:rsidR="00000000" w:rsidRPr="000910C2" w:rsidP="000910C2">
            <w:pPr>
              <w:pStyle w:val="ListBullet"/>
            </w:pPr>
            <w:r w:rsidRPr="000910C2">
              <w:t>OHS procedures as they relate to the safe use of equipment and machinery to make costume components</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10" w:name="O_71064"/>
      <w:bookmarkEnd w:id="10"/>
      <w:r w:rsidRPr="000910C2">
        <w:t>Evidence Guide</w:t>
      </w:r>
    </w:p>
    <w:tbl>
      <w:tblPr>
        <w:tblW w:w="9570" w:type="dxa"/>
        <w:tblLayout w:type="fixed"/>
        <w:tblCellMar>
          <w:left w:w="62" w:type="dxa"/>
          <w:right w:w="62" w:type="dxa"/>
        </w:tblCellMar>
        <w:tblLook w:val="0000"/>
      </w:tblPr>
      <w:tblGrid>
        <w:gridCol w:w="3908"/>
        <w:gridCol w:w="5662"/>
      </w:tblGrid>
      <w:tr w:rsidTr="00686B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EVIDENCE GUIDE</w:t>
            </w:r>
          </w:p>
        </w:tc>
      </w:tr>
      <w:tr w:rsidTr="00686B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The Evidence Guide provides advice on assessment and must be read in conjunction with the performance criteria, required skills and knowledge, range statement and the Assessment Guidelines for the Training Package.</w:t>
            </w:r>
          </w:p>
        </w:tc>
      </w:tr>
      <w:tr w:rsidTr="00686B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p>
        </w:tc>
      </w:tr>
      <w:tr w:rsidTr="00686B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Critical aspec</w:t>
            </w:r>
            <w:r w:rsidRPr="000910C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Evidence of the following is essential:</w:t>
            </w:r>
          </w:p>
          <w:p w:rsidR="00000000" w:rsidRPr="000910C2" w:rsidP="000910C2">
            <w:pPr>
              <w:pStyle w:val="ListBullet"/>
            </w:pPr>
            <w:r w:rsidRPr="000910C2">
              <w:t>ability to determine and source fabrics and notions required for construction of costume components</w:t>
            </w:r>
          </w:p>
          <w:p w:rsidR="00000000" w:rsidRPr="000910C2" w:rsidP="000910C2">
            <w:pPr>
              <w:pStyle w:val="ListBullet"/>
            </w:pPr>
            <w:r w:rsidRPr="000910C2">
              <w:t>construction of costume components that meet specifications and production requirements and demonstrate an ability to:</w:t>
            </w:r>
          </w:p>
          <w:p w:rsidR="00000000" w:rsidRPr="000910C2" w:rsidP="000910C2">
            <w:pPr>
              <w:pStyle w:val="ListBullet2"/>
            </w:pPr>
            <w:r w:rsidRPr="000910C2">
              <w:t>use sewing machinery competently and safely</w:t>
            </w:r>
          </w:p>
          <w:p w:rsidR="00000000" w:rsidRPr="000910C2" w:rsidP="000910C2">
            <w:pPr>
              <w:pStyle w:val="ListBullet2"/>
            </w:pPr>
            <w:r w:rsidRPr="000910C2">
              <w:t>develop and follow a sequence of operations</w:t>
            </w:r>
          </w:p>
          <w:p w:rsidR="00000000" w:rsidRPr="000910C2" w:rsidP="000910C2">
            <w:pPr>
              <w:pStyle w:val="ListBullet2"/>
            </w:pPr>
            <w:r w:rsidRPr="000910C2">
              <w:t>sew and finish costume components that meet aest</w:t>
            </w:r>
            <w:r w:rsidRPr="000910C2">
              <w:t>hetic and functional requirements</w:t>
            </w:r>
          </w:p>
          <w:p w:rsidR="00000000" w:rsidRPr="000910C2" w:rsidP="000910C2">
            <w:pPr>
              <w:pStyle w:val="ListBullet"/>
            </w:pPr>
            <w:r w:rsidRPr="000910C2">
              <w:t>ability to meet deadlines</w:t>
            </w:r>
          </w:p>
          <w:p w:rsidR="00000000" w:rsidP="000910C2">
            <w:pPr>
              <w:pStyle w:val="ListBullet"/>
              <w:rPr>
                <w:lang w:val="en-NZ"/>
              </w:rPr>
            </w:pPr>
            <w:r w:rsidRPr="000910C2">
              <w:t>attention to detail.</w:t>
            </w:r>
          </w:p>
        </w:tc>
      </w:tr>
      <w:tr w:rsidTr="00686B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Assessment must ensure:</w:t>
            </w:r>
          </w:p>
          <w:p w:rsidR="00000000" w:rsidRPr="000910C2" w:rsidP="000910C2">
            <w:pPr>
              <w:pStyle w:val="ListBullet"/>
            </w:pPr>
            <w:r w:rsidRPr="000910C2">
              <w:t xml:space="preserve">practical demonstration of skills through the making of a wide range of costume components </w:t>
            </w:r>
          </w:p>
          <w:p w:rsidR="00000000" w:rsidRPr="000910C2" w:rsidP="000910C2">
            <w:pPr>
              <w:pStyle w:val="ListBullet"/>
            </w:pPr>
            <w:r w:rsidRPr="000910C2">
              <w:t>access to fabrics, notions and equipment as listed in the range statement</w:t>
            </w:r>
          </w:p>
          <w:p w:rsidR="00000000" w:rsidRPr="000910C2" w:rsidP="000910C2">
            <w:pPr>
              <w:pStyle w:val="ListBullet"/>
            </w:pPr>
            <w:r w:rsidRPr="000910C2">
              <w:t>access to appropriate learning and assessment support when required</w:t>
            </w:r>
          </w:p>
          <w:p w:rsidR="00000000" w:rsidP="000910C2">
            <w:pPr>
              <w:pStyle w:val="ListBullet"/>
              <w:rPr>
                <w:lang w:val="en-NZ"/>
              </w:rPr>
            </w:pPr>
            <w:r w:rsidRPr="000910C2">
              <w:t>use of culturally appropriate processes and techniques appropriate to the language and literacy capacity of learne</w:t>
            </w:r>
            <w:r w:rsidRPr="000910C2">
              <w:t>rs and the work being performed.</w:t>
            </w:r>
          </w:p>
        </w:tc>
      </w:tr>
      <w:tr w:rsidTr="00686B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 xml:space="preserve">A range of assessment methods should be used to assess practical skills and knowledge. The following examples are appropriate for this unit: </w:t>
            </w:r>
          </w:p>
          <w:p w:rsidR="00000000" w:rsidRPr="000910C2" w:rsidP="000910C2">
            <w:pPr>
              <w:pStyle w:val="ListBullet"/>
            </w:pPr>
            <w:r w:rsidRPr="000910C2">
              <w:t>direct questioning combined with review of portfolios of e</w:t>
            </w:r>
            <w:r w:rsidRPr="000910C2">
              <w:t>vidence and third-party workplace reports of on-the-job performance</w:t>
            </w:r>
          </w:p>
          <w:p w:rsidR="00000000" w:rsidRPr="000910C2" w:rsidP="000910C2">
            <w:pPr>
              <w:pStyle w:val="ListBullet"/>
            </w:pPr>
            <w:r w:rsidRPr="000910C2">
              <w:t>evaluation of costume components made by the candidate to determine whether costume requirements and specifications have been met and whether the sequence of operations was logical and eff</w:t>
            </w:r>
            <w:r w:rsidRPr="000910C2">
              <w:t xml:space="preserve">icient </w:t>
            </w:r>
          </w:p>
          <w:p w:rsidR="00000000" w:rsidRPr="000910C2" w:rsidP="000910C2">
            <w:pPr>
              <w:pStyle w:val="ListBullet"/>
            </w:pPr>
            <w:r w:rsidRPr="000910C2">
              <w:t>observation of the candidate during construction sessions to assess safe and confident use of machinery and equipment and problem solving skills</w:t>
            </w:r>
          </w:p>
          <w:p w:rsidR="00000000" w:rsidP="000910C2">
            <w:pPr>
              <w:pStyle w:val="ListBullet"/>
              <w:rPr>
                <w:lang w:val="en-NZ"/>
              </w:rPr>
            </w:pPr>
            <w:r w:rsidRPr="000910C2">
              <w:t xml:space="preserve">written or verbal questioning to test knowledge as listed in the required skills and knowledge section </w:t>
            </w:r>
            <w:r w:rsidRPr="000910C2">
              <w:t>of this unit.</w:t>
            </w:r>
          </w:p>
        </w:tc>
      </w:tr>
      <w:tr w:rsidTr="00686B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Holistic assessment with other units relevant to the industry sector, workplace and job role is recommended, for example:</w:t>
            </w:r>
          </w:p>
          <w:p w:rsidR="00000000" w:rsidRPr="000910C2" w:rsidP="000910C2">
            <w:pPr>
              <w:pStyle w:val="ListBullet"/>
            </w:pPr>
            <w:r w:rsidRPr="000910C2">
              <w:t>CUFCOS401A Make costumes.</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11" w:name="O_71065"/>
      <w:bookmarkEnd w:id="11"/>
      <w:r w:rsidRPr="000910C2">
        <w:t>Range Statement</w:t>
      </w:r>
    </w:p>
    <w:tbl>
      <w:tblPr>
        <w:tblW w:w="0" w:type="auto"/>
        <w:tblLayout w:type="fixed"/>
        <w:tblCellMar>
          <w:left w:w="62" w:type="dxa"/>
          <w:right w:w="62" w:type="dxa"/>
        </w:tblCellMar>
        <w:tblLook w:val="0000"/>
      </w:tblPr>
      <w:tblGrid>
        <w:gridCol w:w="3391"/>
        <w:gridCol w:w="5131"/>
      </w:tblGrid>
      <w:tr w:rsidTr="00686B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RANGE STATEMENT</w:t>
            </w:r>
          </w:p>
        </w:tc>
      </w:tr>
      <w:tr w:rsidTr="00686B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t>The range statement relates to the unit of competency as a whole. It allows for different work environments and situations that may affect performance. Bold italicised wording, if used in the performance criteria, is detailed below. Essential operating con</w:t>
            </w:r>
            <w:r w:rsidRPr="000910C2">
              <w:t>ditions that may be present with training and assessment (depending on the work situation, needs of the candidate, accessibility of the item, and local industry and regional contexts) may also be included.</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Costume components</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aesthetic and f</w:t>
            </w:r>
            <w:r w:rsidRPr="000910C2">
              <w:t>unctional costume features, e.g.:</w:t>
            </w:r>
          </w:p>
          <w:p w:rsidR="00000000" w:rsidRPr="000910C2" w:rsidP="000910C2">
            <w:pPr>
              <w:pStyle w:val="ListBullet2"/>
            </w:pPr>
            <w:r w:rsidRPr="000910C2">
              <w:t>binds</w:t>
            </w:r>
          </w:p>
          <w:p w:rsidR="00000000" w:rsidRPr="000910C2" w:rsidP="000910C2">
            <w:pPr>
              <w:pStyle w:val="ListBullet2"/>
            </w:pPr>
            <w:r w:rsidRPr="000910C2">
              <w:t>boning channels</w:t>
            </w:r>
          </w:p>
          <w:p w:rsidR="00000000" w:rsidRPr="000910C2" w:rsidP="000910C2">
            <w:pPr>
              <w:pStyle w:val="ListBullet2"/>
            </w:pPr>
            <w:r w:rsidRPr="000910C2">
              <w:t>casings</w:t>
            </w:r>
          </w:p>
          <w:p w:rsidR="00000000" w:rsidRPr="000910C2" w:rsidP="000910C2">
            <w:pPr>
              <w:pStyle w:val="ListBullet2"/>
            </w:pPr>
            <w:r w:rsidRPr="000910C2">
              <w:t xml:space="preserve">decorative closures </w:t>
            </w:r>
          </w:p>
          <w:p w:rsidR="00000000" w:rsidRPr="000910C2" w:rsidP="000910C2">
            <w:pPr>
              <w:pStyle w:val="ListBullet2"/>
            </w:pPr>
            <w:r w:rsidRPr="000910C2">
              <w:t>decorative custom-made trims</w:t>
            </w:r>
          </w:p>
          <w:p w:rsidR="00000000" w:rsidRPr="000910C2" w:rsidP="000910C2">
            <w:pPr>
              <w:pStyle w:val="ListBullet2"/>
            </w:pPr>
            <w:r w:rsidRPr="000910C2">
              <w:t>eyelets</w:t>
            </w:r>
          </w:p>
          <w:p w:rsidR="00000000" w:rsidRPr="000910C2" w:rsidP="000910C2">
            <w:pPr>
              <w:pStyle w:val="ListBullet2"/>
            </w:pPr>
            <w:r w:rsidRPr="000910C2">
              <w:t>fastenings</w:t>
            </w:r>
          </w:p>
          <w:p w:rsidR="00000000" w:rsidRPr="000910C2" w:rsidP="000910C2">
            <w:pPr>
              <w:pStyle w:val="ListBullet2"/>
            </w:pPr>
            <w:r w:rsidRPr="000910C2">
              <w:t>frills</w:t>
            </w:r>
          </w:p>
          <w:p w:rsidR="00000000" w:rsidRPr="000910C2" w:rsidP="000910C2">
            <w:pPr>
              <w:pStyle w:val="ListBullet2"/>
            </w:pPr>
            <w:r w:rsidRPr="000910C2">
              <w:t>hem finishes</w:t>
            </w:r>
          </w:p>
          <w:p w:rsidR="00000000" w:rsidRPr="000910C2" w:rsidP="000910C2">
            <w:pPr>
              <w:pStyle w:val="ListBullet2"/>
            </w:pPr>
            <w:r w:rsidRPr="000910C2">
              <w:t>lace edgings</w:t>
            </w:r>
          </w:p>
          <w:p w:rsidR="00000000" w:rsidRPr="000910C2" w:rsidP="000910C2">
            <w:pPr>
              <w:pStyle w:val="ListBullet2"/>
            </w:pPr>
            <w:r w:rsidRPr="000910C2">
              <w:t>lace insertions</w:t>
            </w:r>
          </w:p>
          <w:p w:rsidR="00000000" w:rsidRPr="000910C2" w:rsidP="000910C2">
            <w:pPr>
              <w:pStyle w:val="ListBullet2"/>
            </w:pPr>
            <w:r w:rsidRPr="000910C2">
              <w:t>panes/slashes</w:t>
            </w:r>
          </w:p>
          <w:p w:rsidR="00000000" w:rsidRPr="000910C2" w:rsidP="000910C2">
            <w:pPr>
              <w:pStyle w:val="ListBullet2"/>
            </w:pPr>
            <w:r w:rsidRPr="000910C2">
              <w:t>plackets</w:t>
            </w:r>
          </w:p>
          <w:p w:rsidR="00000000" w:rsidRPr="000910C2" w:rsidP="000910C2">
            <w:pPr>
              <w:pStyle w:val="ListBullet2"/>
            </w:pPr>
            <w:r w:rsidRPr="000910C2">
              <w:t>pockets</w:t>
            </w:r>
          </w:p>
          <w:p w:rsidR="00000000" w:rsidRPr="000910C2" w:rsidP="000910C2">
            <w:pPr>
              <w:pStyle w:val="ListBullet2"/>
            </w:pPr>
            <w:r w:rsidRPr="000910C2">
              <w:t>rouleau</w:t>
            </w:r>
          </w:p>
          <w:p w:rsidR="00000000" w:rsidRPr="000910C2" w:rsidP="000910C2">
            <w:pPr>
              <w:pStyle w:val="ListBullet2"/>
            </w:pPr>
            <w:r w:rsidRPr="000910C2">
              <w:t>standard closures</w:t>
            </w:r>
          </w:p>
          <w:p w:rsidR="00000000" w:rsidRPr="000910C2" w:rsidP="000910C2">
            <w:pPr>
              <w:pStyle w:val="ListBullet2"/>
            </w:pPr>
            <w:r w:rsidRPr="000910C2">
              <w:t>tabs and bands</w:t>
            </w:r>
          </w:p>
          <w:p w:rsidR="00000000" w:rsidRPr="000910C2" w:rsidP="000910C2">
            <w:pPr>
              <w:pStyle w:val="ListBullet2"/>
            </w:pPr>
            <w:r w:rsidRPr="000910C2">
              <w:t>Tudor ruffs</w:t>
            </w:r>
          </w:p>
          <w:p w:rsidR="00000000" w:rsidP="000910C2">
            <w:pPr>
              <w:pStyle w:val="ListBullet"/>
              <w:rPr>
                <w:lang w:val="en-NZ"/>
              </w:rPr>
            </w:pPr>
            <w:r w:rsidRPr="000910C2">
              <w:t>mounted fabrics, interlinings and linings.</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Functionality</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a 'decorative' component</w:t>
            </w:r>
          </w:p>
          <w:p w:rsidR="00000000" w:rsidRPr="000910C2" w:rsidP="000910C2">
            <w:pPr>
              <w:pStyle w:val="ListBullet"/>
            </w:pPr>
            <w:r w:rsidRPr="000910C2">
              <w:t>a 'working' component</w:t>
            </w:r>
          </w:p>
          <w:p w:rsidR="00000000" w:rsidRPr="000910C2" w:rsidP="000910C2">
            <w:pPr>
              <w:pStyle w:val="ListBullet"/>
            </w:pPr>
            <w:r w:rsidRPr="000910C2">
              <w:t>care requirements</w:t>
            </w:r>
          </w:p>
          <w:p w:rsidR="00000000" w:rsidRPr="000910C2" w:rsidP="000910C2">
            <w:pPr>
              <w:pStyle w:val="ListBullet"/>
            </w:pPr>
            <w:r w:rsidRPr="000910C2">
              <w:t>comfort for the wearer</w:t>
            </w:r>
          </w:p>
          <w:p w:rsidR="00000000" w:rsidRPr="000910C2" w:rsidP="000910C2">
            <w:pPr>
              <w:pStyle w:val="ListBullet"/>
            </w:pPr>
            <w:r w:rsidRPr="000910C2">
              <w:t>compatibility of materials used for component with complete costume</w:t>
            </w:r>
          </w:p>
          <w:p w:rsidR="00000000" w:rsidRPr="000910C2" w:rsidP="000910C2">
            <w:pPr>
              <w:pStyle w:val="ListBullet"/>
            </w:pPr>
            <w:r w:rsidRPr="000910C2">
              <w:t>durability according to the performance and production</w:t>
            </w:r>
          </w:p>
          <w:p w:rsidR="00000000" w:rsidP="000910C2">
            <w:pPr>
              <w:pStyle w:val="ListBullet"/>
              <w:rPr>
                <w:lang w:val="en-NZ"/>
              </w:rPr>
            </w:pPr>
            <w:r w:rsidRPr="000910C2">
              <w:t>manufacturer specifications/instructions.</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Sequence of operations</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efficiencies</w:t>
            </w:r>
          </w:p>
          <w:p w:rsidR="00000000" w:rsidRPr="000910C2" w:rsidP="000910C2">
            <w:pPr>
              <w:pStyle w:val="ListBullet"/>
            </w:pPr>
            <w:r w:rsidRPr="000910C2">
              <w:t>fabric handling requirements</w:t>
            </w:r>
          </w:p>
          <w:p w:rsidR="00000000" w:rsidRPr="000910C2" w:rsidP="000910C2">
            <w:pPr>
              <w:pStyle w:val="ListBullet"/>
            </w:pPr>
            <w:r w:rsidRPr="000910C2">
              <w:t>fabric positioning</w:t>
            </w:r>
          </w:p>
          <w:p w:rsidR="00000000" w:rsidRPr="000910C2" w:rsidP="000910C2">
            <w:pPr>
              <w:pStyle w:val="ListBullet"/>
            </w:pPr>
            <w:r w:rsidRPr="000910C2">
              <w:t>machinery and equipment required</w:t>
            </w:r>
          </w:p>
          <w:p w:rsidR="00000000" w:rsidRPr="000910C2" w:rsidP="000910C2">
            <w:pPr>
              <w:pStyle w:val="ListBullet"/>
            </w:pPr>
            <w:r w:rsidRPr="000910C2">
              <w:t>systems</w:t>
            </w:r>
          </w:p>
          <w:p w:rsidR="00000000" w:rsidRPr="000910C2" w:rsidP="000910C2">
            <w:pPr>
              <w:pStyle w:val="ListBullet"/>
            </w:pPr>
            <w:r w:rsidRPr="000910C2">
              <w:t>techniques</w:t>
            </w:r>
          </w:p>
          <w:p w:rsidR="00000000" w:rsidP="000910C2">
            <w:pPr>
              <w:pStyle w:val="ListBullet"/>
              <w:rPr>
                <w:lang w:val="en-NZ"/>
              </w:rPr>
            </w:pPr>
            <w:r w:rsidRPr="000910C2">
              <w:t>timing.</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Equipment</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clothing storage and transportation bag</w:t>
            </w:r>
          </w:p>
          <w:p w:rsidR="00000000" w:rsidRPr="000910C2" w:rsidP="000910C2">
            <w:pPr>
              <w:pStyle w:val="ListBullet"/>
            </w:pPr>
            <w:r w:rsidRPr="000910C2">
              <w:t>coat hangers</w:t>
            </w:r>
          </w:p>
          <w:p w:rsidR="00000000" w:rsidRPr="000910C2" w:rsidP="000910C2">
            <w:pPr>
              <w:pStyle w:val="ListBullet"/>
            </w:pPr>
            <w:r w:rsidRPr="000910C2">
              <w:t>conversion tables</w:t>
            </w:r>
          </w:p>
          <w:p w:rsidR="00000000" w:rsidRPr="000910C2" w:rsidP="000910C2">
            <w:pPr>
              <w:pStyle w:val="ListBullet"/>
            </w:pPr>
            <w:r w:rsidRPr="000910C2">
              <w:t>cutting boards and tables</w:t>
            </w:r>
          </w:p>
          <w:p w:rsidR="00000000" w:rsidRPr="000910C2" w:rsidP="000910C2">
            <w:pPr>
              <w:pStyle w:val="ListBullet"/>
            </w:pPr>
            <w:r w:rsidRPr="000910C2">
              <w:t>dressmaker's dummies</w:t>
            </w:r>
          </w:p>
          <w:p w:rsidR="00000000" w:rsidRPr="000910C2" w:rsidP="000910C2">
            <w:pPr>
              <w:pStyle w:val="ListBullet"/>
            </w:pPr>
            <w:r w:rsidRPr="000910C2">
              <w:t>dyeing facilities</w:t>
            </w:r>
          </w:p>
          <w:p w:rsidR="00000000" w:rsidRPr="000910C2" w:rsidP="000910C2">
            <w:pPr>
              <w:pStyle w:val="ListBullet"/>
            </w:pPr>
            <w:r w:rsidRPr="000910C2">
              <w:t>glue guns</w:t>
            </w:r>
          </w:p>
          <w:p w:rsidR="00000000" w:rsidRPr="000910C2" w:rsidP="000910C2">
            <w:pPr>
              <w:pStyle w:val="ListBullet"/>
            </w:pPr>
            <w:r w:rsidRPr="000910C2">
              <w:t>hand-held cutting machines</w:t>
            </w:r>
          </w:p>
          <w:p w:rsidR="00000000" w:rsidRPr="000910C2" w:rsidP="000910C2">
            <w:pPr>
              <w:pStyle w:val="ListBullet"/>
            </w:pPr>
            <w:r w:rsidRPr="000910C2">
              <w:t>hanging racks</w:t>
            </w:r>
          </w:p>
          <w:p w:rsidR="00000000" w:rsidRPr="000910C2" w:rsidP="000910C2">
            <w:pPr>
              <w:pStyle w:val="ListBullet"/>
            </w:pPr>
            <w:r w:rsidRPr="000910C2">
              <w:t>industrial or domestic irons, presses and st</w:t>
            </w:r>
            <w:r w:rsidRPr="000910C2">
              <w:t>eamers</w:t>
            </w:r>
          </w:p>
          <w:p w:rsidR="00000000" w:rsidRPr="000910C2" w:rsidP="000910C2">
            <w:pPr>
              <w:pStyle w:val="ListBullet"/>
            </w:pPr>
            <w:r w:rsidRPr="000910C2">
              <w:t xml:space="preserve">laundry facilities, e.g. washing machines, dryers </w:t>
            </w:r>
          </w:p>
          <w:p w:rsidR="00000000" w:rsidRPr="000910C2" w:rsidP="000910C2">
            <w:pPr>
              <w:pStyle w:val="ListBullet"/>
            </w:pPr>
            <w:r w:rsidRPr="000910C2">
              <w:t>measuring tapes</w:t>
            </w:r>
          </w:p>
          <w:p w:rsidR="00000000" w:rsidRPr="000910C2" w:rsidP="000910C2">
            <w:pPr>
              <w:pStyle w:val="ListBullet"/>
            </w:pPr>
            <w:r w:rsidRPr="000910C2">
              <w:t>overlockers</w:t>
            </w:r>
          </w:p>
          <w:p w:rsidR="00000000" w:rsidRPr="000910C2" w:rsidP="000910C2">
            <w:pPr>
              <w:pStyle w:val="ListBullet"/>
            </w:pPr>
            <w:r w:rsidRPr="000910C2">
              <w:t>portable or fixed sewing machines, industrial or domestic</w:t>
            </w:r>
          </w:p>
          <w:p w:rsidR="00000000" w:rsidRPr="000910C2" w:rsidP="000910C2">
            <w:pPr>
              <w:pStyle w:val="ListBullet"/>
            </w:pPr>
            <w:r w:rsidRPr="000910C2">
              <w:t>scissors and cutters</w:t>
            </w:r>
          </w:p>
          <w:p w:rsidR="00000000" w:rsidRPr="000910C2" w:rsidP="000910C2">
            <w:pPr>
              <w:pStyle w:val="ListBullet"/>
            </w:pPr>
            <w:r w:rsidRPr="000910C2">
              <w:t>spray guns</w:t>
            </w:r>
          </w:p>
          <w:p w:rsidR="00000000" w:rsidRPr="000910C2" w:rsidP="000910C2">
            <w:pPr>
              <w:pStyle w:val="ListBullet"/>
            </w:pPr>
            <w:r w:rsidRPr="000910C2">
              <w:t xml:space="preserve">tools, e.g. wire cutters, hammers, pliers </w:t>
            </w:r>
          </w:p>
          <w:p w:rsidR="00000000" w:rsidP="000910C2">
            <w:pPr>
              <w:pStyle w:val="ListBullet"/>
              <w:rPr>
                <w:lang w:val="en-NZ"/>
              </w:rPr>
            </w:pPr>
            <w:r w:rsidRPr="000910C2">
              <w:t>wardrobe base: studio/location or production office.</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Fabrics and notions</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commercial trims</w:t>
            </w:r>
          </w:p>
          <w:p w:rsidR="00000000" w:rsidRPr="000910C2" w:rsidP="000910C2">
            <w:pPr>
              <w:pStyle w:val="ListBullet"/>
            </w:pPr>
            <w:r w:rsidRPr="000910C2">
              <w:t>custom-made trims</w:t>
            </w:r>
          </w:p>
          <w:p w:rsidR="00000000" w:rsidRPr="000910C2" w:rsidP="000910C2">
            <w:pPr>
              <w:pStyle w:val="ListBullet"/>
            </w:pPr>
            <w:r w:rsidRPr="000910C2">
              <w:t>fastenings</w:t>
            </w:r>
          </w:p>
          <w:p w:rsidR="00000000" w:rsidRPr="000910C2" w:rsidP="000910C2">
            <w:pPr>
              <w:pStyle w:val="ListBullet"/>
            </w:pPr>
            <w:r w:rsidRPr="000910C2">
              <w:t>haberdashery</w:t>
            </w:r>
          </w:p>
          <w:p w:rsidR="00000000" w:rsidRPr="000910C2" w:rsidP="000910C2">
            <w:pPr>
              <w:pStyle w:val="ListBullet"/>
            </w:pPr>
            <w:r w:rsidRPr="000910C2">
              <w:t xml:space="preserve">sewing threads </w:t>
            </w:r>
          </w:p>
          <w:p w:rsidR="00000000" w:rsidRPr="000910C2" w:rsidP="000910C2">
            <w:pPr>
              <w:pStyle w:val="ListBullet"/>
            </w:pPr>
            <w:r w:rsidRPr="000910C2">
              <w:t>textiles, e.g.:</w:t>
            </w:r>
          </w:p>
          <w:p w:rsidR="00000000" w:rsidRPr="000910C2" w:rsidP="000910C2">
            <w:pPr>
              <w:pStyle w:val="ListBullet2"/>
            </w:pPr>
            <w:r w:rsidRPr="000910C2">
              <w:t>costume fabrics</w:t>
            </w:r>
          </w:p>
          <w:p w:rsidR="00000000" w:rsidRPr="000910C2" w:rsidP="000910C2">
            <w:pPr>
              <w:pStyle w:val="ListBullet2"/>
            </w:pPr>
            <w:r w:rsidRPr="000910C2">
              <w:t>base fabrics</w:t>
            </w:r>
          </w:p>
          <w:p w:rsidR="00000000" w:rsidRPr="000910C2" w:rsidP="000910C2">
            <w:pPr>
              <w:pStyle w:val="ListBullet2"/>
            </w:pPr>
            <w:r w:rsidRPr="000910C2">
              <w:t>interlinings/backings</w:t>
            </w:r>
          </w:p>
          <w:p w:rsidR="00000000" w:rsidRPr="000910C2" w:rsidP="000910C2">
            <w:pPr>
              <w:pStyle w:val="ListBullet2"/>
            </w:pPr>
            <w:r w:rsidRPr="000910C2">
              <w:t>linings</w:t>
            </w:r>
          </w:p>
          <w:p w:rsidR="00000000" w:rsidRPr="000910C2" w:rsidP="000910C2">
            <w:pPr>
              <w:pStyle w:val="ListBullet2"/>
            </w:pPr>
            <w:r w:rsidRPr="000910C2">
              <w:t>interfacings</w:t>
            </w:r>
          </w:p>
          <w:p w:rsidR="00000000" w:rsidP="000910C2">
            <w:pPr>
              <w:pStyle w:val="ListBullet2"/>
              <w:rPr>
                <w:lang w:val="en-NZ"/>
              </w:rPr>
            </w:pPr>
            <w:r w:rsidRPr="000910C2">
              <w:t>wadding.</w:t>
            </w:r>
          </w:p>
        </w:tc>
      </w:tr>
      <w:tr w:rsidTr="00686B1E">
        <w:tblPrEx>
          <w:tblW w:w="0" w:type="auto"/>
          <w:tblLayout w:type="fixed"/>
          <w:tblCellMar>
            <w:left w:w="62" w:type="dxa"/>
            <w:right w:w="62" w:type="dxa"/>
          </w:tblCellMar>
          <w:tblLook w:val="0000"/>
        </w:tblPrEx>
        <w:tc>
          <w:tcPr>
            <w:tcW w:w="3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BoldandItalics"/>
              </w:rPr>
              <w:t>Relevant personnel</w:t>
            </w:r>
            <w:r w:rsidRPr="000910C2">
              <w:t xml:space="preserve"> may include:</w:t>
            </w:r>
          </w:p>
        </w:tc>
        <w:tc>
          <w:tcPr>
            <w:tcW w:w="51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ListBullet"/>
            </w:pPr>
            <w:r w:rsidRPr="000910C2">
              <w:t>costume designer</w:t>
            </w:r>
          </w:p>
          <w:p w:rsidR="00000000" w:rsidRPr="000910C2" w:rsidP="000910C2">
            <w:pPr>
              <w:pStyle w:val="ListBullet"/>
            </w:pPr>
            <w:r w:rsidRPr="000910C2">
              <w:t>costume production staff</w:t>
            </w:r>
          </w:p>
          <w:p w:rsidR="00000000" w:rsidRPr="000910C2" w:rsidP="000910C2">
            <w:pPr>
              <w:pStyle w:val="ListBullet"/>
            </w:pPr>
            <w:r w:rsidRPr="000910C2">
              <w:t>make-up and hair personnel</w:t>
            </w:r>
          </w:p>
          <w:p w:rsidR="00000000" w:rsidRPr="000910C2" w:rsidP="000910C2">
            <w:pPr>
              <w:pStyle w:val="ListBullet"/>
            </w:pPr>
            <w:r w:rsidRPr="000910C2">
              <w:t>other specialist staff</w:t>
            </w:r>
          </w:p>
          <w:p w:rsidR="00000000" w:rsidRPr="000910C2" w:rsidP="000910C2">
            <w:pPr>
              <w:pStyle w:val="ListBullet"/>
            </w:pPr>
            <w:r w:rsidRPr="000910C2">
              <w:t>production manager</w:t>
            </w:r>
          </w:p>
          <w:p w:rsidR="00000000" w:rsidRPr="000910C2" w:rsidP="000910C2">
            <w:pPr>
              <w:pStyle w:val="ListBullet"/>
            </w:pPr>
            <w:r w:rsidRPr="000910C2">
              <w:t>wardrobe department personnel</w:t>
            </w:r>
          </w:p>
          <w:p w:rsidR="00000000" w:rsidRPr="000910C2" w:rsidP="000910C2">
            <w:pPr>
              <w:pStyle w:val="ListBullet"/>
            </w:pPr>
            <w:r w:rsidRPr="000910C2">
              <w:t>wardrobe supervisor/manager.</w:t>
            </w:r>
          </w:p>
        </w:tc>
      </w:tr>
    </w:tbl>
    <w:p w:rsidR="00686B1E" w:rsidP="000910C2">
      <w:pPr>
        <w:pStyle w:val="BodyText"/>
      </w:pPr>
    </w:p>
    <w:p w:rsidR="00686B1E" w:rsidP="000910C2">
      <w:pPr>
        <w:pStyle w:val="BodyText"/>
      </w:pPr>
    </w:p>
    <w:p w:rsidR="00000000" w:rsidRPr="000910C2" w:rsidP="000910C2">
      <w:pPr>
        <w:pStyle w:val="Heading1"/>
      </w:pPr>
      <w:bookmarkStart w:id="12" w:name="O_71066"/>
      <w:bookmarkEnd w:id="12"/>
      <w:r w:rsidRPr="000910C2">
        <w:t>Unit Sector(s)</w:t>
      </w:r>
    </w:p>
    <w:tbl>
      <w:tblPr>
        <w:tblW w:w="0" w:type="auto"/>
        <w:tblLayout w:type="fixed"/>
        <w:tblCellMar>
          <w:left w:w="62" w:type="dxa"/>
          <w:right w:w="62" w:type="dxa"/>
        </w:tblCellMar>
        <w:tblLook w:val="0000"/>
      </w:tblPr>
      <w:tblGrid>
        <w:gridCol w:w="2654"/>
        <w:gridCol w:w="5868"/>
      </w:tblGrid>
      <w:tr w:rsidTr="00686B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13" w:name="O_155135"/>
      <w:bookmarkEnd w:id="13"/>
      <w:r w:rsidRPr="000910C2">
        <w:t>Competency field</w:t>
      </w:r>
    </w:p>
    <w:tbl>
      <w:tblPr>
        <w:tblW w:w="0" w:type="auto"/>
        <w:tblLayout w:type="fixed"/>
        <w:tblCellMar>
          <w:left w:w="62" w:type="dxa"/>
          <w:right w:w="62" w:type="dxa"/>
        </w:tblCellMar>
        <w:tblLook w:val="0000"/>
      </w:tblPr>
      <w:tblGrid>
        <w:gridCol w:w="2778"/>
        <w:gridCol w:w="5744"/>
      </w:tblGrid>
      <w:tr w:rsidTr="00686B1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r w:rsidRPr="000910C2">
              <w:t>Visual communication - Costume</w:t>
            </w:r>
          </w:p>
        </w:tc>
      </w:tr>
    </w:tbl>
    <w:p w:rsidR="00000000" w:rsidRPr="000910C2" w:rsidP="000910C2">
      <w:pPr>
        <w:pStyle w:val="BodyText"/>
      </w:pPr>
    </w:p>
    <w:p w:rsidR="00000000" w:rsidRPr="000910C2" w:rsidP="000910C2">
      <w:pPr>
        <w:pStyle w:val="AllowPageBreak"/>
      </w:pPr>
    </w:p>
    <w:p w:rsidR="00000000" w:rsidRPr="000910C2" w:rsidP="000910C2">
      <w:pPr>
        <w:pStyle w:val="Heading1"/>
      </w:pPr>
      <w:bookmarkStart w:id="14" w:name="O_155134"/>
      <w:bookmarkEnd w:id="14"/>
      <w:r w:rsidRPr="000910C2">
        <w:t>Co-requisite units</w:t>
      </w:r>
    </w:p>
    <w:tbl>
      <w:tblPr>
        <w:tblW w:w="0" w:type="auto"/>
        <w:tblLayout w:type="fixed"/>
        <w:tblCellMar>
          <w:left w:w="62" w:type="dxa"/>
          <w:right w:w="62" w:type="dxa"/>
        </w:tblCellMar>
        <w:tblLook w:val="0000"/>
      </w:tblPr>
      <w:tblGrid>
        <w:gridCol w:w="2641"/>
        <w:gridCol w:w="1322"/>
        <w:gridCol w:w="4559"/>
      </w:tblGrid>
      <w:tr w:rsidTr="00686B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r w:rsidRPr="000910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p>
        </w:tc>
      </w:tr>
      <w:tr w:rsidTr="00686B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10C2">
            <w:pPr>
              <w:pStyle w:val="BodyText"/>
              <w:rPr>
                <w:lang w:val="en-NZ"/>
              </w:rPr>
            </w:pPr>
          </w:p>
        </w:tc>
      </w:tr>
      <w:tr w:rsidTr="00686B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10C2" w:rsidP="000910C2">
            <w:pPr>
              <w:pStyle w:val="BodyText"/>
            </w:pPr>
          </w:p>
        </w:tc>
      </w:tr>
    </w:tbl>
    <w:p w:rsidR="00000000" w:rsidRPr="000910C2" w:rsidP="000910C2">
      <w:pPr>
        <w:pStyle w:val="BodyText"/>
      </w:pPr>
    </w:p>
    <w:p w:rsidR="00000000" w:rsidRPr="000910C2" w:rsidP="000910C2"/>
    <w:sectPr w:rsidSect="000910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6B1E" w:rsidP="00686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1E" w:rsidP="000910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6B1E" w:rsidP="000910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6B1E" w:rsidP="000910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6B1E" w:rsidP="00686B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B1E" w:rsidP="000910C2">
    <w:pPr>
      <w:pStyle w:val="Header"/>
      <w:framePr w:wrap="around"/>
    </w:pPr>
    <w:r>
      <w:fldChar w:fldCharType="begin"/>
    </w:r>
    <w:r>
      <w:instrText xml:space="preserve"> TITLE   \* MERGEFORMAT </w:instrText>
    </w:r>
    <w:r>
      <w:fldChar w:fldCharType="separate"/>
    </w:r>
    <w:r>
      <w:t>CUFCOS402A Construct costume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6B1E" w:rsidP="000910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182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C1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645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0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0C2"/>
    <w:pPr>
      <w:spacing w:before="360" w:after="60"/>
      <w:outlineLvl w:val="0"/>
    </w:pPr>
    <w:rPr>
      <w:sz w:val="32"/>
    </w:rPr>
  </w:style>
  <w:style w:type="paragraph" w:styleId="Heading2">
    <w:name w:val="heading 2"/>
    <w:basedOn w:val="HeadingBase"/>
    <w:next w:val="BodyText"/>
    <w:link w:val="Heading2Char"/>
    <w:qFormat/>
    <w:rsid w:val="000910C2"/>
    <w:pPr>
      <w:keepLines/>
      <w:spacing w:before="240" w:after="120"/>
      <w:outlineLvl w:val="1"/>
    </w:pPr>
    <w:rPr>
      <w:sz w:val="28"/>
      <w:szCs w:val="40"/>
    </w:rPr>
  </w:style>
  <w:style w:type="paragraph" w:styleId="Heading3">
    <w:name w:val="heading 3"/>
    <w:basedOn w:val="HeadingBase"/>
    <w:next w:val="BodyText"/>
    <w:link w:val="Heading3Char"/>
    <w:qFormat/>
    <w:rsid w:val="000910C2"/>
    <w:pPr>
      <w:spacing w:before="180" w:after="120"/>
      <w:outlineLvl w:val="2"/>
    </w:pPr>
    <w:rPr>
      <w:spacing w:val="-10"/>
      <w:kern w:val="32"/>
    </w:rPr>
  </w:style>
  <w:style w:type="paragraph" w:styleId="Heading4">
    <w:name w:val="heading 4"/>
    <w:basedOn w:val="HeadingBase"/>
    <w:next w:val="BodyText"/>
    <w:link w:val="Heading4Char"/>
    <w:qFormat/>
    <w:rsid w:val="000910C2"/>
    <w:pPr>
      <w:spacing w:before="160" w:after="120"/>
      <w:outlineLvl w:val="3"/>
    </w:pPr>
    <w:rPr>
      <w:sz w:val="22"/>
    </w:rPr>
  </w:style>
  <w:style w:type="paragraph" w:styleId="Heading5">
    <w:name w:val="heading 5"/>
    <w:basedOn w:val="HeadingBase"/>
    <w:next w:val="Normal"/>
    <w:link w:val="Heading5Char"/>
    <w:qFormat/>
    <w:rsid w:val="000910C2"/>
    <w:pPr>
      <w:spacing w:before="80"/>
      <w:outlineLvl w:val="4"/>
    </w:pPr>
    <w:rPr>
      <w:color w:val="918585"/>
      <w:sz w:val="20"/>
    </w:rPr>
  </w:style>
  <w:style w:type="paragraph" w:styleId="Heading6">
    <w:name w:val="heading 6"/>
    <w:basedOn w:val="HeadingBase"/>
    <w:next w:val="Normal"/>
    <w:link w:val="Heading6Char"/>
    <w:qFormat/>
    <w:rsid w:val="000910C2"/>
    <w:pPr>
      <w:spacing w:before="60"/>
      <w:outlineLvl w:val="5"/>
    </w:pPr>
    <w:rPr>
      <w:color w:val="918585"/>
      <w:sz w:val="20"/>
    </w:rPr>
  </w:style>
  <w:style w:type="paragraph" w:styleId="Heading7">
    <w:name w:val="heading 7"/>
    <w:basedOn w:val="Normal"/>
    <w:next w:val="Normal"/>
    <w:link w:val="Heading7Char"/>
    <w:qFormat/>
    <w:rsid w:val="000910C2"/>
    <w:pPr>
      <w:ind w:left="720"/>
      <w:outlineLvl w:val="6"/>
    </w:pPr>
    <w:rPr>
      <w:i/>
    </w:rPr>
  </w:style>
  <w:style w:type="paragraph" w:styleId="Heading8">
    <w:name w:val="heading 8"/>
    <w:basedOn w:val="Normal"/>
    <w:next w:val="Normal"/>
    <w:link w:val="Heading8Char"/>
    <w:qFormat/>
    <w:rsid w:val="000910C2"/>
    <w:pPr>
      <w:ind w:left="720"/>
      <w:outlineLvl w:val="7"/>
    </w:pPr>
    <w:rPr>
      <w:i/>
    </w:rPr>
  </w:style>
  <w:style w:type="paragraph" w:styleId="Heading9">
    <w:name w:val="heading 9"/>
    <w:basedOn w:val="Normal"/>
    <w:next w:val="Normal"/>
    <w:link w:val="Heading9Char"/>
    <w:qFormat/>
    <w:rsid w:val="000910C2"/>
    <w:pPr>
      <w:ind w:left="720"/>
      <w:outlineLvl w:val="8"/>
    </w:pPr>
    <w:rPr>
      <w:i/>
    </w:rPr>
  </w:style>
  <w:style w:type="character" w:default="1" w:styleId="DefaultParagraphFont">
    <w:name w:val="Default Paragraph Font"/>
    <w:uiPriority w:val="1"/>
    <w:unhideWhenUsed/>
    <w:rsid w:val="000910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0C2"/>
  </w:style>
  <w:style w:type="character" w:customStyle="1" w:styleId="Heading1Char">
    <w:name w:val="Heading 1 Char"/>
    <w:basedOn w:val="DefaultParagraphFont"/>
    <w:link w:val="Heading1"/>
    <w:rsid w:val="000910C2"/>
    <w:rPr>
      <w:rFonts w:ascii="Times New Roman" w:eastAsia="Times New Roman" w:hAnsi="Times New Roman" w:cs="Times New Roman"/>
      <w:b/>
      <w:sz w:val="32"/>
      <w:szCs w:val="20"/>
      <w:lang w:eastAsia="en-US"/>
    </w:rPr>
  </w:style>
  <w:style w:type="paragraph" w:styleId="BodyText">
    <w:name w:val="Body Text"/>
    <w:basedOn w:val="Normal"/>
    <w:link w:val="BodyTextChar"/>
    <w:rsid w:val="000910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0C2"/>
    <w:rPr>
      <w:rFonts w:ascii="Times New Roman" w:eastAsia="Times New Roman" w:hAnsi="Times New Roman" w:cs="Times New Roman"/>
      <w:sz w:val="24"/>
      <w:lang w:val="en-US" w:eastAsia="en-US"/>
    </w:rPr>
  </w:style>
  <w:style w:type="paragraph" w:styleId="Footer">
    <w:name w:val="footer"/>
    <w:basedOn w:val="Normal"/>
    <w:link w:val="FooterChar"/>
    <w:rsid w:val="000910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0C2"/>
    <w:rPr>
      <w:rFonts w:ascii="Times New Roman" w:eastAsia="Times New Roman" w:hAnsi="Times New Roman" w:cs="Times New Roman"/>
      <w:sz w:val="16"/>
      <w:lang w:val="en-US" w:eastAsia="en-US"/>
    </w:rPr>
  </w:style>
  <w:style w:type="paragraph" w:styleId="List">
    <w:name w:val="List"/>
    <w:basedOn w:val="BodyText"/>
    <w:next w:val="BodyText"/>
    <w:rsid w:val="000910C2"/>
    <w:pPr>
      <w:tabs>
        <w:tab w:val="left" w:pos="340"/>
      </w:tabs>
      <w:spacing w:before="60" w:after="60"/>
      <w:ind w:left="340" w:hanging="340"/>
    </w:pPr>
  </w:style>
  <w:style w:type="paragraph" w:styleId="ListBullet">
    <w:name w:val="List Bullet"/>
    <w:basedOn w:val="List"/>
    <w:rsid w:val="000910C2"/>
    <w:pPr>
      <w:numPr>
        <w:numId w:val="13"/>
      </w:numPr>
      <w:tabs>
        <w:tab w:val="clear" w:pos="340"/>
      </w:tabs>
      <w:spacing w:before="40" w:after="40"/>
    </w:pPr>
  </w:style>
  <w:style w:type="character" w:customStyle="1" w:styleId="SpecialBold">
    <w:name w:val="Special Bold"/>
    <w:basedOn w:val="DefaultParagraphFont"/>
    <w:rsid w:val="000910C2"/>
    <w:rPr>
      <w:b/>
      <w:spacing w:val="0"/>
    </w:rPr>
  </w:style>
  <w:style w:type="paragraph" w:styleId="ListBullet2">
    <w:name w:val="List Bullet 2"/>
    <w:basedOn w:val="List2"/>
    <w:rsid w:val="000910C2"/>
    <w:pPr>
      <w:numPr>
        <w:numId w:val="14"/>
      </w:numPr>
      <w:tabs>
        <w:tab w:val="clear" w:pos="680"/>
      </w:tabs>
    </w:pPr>
  </w:style>
  <w:style w:type="paragraph" w:styleId="Header">
    <w:name w:val="header"/>
    <w:basedOn w:val="Normal"/>
    <w:link w:val="HeaderChar"/>
    <w:rsid w:val="000910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0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10C2"/>
    <w:pPr>
      <w:spacing w:before="240" w:after="120"/>
      <w:outlineLvl w:val="0"/>
    </w:pPr>
    <w:rPr>
      <w:rFonts w:ascii="Times New Roman" w:hAnsi="Times New Roman"/>
      <w:b/>
      <w:sz w:val="28"/>
    </w:rPr>
  </w:style>
  <w:style w:type="paragraph" w:customStyle="1" w:styleId="AllowPageBreak">
    <w:name w:val="AllowPageBreak"/>
    <w:rsid w:val="000910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10C2"/>
    <w:rPr>
      <w:b/>
      <w:i/>
      <w:u w:val="none"/>
    </w:rPr>
  </w:style>
  <w:style w:type="character" w:customStyle="1" w:styleId="Heading2Char">
    <w:name w:val="Heading 2 Char"/>
    <w:basedOn w:val="DefaultParagraphFont"/>
    <w:link w:val="Heading2"/>
    <w:rsid w:val="000910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0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0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0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0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0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0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0C2"/>
    <w:rPr>
      <w:rFonts w:ascii="Courier New" w:eastAsia="Times New Roman" w:hAnsi="Courier New" w:cs="Times New Roman"/>
      <w:i/>
      <w:szCs w:val="20"/>
      <w:lang w:val="en-US" w:eastAsia="en-US"/>
    </w:rPr>
  </w:style>
  <w:style w:type="paragraph" w:customStyle="1" w:styleId="HeadingBase">
    <w:name w:val="Heading Base"/>
    <w:rsid w:val="000910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0C2"/>
    <w:pPr>
      <w:tabs>
        <w:tab w:val="right" w:leader="dot" w:pos="9072"/>
      </w:tabs>
      <w:ind w:left="567"/>
    </w:pPr>
    <w:rPr>
      <w:szCs w:val="22"/>
    </w:rPr>
  </w:style>
  <w:style w:type="paragraph" w:customStyle="1" w:styleId="TOCBase">
    <w:name w:val="TOC Base"/>
    <w:rsid w:val="000910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0C2"/>
    <w:pPr>
      <w:tabs>
        <w:tab w:val="right" w:leader="dot" w:pos="9072"/>
      </w:tabs>
      <w:spacing w:before="40" w:after="40"/>
      <w:ind w:left="284"/>
    </w:pPr>
    <w:rPr>
      <w:rFonts w:ascii="Times New Roman" w:hAnsi="Times New Roman"/>
    </w:rPr>
  </w:style>
  <w:style w:type="paragraph" w:styleId="TOC1">
    <w:name w:val="toc 1"/>
    <w:basedOn w:val="TOCBase"/>
    <w:next w:val="Normal"/>
    <w:rsid w:val="000910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0C2"/>
    <w:pPr>
      <w:spacing w:before="5040"/>
      <w:jc w:val="center"/>
    </w:pPr>
    <w:rPr>
      <w:sz w:val="48"/>
      <w:szCs w:val="72"/>
      <w:lang w:val="en-US"/>
    </w:rPr>
  </w:style>
  <w:style w:type="character" w:customStyle="1" w:styleId="TitleChar">
    <w:name w:val="Title Char"/>
    <w:basedOn w:val="DefaultParagraphFont"/>
    <w:link w:val="Title"/>
    <w:rsid w:val="000910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0C2"/>
    <w:pPr>
      <w:tabs>
        <w:tab w:val="left" w:pos="3600"/>
        <w:tab w:val="left" w:pos="3958"/>
      </w:tabs>
    </w:pPr>
  </w:style>
  <w:style w:type="paragraph" w:customStyle="1" w:styleId="Note">
    <w:name w:val="Note"/>
    <w:basedOn w:val="BodyText"/>
    <w:rsid w:val="000910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0C2"/>
    <w:pPr>
      <w:framePr w:wrap="auto" w:hAnchor="text" w:y="6049"/>
    </w:pPr>
    <w:rPr>
      <w:color w:val="000000"/>
      <w:sz w:val="40"/>
    </w:rPr>
  </w:style>
  <w:style w:type="paragraph" w:customStyle="1" w:styleId="TOCTitle">
    <w:name w:val="TOCTitle"/>
    <w:basedOn w:val="Heading1"/>
    <w:rsid w:val="000910C2"/>
    <w:pPr>
      <w:spacing w:after="240"/>
      <w:jc w:val="center"/>
      <w:outlineLvl w:val="9"/>
    </w:pPr>
    <w:rPr>
      <w:caps/>
    </w:rPr>
  </w:style>
  <w:style w:type="paragraph" w:customStyle="1" w:styleId="Version">
    <w:name w:val="Version"/>
    <w:rsid w:val="000910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0C2"/>
    <w:pPr>
      <w:keepNext w:val="0"/>
      <w:tabs>
        <w:tab w:val="right" w:pos="4176"/>
      </w:tabs>
      <w:ind w:left="198" w:hanging="198"/>
    </w:pPr>
    <w:rPr>
      <w:rFonts w:ascii="Garamond" w:hAnsi="Garamond"/>
    </w:rPr>
  </w:style>
  <w:style w:type="paragraph" w:styleId="IndexHeading">
    <w:name w:val="index heading"/>
    <w:basedOn w:val="Normal"/>
    <w:next w:val="Index1"/>
    <w:semiHidden/>
    <w:rsid w:val="000910C2"/>
    <w:pPr>
      <w:spacing w:before="120" w:after="120"/>
    </w:pPr>
    <w:rPr>
      <w:rFonts w:ascii="Arial" w:hAnsi="Arial"/>
      <w:b/>
      <w:color w:val="918585"/>
      <w:sz w:val="24"/>
    </w:rPr>
  </w:style>
  <w:style w:type="paragraph" w:customStyle="1" w:styleId="Chapter">
    <w:name w:val="Chapter"/>
    <w:basedOn w:val="Normal"/>
    <w:rsid w:val="000910C2"/>
    <w:pPr>
      <w:spacing w:before="240"/>
    </w:pPr>
    <w:rPr>
      <w:rFonts w:ascii="Times New Roman" w:hAnsi="Times New Roman"/>
      <w:smallCaps/>
      <w:spacing w:val="80"/>
      <w:sz w:val="28"/>
    </w:rPr>
  </w:style>
  <w:style w:type="paragraph" w:customStyle="1" w:styleId="InChapter">
    <w:name w:val="InChapter"/>
    <w:basedOn w:val="Heading3"/>
    <w:rsid w:val="000910C2"/>
    <w:pPr>
      <w:spacing w:after="240"/>
      <w:outlineLvl w:val="9"/>
    </w:pPr>
    <w:rPr>
      <w:noProof/>
    </w:rPr>
  </w:style>
  <w:style w:type="paragraph" w:styleId="Index2">
    <w:name w:val="index 2"/>
    <w:basedOn w:val="Normal"/>
    <w:next w:val="Normal"/>
    <w:semiHidden/>
    <w:rsid w:val="000910C2"/>
    <w:pPr>
      <w:tabs>
        <w:tab w:val="right" w:pos="4176"/>
      </w:tabs>
      <w:ind w:left="568" w:hanging="284"/>
    </w:pPr>
    <w:rPr>
      <w:rFonts w:ascii="Garamond" w:hAnsi="Garamond"/>
    </w:rPr>
  </w:style>
  <w:style w:type="paragraph" w:customStyle="1" w:styleId="Byline">
    <w:name w:val="Byline"/>
    <w:rsid w:val="000910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0C2"/>
    <w:pPr>
      <w:tabs>
        <w:tab w:val="clear" w:pos="3600"/>
        <w:tab w:val="clear" w:pos="3958"/>
      </w:tabs>
      <w:jc w:val="right"/>
    </w:pPr>
  </w:style>
  <w:style w:type="character" w:styleId="Emphasis">
    <w:name w:val="Emphasis"/>
    <w:basedOn w:val="DefaultParagraphFont"/>
    <w:qFormat/>
    <w:rsid w:val="000910C2"/>
    <w:rPr>
      <w:i/>
    </w:rPr>
  </w:style>
  <w:style w:type="paragraph" w:styleId="Caption">
    <w:name w:val="caption"/>
    <w:basedOn w:val="BodyText"/>
    <w:next w:val="Normal"/>
    <w:qFormat/>
    <w:rsid w:val="000910C2"/>
    <w:pPr>
      <w:framePr w:w="2268" w:hSpace="181" w:vSpace="181" w:wrap="around" w:vAnchor="text" w:hAnchor="page" w:x="1135" w:y="285" w:anchorLock="1"/>
    </w:pPr>
    <w:rPr>
      <w:i/>
    </w:rPr>
  </w:style>
  <w:style w:type="paragraph" w:customStyle="1" w:styleId="MiniTOCTitle">
    <w:name w:val="MiniTOCTitle"/>
    <w:basedOn w:val="Heading4"/>
    <w:rsid w:val="000910C2"/>
    <w:pPr>
      <w:spacing w:before="240"/>
      <w:outlineLvl w:val="9"/>
    </w:pPr>
    <w:rPr>
      <w:noProof/>
      <w:sz w:val="24"/>
    </w:rPr>
  </w:style>
  <w:style w:type="paragraph" w:customStyle="1" w:styleId="MiniTOCItem">
    <w:name w:val="MiniTOCItem"/>
    <w:basedOn w:val="ListBullet"/>
    <w:rsid w:val="000910C2"/>
    <w:pPr>
      <w:numPr>
        <w:numId w:val="0"/>
      </w:numPr>
      <w:tabs>
        <w:tab w:val="right" w:leader="dot" w:pos="6521"/>
      </w:tabs>
      <w:spacing w:before="0" w:after="0"/>
    </w:pPr>
  </w:style>
  <w:style w:type="paragraph" w:customStyle="1" w:styleId="TOFTitle">
    <w:name w:val="TOFTitle"/>
    <w:basedOn w:val="TOCTitle"/>
    <w:rsid w:val="000910C2"/>
  </w:style>
  <w:style w:type="paragraph" w:styleId="TableofFigures">
    <w:name w:val="table of figures"/>
    <w:basedOn w:val="Normal"/>
    <w:next w:val="Normal"/>
    <w:semiHidden/>
    <w:rsid w:val="000910C2"/>
    <w:pPr>
      <w:tabs>
        <w:tab w:val="right" w:leader="dot" w:pos="9072"/>
      </w:tabs>
      <w:ind w:left="970" w:hanging="403"/>
    </w:pPr>
    <w:rPr>
      <w:rFonts w:ascii="Times New Roman" w:hAnsi="Times New Roman"/>
      <w:b/>
    </w:rPr>
  </w:style>
  <w:style w:type="paragraph" w:styleId="ListNumber">
    <w:name w:val="List Number"/>
    <w:basedOn w:val="List"/>
    <w:rsid w:val="000910C2"/>
    <w:pPr>
      <w:numPr>
        <w:numId w:val="11"/>
      </w:numPr>
    </w:pPr>
  </w:style>
  <w:style w:type="character" w:customStyle="1" w:styleId="WingdingSymbols">
    <w:name w:val="Wingding Symbols"/>
    <w:rsid w:val="000910C2"/>
    <w:rPr>
      <w:rFonts w:ascii="Wingdings" w:hAnsi="Wingdings"/>
    </w:rPr>
  </w:style>
  <w:style w:type="paragraph" w:customStyle="1" w:styleId="TableHeading">
    <w:name w:val="Table Heading"/>
    <w:basedOn w:val="HeadingBase"/>
    <w:rsid w:val="000910C2"/>
    <w:pPr>
      <w:keepLines/>
      <w:pBdr>
        <w:bottom w:val="single" w:sz="6" w:space="1" w:color="918585"/>
      </w:pBdr>
      <w:spacing w:before="240"/>
    </w:pPr>
  </w:style>
  <w:style w:type="character" w:customStyle="1" w:styleId="HotSpot">
    <w:name w:val="HotSpot"/>
    <w:rsid w:val="000910C2"/>
    <w:rPr>
      <w:color w:val="0033CC"/>
      <w:u w:val="none"/>
    </w:rPr>
  </w:style>
  <w:style w:type="paragraph" w:customStyle="1" w:styleId="BodyTextRight">
    <w:name w:val="Body Text Right"/>
    <w:basedOn w:val="BodyText"/>
    <w:rsid w:val="000910C2"/>
    <w:pPr>
      <w:spacing w:before="0" w:after="0"/>
      <w:jc w:val="right"/>
    </w:pPr>
  </w:style>
  <w:style w:type="paragraph" w:styleId="Index3">
    <w:name w:val="index 3"/>
    <w:basedOn w:val="ListNumber2"/>
    <w:next w:val="Normal"/>
    <w:semiHidden/>
    <w:rsid w:val="000910C2"/>
    <w:pPr>
      <w:numPr>
        <w:numId w:val="0"/>
      </w:numPr>
      <w:tabs>
        <w:tab w:val="right" w:leader="dot" w:pos="4176"/>
      </w:tabs>
    </w:pPr>
  </w:style>
  <w:style w:type="paragraph" w:styleId="ListNumber2">
    <w:name w:val="List Number 2"/>
    <w:basedOn w:val="List2"/>
    <w:rsid w:val="000910C2"/>
    <w:pPr>
      <w:numPr>
        <w:numId w:val="10"/>
      </w:numPr>
      <w:tabs>
        <w:tab w:val="clear" w:pos="1060"/>
      </w:tabs>
    </w:pPr>
  </w:style>
  <w:style w:type="paragraph" w:customStyle="1" w:styleId="MarginNote">
    <w:name w:val="Margin Note"/>
    <w:basedOn w:val="BodyText"/>
    <w:rsid w:val="000910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0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0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0C2"/>
    <w:rPr>
      <w:sz w:val="32"/>
    </w:rPr>
  </w:style>
  <w:style w:type="paragraph" w:customStyle="1" w:styleId="HeadingProcedure">
    <w:name w:val="Heading Procedure"/>
    <w:basedOn w:val="HeadingBase"/>
    <w:next w:val="Normal"/>
    <w:rsid w:val="000910C2"/>
    <w:pPr>
      <w:tabs>
        <w:tab w:val="left" w:pos="0"/>
      </w:tabs>
      <w:spacing w:before="120" w:after="60"/>
    </w:pPr>
    <w:rPr>
      <w:i/>
      <w:color w:val="918585"/>
      <w:sz w:val="22"/>
    </w:rPr>
  </w:style>
  <w:style w:type="paragraph" w:customStyle="1" w:styleId="TableBodyText">
    <w:name w:val="Table Body Text"/>
    <w:basedOn w:val="BodyText"/>
    <w:rsid w:val="000910C2"/>
    <w:pPr>
      <w:spacing w:before="60" w:after="60"/>
    </w:pPr>
  </w:style>
  <w:style w:type="paragraph" w:styleId="ListContinue">
    <w:name w:val="List Continue"/>
    <w:basedOn w:val="List"/>
    <w:rsid w:val="000910C2"/>
    <w:pPr>
      <w:ind w:firstLine="0"/>
    </w:pPr>
  </w:style>
  <w:style w:type="paragraph" w:customStyle="1" w:styleId="ListNote">
    <w:name w:val="List Note"/>
    <w:basedOn w:val="List"/>
    <w:rsid w:val="000910C2"/>
    <w:pPr>
      <w:pBdr>
        <w:top w:val="single" w:sz="6" w:space="2" w:color="918585"/>
        <w:bottom w:val="single" w:sz="6" w:space="2" w:color="918585"/>
      </w:pBdr>
      <w:tabs>
        <w:tab w:val="left" w:pos="1021"/>
      </w:tabs>
      <w:ind w:firstLine="0"/>
    </w:pPr>
  </w:style>
  <w:style w:type="paragraph" w:customStyle="1" w:styleId="Warning">
    <w:name w:val="Warning"/>
    <w:basedOn w:val="BodyText"/>
    <w:rsid w:val="000910C2"/>
    <w:pPr>
      <w:shd w:val="clear" w:color="auto" w:fill="D9D9D9"/>
      <w:tabs>
        <w:tab w:val="left" w:pos="992"/>
      </w:tabs>
      <w:ind w:left="119" w:right="119"/>
    </w:pPr>
    <w:rPr>
      <w:sz w:val="20"/>
    </w:rPr>
  </w:style>
  <w:style w:type="paragraph" w:customStyle="1" w:styleId="MarginIcons">
    <w:name w:val="Margin Icons"/>
    <w:basedOn w:val="BodyText"/>
    <w:rsid w:val="000910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0C2"/>
    <w:rPr>
      <w:rFonts w:ascii="Courier New" w:hAnsi="Courier New"/>
    </w:rPr>
  </w:style>
  <w:style w:type="paragraph" w:customStyle="1" w:styleId="NoteBullet">
    <w:name w:val="Note Bullet"/>
    <w:basedOn w:val="Note"/>
    <w:rsid w:val="000910C2"/>
    <w:pPr>
      <w:tabs>
        <w:tab w:val="clear" w:pos="680"/>
      </w:tabs>
      <w:spacing w:before="60" w:after="60"/>
    </w:pPr>
  </w:style>
  <w:style w:type="paragraph" w:customStyle="1" w:styleId="SubHeading2">
    <w:name w:val="SubHeading2"/>
    <w:basedOn w:val="HeadingBase"/>
    <w:rsid w:val="000910C2"/>
    <w:pPr>
      <w:spacing w:before="240" w:after="60"/>
    </w:pPr>
    <w:rPr>
      <w:sz w:val="20"/>
    </w:rPr>
  </w:style>
  <w:style w:type="paragraph" w:customStyle="1" w:styleId="SubHeading1">
    <w:name w:val="SubHeading1"/>
    <w:basedOn w:val="HeadingBase"/>
    <w:rsid w:val="000910C2"/>
    <w:pPr>
      <w:spacing w:before="240" w:after="60"/>
    </w:pPr>
    <w:rPr>
      <w:color w:val="918585"/>
      <w:sz w:val="22"/>
    </w:rPr>
  </w:style>
  <w:style w:type="paragraph" w:customStyle="1" w:styleId="SideHeading">
    <w:name w:val="Side Heading"/>
    <w:basedOn w:val="HeadingBase"/>
    <w:rsid w:val="000910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0C2"/>
    <w:pPr>
      <w:numPr>
        <w:numId w:val="12"/>
      </w:numPr>
    </w:pPr>
  </w:style>
  <w:style w:type="paragraph" w:styleId="PlainText">
    <w:name w:val="Plain Text"/>
    <w:basedOn w:val="Normal"/>
    <w:link w:val="PlainTextChar"/>
    <w:rsid w:val="000910C2"/>
    <w:rPr>
      <w:sz w:val="20"/>
    </w:rPr>
  </w:style>
  <w:style w:type="character" w:customStyle="1" w:styleId="PlainTextChar">
    <w:name w:val="Plain Text Char"/>
    <w:basedOn w:val="DefaultParagraphFont"/>
    <w:link w:val="PlainText"/>
    <w:rsid w:val="000910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0C2"/>
    <w:rPr>
      <w:b/>
      <w:smallCaps/>
    </w:rPr>
  </w:style>
  <w:style w:type="paragraph" w:customStyle="1" w:styleId="TableListNumber">
    <w:name w:val="Table List Number"/>
    <w:basedOn w:val="ListNumber"/>
    <w:rsid w:val="000910C2"/>
    <w:pPr>
      <w:numPr>
        <w:numId w:val="0"/>
      </w:numPr>
    </w:pPr>
  </w:style>
  <w:style w:type="paragraph" w:styleId="TOC4">
    <w:name w:val="toc 4"/>
    <w:basedOn w:val="TOCBase"/>
    <w:next w:val="Normal"/>
    <w:semiHidden/>
    <w:rsid w:val="000910C2"/>
    <w:pPr>
      <w:tabs>
        <w:tab w:val="right" w:leader="dot" w:pos="9071"/>
      </w:tabs>
      <w:ind w:left="1701"/>
    </w:pPr>
  </w:style>
  <w:style w:type="paragraph" w:customStyle="1" w:styleId="ListAlpha">
    <w:name w:val="List Alpha"/>
    <w:basedOn w:val="List"/>
    <w:rsid w:val="000910C2"/>
    <w:pPr>
      <w:numPr>
        <w:numId w:val="9"/>
      </w:numPr>
    </w:pPr>
  </w:style>
  <w:style w:type="paragraph" w:customStyle="1" w:styleId="ListAlpha2">
    <w:name w:val="List Alpha 2"/>
    <w:basedOn w:val="List2"/>
    <w:rsid w:val="000910C2"/>
    <w:pPr>
      <w:numPr>
        <w:numId w:val="8"/>
      </w:numPr>
    </w:pPr>
  </w:style>
  <w:style w:type="paragraph" w:styleId="List2">
    <w:name w:val="List 2"/>
    <w:basedOn w:val="BodyText"/>
    <w:rsid w:val="000910C2"/>
    <w:pPr>
      <w:tabs>
        <w:tab w:val="left" w:pos="680"/>
      </w:tabs>
      <w:spacing w:before="60" w:after="60"/>
      <w:ind w:left="680" w:hanging="340"/>
    </w:pPr>
  </w:style>
  <w:style w:type="paragraph" w:styleId="List3">
    <w:name w:val="List 3"/>
    <w:basedOn w:val="BodyText"/>
    <w:rsid w:val="000910C2"/>
    <w:pPr>
      <w:tabs>
        <w:tab w:val="left" w:pos="1021"/>
      </w:tabs>
      <w:spacing w:before="60" w:after="60"/>
      <w:ind w:left="1020" w:hanging="340"/>
    </w:pPr>
  </w:style>
  <w:style w:type="paragraph" w:styleId="List4">
    <w:name w:val="List 4"/>
    <w:basedOn w:val="BodyText"/>
    <w:rsid w:val="000910C2"/>
    <w:pPr>
      <w:tabs>
        <w:tab w:val="left" w:pos="1361"/>
      </w:tabs>
      <w:spacing w:before="60" w:after="60"/>
      <w:ind w:left="1361" w:hanging="340"/>
    </w:pPr>
  </w:style>
  <w:style w:type="paragraph" w:styleId="List5">
    <w:name w:val="List 5"/>
    <w:basedOn w:val="BodyText"/>
    <w:rsid w:val="000910C2"/>
    <w:pPr>
      <w:tabs>
        <w:tab w:val="left" w:pos="1701"/>
      </w:tabs>
      <w:spacing w:before="60" w:after="60"/>
      <w:ind w:left="1701" w:hanging="340"/>
    </w:pPr>
  </w:style>
  <w:style w:type="paragraph" w:styleId="ListBullet3">
    <w:name w:val="List Bullet 3"/>
    <w:basedOn w:val="List3"/>
    <w:rsid w:val="000910C2"/>
    <w:pPr>
      <w:numPr>
        <w:numId w:val="15"/>
      </w:numPr>
      <w:tabs>
        <w:tab w:val="clear" w:pos="1021"/>
      </w:tabs>
      <w:ind w:left="1037" w:hanging="357"/>
    </w:pPr>
  </w:style>
  <w:style w:type="paragraph" w:styleId="ListBullet4">
    <w:name w:val="List Bullet 4"/>
    <w:basedOn w:val="List4"/>
    <w:rsid w:val="000910C2"/>
    <w:pPr>
      <w:numPr>
        <w:numId w:val="3"/>
      </w:numPr>
    </w:pPr>
  </w:style>
  <w:style w:type="paragraph" w:styleId="ListBullet5">
    <w:name w:val="List Bullet 5"/>
    <w:basedOn w:val="List5"/>
    <w:rsid w:val="000910C2"/>
    <w:pPr>
      <w:numPr>
        <w:numId w:val="4"/>
      </w:numPr>
    </w:pPr>
  </w:style>
  <w:style w:type="paragraph" w:styleId="ListContinue2">
    <w:name w:val="List Continue 2"/>
    <w:basedOn w:val="List2"/>
    <w:rsid w:val="000910C2"/>
    <w:pPr>
      <w:ind w:firstLine="0"/>
    </w:pPr>
  </w:style>
  <w:style w:type="paragraph" w:styleId="ListContinue3">
    <w:name w:val="List Continue 3"/>
    <w:basedOn w:val="List3"/>
    <w:rsid w:val="000910C2"/>
    <w:pPr>
      <w:ind w:left="1021" w:firstLine="0"/>
    </w:pPr>
  </w:style>
  <w:style w:type="paragraph" w:styleId="ListContinue4">
    <w:name w:val="List Continue 4"/>
    <w:basedOn w:val="List4"/>
    <w:rsid w:val="000910C2"/>
    <w:pPr>
      <w:ind w:firstLine="0"/>
    </w:pPr>
  </w:style>
  <w:style w:type="paragraph" w:styleId="ListContinue5">
    <w:name w:val="List Continue 5"/>
    <w:basedOn w:val="List5"/>
    <w:rsid w:val="000910C2"/>
    <w:pPr>
      <w:ind w:firstLine="0"/>
    </w:pPr>
  </w:style>
  <w:style w:type="paragraph" w:styleId="ListNumber3">
    <w:name w:val="List Number 3"/>
    <w:basedOn w:val="List3"/>
    <w:rsid w:val="000910C2"/>
    <w:pPr>
      <w:numPr>
        <w:numId w:val="5"/>
      </w:numPr>
    </w:pPr>
  </w:style>
  <w:style w:type="paragraph" w:styleId="ListNumber4">
    <w:name w:val="List Number 4"/>
    <w:basedOn w:val="List4"/>
    <w:rsid w:val="000910C2"/>
    <w:pPr>
      <w:numPr>
        <w:numId w:val="6"/>
      </w:numPr>
    </w:pPr>
  </w:style>
  <w:style w:type="paragraph" w:styleId="ListNumber5">
    <w:name w:val="List Number 5"/>
    <w:basedOn w:val="List5"/>
    <w:rsid w:val="000910C2"/>
    <w:pPr>
      <w:numPr>
        <w:numId w:val="7"/>
      </w:numPr>
    </w:pPr>
  </w:style>
  <w:style w:type="paragraph" w:styleId="BlockText">
    <w:name w:val="Block Text"/>
    <w:basedOn w:val="Normal"/>
    <w:rsid w:val="000910C2"/>
    <w:pPr>
      <w:spacing w:after="120"/>
      <w:ind w:left="1440" w:right="1440"/>
    </w:pPr>
  </w:style>
  <w:style w:type="character" w:customStyle="1" w:styleId="Subscript">
    <w:name w:val="Subscript"/>
    <w:basedOn w:val="DefaultParagraphFont"/>
    <w:rsid w:val="000910C2"/>
    <w:rPr>
      <w:sz w:val="16"/>
      <w:vertAlign w:val="subscript"/>
    </w:rPr>
  </w:style>
  <w:style w:type="character" w:customStyle="1" w:styleId="Superscript">
    <w:name w:val="Superscript"/>
    <w:basedOn w:val="DefaultParagraphFont"/>
    <w:rsid w:val="000910C2"/>
    <w:rPr>
      <w:sz w:val="16"/>
      <w:vertAlign w:val="superscript"/>
    </w:rPr>
  </w:style>
  <w:style w:type="character" w:customStyle="1" w:styleId="Symbols">
    <w:name w:val="Symbols"/>
    <w:basedOn w:val="DefaultParagraphFont"/>
    <w:rsid w:val="000910C2"/>
    <w:rPr>
      <w:rFonts w:ascii="Symbol" w:hAnsi="Symbol"/>
    </w:rPr>
  </w:style>
  <w:style w:type="character" w:customStyle="1" w:styleId="MenuOptions">
    <w:name w:val="Menu Options"/>
    <w:basedOn w:val="DefaultParagraphFont"/>
    <w:rsid w:val="000910C2"/>
    <w:rPr>
      <w:rFonts w:ascii="Arial Narrow" w:hAnsi="Arial Narrow"/>
      <w:smallCaps/>
    </w:rPr>
  </w:style>
  <w:style w:type="character" w:customStyle="1" w:styleId="Buttons">
    <w:name w:val="Buttons"/>
    <w:basedOn w:val="DefaultParagraphFont"/>
    <w:rsid w:val="000910C2"/>
    <w:rPr>
      <w:b/>
    </w:rPr>
  </w:style>
  <w:style w:type="character" w:customStyle="1" w:styleId="Underlined">
    <w:name w:val="Underlined"/>
    <w:basedOn w:val="DefaultParagraphFont"/>
    <w:rsid w:val="000910C2"/>
    <w:rPr>
      <w:u w:val="single"/>
    </w:rPr>
  </w:style>
  <w:style w:type="paragraph" w:customStyle="1" w:styleId="TableBodyTextRight">
    <w:name w:val="Table Body Text Right"/>
    <w:basedOn w:val="TableBodyText"/>
    <w:rsid w:val="000910C2"/>
    <w:pPr>
      <w:widowControl w:val="0"/>
      <w:autoSpaceDE w:val="0"/>
      <w:autoSpaceDN w:val="0"/>
      <w:adjustRightInd w:val="0"/>
      <w:jc w:val="right"/>
    </w:pPr>
    <w:rPr>
      <w:rFonts w:cs="Arial"/>
      <w:szCs w:val="18"/>
    </w:rPr>
  </w:style>
  <w:style w:type="paragraph" w:customStyle="1" w:styleId="CopyrightText">
    <w:name w:val="Copyright Text"/>
    <w:basedOn w:val="BodyText"/>
    <w:rsid w:val="000910C2"/>
    <w:rPr>
      <w:sz w:val="18"/>
    </w:rPr>
  </w:style>
  <w:style w:type="paragraph" w:customStyle="1" w:styleId="BodySmallRight">
    <w:name w:val="Body Small Right"/>
    <w:basedOn w:val="BodyTextRight"/>
    <w:rsid w:val="000910C2"/>
    <w:rPr>
      <w:sz w:val="18"/>
      <w:szCs w:val="18"/>
    </w:rPr>
  </w:style>
  <w:style w:type="paragraph" w:customStyle="1" w:styleId="MarginEdition">
    <w:name w:val="Margin Edition"/>
    <w:basedOn w:val="MarginNote"/>
    <w:rsid w:val="000910C2"/>
    <w:pPr>
      <w:spacing w:before="0" w:after="0"/>
    </w:pPr>
    <w:rPr>
      <w:rFonts w:ascii="Times New Roman" w:hAnsi="Times New Roman"/>
      <w:color w:val="999999"/>
    </w:rPr>
  </w:style>
  <w:style w:type="paragraph" w:customStyle="1" w:styleId="Spacer">
    <w:name w:val="Spacer"/>
    <w:basedOn w:val="Normal"/>
    <w:rsid w:val="000910C2"/>
    <w:rPr>
      <w:sz w:val="2"/>
      <w:szCs w:val="2"/>
    </w:rPr>
  </w:style>
  <w:style w:type="character" w:customStyle="1" w:styleId="Small">
    <w:name w:val="Small"/>
    <w:basedOn w:val="DefaultParagraphFont"/>
    <w:rsid w:val="000910C2"/>
    <w:rPr>
      <w:sz w:val="16"/>
    </w:rPr>
  </w:style>
  <w:style w:type="paragraph" w:customStyle="1" w:styleId="WideTable">
    <w:name w:val="Wide Table"/>
    <w:basedOn w:val="Normal"/>
    <w:rsid w:val="000910C2"/>
    <w:pPr>
      <w:ind w:left="-1418"/>
    </w:pPr>
    <w:rPr>
      <w:sz w:val="2"/>
      <w:szCs w:val="2"/>
    </w:rPr>
  </w:style>
  <w:style w:type="character" w:styleId="PageNumber">
    <w:name w:val="page number"/>
    <w:basedOn w:val="DefaultParagraphFont"/>
    <w:rsid w:val="000910C2"/>
  </w:style>
  <w:style w:type="paragraph" w:styleId="Quote">
    <w:name w:val="Quote"/>
    <w:basedOn w:val="Heading1"/>
    <w:link w:val="QuoteChar"/>
    <w:qFormat/>
    <w:rsid w:val="000910C2"/>
    <w:rPr>
      <w:b w:val="0"/>
      <w:sz w:val="72"/>
      <w:szCs w:val="72"/>
      <w:lang w:val="en-NZ"/>
    </w:rPr>
  </w:style>
  <w:style w:type="character" w:customStyle="1" w:styleId="QuoteChar">
    <w:name w:val="Quote Char"/>
    <w:basedOn w:val="DefaultParagraphFont"/>
    <w:link w:val="Quote"/>
    <w:rsid w:val="000910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0C2"/>
    <w:pPr>
      <w:pageBreakBefore/>
    </w:pPr>
  </w:style>
  <w:style w:type="paragraph" w:customStyle="1" w:styleId="Border">
    <w:name w:val="Border"/>
    <w:basedOn w:val="Normal"/>
    <w:qFormat/>
    <w:rsid w:val="000910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0C2"/>
    <w:rPr>
      <w:b/>
      <w:bCs/>
      <w:i/>
      <w:iCs/>
      <w:color w:val="auto"/>
    </w:rPr>
  </w:style>
  <w:style w:type="paragraph" w:styleId="IntenseQuote">
    <w:name w:val="Intense Quote"/>
    <w:basedOn w:val="Normal"/>
    <w:next w:val="Normal"/>
    <w:link w:val="IntenseQuoteChar"/>
    <w:uiPriority w:val="30"/>
    <w:qFormat/>
    <w:rsid w:val="000910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0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0C2"/>
    <w:rPr>
      <w:smallCaps/>
      <w:color w:val="auto"/>
      <w:u w:val="single"/>
    </w:rPr>
  </w:style>
  <w:style w:type="character" w:styleId="IntenseReference">
    <w:name w:val="Intense Reference"/>
    <w:basedOn w:val="DefaultParagraphFont"/>
    <w:uiPriority w:val="32"/>
    <w:qFormat/>
    <w:rsid w:val="000910C2"/>
    <w:rPr>
      <w:b/>
      <w:bCs/>
      <w:smallCaps/>
      <w:color w:val="auto"/>
      <w:spacing w:val="5"/>
      <w:u w:val="single"/>
    </w:rPr>
  </w:style>
  <w:style w:type="paragraph" w:customStyle="1" w:styleId="2ColumnHeading">
    <w:name w:val="2Column Heading"/>
    <w:basedOn w:val="BodyText"/>
    <w:qFormat/>
    <w:rsid w:val="000910C2"/>
    <w:pPr>
      <w:spacing w:after="60"/>
      <w:ind w:left="-2268"/>
    </w:pPr>
    <w:rPr>
      <w:b/>
    </w:rPr>
  </w:style>
  <w:style w:type="paragraph" w:customStyle="1" w:styleId="Heading1TOC">
    <w:name w:val="Heading1 TOC"/>
    <w:basedOn w:val="Normal"/>
    <w:qFormat/>
    <w:rsid w:val="000910C2"/>
    <w:pPr>
      <w:spacing w:before="240" w:after="120"/>
    </w:pPr>
    <w:rPr>
      <w:rFonts w:ascii="Times New Roman" w:hAnsi="Times New Roman"/>
      <w:b/>
      <w:sz w:val="32"/>
    </w:rPr>
  </w:style>
  <w:style w:type="paragraph" w:customStyle="1" w:styleId="Heading2TOC">
    <w:name w:val="Heading2 TOC"/>
    <w:basedOn w:val="Normal"/>
    <w:qFormat/>
    <w:rsid w:val="000910C2"/>
    <w:pPr>
      <w:spacing w:before="240" w:after="60"/>
    </w:pPr>
    <w:rPr>
      <w:rFonts w:ascii="Times New Roman" w:hAnsi="Times New Roman"/>
      <w:b/>
      <w:sz w:val="28"/>
    </w:rPr>
  </w:style>
  <w:style w:type="character" w:customStyle="1" w:styleId="Underline">
    <w:name w:val="Underline"/>
    <w:basedOn w:val="DefaultParagraphFont"/>
    <w:qFormat/>
    <w:rsid w:val="000910C2"/>
    <w:rPr>
      <w:u w:val="single"/>
    </w:rPr>
  </w:style>
  <w:style w:type="paragraph" w:styleId="BalloonText">
    <w:name w:val="Balloon Text"/>
    <w:basedOn w:val="Normal"/>
    <w:link w:val="BalloonTextChar"/>
    <w:rsid w:val="000910C2"/>
    <w:rPr>
      <w:rFonts w:ascii="Tahoma" w:hAnsi="Tahoma" w:cs="Tahoma"/>
      <w:sz w:val="16"/>
      <w:szCs w:val="16"/>
    </w:rPr>
  </w:style>
  <w:style w:type="character" w:customStyle="1" w:styleId="BalloonTextChar">
    <w:name w:val="Balloon Text Char"/>
    <w:basedOn w:val="DefaultParagraphFont"/>
    <w:link w:val="BalloonText"/>
    <w:rsid w:val="000910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0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0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8673</Characters>
  <Application>Microsoft Office Word</Application>
  <DocSecurity>0</DocSecurity>
  <Lines>330</Lines>
  <Paragraphs>197</Paragraphs>
  <ScaleCrop>false</ScaleCrop>
  <Company>Author-it Software Corporation Ltd.</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CUFCOS402A Construct costume components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2012-05-26T15:11:00Z</dcterms:created>
  <dcterms:modified xsi:type="dcterms:W3CDTF">2012-05-26T15:11:00Z</dcterms:modified>
</cp:coreProperties>
</file>