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7A98" w:rsidP="007D7A98">
      <w:pPr>
        <w:pStyle w:val="Title"/>
      </w:pPr>
      <w:r>
        <w:fldChar w:fldCharType="begin"/>
      </w:r>
      <w:r>
        <w:instrText xml:space="preserve"> TITLE   \* MERGEFORMAT </w:instrText>
      </w:r>
      <w:r>
        <w:fldChar w:fldCharType="separate"/>
      </w:r>
      <w:r>
        <w:t>CUFCOS301A Maintain costume continuity</w:t>
      </w:r>
      <w:r>
        <w:fldChar w:fldCharType="end"/>
      </w:r>
    </w:p>
    <w:p w:rsidR="007D7A98" w:rsidP="007D7A98">
      <w:pPr>
        <w:pStyle w:val="Version"/>
        <w:sectPr w:rsidSect="00EF2C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F2C8C" w:rsidP="00EF2C8C">
      <w:pPr>
        <w:pStyle w:val="SuperHeading"/>
      </w:pPr>
      <w:r w:rsidRPr="00EF2C8C">
        <w:t>CUFCOS301A Maintain costume continuity</w:t>
      </w:r>
    </w:p>
    <w:p w:rsidR="00000000" w:rsidRPr="00EF2C8C" w:rsidP="00EF2C8C">
      <w:pPr>
        <w:pStyle w:val="SuperHeading"/>
      </w:pPr>
    </w:p>
    <w:p w:rsidR="00000000" w:rsidRPr="00EF2C8C" w:rsidP="00EF2C8C">
      <w:pPr>
        <w:pStyle w:val="Heading1"/>
      </w:pPr>
      <w:bookmarkStart w:id="1" w:name="O_71031"/>
      <w:bookmarkEnd w:id="1"/>
      <w:r w:rsidRPr="00EF2C8C">
        <w:t>Modification History</w:t>
      </w:r>
    </w:p>
    <w:p w:rsidR="00000000" w:rsidRPr="00EF2C8C" w:rsidP="00EF2C8C">
      <w:pPr>
        <w:pStyle w:val="BodyText"/>
      </w:pPr>
      <w:r w:rsidRPr="00EF2C8C">
        <w:t>Not applicable.</w:t>
      </w:r>
    </w:p>
    <w:p w:rsidR="00000000" w:rsidRPr="00EF2C8C" w:rsidP="00EF2C8C">
      <w:pPr>
        <w:pStyle w:val="AllowPageBreak"/>
      </w:pPr>
    </w:p>
    <w:p w:rsidR="00000000" w:rsidRPr="00EF2C8C" w:rsidP="00EF2C8C">
      <w:pPr>
        <w:pStyle w:val="Heading1"/>
      </w:pPr>
      <w:bookmarkStart w:id="2" w:name="O_71032"/>
      <w:bookmarkEnd w:id="2"/>
      <w:r w:rsidRPr="00EF2C8C">
        <w:t>Unit Descriptor</w:t>
      </w:r>
    </w:p>
    <w:tbl>
      <w:tblPr>
        <w:tblW w:w="0" w:type="auto"/>
        <w:tblLayout w:type="fixed"/>
        <w:tblCellMar>
          <w:left w:w="62" w:type="dxa"/>
          <w:right w:w="62" w:type="dxa"/>
        </w:tblCellMar>
        <w:tblLook w:val="0000"/>
      </w:tblPr>
      <w:tblGrid>
        <w:gridCol w:w="2665"/>
        <w:gridCol w:w="5857"/>
      </w:tblGrid>
      <w:tr w:rsidTr="007D7A98">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C8C" w:rsidP="00EF2C8C">
            <w:pPr>
              <w:pStyle w:val="BodyText"/>
            </w:pPr>
            <w:r w:rsidRPr="00EF2C8C">
              <w:t>This unit describes the performance outcomes, skills and knowledge required to maintain costume continuity for produc</w:t>
            </w:r>
            <w:r w:rsidRPr="00EF2C8C">
              <w:t>tions in the screen, media and entertainment industries.</w:t>
            </w:r>
          </w:p>
          <w:p w:rsidR="00000000" w:rsidRPr="00EF2C8C" w:rsidP="00EF2C8C">
            <w:pPr>
              <w:pStyle w:val="BodyText"/>
            </w:pPr>
          </w:p>
          <w:p w:rsidR="00000000" w:rsidRPr="00EF2C8C" w:rsidP="00EF2C8C">
            <w:pPr>
              <w:pStyle w:val="BodyText"/>
            </w:pPr>
            <w:r w:rsidRPr="00EF2C8C">
              <w:t>No licensing, legislative, regulatory or certification requirements apply to this unit at the time of endorsement.</w:t>
            </w:r>
          </w:p>
        </w:tc>
      </w:tr>
    </w:tbl>
    <w:p w:rsidR="00000000" w:rsidRPr="00EF2C8C" w:rsidP="00EF2C8C">
      <w:pPr>
        <w:pStyle w:val="BodyText"/>
      </w:pPr>
    </w:p>
    <w:p w:rsidR="00000000" w:rsidRPr="00EF2C8C" w:rsidP="00EF2C8C">
      <w:pPr>
        <w:pStyle w:val="AllowPageBreak"/>
      </w:pPr>
    </w:p>
    <w:p w:rsidR="00000000" w:rsidRPr="00EF2C8C" w:rsidP="00EF2C8C">
      <w:pPr>
        <w:pStyle w:val="Heading1"/>
      </w:pPr>
      <w:bookmarkStart w:id="3" w:name="O_71033"/>
      <w:bookmarkEnd w:id="3"/>
      <w:r w:rsidRPr="00EF2C8C">
        <w:t>Application of the Unit</w:t>
      </w:r>
    </w:p>
    <w:tbl>
      <w:tblPr>
        <w:tblW w:w="0" w:type="auto"/>
        <w:tblLayout w:type="fixed"/>
        <w:tblCellMar>
          <w:left w:w="62" w:type="dxa"/>
          <w:right w:w="62" w:type="dxa"/>
        </w:tblCellMar>
        <w:tblLook w:val="0000"/>
      </w:tblPr>
      <w:tblGrid>
        <w:gridCol w:w="2748"/>
        <w:gridCol w:w="5774"/>
      </w:tblGrid>
      <w:tr w:rsidTr="007D7A98">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C8C" w:rsidP="00EF2C8C">
            <w:pPr>
              <w:pStyle w:val="BodyText"/>
            </w:pPr>
            <w:r w:rsidRPr="00EF2C8C">
              <w:t>Maintaining costume continuity involves ensuring consistency of the appearance of performers' costumes from one take to the next on film shoots, or between scenes requiring costume changes in live theatre productions.</w:t>
            </w:r>
          </w:p>
          <w:p w:rsidR="00000000" w:rsidRPr="00EF2C8C" w:rsidP="00EF2C8C">
            <w:pPr>
              <w:pStyle w:val="BodyText"/>
            </w:pPr>
          </w:p>
          <w:p w:rsidR="00000000" w:rsidRPr="00EF2C8C" w:rsidP="00EF2C8C">
            <w:pPr>
              <w:pStyle w:val="BodyText"/>
            </w:pPr>
            <w:r w:rsidRPr="00EF2C8C">
              <w:t>In film/television productions, conti</w:t>
            </w:r>
            <w:r w:rsidRPr="00EF2C8C">
              <w:t>nuity is essential to ensure smooth transitions between shots and/or scenes, thus facilitating post-production editing. The process of continuity involves tracking details of each shooting session, knowing that many scenes are shot out of sequence.</w:t>
            </w:r>
          </w:p>
          <w:p w:rsidR="00000000" w:rsidRPr="00EF2C8C" w:rsidP="00EF2C8C">
            <w:pPr>
              <w:pStyle w:val="BodyText"/>
            </w:pPr>
          </w:p>
          <w:p w:rsidR="00000000" w:rsidRPr="00EF2C8C" w:rsidP="00EF2C8C">
            <w:pPr>
              <w:pStyle w:val="BodyText"/>
            </w:pPr>
            <w:r w:rsidRPr="00EF2C8C">
              <w:t>Mainta</w:t>
            </w:r>
            <w:r w:rsidRPr="00EF2C8C">
              <w:t>ining costume continuity is usually the responsibility of costume assistants, who work closely with continuity or script supervisors. The role of these people is to maintain continuity across all areas of productions.</w:t>
            </w:r>
          </w:p>
        </w:tc>
      </w:tr>
    </w:tbl>
    <w:p w:rsidR="00000000" w:rsidRPr="00EF2C8C" w:rsidP="00EF2C8C">
      <w:pPr>
        <w:pStyle w:val="BodyText"/>
      </w:pPr>
    </w:p>
    <w:p w:rsidR="00000000" w:rsidRPr="00EF2C8C" w:rsidP="00EF2C8C">
      <w:pPr>
        <w:pStyle w:val="AllowPageBreak"/>
      </w:pPr>
    </w:p>
    <w:p w:rsidR="00000000" w:rsidRPr="00EF2C8C" w:rsidP="00EF2C8C">
      <w:pPr>
        <w:pStyle w:val="Heading1"/>
      </w:pPr>
      <w:bookmarkStart w:id="4" w:name="O_71034"/>
      <w:bookmarkEnd w:id="4"/>
      <w:r w:rsidRPr="00EF2C8C">
        <w:t xml:space="preserve">Licensing/Regulatory </w:t>
      </w:r>
      <w:r w:rsidRPr="00EF2C8C">
        <w:t>Information</w:t>
      </w:r>
    </w:p>
    <w:p w:rsidR="00000000" w:rsidRPr="00EF2C8C" w:rsidP="00EF2C8C">
      <w:pPr>
        <w:pStyle w:val="BodyText"/>
      </w:pPr>
      <w:r w:rsidRPr="00EF2C8C">
        <w:t>Not applicable.</w:t>
      </w:r>
    </w:p>
    <w:p w:rsidR="00000000" w:rsidRPr="00EF2C8C" w:rsidP="00EF2C8C">
      <w:pPr>
        <w:pStyle w:val="AllowPageBreak"/>
      </w:pPr>
    </w:p>
    <w:p w:rsidR="00000000" w:rsidRPr="00EF2C8C" w:rsidP="00EF2C8C">
      <w:pPr>
        <w:pStyle w:val="Heading1"/>
      </w:pPr>
      <w:bookmarkStart w:id="5" w:name="O_71035"/>
      <w:bookmarkEnd w:id="5"/>
      <w:r w:rsidRPr="00EF2C8C">
        <w:t>Pre-Requisites</w:t>
      </w:r>
    </w:p>
    <w:tbl>
      <w:tblPr>
        <w:tblW w:w="0" w:type="auto"/>
        <w:tblLayout w:type="fixed"/>
        <w:tblCellMar>
          <w:left w:w="62" w:type="dxa"/>
          <w:right w:w="62" w:type="dxa"/>
        </w:tblCellMar>
        <w:tblLook w:val="0000"/>
      </w:tblPr>
      <w:tblGrid>
        <w:gridCol w:w="2775"/>
        <w:gridCol w:w="1295"/>
        <w:gridCol w:w="4452"/>
      </w:tblGrid>
      <w:tr w:rsidTr="007D7A9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p>
        </w:tc>
      </w:tr>
      <w:tr w:rsidTr="007D7A9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p>
        </w:tc>
      </w:tr>
      <w:tr w:rsidTr="007D7A9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C8C" w:rsidP="00EF2C8C">
            <w:pPr>
              <w:pStyle w:val="BodyText"/>
            </w:pPr>
          </w:p>
        </w:tc>
      </w:tr>
    </w:tbl>
    <w:p w:rsidR="00000000" w:rsidRPr="00EF2C8C" w:rsidP="00EF2C8C">
      <w:pPr>
        <w:pStyle w:val="BodyText"/>
      </w:pPr>
    </w:p>
    <w:p w:rsidR="00000000" w:rsidRPr="00EF2C8C" w:rsidP="00EF2C8C">
      <w:pPr>
        <w:pStyle w:val="AllowPageBreak"/>
      </w:pPr>
    </w:p>
    <w:p w:rsidR="00000000" w:rsidRPr="00EF2C8C" w:rsidP="00EF2C8C">
      <w:pPr>
        <w:pStyle w:val="Heading1"/>
      </w:pPr>
      <w:bookmarkStart w:id="6" w:name="O_71036"/>
      <w:bookmarkEnd w:id="6"/>
      <w:r w:rsidRPr="00EF2C8C">
        <w:t>Employability Skills Information</w:t>
      </w:r>
    </w:p>
    <w:tbl>
      <w:tblPr>
        <w:tblW w:w="0" w:type="auto"/>
        <w:tblLayout w:type="fixed"/>
        <w:tblCellMar>
          <w:left w:w="62" w:type="dxa"/>
          <w:right w:w="62" w:type="dxa"/>
        </w:tblCellMar>
        <w:tblLook w:val="0000"/>
      </w:tblPr>
      <w:tblGrid>
        <w:gridCol w:w="2802"/>
        <w:gridCol w:w="5720"/>
      </w:tblGrid>
      <w:tr w:rsidTr="007D7A9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C8C" w:rsidP="00EF2C8C">
            <w:pPr>
              <w:pStyle w:val="BodyText"/>
            </w:pPr>
            <w:r w:rsidRPr="00EF2C8C">
              <w:t>This unit contains employability skills.</w:t>
            </w:r>
          </w:p>
        </w:tc>
      </w:tr>
    </w:tbl>
    <w:p w:rsidR="00000000" w:rsidRPr="00EF2C8C" w:rsidP="00EF2C8C">
      <w:pPr>
        <w:pStyle w:val="BodyText"/>
      </w:pPr>
    </w:p>
    <w:p w:rsidR="00000000" w:rsidRPr="00EF2C8C" w:rsidP="00EF2C8C">
      <w:pPr>
        <w:pStyle w:val="AllowPageBreak"/>
      </w:pPr>
    </w:p>
    <w:p w:rsidR="00000000" w:rsidRPr="00EF2C8C" w:rsidP="00EF2C8C">
      <w:pPr>
        <w:pStyle w:val="Heading1"/>
      </w:pPr>
      <w:bookmarkStart w:id="7" w:name="O_71037"/>
      <w:bookmarkEnd w:id="7"/>
      <w:r w:rsidRPr="00EF2C8C">
        <w:t>Elements and Performance Criteria Pre-Content</w:t>
      </w:r>
    </w:p>
    <w:tbl>
      <w:tblPr>
        <w:tblW w:w="0" w:type="auto"/>
        <w:tblLayout w:type="fixed"/>
        <w:tblCellMar>
          <w:left w:w="62" w:type="dxa"/>
          <w:right w:w="62" w:type="dxa"/>
        </w:tblCellMar>
        <w:tblLook w:val="0000"/>
      </w:tblPr>
      <w:tblGrid>
        <w:gridCol w:w="2562"/>
        <w:gridCol w:w="5960"/>
      </w:tblGrid>
      <w:tr w:rsidTr="007D7A9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C8C" w:rsidP="00EF2C8C">
            <w:pPr>
              <w:pStyle w:val="BodyText"/>
            </w:pPr>
            <w:r w:rsidRPr="00EF2C8C">
              <w:t>Performance criteria describe the performance needed to demonstrate achievement of the element. Where bold italicised text is used, further info</w:t>
            </w:r>
            <w:r w:rsidRPr="00EF2C8C">
              <w:t>rmation is detailed in the required skills and knowledge section and the range statement. Assessment of performance is to be consistent with the evidence guide.</w:t>
            </w:r>
          </w:p>
        </w:tc>
      </w:tr>
    </w:tbl>
    <w:p w:rsidR="00000000" w:rsidRPr="00EF2C8C" w:rsidP="00EF2C8C">
      <w:pPr>
        <w:pStyle w:val="BodyText"/>
      </w:pPr>
    </w:p>
    <w:p w:rsidR="00000000" w:rsidRPr="00EF2C8C" w:rsidP="00EF2C8C">
      <w:pPr>
        <w:pStyle w:val="AllowPageBreak"/>
      </w:pPr>
    </w:p>
    <w:p w:rsidR="00000000" w:rsidRPr="00EF2C8C" w:rsidP="00EF2C8C">
      <w:pPr>
        <w:pStyle w:val="Heading1"/>
      </w:pPr>
      <w:bookmarkStart w:id="8" w:name="O_71038"/>
      <w:bookmarkEnd w:id="8"/>
      <w:r w:rsidRPr="00EF2C8C">
        <w:t>Elements and Performance Criteria</w:t>
      </w:r>
    </w:p>
    <w:tbl>
      <w:tblPr>
        <w:tblW w:w="0" w:type="auto"/>
        <w:tblLayout w:type="fixed"/>
        <w:tblCellMar>
          <w:left w:w="62" w:type="dxa"/>
          <w:right w:w="62" w:type="dxa"/>
        </w:tblCellMar>
        <w:tblLook w:val="0000"/>
      </w:tblPr>
      <w:tblGrid>
        <w:gridCol w:w="2562"/>
        <w:gridCol w:w="5960"/>
      </w:tblGrid>
      <w:tr w:rsidTr="007D7A98">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C8C" w:rsidP="00EF2C8C">
            <w:pPr>
              <w:pStyle w:val="BodyText"/>
            </w:pPr>
            <w:r w:rsidRPr="00EF2C8C">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rPr>
                <w:rStyle w:val="SpecialBold"/>
              </w:rPr>
              <w:t>PERFORMANCE CRITERIA</w:t>
            </w:r>
          </w:p>
        </w:tc>
      </w:tr>
      <w:tr w:rsidTr="007D7A9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t>Maintain appearance of performers for continuity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C8C" w:rsidP="00EF2C8C">
            <w:pPr>
              <w:pStyle w:val="List"/>
            </w:pPr>
            <w:r w:rsidRPr="00EF2C8C">
              <w:t>1.</w:t>
            </w:r>
            <w:r w:rsidRPr="00EF2C8C">
              <w:tab/>
              <w:t xml:space="preserve">Develop, maintain and accurately update </w:t>
            </w:r>
            <w:r w:rsidRPr="00EF2C8C">
              <w:rPr>
                <w:rStyle w:val="BoldandItalics"/>
              </w:rPr>
              <w:t>continuity documentation</w:t>
            </w:r>
            <w:r w:rsidRPr="00EF2C8C">
              <w:t xml:space="preserve"> on an ongoing basis throughout </w:t>
            </w:r>
            <w:r w:rsidRPr="00EF2C8C">
              <w:rPr>
                <w:rStyle w:val="BoldandItalics"/>
              </w:rPr>
              <w:t>productions</w:t>
            </w:r>
          </w:p>
          <w:p w:rsidR="00000000" w:rsidRPr="00EF2C8C" w:rsidP="00EF2C8C">
            <w:pPr>
              <w:pStyle w:val="List"/>
            </w:pPr>
            <w:r w:rsidRPr="00EF2C8C">
              <w:t>2.</w:t>
            </w:r>
            <w:r w:rsidRPr="00EF2C8C">
              <w:tab/>
              <w:t xml:space="preserve">Re-dress performers throughout productions to ensure </w:t>
            </w:r>
            <w:r w:rsidRPr="00EF2C8C">
              <w:rPr>
                <w:rStyle w:val="BoldandItalics"/>
              </w:rPr>
              <w:t>continuity of appearance</w:t>
            </w:r>
          </w:p>
          <w:p w:rsidR="00000000" w:rsidRPr="00EF2C8C" w:rsidP="00EF2C8C">
            <w:pPr>
              <w:pStyle w:val="List"/>
            </w:pPr>
            <w:r w:rsidRPr="00EF2C8C">
              <w:t>3.</w:t>
            </w:r>
            <w:r w:rsidRPr="00EF2C8C">
              <w:tab/>
              <w:t xml:space="preserve">Ensure that </w:t>
            </w:r>
            <w:r w:rsidRPr="00EF2C8C">
              <w:t>appropriate continuity photographs and notes are taken throughout productions and filed for reference purposes</w:t>
            </w:r>
          </w:p>
          <w:p w:rsidR="00000000" w:rsidRPr="00EF2C8C" w:rsidP="00EF2C8C">
            <w:pPr>
              <w:pStyle w:val="List"/>
            </w:pPr>
            <w:r w:rsidRPr="00EF2C8C">
              <w:t>4.</w:t>
            </w:r>
            <w:r w:rsidRPr="00EF2C8C">
              <w:tab/>
              <w:t xml:space="preserve">Recognise possible scripted and unscripted occurrences that might impact on performers' </w:t>
            </w:r>
            <w:r w:rsidRPr="00EF2C8C">
              <w:rPr>
                <w:rStyle w:val="BoldandItalics"/>
              </w:rPr>
              <w:t>costumes</w:t>
            </w:r>
            <w:r w:rsidRPr="00EF2C8C">
              <w:t xml:space="preserve"> and take appropriate action</w:t>
            </w:r>
          </w:p>
          <w:p w:rsidR="00000000" w:rsidRPr="00EF2C8C" w:rsidP="00EF2C8C">
            <w:pPr>
              <w:pStyle w:val="List"/>
            </w:pPr>
            <w:r w:rsidRPr="00EF2C8C">
              <w:t>5.</w:t>
            </w:r>
            <w:r w:rsidRPr="00EF2C8C">
              <w:tab/>
              <w:t xml:space="preserve">Make required </w:t>
            </w:r>
            <w:r w:rsidRPr="00EF2C8C">
              <w:t>adjustments to costumes quickly and accurately at appropriate times during productions</w:t>
            </w:r>
          </w:p>
          <w:p w:rsidR="00000000" w:rsidRPr="00EF2C8C" w:rsidP="00EF2C8C">
            <w:pPr>
              <w:pStyle w:val="List"/>
            </w:pPr>
            <w:r w:rsidRPr="00EF2C8C">
              <w:t>6.</w:t>
            </w:r>
            <w:r w:rsidRPr="00EF2C8C">
              <w:tab/>
              <w:t xml:space="preserve">Ensure </w:t>
            </w:r>
            <w:r w:rsidRPr="00EF2C8C">
              <w:rPr>
                <w:rStyle w:val="BoldandItalics"/>
              </w:rPr>
              <w:t>relevant personnel</w:t>
            </w:r>
            <w:r w:rsidRPr="00EF2C8C">
              <w:t xml:space="preserve"> have access to continuity records as required</w:t>
            </w:r>
          </w:p>
          <w:p w:rsidR="00000000" w:rsidP="00EF2C8C">
            <w:pPr>
              <w:pStyle w:val="List"/>
              <w:rPr>
                <w:lang w:val="en-NZ"/>
              </w:rPr>
            </w:pPr>
            <w:r w:rsidRPr="00EF2C8C">
              <w:t>7.</w:t>
            </w:r>
            <w:r w:rsidRPr="00EF2C8C">
              <w:tab/>
              <w:t>Undertake continuity activity with regard to the needs of others on set</w:t>
            </w:r>
          </w:p>
        </w:tc>
      </w:tr>
      <w:tr w:rsidTr="007D7A9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t>Maintain condition</w:t>
            </w:r>
            <w:r w:rsidRPr="00EF2C8C">
              <w:t xml:space="preserve"> of costumes for continuity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C8C" w:rsidP="00EF2C8C">
            <w:pPr>
              <w:pStyle w:val="List"/>
            </w:pPr>
            <w:r w:rsidRPr="00EF2C8C">
              <w:t>8.</w:t>
            </w:r>
            <w:r w:rsidRPr="00EF2C8C">
              <w:tab/>
              <w:t xml:space="preserve">Complete minor </w:t>
            </w:r>
            <w:r w:rsidRPr="00EF2C8C">
              <w:rPr>
                <w:rStyle w:val="BoldandItalics"/>
              </w:rPr>
              <w:t>repairs</w:t>
            </w:r>
            <w:r w:rsidRPr="00EF2C8C">
              <w:t xml:space="preserve"> or alterations to costumes, or refer to relevant personnel, according to individual level of responsibility</w:t>
            </w:r>
          </w:p>
          <w:p w:rsidR="00000000" w:rsidRPr="00EF2C8C" w:rsidP="00EF2C8C">
            <w:pPr>
              <w:pStyle w:val="List"/>
            </w:pPr>
            <w:r w:rsidRPr="00EF2C8C">
              <w:t>9.</w:t>
            </w:r>
            <w:r w:rsidRPr="00EF2C8C">
              <w:tab/>
              <w:t xml:space="preserve">Ensure costumes are cleaned, as required, during productions and returned to production </w:t>
            </w:r>
            <w:r w:rsidRPr="00EF2C8C">
              <w:rPr>
                <w:rStyle w:val="BoldandItalics"/>
              </w:rPr>
              <w:t>loc</w:t>
            </w:r>
            <w:r w:rsidRPr="00EF2C8C">
              <w:rPr>
                <w:rStyle w:val="BoldandItalics"/>
              </w:rPr>
              <w:t>ations</w:t>
            </w:r>
            <w:r w:rsidRPr="00EF2C8C">
              <w:t xml:space="preserve"> to meet continuity and production requirements</w:t>
            </w:r>
          </w:p>
          <w:p w:rsidR="00000000" w:rsidP="00EF2C8C">
            <w:pPr>
              <w:pStyle w:val="List"/>
              <w:rPr>
                <w:lang w:val="en-NZ"/>
              </w:rPr>
            </w:pPr>
            <w:r w:rsidRPr="00EF2C8C">
              <w:t>10.</w:t>
            </w:r>
            <w:r w:rsidRPr="00EF2C8C">
              <w:tab/>
              <w:t>Ensure that major repairs to costumes are undertaken with regard to continuity and production requirements</w:t>
            </w:r>
          </w:p>
        </w:tc>
      </w:tr>
      <w:tr w:rsidTr="007D7A9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t>Advise on costume continuity during productions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C8C" w:rsidP="00EF2C8C">
            <w:pPr>
              <w:pStyle w:val="List"/>
            </w:pPr>
            <w:r w:rsidRPr="00EF2C8C">
              <w:t>11.</w:t>
            </w:r>
            <w:r w:rsidRPr="00EF2C8C">
              <w:tab/>
            </w:r>
            <w:r w:rsidRPr="00EF2C8C">
              <w:t>Advise relevant personnel of changes to costumes and appearances</w:t>
            </w:r>
          </w:p>
          <w:p w:rsidR="00000000" w:rsidRPr="00EF2C8C" w:rsidP="00EF2C8C">
            <w:pPr>
              <w:pStyle w:val="List"/>
            </w:pPr>
            <w:r w:rsidRPr="00EF2C8C">
              <w:t>12.</w:t>
            </w:r>
            <w:r w:rsidRPr="00EF2C8C">
              <w:tab/>
              <w:t>Advise crew and cast of approved changes to costume continuity as required</w:t>
            </w:r>
          </w:p>
          <w:p w:rsidR="00000000" w:rsidRPr="00EF2C8C" w:rsidP="00EF2C8C">
            <w:pPr>
              <w:pStyle w:val="List"/>
            </w:pPr>
            <w:r w:rsidRPr="00EF2C8C">
              <w:t>13.</w:t>
            </w:r>
            <w:r w:rsidRPr="00EF2C8C">
              <w:tab/>
              <w:t>Advise relevant personnel of costume continuity issues according to workplace procedures and production requ</w:t>
            </w:r>
            <w:r w:rsidRPr="00EF2C8C">
              <w:t>irements</w:t>
            </w:r>
          </w:p>
        </w:tc>
      </w:tr>
    </w:tbl>
    <w:p w:rsidR="00000000" w:rsidRPr="00EF2C8C" w:rsidP="00EF2C8C">
      <w:pPr>
        <w:pStyle w:val="BodyText"/>
      </w:pPr>
    </w:p>
    <w:p w:rsidR="00000000" w:rsidRPr="00EF2C8C" w:rsidP="00EF2C8C">
      <w:pPr>
        <w:pStyle w:val="AllowPageBreak"/>
      </w:pPr>
    </w:p>
    <w:p w:rsidR="00000000" w:rsidRPr="00EF2C8C" w:rsidP="00EF2C8C">
      <w:pPr>
        <w:pStyle w:val="Heading1"/>
      </w:pPr>
      <w:bookmarkStart w:id="9" w:name="O_71039"/>
      <w:bookmarkEnd w:id="9"/>
      <w:r w:rsidRPr="00EF2C8C">
        <w:t>Required Skills and Knowledge</w:t>
      </w:r>
    </w:p>
    <w:tbl>
      <w:tblPr>
        <w:tblW w:w="0" w:type="auto"/>
        <w:tblLayout w:type="fixed"/>
        <w:tblCellMar>
          <w:left w:w="62" w:type="dxa"/>
          <w:right w:w="62" w:type="dxa"/>
        </w:tblCellMar>
        <w:tblLook w:val="0000"/>
      </w:tblPr>
      <w:tblGrid>
        <w:gridCol w:w="8522"/>
      </w:tblGrid>
      <w:tr w:rsidTr="007D7A9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2C8C">
            <w:pPr>
              <w:pStyle w:val="BodyText"/>
              <w:rPr>
                <w:lang w:val="en-NZ"/>
              </w:rPr>
            </w:pPr>
            <w:r w:rsidRPr="00EF2C8C">
              <w:rPr>
                <w:rStyle w:val="SpecialBold"/>
              </w:rPr>
              <w:t>REQUIRED SKILLS AND KNOWLEDGE</w:t>
            </w:r>
          </w:p>
        </w:tc>
      </w:tr>
      <w:tr w:rsidTr="007D7A9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t>This section describes the skills and knowledge required for this unit.</w:t>
            </w:r>
          </w:p>
        </w:tc>
      </w:tr>
      <w:tr w:rsidTr="007D7A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rPr>
                <w:rStyle w:val="SpecialBold"/>
              </w:rPr>
              <w:t>Required skills</w:t>
            </w:r>
          </w:p>
        </w:tc>
      </w:tr>
      <w:tr w:rsidTr="007D7A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C8C" w:rsidP="00EF2C8C">
            <w:pPr>
              <w:pStyle w:val="ListBullet"/>
            </w:pPr>
            <w:r w:rsidRPr="00EF2C8C">
              <w:t>communication and literacy skills sufficient to:</w:t>
            </w:r>
          </w:p>
          <w:p w:rsidR="00000000" w:rsidRPr="00EF2C8C" w:rsidP="00EF2C8C">
            <w:pPr>
              <w:pStyle w:val="ListBullet2"/>
            </w:pPr>
            <w:r w:rsidRPr="00EF2C8C">
              <w:t>work effectively as a team member advising on costume continuity issues</w:t>
            </w:r>
          </w:p>
          <w:p w:rsidR="00000000" w:rsidRPr="00EF2C8C" w:rsidP="00EF2C8C">
            <w:pPr>
              <w:pStyle w:val="ListBullet2"/>
            </w:pPr>
            <w:r w:rsidRPr="00EF2C8C">
              <w:t>deal with conflict situations that arise on set with regard to costume continuity issues</w:t>
            </w:r>
          </w:p>
          <w:p w:rsidR="00000000" w:rsidRPr="00EF2C8C" w:rsidP="00EF2C8C">
            <w:pPr>
              <w:pStyle w:val="ListBullet2"/>
            </w:pPr>
            <w:r w:rsidRPr="00EF2C8C">
              <w:t>communicate tactfully and respectfully with performers while assisting with dressing</w:t>
            </w:r>
          </w:p>
          <w:p w:rsidR="00000000" w:rsidRPr="00EF2C8C" w:rsidP="00EF2C8C">
            <w:pPr>
              <w:pStyle w:val="ListBullet2"/>
            </w:pPr>
            <w:r w:rsidRPr="00EF2C8C">
              <w:t>interpret scripts and production schedules</w:t>
            </w:r>
          </w:p>
          <w:p w:rsidR="00000000" w:rsidRPr="00EF2C8C" w:rsidP="00EF2C8C">
            <w:pPr>
              <w:pStyle w:val="ListBullet2"/>
            </w:pPr>
            <w:r w:rsidRPr="00EF2C8C">
              <w:t>complete continuity documentation</w:t>
            </w:r>
          </w:p>
          <w:p w:rsidR="00000000" w:rsidRPr="00EF2C8C" w:rsidP="00EF2C8C">
            <w:pPr>
              <w:pStyle w:val="ListBullet"/>
            </w:pPr>
            <w:r w:rsidRPr="00EF2C8C">
              <w:t>self-management skills sufficient to:</w:t>
            </w:r>
          </w:p>
          <w:p w:rsidR="00000000" w:rsidRPr="00EF2C8C" w:rsidP="00EF2C8C">
            <w:pPr>
              <w:pStyle w:val="ListBullet2"/>
            </w:pPr>
            <w:r w:rsidRPr="00EF2C8C">
              <w:t>work under pressure and to deadlines</w:t>
            </w:r>
          </w:p>
          <w:p w:rsidR="00000000" w:rsidRPr="00EF2C8C" w:rsidP="00EF2C8C">
            <w:pPr>
              <w:pStyle w:val="ListBullet2"/>
            </w:pPr>
            <w:r w:rsidRPr="00EF2C8C">
              <w:t>make required adjustments to costumes quickly and accurately during production</w:t>
            </w:r>
          </w:p>
          <w:p w:rsidR="00000000" w:rsidRPr="00EF2C8C" w:rsidP="00EF2C8C">
            <w:pPr>
              <w:pStyle w:val="ListBullet"/>
            </w:pPr>
            <w:r w:rsidRPr="00EF2C8C">
              <w:t>analytical and plannin</w:t>
            </w:r>
            <w:r w:rsidRPr="00EF2C8C">
              <w:t>g skills sufficient to:</w:t>
            </w:r>
          </w:p>
          <w:p w:rsidR="00000000" w:rsidRPr="00EF2C8C" w:rsidP="00EF2C8C">
            <w:pPr>
              <w:pStyle w:val="ListBullet2"/>
            </w:pPr>
            <w:r w:rsidRPr="00EF2C8C">
              <w:t xml:space="preserve">record costume continuity details for performers </w:t>
            </w:r>
          </w:p>
          <w:p w:rsidR="00000000" w:rsidRPr="00EF2C8C" w:rsidP="00EF2C8C">
            <w:pPr>
              <w:pStyle w:val="ListBullet2"/>
            </w:pPr>
            <w:r w:rsidRPr="00EF2C8C">
              <w:t>accurately assess continuity of performers' costumes throughout productions</w:t>
            </w:r>
          </w:p>
          <w:p w:rsidR="00000000" w:rsidRPr="00EF2C8C" w:rsidP="00EF2C8C">
            <w:pPr>
              <w:pStyle w:val="ListBullet"/>
            </w:pPr>
            <w:r w:rsidRPr="00EF2C8C">
              <w:t xml:space="preserve">initiative and enterprise in the context of anticipating and addressing problems that arise on set with </w:t>
            </w:r>
            <w:r w:rsidRPr="00EF2C8C">
              <w:t>regard to costume continuity</w:t>
            </w:r>
          </w:p>
          <w:p w:rsidR="00000000" w:rsidRPr="00EF2C8C" w:rsidP="00EF2C8C">
            <w:pPr>
              <w:pStyle w:val="ListBullet"/>
            </w:pPr>
            <w:r w:rsidRPr="00EF2C8C">
              <w:t>technical skills sufficient to:</w:t>
            </w:r>
          </w:p>
          <w:p w:rsidR="00000000" w:rsidRPr="00EF2C8C" w:rsidP="00EF2C8C">
            <w:pPr>
              <w:pStyle w:val="ListBullet2"/>
            </w:pPr>
            <w:r w:rsidRPr="00EF2C8C">
              <w:t>use a digital stills camera to take continuity photographs</w:t>
            </w:r>
          </w:p>
          <w:p w:rsidR="00000000" w:rsidP="00EF2C8C">
            <w:pPr>
              <w:pStyle w:val="ListBullet2"/>
              <w:rPr>
                <w:lang w:val="en-NZ"/>
              </w:rPr>
            </w:pPr>
            <w:r w:rsidRPr="00EF2C8C">
              <w:t>use standard word processing, database and spreadsheet applications in the context of maintaining continuity documentation</w:t>
            </w:r>
          </w:p>
        </w:tc>
      </w:tr>
      <w:tr w:rsidTr="007D7A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rPr>
                <w:rStyle w:val="SpecialBold"/>
              </w:rPr>
              <w:t>Required knowledge</w:t>
            </w:r>
          </w:p>
        </w:tc>
      </w:tr>
      <w:tr w:rsidTr="007D7A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C8C" w:rsidP="00EF2C8C">
            <w:pPr>
              <w:pStyle w:val="ListBullet"/>
            </w:pPr>
            <w:r w:rsidRPr="00EF2C8C">
              <w:t xml:space="preserve">production etiquette and protocols </w:t>
            </w:r>
          </w:p>
          <w:p w:rsidR="00000000" w:rsidRPr="00EF2C8C" w:rsidP="00EF2C8C">
            <w:pPr>
              <w:pStyle w:val="ListBullet"/>
            </w:pPr>
            <w:r w:rsidRPr="00EF2C8C">
              <w:t>continuity conventions, including:</w:t>
            </w:r>
          </w:p>
          <w:p w:rsidR="00000000" w:rsidRPr="00EF2C8C" w:rsidP="00EF2C8C">
            <w:pPr>
              <w:pStyle w:val="ListBullet2"/>
            </w:pPr>
            <w:r w:rsidRPr="00EF2C8C">
              <w:t>direction/line of action</w:t>
            </w:r>
          </w:p>
          <w:p w:rsidR="00000000" w:rsidRPr="00EF2C8C" w:rsidP="00EF2C8C">
            <w:pPr>
              <w:pStyle w:val="ListBullet2"/>
            </w:pPr>
            <w:r w:rsidRPr="00EF2C8C">
              <w:t>crossing the line</w:t>
            </w:r>
          </w:p>
          <w:p w:rsidR="00000000" w:rsidRPr="00EF2C8C" w:rsidP="00EF2C8C">
            <w:pPr>
              <w:pStyle w:val="ListBullet2"/>
            </w:pPr>
            <w:r w:rsidRPr="00EF2C8C">
              <w:t>eyeline</w:t>
            </w:r>
          </w:p>
          <w:p w:rsidR="00000000" w:rsidRPr="00EF2C8C" w:rsidP="00EF2C8C">
            <w:pPr>
              <w:pStyle w:val="ListBullet2"/>
            </w:pPr>
            <w:r w:rsidRPr="00EF2C8C">
              <w:t>types of shots</w:t>
            </w:r>
          </w:p>
          <w:p w:rsidR="00000000" w:rsidRPr="00EF2C8C" w:rsidP="00EF2C8C">
            <w:pPr>
              <w:pStyle w:val="ListBullet2"/>
            </w:pPr>
            <w:r w:rsidRPr="00EF2C8C">
              <w:t>angles</w:t>
            </w:r>
          </w:p>
          <w:p w:rsidR="00000000" w:rsidRPr="00EF2C8C" w:rsidP="00EF2C8C">
            <w:pPr>
              <w:pStyle w:val="ListBullet2"/>
            </w:pPr>
            <w:r w:rsidRPr="00EF2C8C">
              <w:t>position of camera</w:t>
            </w:r>
          </w:p>
          <w:p w:rsidR="00000000" w:rsidRPr="00EF2C8C" w:rsidP="00EF2C8C">
            <w:pPr>
              <w:pStyle w:val="ListBullet2"/>
            </w:pPr>
            <w:r w:rsidRPr="00EF2C8C">
              <w:t>position of performer</w:t>
            </w:r>
          </w:p>
          <w:p w:rsidR="00000000" w:rsidRPr="00EF2C8C" w:rsidP="00EF2C8C">
            <w:pPr>
              <w:pStyle w:val="ListBullet2"/>
            </w:pPr>
            <w:r w:rsidRPr="00EF2C8C">
              <w:t>script changes</w:t>
            </w:r>
          </w:p>
          <w:p w:rsidR="00000000" w:rsidRPr="00EF2C8C" w:rsidP="00EF2C8C">
            <w:pPr>
              <w:pStyle w:val="ListBullet"/>
            </w:pPr>
            <w:r w:rsidRPr="00EF2C8C">
              <w:t>visualisation and interpretation of creative and technical concepts - sufficient to be able to coordinate all aspects of costume continuity</w:t>
            </w:r>
          </w:p>
          <w:p w:rsidR="00000000" w:rsidRPr="00EF2C8C" w:rsidP="00EF2C8C">
            <w:pPr>
              <w:pStyle w:val="ListBullet"/>
            </w:pPr>
            <w:r w:rsidRPr="00EF2C8C">
              <w:t>industry knowledge, including:</w:t>
            </w:r>
          </w:p>
          <w:p w:rsidR="00000000" w:rsidRPr="00EF2C8C" w:rsidP="00EF2C8C">
            <w:pPr>
              <w:pStyle w:val="ListBullet2"/>
            </w:pPr>
            <w:r w:rsidRPr="00EF2C8C">
              <w:t>structure of the relevant industry sector</w:t>
            </w:r>
          </w:p>
          <w:p w:rsidR="00000000" w:rsidRPr="00EF2C8C" w:rsidP="00EF2C8C">
            <w:pPr>
              <w:pStyle w:val="ListBullet2"/>
            </w:pPr>
            <w:r w:rsidRPr="00EF2C8C">
              <w:t>roles and responsibilities of production p</w:t>
            </w:r>
            <w:r w:rsidRPr="00EF2C8C">
              <w:t xml:space="preserve">ersonnel </w:t>
            </w:r>
          </w:p>
          <w:p w:rsidR="00000000" w:rsidRPr="00EF2C8C" w:rsidP="00EF2C8C">
            <w:pPr>
              <w:pStyle w:val="ListBullet2"/>
            </w:pPr>
            <w:r w:rsidRPr="00EF2C8C">
              <w:t>industry terminology</w:t>
            </w:r>
          </w:p>
          <w:p w:rsidR="00000000" w:rsidRPr="00EF2C8C" w:rsidP="00EF2C8C">
            <w:pPr>
              <w:pStyle w:val="ListBullet2"/>
            </w:pPr>
            <w:r w:rsidRPr="00EF2C8C">
              <w:t>well-developed understanding of the costume elements of productions</w:t>
            </w:r>
          </w:p>
          <w:p w:rsidR="00000000" w:rsidRPr="00EF2C8C" w:rsidP="00EF2C8C">
            <w:pPr>
              <w:pStyle w:val="ListBullet2"/>
            </w:pPr>
            <w:r w:rsidRPr="00EF2C8C">
              <w:t>administrative procedures and documentation associated with running a production</w:t>
            </w:r>
          </w:p>
          <w:p w:rsidR="00000000" w:rsidRPr="00EF2C8C" w:rsidP="00EF2C8C">
            <w:pPr>
              <w:pStyle w:val="ListBullet"/>
            </w:pPr>
            <w:r w:rsidRPr="00EF2C8C">
              <w:t>duty of care to colleagues and general public</w:t>
            </w:r>
          </w:p>
          <w:p w:rsidR="00000000" w:rsidRPr="00EF2C8C" w:rsidP="00EF2C8C">
            <w:pPr>
              <w:pStyle w:val="ListBullet"/>
            </w:pPr>
            <w:r w:rsidRPr="00EF2C8C">
              <w:t>OHS legislation and regulations</w:t>
            </w:r>
          </w:p>
        </w:tc>
      </w:tr>
    </w:tbl>
    <w:p w:rsidR="00000000" w:rsidRPr="00EF2C8C" w:rsidP="00EF2C8C">
      <w:pPr>
        <w:pStyle w:val="BodyText"/>
      </w:pPr>
    </w:p>
    <w:p w:rsidR="00000000" w:rsidRPr="00EF2C8C" w:rsidP="00EF2C8C">
      <w:pPr>
        <w:pStyle w:val="AllowPageBreak"/>
      </w:pPr>
    </w:p>
    <w:p w:rsidR="00000000" w:rsidRPr="00EF2C8C" w:rsidP="00EF2C8C">
      <w:pPr>
        <w:pStyle w:val="Heading1"/>
      </w:pPr>
      <w:bookmarkStart w:id="10" w:name="O_71040"/>
      <w:bookmarkEnd w:id="10"/>
      <w:r w:rsidRPr="00EF2C8C">
        <w:t>Evidence Guide</w:t>
      </w:r>
    </w:p>
    <w:tbl>
      <w:tblPr>
        <w:tblW w:w="9570" w:type="dxa"/>
        <w:tblLayout w:type="fixed"/>
        <w:tblCellMar>
          <w:left w:w="62" w:type="dxa"/>
          <w:right w:w="62" w:type="dxa"/>
        </w:tblCellMar>
        <w:tblLook w:val="0000"/>
      </w:tblPr>
      <w:tblGrid>
        <w:gridCol w:w="3908"/>
        <w:gridCol w:w="5662"/>
      </w:tblGrid>
      <w:tr w:rsidTr="007D7A9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rPr>
                <w:rStyle w:val="SpecialBold"/>
              </w:rPr>
              <w:t>EVIDENCE GUIDE</w:t>
            </w:r>
          </w:p>
        </w:tc>
      </w:tr>
      <w:tr w:rsidTr="007D7A9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t xml:space="preserve">The Evidence Guide provides advice on assessment and must be read in conjunction with the performance criteria, required skills and knowledge, </w:t>
            </w:r>
            <w:r w:rsidRPr="00EF2C8C">
              <w:t>range statement and the Assessment Guidelines for the Training Package.</w:t>
            </w:r>
          </w:p>
        </w:tc>
      </w:tr>
      <w:tr w:rsidTr="007D7A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p>
        </w:tc>
      </w:tr>
      <w:tr w:rsidTr="007D7A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C8C" w:rsidP="00EF2C8C">
            <w:pPr>
              <w:pStyle w:val="BodyText"/>
            </w:pPr>
            <w:r w:rsidRPr="00EF2C8C">
              <w:t>Evidence of the following is essential:</w:t>
            </w:r>
          </w:p>
          <w:p w:rsidR="00000000" w:rsidRPr="00EF2C8C" w:rsidP="00EF2C8C">
            <w:pPr>
              <w:pStyle w:val="ListBullet"/>
            </w:pPr>
            <w:r w:rsidRPr="00EF2C8C">
              <w:t>ability to maintain continuity of performers' costumes and accessories during productions</w:t>
            </w:r>
          </w:p>
          <w:p w:rsidR="00000000" w:rsidRPr="00EF2C8C" w:rsidP="00EF2C8C">
            <w:pPr>
              <w:pStyle w:val="ListBullet"/>
            </w:pPr>
            <w:r w:rsidRPr="00EF2C8C">
              <w:t>accurate documentation of costume continuity information</w:t>
            </w:r>
          </w:p>
          <w:p w:rsidR="00000000" w:rsidRPr="00EF2C8C" w:rsidP="00EF2C8C">
            <w:pPr>
              <w:pStyle w:val="ListBullet"/>
            </w:pPr>
            <w:r w:rsidRPr="00EF2C8C">
              <w:t>ability to work under pressure</w:t>
            </w:r>
          </w:p>
          <w:p w:rsidR="00000000" w:rsidRPr="00EF2C8C" w:rsidP="00EF2C8C">
            <w:pPr>
              <w:pStyle w:val="ListBullet"/>
            </w:pPr>
            <w:r w:rsidRPr="00EF2C8C">
              <w:t>collaborative approach to work</w:t>
            </w:r>
          </w:p>
          <w:p w:rsidR="00000000" w:rsidP="00EF2C8C">
            <w:pPr>
              <w:pStyle w:val="ListBullet"/>
              <w:rPr>
                <w:lang w:val="en-NZ"/>
              </w:rPr>
            </w:pPr>
            <w:r w:rsidRPr="00EF2C8C">
              <w:t>attention to detail.</w:t>
            </w:r>
          </w:p>
        </w:tc>
      </w:tr>
      <w:tr w:rsidTr="007D7A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rPr>
                <w:rStyle w:val="SpecialBold"/>
              </w:rPr>
              <w:t>Context of and specific r</w:t>
            </w:r>
            <w:r w:rsidRPr="00EF2C8C">
              <w:rPr>
                <w:rStyle w:val="SpecialBold"/>
              </w:rPr>
              <w:t>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C8C" w:rsidP="00EF2C8C">
            <w:pPr>
              <w:pStyle w:val="BodyText"/>
            </w:pPr>
            <w:r w:rsidRPr="00EF2C8C">
              <w:t>Assessment must ensure:</w:t>
            </w:r>
          </w:p>
          <w:p w:rsidR="00000000" w:rsidRPr="00EF2C8C" w:rsidP="00EF2C8C">
            <w:pPr>
              <w:pStyle w:val="ListBullet"/>
            </w:pPr>
            <w:r w:rsidRPr="00EF2C8C">
              <w:t>practical demonstration of skills through maintaining costume continuity for at least two productions</w:t>
            </w:r>
          </w:p>
          <w:p w:rsidR="00000000" w:rsidRPr="00EF2C8C" w:rsidP="00EF2C8C">
            <w:pPr>
              <w:pStyle w:val="ListBullet"/>
            </w:pPr>
            <w:r w:rsidRPr="00EF2C8C">
              <w:t>access to productions requiring a range of costume changes</w:t>
            </w:r>
          </w:p>
          <w:p w:rsidR="00000000" w:rsidRPr="00EF2C8C" w:rsidP="00EF2C8C">
            <w:pPr>
              <w:pStyle w:val="ListBullet"/>
            </w:pPr>
            <w:r w:rsidRPr="00EF2C8C">
              <w:t xml:space="preserve">access to appropriate learning and assessment </w:t>
            </w:r>
            <w:r w:rsidRPr="00EF2C8C">
              <w:t>support when required</w:t>
            </w:r>
          </w:p>
          <w:p w:rsidR="00000000" w:rsidP="00EF2C8C">
            <w:pPr>
              <w:pStyle w:val="ListBullet"/>
              <w:rPr>
                <w:lang w:val="en-NZ"/>
              </w:rPr>
            </w:pPr>
            <w:r w:rsidRPr="00EF2C8C">
              <w:t>use of culturally appropriate processes and techniques appropriate to the language and literacy capacity of learners and the work being performed.</w:t>
            </w:r>
          </w:p>
        </w:tc>
      </w:tr>
      <w:tr w:rsidTr="007D7A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C8C" w:rsidP="00EF2C8C">
            <w:pPr>
              <w:pStyle w:val="BodyText"/>
            </w:pPr>
            <w:r w:rsidRPr="00EF2C8C">
              <w:t xml:space="preserve">A range of assessment methods should be used to assess practical skills and knowledge. The following examples are appropriate for this unit: </w:t>
            </w:r>
          </w:p>
          <w:p w:rsidR="00000000" w:rsidRPr="00EF2C8C" w:rsidP="00EF2C8C">
            <w:pPr>
              <w:pStyle w:val="ListBullet"/>
            </w:pPr>
            <w:r w:rsidRPr="00EF2C8C">
              <w:t>direct questioning combined with review of portfolios of evidence and third-party workplace reports of on-the-job</w:t>
            </w:r>
            <w:r w:rsidRPr="00EF2C8C">
              <w:t xml:space="preserve"> performance</w:t>
            </w:r>
          </w:p>
          <w:p w:rsidR="00000000" w:rsidRPr="00EF2C8C" w:rsidP="00EF2C8C">
            <w:pPr>
              <w:pStyle w:val="ListBullet"/>
            </w:pPr>
            <w:r w:rsidRPr="00EF2C8C">
              <w:t>evaluation of costume continuity documentation prepared by the candidate to determine whether production requirements have been met and correct procedures followed</w:t>
            </w:r>
          </w:p>
          <w:p w:rsidR="00000000" w:rsidRPr="00EF2C8C" w:rsidP="00EF2C8C">
            <w:pPr>
              <w:pStyle w:val="ListBullet"/>
            </w:pPr>
            <w:r w:rsidRPr="00EF2C8C">
              <w:t xml:space="preserve">observation of the candidate on set maintaining costume continuity </w:t>
            </w:r>
          </w:p>
          <w:p w:rsidR="00000000" w:rsidP="00EF2C8C">
            <w:pPr>
              <w:pStyle w:val="ListBullet"/>
              <w:rPr>
                <w:lang w:val="en-NZ"/>
              </w:rPr>
            </w:pPr>
            <w:r w:rsidRPr="00EF2C8C">
              <w:t xml:space="preserve">written or </w:t>
            </w:r>
            <w:r w:rsidRPr="00EF2C8C">
              <w:t>verbal questioning to test knowledge as listed in the required skills and knowledge section of this unit and to evaluate the processes used in achieving costume continuity.</w:t>
            </w:r>
          </w:p>
        </w:tc>
      </w:tr>
      <w:tr w:rsidTr="007D7A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C8C" w:rsidP="00EF2C8C">
            <w:pPr>
              <w:pStyle w:val="BodyText"/>
            </w:pPr>
            <w:r w:rsidRPr="00EF2C8C">
              <w:t>Holistic assessment with other units relevant to the industry sector, workplace and job role is recommended, for example:</w:t>
            </w:r>
          </w:p>
          <w:p w:rsidR="00000000" w:rsidRPr="00EF2C8C" w:rsidP="00EF2C8C">
            <w:pPr>
              <w:pStyle w:val="ListBullet"/>
            </w:pPr>
            <w:r w:rsidRPr="00EF2C8C">
              <w:t>CUECOS302A Dress performers</w:t>
            </w:r>
          </w:p>
          <w:p w:rsidR="00000000" w:rsidRPr="00EF2C8C" w:rsidP="00EF2C8C">
            <w:pPr>
              <w:pStyle w:val="ListBullet"/>
            </w:pPr>
            <w:r w:rsidRPr="00EF2C8C">
              <w:t>CUECOS303A Modify, repair and maintain costumes</w:t>
            </w:r>
          </w:p>
          <w:p w:rsidR="00000000" w:rsidRPr="00EF2C8C" w:rsidP="00EF2C8C">
            <w:pPr>
              <w:pStyle w:val="ListBullet"/>
            </w:pPr>
            <w:r w:rsidRPr="00EF2C8C">
              <w:t>CUECOS02C Apply art finishing.</w:t>
            </w:r>
          </w:p>
        </w:tc>
      </w:tr>
    </w:tbl>
    <w:p w:rsidR="00000000" w:rsidRPr="00EF2C8C" w:rsidP="00EF2C8C">
      <w:pPr>
        <w:pStyle w:val="BodyText"/>
      </w:pPr>
    </w:p>
    <w:p w:rsidR="00000000" w:rsidRPr="00EF2C8C" w:rsidP="00EF2C8C">
      <w:pPr>
        <w:pStyle w:val="AllowPageBreak"/>
      </w:pPr>
    </w:p>
    <w:p w:rsidR="00000000" w:rsidRPr="00EF2C8C" w:rsidP="00EF2C8C">
      <w:pPr>
        <w:pStyle w:val="Heading1"/>
      </w:pPr>
      <w:bookmarkStart w:id="11" w:name="O_71041"/>
      <w:bookmarkEnd w:id="11"/>
      <w:r w:rsidRPr="00EF2C8C">
        <w:t>Range Statement</w:t>
      </w:r>
    </w:p>
    <w:tbl>
      <w:tblPr>
        <w:tblW w:w="0" w:type="auto"/>
        <w:tblLayout w:type="fixed"/>
        <w:tblCellMar>
          <w:left w:w="62" w:type="dxa"/>
          <w:right w:w="62" w:type="dxa"/>
        </w:tblCellMar>
        <w:tblLook w:val="0000"/>
      </w:tblPr>
      <w:tblGrid>
        <w:gridCol w:w="3509"/>
        <w:gridCol w:w="5013"/>
      </w:tblGrid>
      <w:tr w:rsidTr="007D7A9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rPr>
                <w:rStyle w:val="SpecialBold"/>
              </w:rPr>
              <w:t>RANGE STATEMENT</w:t>
            </w:r>
          </w:p>
        </w:tc>
      </w:tr>
      <w:tr w:rsidTr="007D7A9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t>The range statement relates to the unit of competency as a whole. It allows for different work environments and situations that may affect performance. Bold italicised wording, if used in the performance criteria, is detai</w:t>
            </w:r>
            <w:r w:rsidRPr="00EF2C8C">
              <w:t>led below. Essential operating conditions that may be present with training and assessment (depending on the work situation, needs of the candidate, accessibility of the item, and local industry and regional contexts) may also be included.</w:t>
            </w:r>
          </w:p>
        </w:tc>
      </w:tr>
      <w:tr w:rsidTr="007D7A98">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rPr>
                <w:rStyle w:val="BoldandItalics"/>
              </w:rPr>
              <w:t>Continuity doc</w:t>
            </w:r>
            <w:r w:rsidRPr="00EF2C8C">
              <w:rPr>
                <w:rStyle w:val="BoldandItalics"/>
              </w:rPr>
              <w:t>umentation</w:t>
            </w:r>
            <w:r w:rsidRPr="00EF2C8C">
              <w:t xml:space="preserve"> may be: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C8C" w:rsidP="00EF2C8C">
            <w:pPr>
              <w:pStyle w:val="ListBullet"/>
            </w:pPr>
            <w:r w:rsidRPr="00EF2C8C">
              <w:t>checklists</w:t>
            </w:r>
          </w:p>
          <w:p w:rsidR="00000000" w:rsidRPr="00EF2C8C" w:rsidP="00EF2C8C">
            <w:pPr>
              <w:pStyle w:val="ListBullet"/>
            </w:pPr>
            <w:r w:rsidRPr="00EF2C8C">
              <w:t>computer generated</w:t>
            </w:r>
          </w:p>
          <w:p w:rsidR="00000000" w:rsidRPr="00EF2C8C" w:rsidP="00EF2C8C">
            <w:pPr>
              <w:pStyle w:val="ListBullet"/>
            </w:pPr>
            <w:r w:rsidRPr="00EF2C8C">
              <w:t>continuity reports</w:t>
            </w:r>
          </w:p>
          <w:p w:rsidR="00000000" w:rsidRPr="00EF2C8C" w:rsidP="00EF2C8C">
            <w:pPr>
              <w:pStyle w:val="ListBullet"/>
            </w:pPr>
            <w:r w:rsidRPr="00EF2C8C">
              <w:t>costume break-down lists</w:t>
            </w:r>
          </w:p>
          <w:p w:rsidR="00000000" w:rsidRPr="00EF2C8C" w:rsidP="00EF2C8C">
            <w:pPr>
              <w:pStyle w:val="ListBullet"/>
            </w:pPr>
            <w:r w:rsidRPr="00EF2C8C">
              <w:t>costume plots</w:t>
            </w:r>
          </w:p>
          <w:p w:rsidR="00000000" w:rsidRPr="00EF2C8C" w:rsidP="00EF2C8C">
            <w:pPr>
              <w:pStyle w:val="ListBullet"/>
            </w:pPr>
            <w:r w:rsidRPr="00EF2C8C">
              <w:t>digital photos</w:t>
            </w:r>
          </w:p>
          <w:p w:rsidR="00000000" w:rsidRPr="00EF2C8C" w:rsidP="00EF2C8C">
            <w:pPr>
              <w:pStyle w:val="ListBullet"/>
            </w:pPr>
            <w:r w:rsidRPr="00EF2C8C">
              <w:t>labels</w:t>
            </w:r>
          </w:p>
          <w:p w:rsidR="00000000" w:rsidRPr="00EF2C8C" w:rsidP="00EF2C8C">
            <w:pPr>
              <w:pStyle w:val="ListBullet"/>
            </w:pPr>
            <w:r w:rsidRPr="00EF2C8C">
              <w:t>manually written</w:t>
            </w:r>
          </w:p>
          <w:p w:rsidR="00000000" w:rsidRPr="00EF2C8C" w:rsidP="00EF2C8C">
            <w:pPr>
              <w:pStyle w:val="ListBullet"/>
            </w:pPr>
            <w:r w:rsidRPr="00EF2C8C">
              <w:t>memos of instruction</w:t>
            </w:r>
          </w:p>
          <w:p w:rsidR="00000000" w:rsidRPr="00EF2C8C" w:rsidP="00EF2C8C">
            <w:pPr>
              <w:pStyle w:val="ListBullet"/>
            </w:pPr>
            <w:r w:rsidRPr="00EF2C8C">
              <w:t>production schedules</w:t>
            </w:r>
          </w:p>
          <w:p w:rsidR="00000000" w:rsidRPr="00EF2C8C" w:rsidP="00EF2C8C">
            <w:pPr>
              <w:pStyle w:val="ListBullet"/>
            </w:pPr>
            <w:r w:rsidRPr="00EF2C8C">
              <w:t>running sheets</w:t>
            </w:r>
          </w:p>
          <w:p w:rsidR="00000000" w:rsidRPr="00EF2C8C" w:rsidP="00EF2C8C">
            <w:pPr>
              <w:pStyle w:val="ListBullet"/>
            </w:pPr>
            <w:r w:rsidRPr="00EF2C8C">
              <w:t>scripts</w:t>
            </w:r>
          </w:p>
          <w:p w:rsidR="00000000" w:rsidP="00EF2C8C">
            <w:pPr>
              <w:pStyle w:val="ListBullet"/>
              <w:rPr>
                <w:lang w:val="en-NZ"/>
              </w:rPr>
            </w:pPr>
            <w:r w:rsidRPr="00EF2C8C">
              <w:t>videos.</w:t>
            </w:r>
          </w:p>
        </w:tc>
      </w:tr>
      <w:tr w:rsidTr="007D7A98">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rPr>
                <w:rStyle w:val="BoldandItalics"/>
              </w:rPr>
              <w:t>Productions</w:t>
            </w:r>
            <w:r w:rsidRPr="00EF2C8C">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C8C" w:rsidP="00EF2C8C">
            <w:pPr>
              <w:pStyle w:val="ListBullet"/>
            </w:pPr>
            <w:r w:rsidRPr="00EF2C8C">
              <w:t>commercials</w:t>
            </w:r>
          </w:p>
          <w:p w:rsidR="00000000" w:rsidRPr="00EF2C8C" w:rsidP="00EF2C8C">
            <w:pPr>
              <w:pStyle w:val="ListBullet"/>
            </w:pPr>
            <w:r w:rsidRPr="00EF2C8C">
              <w:t>documentaries</w:t>
            </w:r>
          </w:p>
          <w:p w:rsidR="00000000" w:rsidRPr="00EF2C8C" w:rsidP="00EF2C8C">
            <w:pPr>
              <w:pStyle w:val="ListBullet"/>
            </w:pPr>
            <w:r w:rsidRPr="00EF2C8C">
              <w:t>feature films</w:t>
            </w:r>
          </w:p>
          <w:p w:rsidR="00000000" w:rsidRPr="00EF2C8C" w:rsidP="00EF2C8C">
            <w:pPr>
              <w:pStyle w:val="ListBullet"/>
            </w:pPr>
            <w:r w:rsidRPr="00EF2C8C">
              <w:t>filmed events or performances</w:t>
            </w:r>
          </w:p>
          <w:p w:rsidR="00000000" w:rsidRPr="00EF2C8C" w:rsidP="00EF2C8C">
            <w:pPr>
              <w:pStyle w:val="ListBullet"/>
            </w:pPr>
            <w:r w:rsidRPr="00EF2C8C">
              <w:t>live or prerecorded television productions</w:t>
            </w:r>
          </w:p>
          <w:p w:rsidR="00000000" w:rsidRPr="00EF2C8C" w:rsidP="00EF2C8C">
            <w:pPr>
              <w:pStyle w:val="ListBullet"/>
            </w:pPr>
            <w:r w:rsidRPr="00EF2C8C">
              <w:t>live performances</w:t>
            </w:r>
          </w:p>
          <w:p w:rsidR="00000000" w:rsidRPr="00EF2C8C" w:rsidP="00EF2C8C">
            <w:pPr>
              <w:pStyle w:val="ListBullet"/>
            </w:pPr>
            <w:r w:rsidRPr="00EF2C8C">
              <w:t xml:space="preserve">music video </w:t>
            </w:r>
          </w:p>
          <w:p w:rsidR="00000000" w:rsidRPr="00EF2C8C" w:rsidP="00EF2C8C">
            <w:pPr>
              <w:pStyle w:val="ListBullet"/>
            </w:pPr>
            <w:r w:rsidRPr="00EF2C8C">
              <w:t>short films</w:t>
            </w:r>
          </w:p>
          <w:p w:rsidR="00000000" w:rsidRPr="00EF2C8C" w:rsidP="00EF2C8C">
            <w:pPr>
              <w:pStyle w:val="ListBullet"/>
            </w:pPr>
            <w:r w:rsidRPr="00EF2C8C">
              <w:t>television productions</w:t>
            </w:r>
          </w:p>
          <w:p w:rsidR="00000000" w:rsidP="00EF2C8C">
            <w:pPr>
              <w:pStyle w:val="ListBullet"/>
              <w:rPr>
                <w:lang w:val="en-NZ"/>
              </w:rPr>
            </w:pPr>
            <w:r w:rsidRPr="00EF2C8C">
              <w:t>theatrical productions.</w:t>
            </w:r>
          </w:p>
        </w:tc>
      </w:tr>
      <w:tr w:rsidTr="007D7A98">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rPr>
                <w:rStyle w:val="BoldandItalics"/>
              </w:rPr>
              <w:t>Continuity of appearance</w:t>
            </w:r>
            <w:r w:rsidRPr="00EF2C8C">
              <w:t xml:space="preserve"> may include the exact reproduction of:</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C8C" w:rsidP="00EF2C8C">
            <w:pPr>
              <w:pStyle w:val="ListBullet"/>
            </w:pPr>
            <w:r w:rsidRPr="00EF2C8C">
              <w:t>appearance of costumes</w:t>
            </w:r>
          </w:p>
          <w:p w:rsidR="00000000" w:rsidRPr="00EF2C8C" w:rsidP="00EF2C8C">
            <w:pPr>
              <w:pStyle w:val="ListBullet"/>
            </w:pPr>
            <w:r w:rsidRPr="00EF2C8C">
              <w:t>condition of costumes</w:t>
            </w:r>
          </w:p>
          <w:p w:rsidR="00000000" w:rsidRPr="00EF2C8C" w:rsidP="00EF2C8C">
            <w:pPr>
              <w:pStyle w:val="ListBullet"/>
            </w:pPr>
            <w:r w:rsidRPr="00EF2C8C">
              <w:t>personal appearance of performers</w:t>
            </w:r>
          </w:p>
          <w:p w:rsidR="00000000" w:rsidRPr="00EF2C8C" w:rsidP="00EF2C8C">
            <w:pPr>
              <w:pStyle w:val="ListBullet"/>
            </w:pPr>
            <w:r w:rsidRPr="00EF2C8C">
              <w:t>placement of accessories</w:t>
            </w:r>
          </w:p>
          <w:p w:rsidR="00000000" w:rsidP="00EF2C8C">
            <w:pPr>
              <w:pStyle w:val="ListBullet"/>
              <w:rPr>
                <w:lang w:val="en-NZ"/>
              </w:rPr>
            </w:pPr>
            <w:r w:rsidRPr="00EF2C8C">
              <w:t>special requirements of action sequences.</w:t>
            </w:r>
          </w:p>
        </w:tc>
      </w:tr>
      <w:tr w:rsidTr="007D7A98">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rPr>
                <w:rStyle w:val="BoldandItalics"/>
              </w:rPr>
              <w:t>Costumes</w:t>
            </w:r>
            <w:r w:rsidRPr="00EF2C8C">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C8C" w:rsidP="00EF2C8C">
            <w:pPr>
              <w:pStyle w:val="ListBullet"/>
            </w:pPr>
            <w:r w:rsidRPr="00EF2C8C">
              <w:t>accessories</w:t>
            </w:r>
          </w:p>
          <w:p w:rsidR="00000000" w:rsidRPr="00EF2C8C" w:rsidP="00EF2C8C">
            <w:pPr>
              <w:pStyle w:val="ListBullet"/>
            </w:pPr>
            <w:r w:rsidRPr="00EF2C8C">
              <w:t>character costumes</w:t>
            </w:r>
          </w:p>
          <w:p w:rsidR="00000000" w:rsidRPr="00EF2C8C" w:rsidP="00EF2C8C">
            <w:pPr>
              <w:pStyle w:val="ListBullet"/>
            </w:pPr>
            <w:r w:rsidRPr="00EF2C8C">
              <w:t>contemporary wear</w:t>
            </w:r>
          </w:p>
          <w:p w:rsidR="00000000" w:rsidRPr="00EF2C8C" w:rsidP="00EF2C8C">
            <w:pPr>
              <w:pStyle w:val="ListBullet"/>
            </w:pPr>
            <w:r w:rsidRPr="00EF2C8C">
              <w:t>corsetry</w:t>
            </w:r>
          </w:p>
          <w:p w:rsidR="00000000" w:rsidRPr="00EF2C8C" w:rsidP="00EF2C8C">
            <w:pPr>
              <w:pStyle w:val="ListBullet"/>
            </w:pPr>
            <w:r w:rsidRPr="00EF2C8C">
              <w:t>costume jewellery</w:t>
            </w:r>
          </w:p>
          <w:p w:rsidR="00000000" w:rsidRPr="00EF2C8C" w:rsidP="00EF2C8C">
            <w:pPr>
              <w:pStyle w:val="ListBullet"/>
            </w:pPr>
            <w:r w:rsidRPr="00EF2C8C">
              <w:t>dance wear</w:t>
            </w:r>
          </w:p>
          <w:p w:rsidR="00000000" w:rsidRPr="00EF2C8C" w:rsidP="00EF2C8C">
            <w:pPr>
              <w:pStyle w:val="ListBullet"/>
            </w:pPr>
            <w:r w:rsidRPr="00EF2C8C">
              <w:t>female, male, child and animal costumes</w:t>
            </w:r>
          </w:p>
          <w:p w:rsidR="00000000" w:rsidRPr="00EF2C8C" w:rsidP="00EF2C8C">
            <w:pPr>
              <w:pStyle w:val="ListBullet"/>
            </w:pPr>
            <w:r w:rsidRPr="00EF2C8C">
              <w:t>millinery</w:t>
            </w:r>
          </w:p>
          <w:p w:rsidR="00000000" w:rsidRPr="00EF2C8C" w:rsidP="00EF2C8C">
            <w:pPr>
              <w:pStyle w:val="ListBullet"/>
            </w:pPr>
            <w:r w:rsidRPr="00EF2C8C">
              <w:t>padding</w:t>
            </w:r>
          </w:p>
          <w:p w:rsidR="00000000" w:rsidRPr="00EF2C8C" w:rsidP="00EF2C8C">
            <w:pPr>
              <w:pStyle w:val="ListBullet"/>
            </w:pPr>
            <w:r w:rsidRPr="00EF2C8C">
              <w:t>period costumes</w:t>
            </w:r>
          </w:p>
          <w:p w:rsidR="00000000" w:rsidRPr="00EF2C8C" w:rsidP="00EF2C8C">
            <w:pPr>
              <w:pStyle w:val="ListBullet"/>
            </w:pPr>
            <w:r w:rsidRPr="00EF2C8C">
              <w:t>tailored costumes</w:t>
            </w:r>
          </w:p>
          <w:p w:rsidR="00000000" w:rsidP="00EF2C8C">
            <w:pPr>
              <w:pStyle w:val="ListBullet"/>
              <w:rPr>
                <w:lang w:val="en-NZ"/>
              </w:rPr>
            </w:pPr>
            <w:r w:rsidRPr="00EF2C8C">
              <w:t>undergarments.</w:t>
            </w:r>
          </w:p>
        </w:tc>
      </w:tr>
      <w:tr w:rsidTr="007D7A98">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rPr>
                <w:rStyle w:val="BoldandItalics"/>
              </w:rPr>
              <w:t>Relevant personnel</w:t>
            </w:r>
            <w:r w:rsidRPr="00EF2C8C">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C8C" w:rsidP="00EF2C8C">
            <w:pPr>
              <w:pStyle w:val="ListBullet"/>
            </w:pPr>
            <w:r w:rsidRPr="00EF2C8C">
              <w:t>costume designer</w:t>
            </w:r>
          </w:p>
          <w:p w:rsidR="00000000" w:rsidRPr="00EF2C8C" w:rsidP="00EF2C8C">
            <w:pPr>
              <w:pStyle w:val="ListBullet"/>
            </w:pPr>
            <w:r w:rsidRPr="00EF2C8C">
              <w:t>costume production staff</w:t>
            </w:r>
          </w:p>
          <w:p w:rsidR="00000000" w:rsidRPr="00EF2C8C" w:rsidP="00EF2C8C">
            <w:pPr>
              <w:pStyle w:val="ListBullet"/>
            </w:pPr>
            <w:r w:rsidRPr="00EF2C8C">
              <w:t>director</w:t>
            </w:r>
          </w:p>
          <w:p w:rsidR="00000000" w:rsidRPr="00EF2C8C" w:rsidP="00EF2C8C">
            <w:pPr>
              <w:pStyle w:val="ListBullet"/>
            </w:pPr>
            <w:r w:rsidRPr="00EF2C8C">
              <w:t>director of photography</w:t>
            </w:r>
          </w:p>
          <w:p w:rsidR="00000000" w:rsidRPr="00EF2C8C" w:rsidP="00EF2C8C">
            <w:pPr>
              <w:pStyle w:val="ListBullet"/>
            </w:pPr>
            <w:r w:rsidRPr="00EF2C8C">
              <w:t>extras</w:t>
            </w:r>
          </w:p>
          <w:p w:rsidR="00000000" w:rsidRPr="00EF2C8C" w:rsidP="00EF2C8C">
            <w:pPr>
              <w:pStyle w:val="ListBullet"/>
            </w:pPr>
            <w:r w:rsidRPr="00EF2C8C">
              <w:t>floor manager</w:t>
            </w:r>
          </w:p>
          <w:p w:rsidR="00000000" w:rsidRPr="00EF2C8C" w:rsidP="00EF2C8C">
            <w:pPr>
              <w:pStyle w:val="ListBullet"/>
            </w:pPr>
            <w:r w:rsidRPr="00EF2C8C">
              <w:t>head of department</w:t>
            </w:r>
          </w:p>
          <w:p w:rsidR="00000000" w:rsidRPr="00EF2C8C" w:rsidP="00EF2C8C">
            <w:pPr>
              <w:pStyle w:val="ListBullet"/>
            </w:pPr>
            <w:r w:rsidRPr="00EF2C8C">
              <w:t>make-up and hair personnel</w:t>
            </w:r>
          </w:p>
          <w:p w:rsidR="00000000" w:rsidRPr="00EF2C8C" w:rsidP="00EF2C8C">
            <w:pPr>
              <w:pStyle w:val="ListBullet"/>
            </w:pPr>
            <w:r w:rsidRPr="00EF2C8C">
              <w:t>other specialist staff</w:t>
            </w:r>
          </w:p>
          <w:p w:rsidR="00000000" w:rsidRPr="00EF2C8C" w:rsidP="00EF2C8C">
            <w:pPr>
              <w:pStyle w:val="ListBullet"/>
            </w:pPr>
            <w:r w:rsidRPr="00EF2C8C">
              <w:t>performers</w:t>
            </w:r>
          </w:p>
          <w:p w:rsidR="00000000" w:rsidRPr="00EF2C8C" w:rsidP="00EF2C8C">
            <w:pPr>
              <w:pStyle w:val="ListBullet"/>
            </w:pPr>
            <w:r w:rsidRPr="00EF2C8C">
              <w:t>producer</w:t>
            </w:r>
          </w:p>
          <w:p w:rsidR="00000000" w:rsidRPr="00EF2C8C" w:rsidP="00EF2C8C">
            <w:pPr>
              <w:pStyle w:val="ListBullet"/>
            </w:pPr>
            <w:r w:rsidRPr="00EF2C8C">
              <w:t>production designer</w:t>
            </w:r>
          </w:p>
          <w:p w:rsidR="00000000" w:rsidRPr="00EF2C8C" w:rsidP="00EF2C8C">
            <w:pPr>
              <w:pStyle w:val="ListBullet"/>
            </w:pPr>
            <w:r w:rsidRPr="00EF2C8C">
              <w:t>technical director</w:t>
            </w:r>
          </w:p>
          <w:p w:rsidR="00000000" w:rsidRPr="00EF2C8C" w:rsidP="00EF2C8C">
            <w:pPr>
              <w:pStyle w:val="ListBullet"/>
            </w:pPr>
            <w:r w:rsidRPr="00EF2C8C">
              <w:t>wardrobe department personnel</w:t>
            </w:r>
          </w:p>
          <w:p w:rsidR="00000000" w:rsidP="00EF2C8C">
            <w:pPr>
              <w:pStyle w:val="ListBullet"/>
              <w:rPr>
                <w:lang w:val="en-NZ"/>
              </w:rPr>
            </w:pPr>
            <w:r w:rsidRPr="00EF2C8C">
              <w:t>wardrobe supervisor/manager.</w:t>
            </w:r>
          </w:p>
        </w:tc>
      </w:tr>
      <w:tr w:rsidTr="007D7A98">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rPr>
                <w:rStyle w:val="BoldandItalics"/>
              </w:rPr>
              <w:t>Repairs</w:t>
            </w:r>
            <w:r w:rsidRPr="00EF2C8C">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C8C" w:rsidP="00EF2C8C">
            <w:pPr>
              <w:pStyle w:val="ListBullet"/>
            </w:pPr>
            <w:r w:rsidRPr="00EF2C8C">
              <w:t>hand or machine sewn</w:t>
            </w:r>
          </w:p>
          <w:p w:rsidR="00000000" w:rsidRPr="00EF2C8C" w:rsidP="00EF2C8C">
            <w:pPr>
              <w:pStyle w:val="ListBullet"/>
            </w:pPr>
            <w:r w:rsidRPr="00EF2C8C">
              <w:t>major</w:t>
            </w:r>
          </w:p>
          <w:p w:rsidR="00000000" w:rsidRPr="00EF2C8C" w:rsidP="00EF2C8C">
            <w:pPr>
              <w:pStyle w:val="ListBullet"/>
            </w:pPr>
            <w:r w:rsidRPr="00EF2C8C">
              <w:t>minor</w:t>
            </w:r>
          </w:p>
          <w:p w:rsidR="00000000" w:rsidP="00EF2C8C">
            <w:pPr>
              <w:pStyle w:val="ListBullet"/>
              <w:rPr>
                <w:lang w:val="en-NZ"/>
              </w:rPr>
            </w:pPr>
            <w:r w:rsidRPr="00EF2C8C">
              <w:t>patching.</w:t>
            </w:r>
          </w:p>
        </w:tc>
      </w:tr>
      <w:tr w:rsidTr="007D7A98">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rPr>
                <w:rStyle w:val="BoldandItalics"/>
              </w:rPr>
              <w:t>Locations</w:t>
            </w:r>
            <w:r w:rsidRPr="00EF2C8C">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C8C" w:rsidP="00EF2C8C">
            <w:pPr>
              <w:pStyle w:val="ListBullet"/>
            </w:pPr>
            <w:r w:rsidRPr="00EF2C8C">
              <w:t xml:space="preserve">day </w:t>
            </w:r>
          </w:p>
          <w:p w:rsidR="00000000" w:rsidRPr="00EF2C8C" w:rsidP="00EF2C8C">
            <w:pPr>
              <w:pStyle w:val="ListBullet"/>
            </w:pPr>
            <w:r w:rsidRPr="00EF2C8C">
              <w:t>dressing-rooms</w:t>
            </w:r>
          </w:p>
          <w:p w:rsidR="00000000" w:rsidRPr="00EF2C8C" w:rsidP="00EF2C8C">
            <w:pPr>
              <w:pStyle w:val="ListBullet"/>
            </w:pPr>
            <w:r w:rsidRPr="00EF2C8C">
              <w:t>entertainment venue</w:t>
            </w:r>
          </w:p>
          <w:p w:rsidR="00000000" w:rsidRPr="00EF2C8C" w:rsidP="00EF2C8C">
            <w:pPr>
              <w:pStyle w:val="ListBullet"/>
            </w:pPr>
            <w:r w:rsidRPr="00EF2C8C">
              <w:t>exterior</w:t>
            </w:r>
          </w:p>
          <w:p w:rsidR="00000000" w:rsidRPr="00EF2C8C" w:rsidP="00EF2C8C">
            <w:pPr>
              <w:pStyle w:val="ListBullet"/>
            </w:pPr>
            <w:r w:rsidRPr="00EF2C8C">
              <w:t>interior</w:t>
            </w:r>
          </w:p>
          <w:p w:rsidR="00000000" w:rsidRPr="00EF2C8C" w:rsidP="00EF2C8C">
            <w:pPr>
              <w:pStyle w:val="ListBullet"/>
            </w:pPr>
            <w:r w:rsidRPr="00EF2C8C">
              <w:t>night</w:t>
            </w:r>
          </w:p>
          <w:p w:rsidR="00000000" w:rsidRPr="00EF2C8C" w:rsidP="00EF2C8C">
            <w:pPr>
              <w:pStyle w:val="ListBullet"/>
            </w:pPr>
            <w:r w:rsidRPr="00EF2C8C">
              <w:t>outside broadcast</w:t>
            </w:r>
          </w:p>
          <w:p w:rsidR="00000000" w:rsidRPr="00EF2C8C" w:rsidP="00EF2C8C">
            <w:pPr>
              <w:pStyle w:val="ListBullet"/>
            </w:pPr>
            <w:r w:rsidRPr="00EF2C8C">
              <w:t>sound stage</w:t>
            </w:r>
          </w:p>
          <w:p w:rsidR="00000000" w:rsidRPr="00EF2C8C" w:rsidP="00EF2C8C">
            <w:pPr>
              <w:pStyle w:val="ListBullet"/>
            </w:pPr>
            <w:r w:rsidRPr="00EF2C8C">
              <w:t>studio</w:t>
            </w:r>
          </w:p>
          <w:p w:rsidR="00000000" w:rsidRPr="00EF2C8C" w:rsidP="00EF2C8C">
            <w:pPr>
              <w:pStyle w:val="ListBullet"/>
            </w:pPr>
            <w:r w:rsidRPr="00EF2C8C">
              <w:t>theatre.</w:t>
            </w:r>
          </w:p>
        </w:tc>
      </w:tr>
    </w:tbl>
    <w:p w:rsidR="007D7A98" w:rsidP="00EF2C8C">
      <w:pPr>
        <w:pStyle w:val="BodyText"/>
      </w:pPr>
    </w:p>
    <w:p w:rsidR="007D7A98" w:rsidP="00EF2C8C">
      <w:pPr>
        <w:pStyle w:val="BodyText"/>
      </w:pPr>
    </w:p>
    <w:p w:rsidR="00000000" w:rsidRPr="00EF2C8C" w:rsidP="00EF2C8C">
      <w:pPr>
        <w:pStyle w:val="Heading1"/>
      </w:pPr>
      <w:bookmarkStart w:id="12" w:name="O_71042"/>
      <w:bookmarkEnd w:id="12"/>
      <w:r w:rsidRPr="00EF2C8C">
        <w:t>Unit Sector(s)</w:t>
      </w:r>
    </w:p>
    <w:tbl>
      <w:tblPr>
        <w:tblW w:w="0" w:type="auto"/>
        <w:tblLayout w:type="fixed"/>
        <w:tblCellMar>
          <w:left w:w="62" w:type="dxa"/>
          <w:right w:w="62" w:type="dxa"/>
        </w:tblCellMar>
        <w:tblLook w:val="0000"/>
      </w:tblPr>
      <w:tblGrid>
        <w:gridCol w:w="2654"/>
        <w:gridCol w:w="5868"/>
      </w:tblGrid>
      <w:tr w:rsidTr="007D7A9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C8C" w:rsidP="00EF2C8C">
            <w:pPr>
              <w:pStyle w:val="BodyText"/>
            </w:pPr>
          </w:p>
        </w:tc>
      </w:tr>
    </w:tbl>
    <w:p w:rsidR="00000000" w:rsidRPr="00EF2C8C" w:rsidP="00EF2C8C">
      <w:pPr>
        <w:pStyle w:val="BodyText"/>
      </w:pPr>
    </w:p>
    <w:p w:rsidR="00000000" w:rsidRPr="00EF2C8C" w:rsidP="00EF2C8C">
      <w:pPr>
        <w:pStyle w:val="AllowPageBreak"/>
      </w:pPr>
    </w:p>
    <w:p w:rsidR="00000000" w:rsidRPr="00EF2C8C" w:rsidP="00EF2C8C">
      <w:pPr>
        <w:pStyle w:val="Heading1"/>
      </w:pPr>
      <w:bookmarkStart w:id="13" w:name="O_155131"/>
      <w:bookmarkEnd w:id="13"/>
      <w:r w:rsidRPr="00EF2C8C">
        <w:t>Competency field</w:t>
      </w:r>
    </w:p>
    <w:tbl>
      <w:tblPr>
        <w:tblW w:w="0" w:type="auto"/>
        <w:tblLayout w:type="fixed"/>
        <w:tblCellMar>
          <w:left w:w="62" w:type="dxa"/>
          <w:right w:w="62" w:type="dxa"/>
        </w:tblCellMar>
        <w:tblLook w:val="0000"/>
      </w:tblPr>
      <w:tblGrid>
        <w:gridCol w:w="2778"/>
        <w:gridCol w:w="5744"/>
      </w:tblGrid>
      <w:tr w:rsidTr="007D7A9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C8C" w:rsidP="00EF2C8C">
            <w:pPr>
              <w:pStyle w:val="BodyText"/>
            </w:pPr>
            <w:r w:rsidRPr="00EF2C8C">
              <w:t>Visual communication - Costume</w:t>
            </w:r>
          </w:p>
        </w:tc>
      </w:tr>
    </w:tbl>
    <w:p w:rsidR="00000000" w:rsidRPr="00EF2C8C" w:rsidP="00EF2C8C">
      <w:pPr>
        <w:pStyle w:val="BodyText"/>
      </w:pPr>
    </w:p>
    <w:p w:rsidR="00000000" w:rsidRPr="00EF2C8C" w:rsidP="00EF2C8C">
      <w:pPr>
        <w:pStyle w:val="AllowPageBreak"/>
      </w:pPr>
    </w:p>
    <w:p w:rsidR="00000000" w:rsidRPr="00EF2C8C" w:rsidP="00EF2C8C">
      <w:pPr>
        <w:pStyle w:val="Heading1"/>
      </w:pPr>
      <w:bookmarkStart w:id="14" w:name="O_155130"/>
      <w:bookmarkEnd w:id="14"/>
      <w:r w:rsidRPr="00EF2C8C">
        <w:t>Co-requisite units</w:t>
      </w:r>
    </w:p>
    <w:tbl>
      <w:tblPr>
        <w:tblW w:w="0" w:type="auto"/>
        <w:tblLayout w:type="fixed"/>
        <w:tblCellMar>
          <w:left w:w="62" w:type="dxa"/>
          <w:right w:w="62" w:type="dxa"/>
        </w:tblCellMar>
        <w:tblLook w:val="0000"/>
      </w:tblPr>
      <w:tblGrid>
        <w:gridCol w:w="2641"/>
        <w:gridCol w:w="1322"/>
        <w:gridCol w:w="4559"/>
      </w:tblGrid>
      <w:tr w:rsidTr="007D7A9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r w:rsidRPr="00EF2C8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p>
        </w:tc>
      </w:tr>
      <w:tr w:rsidTr="007D7A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C8C">
            <w:pPr>
              <w:pStyle w:val="BodyText"/>
              <w:rPr>
                <w:lang w:val="en-NZ"/>
              </w:rPr>
            </w:pPr>
          </w:p>
        </w:tc>
      </w:tr>
      <w:tr w:rsidTr="007D7A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C8C" w:rsidP="00EF2C8C">
            <w:pPr>
              <w:pStyle w:val="BodyText"/>
            </w:pPr>
          </w:p>
        </w:tc>
      </w:tr>
    </w:tbl>
    <w:p w:rsidR="00000000" w:rsidRPr="00EF2C8C" w:rsidP="00EF2C8C">
      <w:pPr>
        <w:pStyle w:val="BodyText"/>
      </w:pPr>
    </w:p>
    <w:p w:rsidR="00000000" w:rsidRPr="00EF2C8C" w:rsidP="00EF2C8C"/>
    <w:sectPr w:rsidSect="00EF2C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C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7A98" w:rsidP="007D7A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C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A98" w:rsidP="00EF2C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D7A98" w:rsidP="00EF2C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D7A98" w:rsidP="00EF2C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C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7A98" w:rsidP="007D7A9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C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A98" w:rsidP="00EF2C8C">
    <w:pPr>
      <w:pStyle w:val="Header"/>
      <w:framePr w:wrap="around"/>
    </w:pPr>
    <w:r>
      <w:fldChar w:fldCharType="begin"/>
    </w:r>
    <w:r>
      <w:instrText xml:space="preserve"> TITLE   \* MERGEFORMAT </w:instrText>
    </w:r>
    <w:r>
      <w:fldChar w:fldCharType="separate"/>
    </w:r>
    <w:r>
      <w:t>CUFCOS301A Maintain costume continuity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7A98" w:rsidP="00EF2C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12F4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1A3F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5EF9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C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2C8C"/>
    <w:pPr>
      <w:spacing w:before="360" w:after="60"/>
      <w:outlineLvl w:val="0"/>
    </w:pPr>
    <w:rPr>
      <w:sz w:val="32"/>
    </w:rPr>
  </w:style>
  <w:style w:type="paragraph" w:styleId="Heading2">
    <w:name w:val="heading 2"/>
    <w:basedOn w:val="HeadingBase"/>
    <w:next w:val="BodyText"/>
    <w:link w:val="Heading2Char"/>
    <w:qFormat/>
    <w:rsid w:val="00EF2C8C"/>
    <w:pPr>
      <w:keepLines/>
      <w:spacing w:before="240" w:after="120"/>
      <w:outlineLvl w:val="1"/>
    </w:pPr>
    <w:rPr>
      <w:sz w:val="28"/>
      <w:szCs w:val="40"/>
    </w:rPr>
  </w:style>
  <w:style w:type="paragraph" w:styleId="Heading3">
    <w:name w:val="heading 3"/>
    <w:basedOn w:val="HeadingBase"/>
    <w:next w:val="BodyText"/>
    <w:link w:val="Heading3Char"/>
    <w:qFormat/>
    <w:rsid w:val="00EF2C8C"/>
    <w:pPr>
      <w:spacing w:before="180" w:after="120"/>
      <w:outlineLvl w:val="2"/>
    </w:pPr>
    <w:rPr>
      <w:spacing w:val="-10"/>
      <w:kern w:val="32"/>
    </w:rPr>
  </w:style>
  <w:style w:type="paragraph" w:styleId="Heading4">
    <w:name w:val="heading 4"/>
    <w:basedOn w:val="HeadingBase"/>
    <w:next w:val="BodyText"/>
    <w:link w:val="Heading4Char"/>
    <w:qFormat/>
    <w:rsid w:val="00EF2C8C"/>
    <w:pPr>
      <w:spacing w:before="160" w:after="120"/>
      <w:outlineLvl w:val="3"/>
    </w:pPr>
    <w:rPr>
      <w:sz w:val="22"/>
    </w:rPr>
  </w:style>
  <w:style w:type="paragraph" w:styleId="Heading5">
    <w:name w:val="heading 5"/>
    <w:basedOn w:val="HeadingBase"/>
    <w:next w:val="Normal"/>
    <w:link w:val="Heading5Char"/>
    <w:qFormat/>
    <w:rsid w:val="00EF2C8C"/>
    <w:pPr>
      <w:spacing w:before="80"/>
      <w:outlineLvl w:val="4"/>
    </w:pPr>
    <w:rPr>
      <w:color w:val="918585"/>
      <w:sz w:val="20"/>
    </w:rPr>
  </w:style>
  <w:style w:type="paragraph" w:styleId="Heading6">
    <w:name w:val="heading 6"/>
    <w:basedOn w:val="HeadingBase"/>
    <w:next w:val="Normal"/>
    <w:link w:val="Heading6Char"/>
    <w:qFormat/>
    <w:rsid w:val="00EF2C8C"/>
    <w:pPr>
      <w:spacing w:before="60"/>
      <w:outlineLvl w:val="5"/>
    </w:pPr>
    <w:rPr>
      <w:color w:val="918585"/>
      <w:sz w:val="20"/>
    </w:rPr>
  </w:style>
  <w:style w:type="paragraph" w:styleId="Heading7">
    <w:name w:val="heading 7"/>
    <w:basedOn w:val="Normal"/>
    <w:next w:val="Normal"/>
    <w:link w:val="Heading7Char"/>
    <w:qFormat/>
    <w:rsid w:val="00EF2C8C"/>
    <w:pPr>
      <w:ind w:left="720"/>
      <w:outlineLvl w:val="6"/>
    </w:pPr>
    <w:rPr>
      <w:i/>
    </w:rPr>
  </w:style>
  <w:style w:type="paragraph" w:styleId="Heading8">
    <w:name w:val="heading 8"/>
    <w:basedOn w:val="Normal"/>
    <w:next w:val="Normal"/>
    <w:link w:val="Heading8Char"/>
    <w:qFormat/>
    <w:rsid w:val="00EF2C8C"/>
    <w:pPr>
      <w:ind w:left="720"/>
      <w:outlineLvl w:val="7"/>
    </w:pPr>
    <w:rPr>
      <w:i/>
    </w:rPr>
  </w:style>
  <w:style w:type="paragraph" w:styleId="Heading9">
    <w:name w:val="heading 9"/>
    <w:basedOn w:val="Normal"/>
    <w:next w:val="Normal"/>
    <w:link w:val="Heading9Char"/>
    <w:qFormat/>
    <w:rsid w:val="00EF2C8C"/>
    <w:pPr>
      <w:ind w:left="720"/>
      <w:outlineLvl w:val="8"/>
    </w:pPr>
    <w:rPr>
      <w:i/>
    </w:rPr>
  </w:style>
  <w:style w:type="character" w:default="1" w:styleId="DefaultParagraphFont">
    <w:name w:val="Default Paragraph Font"/>
    <w:uiPriority w:val="1"/>
    <w:unhideWhenUsed/>
    <w:rsid w:val="00EF2C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2C8C"/>
  </w:style>
  <w:style w:type="character" w:customStyle="1" w:styleId="Heading1Char">
    <w:name w:val="Heading 1 Char"/>
    <w:link w:val="Heading1"/>
    <w:rsid w:val="00EF2C8C"/>
    <w:rPr>
      <w:rFonts w:ascii="Times New Roman" w:eastAsia="Times New Roman" w:hAnsi="Times New Roman" w:cs="Times New Roman"/>
      <w:b/>
      <w:sz w:val="32"/>
      <w:szCs w:val="20"/>
      <w:lang w:eastAsia="en-US"/>
    </w:rPr>
  </w:style>
  <w:style w:type="paragraph" w:styleId="BodyText">
    <w:name w:val="Body Text"/>
    <w:basedOn w:val="Normal"/>
    <w:link w:val="BodyTextChar"/>
    <w:rsid w:val="00EF2C8C"/>
    <w:pPr>
      <w:spacing w:before="120" w:after="120"/>
      <w:contextualSpacing/>
    </w:pPr>
    <w:rPr>
      <w:rFonts w:ascii="Times New Roman" w:hAnsi="Times New Roman"/>
      <w:sz w:val="24"/>
      <w:szCs w:val="22"/>
    </w:rPr>
  </w:style>
  <w:style w:type="character" w:customStyle="1" w:styleId="BodyTextChar">
    <w:name w:val="Body Text Char"/>
    <w:link w:val="BodyText"/>
    <w:rsid w:val="00EF2C8C"/>
    <w:rPr>
      <w:rFonts w:ascii="Times New Roman" w:eastAsia="Times New Roman" w:hAnsi="Times New Roman" w:cs="Times New Roman"/>
      <w:sz w:val="24"/>
      <w:lang w:val="en-US" w:eastAsia="en-US"/>
    </w:rPr>
  </w:style>
  <w:style w:type="paragraph" w:styleId="Footer">
    <w:name w:val="footer"/>
    <w:basedOn w:val="Normal"/>
    <w:link w:val="FooterChar"/>
    <w:rsid w:val="00EF2C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F2C8C"/>
    <w:rPr>
      <w:rFonts w:ascii="Times New Roman" w:eastAsia="Times New Roman" w:hAnsi="Times New Roman" w:cs="Times New Roman"/>
      <w:sz w:val="16"/>
      <w:lang w:val="en-US" w:eastAsia="en-US"/>
    </w:rPr>
  </w:style>
  <w:style w:type="paragraph" w:styleId="List">
    <w:name w:val="List"/>
    <w:basedOn w:val="BodyText"/>
    <w:next w:val="BodyText"/>
    <w:rsid w:val="00EF2C8C"/>
    <w:pPr>
      <w:tabs>
        <w:tab w:val="left" w:pos="340"/>
      </w:tabs>
      <w:spacing w:before="60" w:after="60"/>
      <w:ind w:left="340" w:hanging="340"/>
    </w:pPr>
  </w:style>
  <w:style w:type="paragraph" w:styleId="ListBullet">
    <w:name w:val="List Bullet"/>
    <w:basedOn w:val="List"/>
    <w:rsid w:val="00EF2C8C"/>
    <w:pPr>
      <w:numPr>
        <w:numId w:val="13"/>
      </w:numPr>
      <w:tabs>
        <w:tab w:val="clear" w:pos="340"/>
      </w:tabs>
      <w:spacing w:before="40" w:after="40"/>
    </w:pPr>
  </w:style>
  <w:style w:type="character" w:customStyle="1" w:styleId="SpecialBold">
    <w:name w:val="Special Bold"/>
    <w:rsid w:val="00EF2C8C"/>
    <w:rPr>
      <w:b/>
      <w:spacing w:val="0"/>
    </w:rPr>
  </w:style>
  <w:style w:type="paragraph" w:styleId="ListBullet2">
    <w:name w:val="List Bullet 2"/>
    <w:basedOn w:val="List2"/>
    <w:rsid w:val="00EF2C8C"/>
    <w:pPr>
      <w:numPr>
        <w:numId w:val="14"/>
      </w:numPr>
      <w:tabs>
        <w:tab w:val="clear" w:pos="680"/>
      </w:tabs>
    </w:pPr>
  </w:style>
  <w:style w:type="paragraph" w:styleId="Header">
    <w:name w:val="header"/>
    <w:basedOn w:val="Normal"/>
    <w:link w:val="HeaderChar"/>
    <w:rsid w:val="00EF2C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F2C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2C8C"/>
    <w:pPr>
      <w:spacing w:before="240" w:after="120"/>
      <w:outlineLvl w:val="0"/>
    </w:pPr>
    <w:rPr>
      <w:rFonts w:ascii="Times New Roman" w:hAnsi="Times New Roman"/>
      <w:b/>
      <w:sz w:val="28"/>
    </w:rPr>
  </w:style>
  <w:style w:type="paragraph" w:customStyle="1" w:styleId="AllowPageBreak">
    <w:name w:val="AllowPageBreak"/>
    <w:rsid w:val="00EF2C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F2C8C"/>
    <w:rPr>
      <w:b/>
      <w:i/>
      <w:u w:val="none"/>
    </w:rPr>
  </w:style>
  <w:style w:type="character" w:customStyle="1" w:styleId="Heading2Char">
    <w:name w:val="Heading 2 Char"/>
    <w:link w:val="Heading2"/>
    <w:rsid w:val="00EF2C8C"/>
    <w:rPr>
      <w:rFonts w:ascii="Times New Roman" w:eastAsia="Times New Roman" w:hAnsi="Times New Roman" w:cs="Times New Roman"/>
      <w:b/>
      <w:sz w:val="28"/>
      <w:szCs w:val="40"/>
      <w:lang w:eastAsia="en-US"/>
    </w:rPr>
  </w:style>
  <w:style w:type="character" w:customStyle="1" w:styleId="Heading3Char">
    <w:name w:val="Heading 3 Char"/>
    <w:link w:val="Heading3"/>
    <w:rsid w:val="00EF2C8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F2C8C"/>
    <w:rPr>
      <w:rFonts w:ascii="Times New Roman" w:eastAsia="Times New Roman" w:hAnsi="Times New Roman" w:cs="Times New Roman"/>
      <w:b/>
      <w:szCs w:val="20"/>
      <w:lang w:eastAsia="en-US"/>
    </w:rPr>
  </w:style>
  <w:style w:type="character" w:customStyle="1" w:styleId="Heading5Char">
    <w:name w:val="Heading 5 Char"/>
    <w:link w:val="Heading5"/>
    <w:rsid w:val="00EF2C8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F2C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2C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2C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2C8C"/>
    <w:rPr>
      <w:rFonts w:ascii="Courier New" w:eastAsia="Times New Roman" w:hAnsi="Courier New" w:cs="Times New Roman"/>
      <w:i/>
      <w:szCs w:val="20"/>
      <w:lang w:val="en-US" w:eastAsia="en-US"/>
    </w:rPr>
  </w:style>
  <w:style w:type="paragraph" w:customStyle="1" w:styleId="HeadingBase">
    <w:name w:val="Heading Base"/>
    <w:rsid w:val="00EF2C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2C8C"/>
    <w:pPr>
      <w:tabs>
        <w:tab w:val="right" w:leader="dot" w:pos="9072"/>
      </w:tabs>
      <w:ind w:left="567"/>
    </w:pPr>
    <w:rPr>
      <w:szCs w:val="22"/>
    </w:rPr>
  </w:style>
  <w:style w:type="paragraph" w:customStyle="1" w:styleId="TOCBase">
    <w:name w:val="TOC Base"/>
    <w:rsid w:val="00EF2C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2C8C"/>
    <w:pPr>
      <w:tabs>
        <w:tab w:val="right" w:leader="dot" w:pos="9072"/>
      </w:tabs>
      <w:spacing w:before="40" w:after="40"/>
      <w:ind w:left="284"/>
    </w:pPr>
    <w:rPr>
      <w:rFonts w:ascii="Times New Roman" w:hAnsi="Times New Roman"/>
    </w:rPr>
  </w:style>
  <w:style w:type="paragraph" w:styleId="TOC1">
    <w:name w:val="toc 1"/>
    <w:basedOn w:val="TOCBase"/>
    <w:next w:val="Normal"/>
    <w:rsid w:val="00EF2C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2C8C"/>
    <w:pPr>
      <w:spacing w:before="5040"/>
      <w:jc w:val="center"/>
    </w:pPr>
    <w:rPr>
      <w:sz w:val="48"/>
      <w:szCs w:val="72"/>
      <w:lang w:val="en-US"/>
    </w:rPr>
  </w:style>
  <w:style w:type="character" w:customStyle="1" w:styleId="TitleChar">
    <w:name w:val="Title Char"/>
    <w:link w:val="Title"/>
    <w:rsid w:val="00EF2C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2C8C"/>
    <w:pPr>
      <w:tabs>
        <w:tab w:val="left" w:pos="3600"/>
        <w:tab w:val="left" w:pos="3958"/>
      </w:tabs>
    </w:pPr>
  </w:style>
  <w:style w:type="paragraph" w:customStyle="1" w:styleId="Note">
    <w:name w:val="Note"/>
    <w:basedOn w:val="BodyText"/>
    <w:rsid w:val="00EF2C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2C8C"/>
    <w:pPr>
      <w:framePr w:wrap="auto" w:hAnchor="text" w:y="6049"/>
    </w:pPr>
    <w:rPr>
      <w:color w:val="000000"/>
      <w:sz w:val="40"/>
    </w:rPr>
  </w:style>
  <w:style w:type="paragraph" w:customStyle="1" w:styleId="TOCTitle">
    <w:name w:val="TOCTitle"/>
    <w:basedOn w:val="Heading1"/>
    <w:rsid w:val="00EF2C8C"/>
    <w:pPr>
      <w:spacing w:after="240"/>
      <w:jc w:val="center"/>
      <w:outlineLvl w:val="9"/>
    </w:pPr>
    <w:rPr>
      <w:caps/>
    </w:rPr>
  </w:style>
  <w:style w:type="paragraph" w:customStyle="1" w:styleId="Version">
    <w:name w:val="Version"/>
    <w:rsid w:val="00EF2C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2C8C"/>
    <w:pPr>
      <w:keepNext w:val="0"/>
      <w:tabs>
        <w:tab w:val="right" w:pos="4176"/>
      </w:tabs>
      <w:ind w:left="198" w:hanging="198"/>
    </w:pPr>
    <w:rPr>
      <w:rFonts w:ascii="Garamond" w:hAnsi="Garamond"/>
    </w:rPr>
  </w:style>
  <w:style w:type="paragraph" w:styleId="IndexHeading">
    <w:name w:val="index heading"/>
    <w:basedOn w:val="Normal"/>
    <w:next w:val="Index1"/>
    <w:semiHidden/>
    <w:rsid w:val="00EF2C8C"/>
    <w:pPr>
      <w:spacing w:before="120" w:after="120"/>
    </w:pPr>
    <w:rPr>
      <w:rFonts w:ascii="Arial" w:hAnsi="Arial"/>
      <w:b/>
      <w:color w:val="918585"/>
      <w:sz w:val="24"/>
    </w:rPr>
  </w:style>
  <w:style w:type="paragraph" w:customStyle="1" w:styleId="Chapter">
    <w:name w:val="Chapter"/>
    <w:basedOn w:val="Normal"/>
    <w:rsid w:val="00EF2C8C"/>
    <w:pPr>
      <w:spacing w:before="240"/>
    </w:pPr>
    <w:rPr>
      <w:rFonts w:ascii="Times New Roman" w:hAnsi="Times New Roman"/>
      <w:smallCaps/>
      <w:spacing w:val="80"/>
      <w:sz w:val="28"/>
    </w:rPr>
  </w:style>
  <w:style w:type="paragraph" w:customStyle="1" w:styleId="InChapter">
    <w:name w:val="InChapter"/>
    <w:basedOn w:val="Heading3"/>
    <w:rsid w:val="00EF2C8C"/>
    <w:pPr>
      <w:spacing w:after="240"/>
      <w:outlineLvl w:val="9"/>
    </w:pPr>
    <w:rPr>
      <w:noProof/>
    </w:rPr>
  </w:style>
  <w:style w:type="paragraph" w:styleId="Index2">
    <w:name w:val="index 2"/>
    <w:basedOn w:val="Normal"/>
    <w:next w:val="Normal"/>
    <w:semiHidden/>
    <w:rsid w:val="00EF2C8C"/>
    <w:pPr>
      <w:tabs>
        <w:tab w:val="right" w:pos="4176"/>
      </w:tabs>
      <w:ind w:left="568" w:hanging="284"/>
    </w:pPr>
    <w:rPr>
      <w:rFonts w:ascii="Garamond" w:hAnsi="Garamond"/>
    </w:rPr>
  </w:style>
  <w:style w:type="paragraph" w:customStyle="1" w:styleId="Byline">
    <w:name w:val="Byline"/>
    <w:rsid w:val="00EF2C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2C8C"/>
    <w:pPr>
      <w:tabs>
        <w:tab w:val="clear" w:pos="3600"/>
        <w:tab w:val="clear" w:pos="3958"/>
      </w:tabs>
      <w:jc w:val="right"/>
    </w:pPr>
  </w:style>
  <w:style w:type="character" w:styleId="Emphasis">
    <w:name w:val="Emphasis"/>
    <w:qFormat/>
    <w:rsid w:val="00EF2C8C"/>
    <w:rPr>
      <w:i/>
    </w:rPr>
  </w:style>
  <w:style w:type="paragraph" w:styleId="Caption">
    <w:name w:val="caption"/>
    <w:basedOn w:val="BodyText"/>
    <w:next w:val="Normal"/>
    <w:qFormat/>
    <w:rsid w:val="00EF2C8C"/>
    <w:pPr>
      <w:framePr w:w="2268" w:hSpace="181" w:vSpace="181" w:wrap="around" w:vAnchor="text" w:hAnchor="page" w:x="1135" w:y="285" w:anchorLock="1"/>
    </w:pPr>
    <w:rPr>
      <w:i/>
    </w:rPr>
  </w:style>
  <w:style w:type="paragraph" w:customStyle="1" w:styleId="MiniTOCTitle">
    <w:name w:val="MiniTOCTitle"/>
    <w:basedOn w:val="Heading4"/>
    <w:rsid w:val="00EF2C8C"/>
    <w:pPr>
      <w:spacing w:before="240"/>
      <w:outlineLvl w:val="9"/>
    </w:pPr>
    <w:rPr>
      <w:noProof/>
      <w:sz w:val="24"/>
    </w:rPr>
  </w:style>
  <w:style w:type="paragraph" w:customStyle="1" w:styleId="MiniTOCItem">
    <w:name w:val="MiniTOCItem"/>
    <w:basedOn w:val="ListBullet"/>
    <w:rsid w:val="00EF2C8C"/>
    <w:pPr>
      <w:numPr>
        <w:numId w:val="0"/>
      </w:numPr>
      <w:tabs>
        <w:tab w:val="right" w:leader="dot" w:pos="6521"/>
      </w:tabs>
      <w:spacing w:before="0" w:after="0"/>
    </w:pPr>
  </w:style>
  <w:style w:type="paragraph" w:customStyle="1" w:styleId="TOFTitle">
    <w:name w:val="TOFTitle"/>
    <w:basedOn w:val="TOCTitle"/>
    <w:rsid w:val="00EF2C8C"/>
  </w:style>
  <w:style w:type="paragraph" w:styleId="TableofFigures">
    <w:name w:val="table of figures"/>
    <w:basedOn w:val="Normal"/>
    <w:next w:val="Normal"/>
    <w:semiHidden/>
    <w:rsid w:val="00EF2C8C"/>
    <w:pPr>
      <w:tabs>
        <w:tab w:val="right" w:leader="dot" w:pos="9072"/>
      </w:tabs>
      <w:ind w:left="970" w:hanging="403"/>
    </w:pPr>
    <w:rPr>
      <w:rFonts w:ascii="Times New Roman" w:hAnsi="Times New Roman"/>
      <w:b/>
    </w:rPr>
  </w:style>
  <w:style w:type="paragraph" w:styleId="ListNumber">
    <w:name w:val="List Number"/>
    <w:basedOn w:val="List"/>
    <w:rsid w:val="00EF2C8C"/>
    <w:pPr>
      <w:numPr>
        <w:numId w:val="11"/>
      </w:numPr>
    </w:pPr>
  </w:style>
  <w:style w:type="character" w:customStyle="1" w:styleId="WingdingSymbols">
    <w:name w:val="Wingding Symbols"/>
    <w:rsid w:val="00EF2C8C"/>
    <w:rPr>
      <w:rFonts w:ascii="Wingdings" w:hAnsi="Wingdings"/>
    </w:rPr>
  </w:style>
  <w:style w:type="paragraph" w:customStyle="1" w:styleId="TableHeading">
    <w:name w:val="Table Heading"/>
    <w:basedOn w:val="HeadingBase"/>
    <w:rsid w:val="00EF2C8C"/>
    <w:pPr>
      <w:keepLines/>
      <w:pBdr>
        <w:bottom w:val="single" w:sz="6" w:space="1" w:color="918585"/>
      </w:pBdr>
      <w:spacing w:before="240"/>
    </w:pPr>
  </w:style>
  <w:style w:type="character" w:customStyle="1" w:styleId="HotSpot">
    <w:name w:val="HotSpot"/>
    <w:rsid w:val="00EF2C8C"/>
    <w:rPr>
      <w:color w:val="0033CC"/>
      <w:u w:val="none"/>
    </w:rPr>
  </w:style>
  <w:style w:type="paragraph" w:customStyle="1" w:styleId="BodyTextRight">
    <w:name w:val="Body Text Right"/>
    <w:basedOn w:val="BodyText"/>
    <w:rsid w:val="00EF2C8C"/>
    <w:pPr>
      <w:spacing w:before="0" w:after="0"/>
      <w:jc w:val="right"/>
    </w:pPr>
  </w:style>
  <w:style w:type="paragraph" w:styleId="Index3">
    <w:name w:val="index 3"/>
    <w:basedOn w:val="ListNumber2"/>
    <w:next w:val="Normal"/>
    <w:semiHidden/>
    <w:rsid w:val="00EF2C8C"/>
    <w:pPr>
      <w:numPr>
        <w:numId w:val="0"/>
      </w:numPr>
      <w:tabs>
        <w:tab w:val="right" w:leader="dot" w:pos="4176"/>
      </w:tabs>
    </w:pPr>
  </w:style>
  <w:style w:type="paragraph" w:styleId="ListNumber2">
    <w:name w:val="List Number 2"/>
    <w:basedOn w:val="List2"/>
    <w:rsid w:val="00EF2C8C"/>
    <w:pPr>
      <w:numPr>
        <w:numId w:val="10"/>
      </w:numPr>
      <w:tabs>
        <w:tab w:val="clear" w:pos="1060"/>
      </w:tabs>
    </w:pPr>
  </w:style>
  <w:style w:type="paragraph" w:customStyle="1" w:styleId="MarginNote">
    <w:name w:val="Margin Note"/>
    <w:basedOn w:val="BodyText"/>
    <w:rsid w:val="00EF2C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2C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F2C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2C8C"/>
    <w:rPr>
      <w:sz w:val="32"/>
    </w:rPr>
  </w:style>
  <w:style w:type="paragraph" w:customStyle="1" w:styleId="HeadingProcedure">
    <w:name w:val="Heading Procedure"/>
    <w:basedOn w:val="HeadingBase"/>
    <w:next w:val="Normal"/>
    <w:rsid w:val="00EF2C8C"/>
    <w:pPr>
      <w:tabs>
        <w:tab w:val="left" w:pos="0"/>
      </w:tabs>
      <w:spacing w:before="120" w:after="60"/>
    </w:pPr>
    <w:rPr>
      <w:i/>
      <w:color w:val="918585"/>
      <w:sz w:val="22"/>
    </w:rPr>
  </w:style>
  <w:style w:type="paragraph" w:customStyle="1" w:styleId="TableBodyText">
    <w:name w:val="Table Body Text"/>
    <w:basedOn w:val="BodyText"/>
    <w:rsid w:val="00EF2C8C"/>
    <w:pPr>
      <w:spacing w:before="60" w:after="60"/>
    </w:pPr>
  </w:style>
  <w:style w:type="paragraph" w:styleId="ListContinue">
    <w:name w:val="List Continue"/>
    <w:basedOn w:val="List"/>
    <w:rsid w:val="00EF2C8C"/>
    <w:pPr>
      <w:ind w:firstLine="0"/>
    </w:pPr>
  </w:style>
  <w:style w:type="paragraph" w:customStyle="1" w:styleId="ListNote">
    <w:name w:val="List Note"/>
    <w:basedOn w:val="List"/>
    <w:rsid w:val="00EF2C8C"/>
    <w:pPr>
      <w:pBdr>
        <w:top w:val="single" w:sz="6" w:space="2" w:color="918585"/>
        <w:bottom w:val="single" w:sz="6" w:space="2" w:color="918585"/>
      </w:pBdr>
      <w:tabs>
        <w:tab w:val="left" w:pos="1021"/>
      </w:tabs>
      <w:ind w:firstLine="0"/>
    </w:pPr>
  </w:style>
  <w:style w:type="paragraph" w:customStyle="1" w:styleId="Warning">
    <w:name w:val="Warning"/>
    <w:basedOn w:val="BodyText"/>
    <w:rsid w:val="00EF2C8C"/>
    <w:pPr>
      <w:shd w:val="clear" w:color="auto" w:fill="D9D9D9"/>
      <w:tabs>
        <w:tab w:val="left" w:pos="992"/>
      </w:tabs>
      <w:ind w:left="119" w:right="119"/>
    </w:pPr>
    <w:rPr>
      <w:sz w:val="20"/>
    </w:rPr>
  </w:style>
  <w:style w:type="paragraph" w:customStyle="1" w:styleId="MarginIcons">
    <w:name w:val="Margin Icons"/>
    <w:basedOn w:val="BodyText"/>
    <w:rsid w:val="00EF2C8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F2C8C"/>
    <w:rPr>
      <w:rFonts w:ascii="Courier New" w:hAnsi="Courier New"/>
    </w:rPr>
  </w:style>
  <w:style w:type="paragraph" w:customStyle="1" w:styleId="NoteBullet">
    <w:name w:val="Note Bullet"/>
    <w:basedOn w:val="Note"/>
    <w:rsid w:val="00EF2C8C"/>
    <w:pPr>
      <w:tabs>
        <w:tab w:val="clear" w:pos="680"/>
      </w:tabs>
      <w:spacing w:before="60" w:after="60"/>
    </w:pPr>
  </w:style>
  <w:style w:type="paragraph" w:customStyle="1" w:styleId="SubHeading2">
    <w:name w:val="SubHeading2"/>
    <w:basedOn w:val="HeadingBase"/>
    <w:rsid w:val="00EF2C8C"/>
    <w:pPr>
      <w:spacing w:before="240" w:after="60"/>
    </w:pPr>
    <w:rPr>
      <w:sz w:val="20"/>
    </w:rPr>
  </w:style>
  <w:style w:type="paragraph" w:customStyle="1" w:styleId="SubHeading1">
    <w:name w:val="SubHeading1"/>
    <w:basedOn w:val="HeadingBase"/>
    <w:rsid w:val="00EF2C8C"/>
    <w:pPr>
      <w:spacing w:before="240" w:after="60"/>
    </w:pPr>
    <w:rPr>
      <w:color w:val="918585"/>
      <w:sz w:val="22"/>
    </w:rPr>
  </w:style>
  <w:style w:type="paragraph" w:customStyle="1" w:styleId="SideHeading">
    <w:name w:val="Side Heading"/>
    <w:basedOn w:val="HeadingBase"/>
    <w:rsid w:val="00EF2C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2C8C"/>
    <w:pPr>
      <w:numPr>
        <w:numId w:val="12"/>
      </w:numPr>
    </w:pPr>
  </w:style>
  <w:style w:type="paragraph" w:styleId="PlainText">
    <w:name w:val="Plain Text"/>
    <w:basedOn w:val="Normal"/>
    <w:link w:val="PlainTextChar"/>
    <w:rsid w:val="00EF2C8C"/>
    <w:rPr>
      <w:sz w:val="20"/>
    </w:rPr>
  </w:style>
  <w:style w:type="character" w:customStyle="1" w:styleId="PlainTextChar">
    <w:name w:val="Plain Text Char"/>
    <w:basedOn w:val="DefaultParagraphFont"/>
    <w:link w:val="PlainText"/>
    <w:rsid w:val="00EF2C8C"/>
    <w:rPr>
      <w:rFonts w:ascii="Courier New" w:eastAsia="Times New Roman" w:hAnsi="Courier New" w:cs="Times New Roman"/>
      <w:sz w:val="20"/>
      <w:szCs w:val="20"/>
      <w:lang w:val="en-US" w:eastAsia="en-US"/>
    </w:rPr>
  </w:style>
  <w:style w:type="character" w:customStyle="1" w:styleId="MenuOption">
    <w:name w:val="Menu Option"/>
    <w:rsid w:val="00EF2C8C"/>
    <w:rPr>
      <w:b/>
      <w:smallCaps/>
    </w:rPr>
  </w:style>
  <w:style w:type="paragraph" w:customStyle="1" w:styleId="TableListNumber">
    <w:name w:val="Table List Number"/>
    <w:basedOn w:val="ListNumber"/>
    <w:rsid w:val="00EF2C8C"/>
    <w:pPr>
      <w:numPr>
        <w:numId w:val="0"/>
      </w:numPr>
    </w:pPr>
  </w:style>
  <w:style w:type="paragraph" w:styleId="TOC4">
    <w:name w:val="toc 4"/>
    <w:basedOn w:val="TOCBase"/>
    <w:next w:val="Normal"/>
    <w:semiHidden/>
    <w:rsid w:val="00EF2C8C"/>
    <w:pPr>
      <w:tabs>
        <w:tab w:val="right" w:leader="dot" w:pos="9071"/>
      </w:tabs>
      <w:ind w:left="1701"/>
    </w:pPr>
  </w:style>
  <w:style w:type="paragraph" w:customStyle="1" w:styleId="ListAlpha">
    <w:name w:val="List Alpha"/>
    <w:basedOn w:val="List"/>
    <w:rsid w:val="00EF2C8C"/>
    <w:pPr>
      <w:numPr>
        <w:numId w:val="9"/>
      </w:numPr>
    </w:pPr>
  </w:style>
  <w:style w:type="paragraph" w:customStyle="1" w:styleId="ListAlpha2">
    <w:name w:val="List Alpha 2"/>
    <w:basedOn w:val="List2"/>
    <w:rsid w:val="00EF2C8C"/>
    <w:pPr>
      <w:numPr>
        <w:numId w:val="8"/>
      </w:numPr>
    </w:pPr>
  </w:style>
  <w:style w:type="paragraph" w:styleId="List2">
    <w:name w:val="List 2"/>
    <w:basedOn w:val="BodyText"/>
    <w:rsid w:val="00EF2C8C"/>
    <w:pPr>
      <w:tabs>
        <w:tab w:val="left" w:pos="680"/>
      </w:tabs>
      <w:spacing w:before="60" w:after="60"/>
      <w:ind w:left="680" w:hanging="340"/>
    </w:pPr>
  </w:style>
  <w:style w:type="paragraph" w:styleId="List3">
    <w:name w:val="List 3"/>
    <w:basedOn w:val="BodyText"/>
    <w:rsid w:val="00EF2C8C"/>
    <w:pPr>
      <w:tabs>
        <w:tab w:val="left" w:pos="1021"/>
      </w:tabs>
      <w:spacing w:before="60" w:after="60"/>
      <w:ind w:left="1020" w:hanging="340"/>
    </w:pPr>
  </w:style>
  <w:style w:type="paragraph" w:styleId="List4">
    <w:name w:val="List 4"/>
    <w:basedOn w:val="BodyText"/>
    <w:rsid w:val="00EF2C8C"/>
    <w:pPr>
      <w:tabs>
        <w:tab w:val="left" w:pos="1361"/>
      </w:tabs>
      <w:spacing w:before="60" w:after="60"/>
      <w:ind w:left="1361" w:hanging="340"/>
    </w:pPr>
  </w:style>
  <w:style w:type="paragraph" w:styleId="List5">
    <w:name w:val="List 5"/>
    <w:basedOn w:val="BodyText"/>
    <w:rsid w:val="00EF2C8C"/>
    <w:pPr>
      <w:tabs>
        <w:tab w:val="left" w:pos="1701"/>
      </w:tabs>
      <w:spacing w:before="60" w:after="60"/>
      <w:ind w:left="1701" w:hanging="340"/>
    </w:pPr>
  </w:style>
  <w:style w:type="paragraph" w:styleId="ListBullet3">
    <w:name w:val="List Bullet 3"/>
    <w:basedOn w:val="List3"/>
    <w:rsid w:val="00EF2C8C"/>
    <w:pPr>
      <w:numPr>
        <w:numId w:val="15"/>
      </w:numPr>
      <w:tabs>
        <w:tab w:val="clear" w:pos="1021"/>
      </w:tabs>
      <w:ind w:left="1037" w:hanging="357"/>
    </w:pPr>
  </w:style>
  <w:style w:type="paragraph" w:styleId="ListBullet4">
    <w:name w:val="List Bullet 4"/>
    <w:basedOn w:val="List4"/>
    <w:rsid w:val="00EF2C8C"/>
    <w:pPr>
      <w:numPr>
        <w:numId w:val="3"/>
      </w:numPr>
    </w:pPr>
  </w:style>
  <w:style w:type="paragraph" w:styleId="ListBullet5">
    <w:name w:val="List Bullet 5"/>
    <w:basedOn w:val="List5"/>
    <w:rsid w:val="00EF2C8C"/>
    <w:pPr>
      <w:numPr>
        <w:numId w:val="4"/>
      </w:numPr>
    </w:pPr>
  </w:style>
  <w:style w:type="paragraph" w:styleId="ListContinue2">
    <w:name w:val="List Continue 2"/>
    <w:basedOn w:val="List2"/>
    <w:rsid w:val="00EF2C8C"/>
    <w:pPr>
      <w:ind w:firstLine="0"/>
    </w:pPr>
  </w:style>
  <w:style w:type="paragraph" w:styleId="ListContinue3">
    <w:name w:val="List Continue 3"/>
    <w:basedOn w:val="List3"/>
    <w:rsid w:val="00EF2C8C"/>
    <w:pPr>
      <w:ind w:left="1021" w:firstLine="0"/>
    </w:pPr>
  </w:style>
  <w:style w:type="paragraph" w:styleId="ListContinue4">
    <w:name w:val="List Continue 4"/>
    <w:basedOn w:val="List4"/>
    <w:rsid w:val="00EF2C8C"/>
    <w:pPr>
      <w:ind w:firstLine="0"/>
    </w:pPr>
  </w:style>
  <w:style w:type="paragraph" w:styleId="ListContinue5">
    <w:name w:val="List Continue 5"/>
    <w:basedOn w:val="List5"/>
    <w:rsid w:val="00EF2C8C"/>
    <w:pPr>
      <w:ind w:firstLine="0"/>
    </w:pPr>
  </w:style>
  <w:style w:type="paragraph" w:styleId="ListNumber3">
    <w:name w:val="List Number 3"/>
    <w:basedOn w:val="List3"/>
    <w:rsid w:val="00EF2C8C"/>
    <w:pPr>
      <w:numPr>
        <w:numId w:val="5"/>
      </w:numPr>
    </w:pPr>
  </w:style>
  <w:style w:type="paragraph" w:styleId="ListNumber4">
    <w:name w:val="List Number 4"/>
    <w:basedOn w:val="List4"/>
    <w:rsid w:val="00EF2C8C"/>
    <w:pPr>
      <w:numPr>
        <w:numId w:val="6"/>
      </w:numPr>
    </w:pPr>
  </w:style>
  <w:style w:type="paragraph" w:styleId="ListNumber5">
    <w:name w:val="List Number 5"/>
    <w:basedOn w:val="List5"/>
    <w:rsid w:val="00EF2C8C"/>
    <w:pPr>
      <w:numPr>
        <w:numId w:val="7"/>
      </w:numPr>
    </w:pPr>
  </w:style>
  <w:style w:type="paragraph" w:styleId="BlockText">
    <w:name w:val="Block Text"/>
    <w:basedOn w:val="Normal"/>
    <w:rsid w:val="00EF2C8C"/>
    <w:pPr>
      <w:spacing w:after="120"/>
      <w:ind w:left="1440" w:right="1440"/>
    </w:pPr>
  </w:style>
  <w:style w:type="character" w:customStyle="1" w:styleId="Subscript">
    <w:name w:val="Subscript"/>
    <w:rsid w:val="00EF2C8C"/>
    <w:rPr>
      <w:sz w:val="16"/>
      <w:vertAlign w:val="subscript"/>
    </w:rPr>
  </w:style>
  <w:style w:type="character" w:customStyle="1" w:styleId="Superscript">
    <w:name w:val="Superscript"/>
    <w:rsid w:val="00EF2C8C"/>
    <w:rPr>
      <w:sz w:val="16"/>
      <w:vertAlign w:val="superscript"/>
    </w:rPr>
  </w:style>
  <w:style w:type="character" w:customStyle="1" w:styleId="Symbols">
    <w:name w:val="Symbols"/>
    <w:rsid w:val="00EF2C8C"/>
    <w:rPr>
      <w:rFonts w:ascii="Symbol" w:hAnsi="Symbol"/>
    </w:rPr>
  </w:style>
  <w:style w:type="character" w:customStyle="1" w:styleId="MenuOptions">
    <w:name w:val="Menu Options"/>
    <w:rsid w:val="00EF2C8C"/>
    <w:rPr>
      <w:rFonts w:ascii="Arial Narrow" w:hAnsi="Arial Narrow"/>
      <w:smallCaps/>
    </w:rPr>
  </w:style>
  <w:style w:type="character" w:customStyle="1" w:styleId="Buttons">
    <w:name w:val="Buttons"/>
    <w:rsid w:val="00EF2C8C"/>
    <w:rPr>
      <w:b/>
    </w:rPr>
  </w:style>
  <w:style w:type="character" w:customStyle="1" w:styleId="Underlined">
    <w:name w:val="Underlined"/>
    <w:rsid w:val="00EF2C8C"/>
    <w:rPr>
      <w:u w:val="single"/>
    </w:rPr>
  </w:style>
  <w:style w:type="paragraph" w:customStyle="1" w:styleId="TableBodyTextRight">
    <w:name w:val="Table Body Text Right"/>
    <w:basedOn w:val="TableBodyText"/>
    <w:rsid w:val="00EF2C8C"/>
    <w:pPr>
      <w:widowControl w:val="0"/>
      <w:autoSpaceDE w:val="0"/>
      <w:autoSpaceDN w:val="0"/>
      <w:adjustRightInd w:val="0"/>
      <w:jc w:val="right"/>
    </w:pPr>
    <w:rPr>
      <w:rFonts w:cs="Arial"/>
      <w:szCs w:val="18"/>
    </w:rPr>
  </w:style>
  <w:style w:type="paragraph" w:customStyle="1" w:styleId="CopyrightText">
    <w:name w:val="Copyright Text"/>
    <w:basedOn w:val="BodyText"/>
    <w:rsid w:val="00EF2C8C"/>
    <w:rPr>
      <w:sz w:val="18"/>
    </w:rPr>
  </w:style>
  <w:style w:type="paragraph" w:customStyle="1" w:styleId="BodySmallRight">
    <w:name w:val="Body Small Right"/>
    <w:basedOn w:val="BodyTextRight"/>
    <w:rsid w:val="00EF2C8C"/>
    <w:rPr>
      <w:sz w:val="18"/>
      <w:szCs w:val="18"/>
    </w:rPr>
  </w:style>
  <w:style w:type="paragraph" w:customStyle="1" w:styleId="MarginEdition">
    <w:name w:val="Margin Edition"/>
    <w:basedOn w:val="MarginNote"/>
    <w:rsid w:val="00EF2C8C"/>
    <w:pPr>
      <w:spacing w:before="0" w:after="0"/>
    </w:pPr>
    <w:rPr>
      <w:rFonts w:ascii="Times New Roman" w:hAnsi="Times New Roman"/>
      <w:color w:val="999999"/>
    </w:rPr>
  </w:style>
  <w:style w:type="paragraph" w:customStyle="1" w:styleId="Spacer">
    <w:name w:val="Spacer"/>
    <w:basedOn w:val="Normal"/>
    <w:rsid w:val="00EF2C8C"/>
    <w:rPr>
      <w:sz w:val="2"/>
      <w:szCs w:val="2"/>
    </w:rPr>
  </w:style>
  <w:style w:type="character" w:customStyle="1" w:styleId="Small">
    <w:name w:val="Small"/>
    <w:rsid w:val="00EF2C8C"/>
    <w:rPr>
      <w:sz w:val="16"/>
    </w:rPr>
  </w:style>
  <w:style w:type="paragraph" w:customStyle="1" w:styleId="WideTable">
    <w:name w:val="Wide Table"/>
    <w:basedOn w:val="Normal"/>
    <w:rsid w:val="00EF2C8C"/>
    <w:pPr>
      <w:ind w:left="-1418"/>
    </w:pPr>
    <w:rPr>
      <w:sz w:val="2"/>
      <w:szCs w:val="2"/>
    </w:rPr>
  </w:style>
  <w:style w:type="character" w:styleId="PageNumber">
    <w:name w:val="page number"/>
    <w:rsid w:val="00EF2C8C"/>
  </w:style>
  <w:style w:type="paragraph" w:styleId="Quote">
    <w:name w:val="Quote"/>
    <w:basedOn w:val="Heading1"/>
    <w:link w:val="QuoteChar"/>
    <w:qFormat/>
    <w:rsid w:val="00EF2C8C"/>
    <w:rPr>
      <w:b w:val="0"/>
      <w:sz w:val="72"/>
      <w:szCs w:val="72"/>
      <w:lang w:val="en-NZ"/>
    </w:rPr>
  </w:style>
  <w:style w:type="character" w:customStyle="1" w:styleId="QuoteChar">
    <w:name w:val="Quote Char"/>
    <w:link w:val="Quote"/>
    <w:rsid w:val="00EF2C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2C8C"/>
    <w:pPr>
      <w:pageBreakBefore/>
    </w:pPr>
  </w:style>
  <w:style w:type="paragraph" w:customStyle="1" w:styleId="Border">
    <w:name w:val="Border"/>
    <w:basedOn w:val="Normal"/>
    <w:qFormat/>
    <w:rsid w:val="00EF2C8C"/>
    <w:pPr>
      <w:pBdr>
        <w:top w:val="single" w:sz="18" w:space="1" w:color="auto"/>
      </w:pBdr>
    </w:pPr>
    <w:rPr>
      <w:rFonts w:ascii="Times New Roman" w:hAnsi="Times New Roman"/>
      <w:color w:val="FFFFFF"/>
      <w:sz w:val="2"/>
    </w:rPr>
  </w:style>
  <w:style w:type="character" w:styleId="IntenseEmphasis">
    <w:name w:val="Intense Emphasis"/>
    <w:uiPriority w:val="21"/>
    <w:qFormat/>
    <w:rsid w:val="00EF2C8C"/>
    <w:rPr>
      <w:b/>
      <w:bCs/>
      <w:i/>
      <w:iCs/>
      <w:color w:val="auto"/>
    </w:rPr>
  </w:style>
  <w:style w:type="paragraph" w:styleId="IntenseQuote">
    <w:name w:val="Intense Quote"/>
    <w:basedOn w:val="Normal"/>
    <w:next w:val="Normal"/>
    <w:link w:val="IntenseQuoteChar"/>
    <w:uiPriority w:val="30"/>
    <w:qFormat/>
    <w:rsid w:val="00EF2C8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F2C8C"/>
    <w:rPr>
      <w:rFonts w:ascii="Courier New" w:eastAsia="Times New Roman" w:hAnsi="Courier New" w:cs="Times New Roman"/>
      <w:b/>
      <w:bCs/>
      <w:i/>
      <w:iCs/>
      <w:szCs w:val="20"/>
      <w:lang w:val="en-US" w:eastAsia="en-US"/>
    </w:rPr>
  </w:style>
  <w:style w:type="character" w:styleId="SubtleReference">
    <w:name w:val="Subtle Reference"/>
    <w:uiPriority w:val="31"/>
    <w:qFormat/>
    <w:rsid w:val="00EF2C8C"/>
    <w:rPr>
      <w:smallCaps/>
      <w:color w:val="auto"/>
      <w:u w:val="single"/>
    </w:rPr>
  </w:style>
  <w:style w:type="character" w:styleId="IntenseReference">
    <w:name w:val="Intense Reference"/>
    <w:uiPriority w:val="32"/>
    <w:qFormat/>
    <w:rsid w:val="00EF2C8C"/>
    <w:rPr>
      <w:b/>
      <w:bCs/>
      <w:smallCaps/>
      <w:color w:val="auto"/>
      <w:spacing w:val="5"/>
      <w:u w:val="single"/>
    </w:rPr>
  </w:style>
  <w:style w:type="paragraph" w:customStyle="1" w:styleId="2ColumnHeading">
    <w:name w:val="2Column Heading"/>
    <w:basedOn w:val="BodyText"/>
    <w:qFormat/>
    <w:rsid w:val="00EF2C8C"/>
    <w:pPr>
      <w:spacing w:after="60"/>
      <w:ind w:left="-2268"/>
    </w:pPr>
    <w:rPr>
      <w:b/>
    </w:rPr>
  </w:style>
  <w:style w:type="paragraph" w:customStyle="1" w:styleId="Heading1TOC">
    <w:name w:val="Heading1 TOC"/>
    <w:basedOn w:val="Normal"/>
    <w:qFormat/>
    <w:rsid w:val="00EF2C8C"/>
    <w:pPr>
      <w:spacing w:before="240" w:after="120"/>
    </w:pPr>
    <w:rPr>
      <w:rFonts w:ascii="Times New Roman" w:hAnsi="Times New Roman"/>
      <w:b/>
      <w:sz w:val="32"/>
    </w:rPr>
  </w:style>
  <w:style w:type="paragraph" w:customStyle="1" w:styleId="Heading2TOC">
    <w:name w:val="Heading2 TOC"/>
    <w:basedOn w:val="Normal"/>
    <w:qFormat/>
    <w:rsid w:val="00EF2C8C"/>
    <w:pPr>
      <w:spacing w:before="240" w:after="60"/>
    </w:pPr>
    <w:rPr>
      <w:rFonts w:ascii="Times New Roman" w:hAnsi="Times New Roman"/>
      <w:b/>
      <w:sz w:val="28"/>
    </w:rPr>
  </w:style>
  <w:style w:type="character" w:customStyle="1" w:styleId="Underline">
    <w:name w:val="Underline"/>
    <w:qFormat/>
    <w:rsid w:val="00EF2C8C"/>
    <w:rPr>
      <w:u w:val="single"/>
    </w:rPr>
  </w:style>
  <w:style w:type="paragraph" w:styleId="BalloonText">
    <w:name w:val="Balloon Text"/>
    <w:basedOn w:val="Normal"/>
    <w:link w:val="BalloonTextChar"/>
    <w:rsid w:val="00EF2C8C"/>
    <w:rPr>
      <w:rFonts w:ascii="Tahoma" w:hAnsi="Tahoma" w:cs="Tahoma"/>
      <w:sz w:val="16"/>
      <w:szCs w:val="16"/>
    </w:rPr>
  </w:style>
  <w:style w:type="character" w:customStyle="1" w:styleId="BalloonTextChar">
    <w:name w:val="Balloon Text Char"/>
    <w:link w:val="BalloonText"/>
    <w:rsid w:val="00EF2C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2C8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F2C8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1252</Words>
  <Characters>8253</Characters>
  <Application>Microsoft Office Word</Application>
  <DocSecurity>0</DocSecurity>
  <Lines>331</Lines>
  <Paragraphs>197</Paragraphs>
  <ScaleCrop>false</ScaleCrop>
  <Company>Author-it Software Corporation Ltd.</Company>
  <LinksUpToDate>false</LinksUpToDate>
  <CharactersWithSpaces>9434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CUFCOS301A Maintain costume continuity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2012-05-26T15:11:00Z</dcterms:created>
  <dcterms:modified xsi:type="dcterms:W3CDTF">2012-05-26T15:11:00Z</dcterms:modified>
</cp:coreProperties>
</file>