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72F7" w:rsidP="008272F7">
      <w:pPr>
        <w:pStyle w:val="Title"/>
      </w:pPr>
      <w:bookmarkStart w:id="0" w:name="_GoBack"/>
      <w:bookmarkEnd w:id="0"/>
      <w:r>
        <w:fldChar w:fldCharType="begin"/>
      </w:r>
      <w:r>
        <w:instrText xml:space="preserve"> TITLE   \* MERGEFORMAT </w:instrText>
      </w:r>
      <w:r>
        <w:fldChar w:fldCharType="separate"/>
      </w:r>
      <w:r>
        <w:t>CUFCAM501A Shoot material for screen productions under special conditions</w:t>
      </w:r>
      <w:r>
        <w:fldChar w:fldCharType="end"/>
      </w:r>
    </w:p>
    <w:p w:rsidR="008272F7" w:rsidP="008272F7">
      <w:pPr>
        <w:pStyle w:val="Version"/>
        <w:sectPr w:rsidSect="004F7D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7DB4" w:rsidP="004F7DB4">
      <w:pPr>
        <w:pStyle w:val="SuperHeading"/>
      </w:pPr>
      <w:r w:rsidRPr="004F7DB4">
        <w:t>CUFCAM501A Shoot material for screen productions under special conditions</w:t>
      </w:r>
    </w:p>
    <w:p w:rsidR="00000000" w:rsidRPr="004F7DB4" w:rsidP="004F7DB4">
      <w:pPr>
        <w:pStyle w:val="SuperHeading"/>
      </w:pPr>
    </w:p>
    <w:p w:rsidR="00000000" w:rsidRPr="004F7DB4" w:rsidP="004F7DB4">
      <w:pPr>
        <w:pStyle w:val="Heading1"/>
      </w:pPr>
      <w:bookmarkStart w:id="1" w:name="O_70983"/>
      <w:bookmarkEnd w:id="1"/>
      <w:r w:rsidRPr="004F7DB4">
        <w:t>Modification History</w:t>
      </w:r>
    </w:p>
    <w:p w:rsidR="00000000" w:rsidRPr="004F7DB4" w:rsidP="004F7DB4">
      <w:pPr>
        <w:pStyle w:val="BodyText"/>
      </w:pPr>
      <w:r w:rsidRPr="004F7DB4">
        <w:t>Not applicable.</w:t>
      </w:r>
    </w:p>
    <w:p w:rsidR="00000000" w:rsidRPr="004F7DB4" w:rsidP="004F7DB4">
      <w:pPr>
        <w:pStyle w:val="AllowPageBreak"/>
      </w:pPr>
    </w:p>
    <w:p w:rsidR="00000000" w:rsidRPr="004F7DB4" w:rsidP="004F7DB4">
      <w:pPr>
        <w:pStyle w:val="Heading1"/>
      </w:pPr>
      <w:bookmarkStart w:id="2" w:name="O_70984"/>
      <w:bookmarkEnd w:id="2"/>
      <w:r w:rsidRPr="004F7DB4">
        <w:t>Unit Descriptor</w:t>
      </w:r>
    </w:p>
    <w:tbl>
      <w:tblPr>
        <w:tblW w:w="0" w:type="auto"/>
        <w:tblLayout w:type="fixed"/>
        <w:tblCellMar>
          <w:left w:w="62" w:type="dxa"/>
          <w:right w:w="62" w:type="dxa"/>
        </w:tblCellMar>
        <w:tblLook w:val="0000"/>
      </w:tblPr>
      <w:tblGrid>
        <w:gridCol w:w="2668"/>
        <w:gridCol w:w="5854"/>
      </w:tblGrid>
      <w:tr w:rsidTr="008272F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Unit desc</w:t>
            </w:r>
            <w:r w:rsidRPr="004F7DB4">
              <w:rPr>
                <w:rStyle w:val="SpecialBold"/>
              </w:rPr>
              <w:t>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BodyText"/>
            </w:pPr>
            <w:r w:rsidRPr="004F7DB4">
              <w:t xml:space="preserve">This unit describes the performance outcomes, skills and knowledge required to operate cameras under special conditions for film or television productions. </w:t>
            </w:r>
          </w:p>
          <w:p w:rsidR="00000000" w:rsidRPr="004F7DB4" w:rsidP="004F7DB4">
            <w:pPr>
              <w:pStyle w:val="BodyText"/>
            </w:pPr>
          </w:p>
          <w:p w:rsidR="00000000" w:rsidRPr="004F7DB4" w:rsidP="004F7DB4">
            <w:pPr>
              <w:pStyle w:val="BodyText"/>
            </w:pPr>
            <w:r w:rsidRPr="004F7DB4">
              <w:t>No licensing, legislative, regulatory or certification requirements apply to this unit at t</w:t>
            </w:r>
            <w:r w:rsidRPr="004F7DB4">
              <w:t>he time of endorsement.</w:t>
            </w:r>
          </w:p>
        </w:tc>
      </w:tr>
    </w:tbl>
    <w:p w:rsidR="00000000" w:rsidRPr="004F7DB4" w:rsidP="004F7DB4">
      <w:pPr>
        <w:pStyle w:val="BodyText"/>
      </w:pPr>
    </w:p>
    <w:p w:rsidR="00000000" w:rsidRPr="004F7DB4" w:rsidP="004F7DB4">
      <w:pPr>
        <w:pStyle w:val="AllowPageBreak"/>
      </w:pPr>
    </w:p>
    <w:p w:rsidR="00000000" w:rsidRPr="004F7DB4" w:rsidP="004F7DB4">
      <w:pPr>
        <w:pStyle w:val="Heading1"/>
      </w:pPr>
      <w:bookmarkStart w:id="3" w:name="O_70985"/>
      <w:bookmarkEnd w:id="3"/>
      <w:r w:rsidRPr="004F7DB4">
        <w:t>Application of the Unit</w:t>
      </w:r>
    </w:p>
    <w:tbl>
      <w:tblPr>
        <w:tblW w:w="0" w:type="auto"/>
        <w:tblLayout w:type="fixed"/>
        <w:tblCellMar>
          <w:left w:w="62" w:type="dxa"/>
          <w:right w:w="62" w:type="dxa"/>
        </w:tblCellMar>
        <w:tblLook w:val="0000"/>
      </w:tblPr>
      <w:tblGrid>
        <w:gridCol w:w="2743"/>
        <w:gridCol w:w="5779"/>
      </w:tblGrid>
      <w:tr w:rsidTr="008272F7">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BodyText"/>
            </w:pPr>
            <w:r w:rsidRPr="004F7DB4">
              <w:t xml:space="preserve">Shooting material under special conditions is undertaken by experienced camera operators. They could be working on productions that require </w:t>
            </w:r>
            <w:r w:rsidRPr="004F7DB4">
              <w:t>capturing shots from moving vehicles, aircraft, trains or underwater using digital or film cameras.</w:t>
            </w:r>
          </w:p>
          <w:p w:rsidR="00000000" w:rsidRPr="004F7DB4" w:rsidP="004F7DB4">
            <w:pPr>
              <w:pStyle w:val="BodyText"/>
            </w:pPr>
          </w:p>
          <w:p w:rsidR="00000000" w:rsidRPr="004F7DB4" w:rsidP="004F7DB4">
            <w:pPr>
              <w:pStyle w:val="BodyText"/>
            </w:pPr>
            <w:r w:rsidRPr="004F7DB4">
              <w:t>Shoots may involve risk situations requiring the application of safe work practices and close collaboration with production team members.</w:t>
            </w:r>
          </w:p>
          <w:p w:rsidR="00000000" w:rsidRPr="004F7DB4" w:rsidP="004F7DB4">
            <w:pPr>
              <w:pStyle w:val="BodyText"/>
            </w:pPr>
          </w:p>
          <w:p w:rsidR="00000000" w:rsidRPr="004F7DB4" w:rsidP="004F7DB4">
            <w:pPr>
              <w:pStyle w:val="BodyText"/>
            </w:pPr>
            <w:r w:rsidRPr="004F7DB4">
              <w:t>Generally speaki</w:t>
            </w:r>
            <w:r w:rsidRPr="004F7DB4">
              <w:t>ng, a director of photography or director supervises such shoots but there are circumstances where camera operators may carry responsibility for most if not all of the filming, e.g. deep underwater shoots.</w:t>
            </w:r>
          </w:p>
          <w:p w:rsidR="00000000" w:rsidRPr="004F7DB4" w:rsidP="004F7DB4">
            <w:pPr>
              <w:pStyle w:val="BodyText"/>
            </w:pPr>
          </w:p>
          <w:p w:rsidR="00000000" w:rsidRPr="004F7DB4" w:rsidP="004F7DB4">
            <w:pPr>
              <w:pStyle w:val="BodyText"/>
            </w:pPr>
            <w:r w:rsidRPr="004F7DB4">
              <w:t>This unit builds on the skills acquired in:</w:t>
            </w:r>
          </w:p>
          <w:p w:rsidR="00000000" w:rsidRPr="004F7DB4" w:rsidP="004F7DB4">
            <w:pPr>
              <w:pStyle w:val="ListBullet"/>
            </w:pPr>
            <w:r w:rsidRPr="004F7DB4">
              <w:t>CUFCA</w:t>
            </w:r>
            <w:r w:rsidRPr="004F7DB4">
              <w:t>M401A Shoot a wide range of television content</w:t>
            </w:r>
          </w:p>
          <w:p w:rsidR="00000000" w:rsidRPr="004F7DB4" w:rsidP="004F7DB4">
            <w:pPr>
              <w:pStyle w:val="ListBullet"/>
            </w:pPr>
            <w:r w:rsidRPr="004F7DB4">
              <w:t>CUFCAM402A Shoot television content in a multi-camera environment.</w:t>
            </w:r>
          </w:p>
        </w:tc>
      </w:tr>
    </w:tbl>
    <w:p w:rsidR="00000000" w:rsidRPr="004F7DB4" w:rsidP="004F7DB4">
      <w:pPr>
        <w:pStyle w:val="BodyText"/>
      </w:pPr>
    </w:p>
    <w:p w:rsidR="00000000" w:rsidRPr="004F7DB4" w:rsidP="004F7DB4">
      <w:pPr>
        <w:pStyle w:val="AllowPageBreak"/>
      </w:pPr>
    </w:p>
    <w:p w:rsidR="00000000" w:rsidRPr="004F7DB4" w:rsidP="004F7DB4">
      <w:pPr>
        <w:pStyle w:val="Heading1"/>
      </w:pPr>
      <w:bookmarkStart w:id="4" w:name="O_70986"/>
      <w:bookmarkEnd w:id="4"/>
      <w:r w:rsidRPr="004F7DB4">
        <w:t>Licensing/Regulatory Information</w:t>
      </w:r>
    </w:p>
    <w:p w:rsidR="00000000" w:rsidRPr="004F7DB4" w:rsidP="004F7DB4">
      <w:pPr>
        <w:pStyle w:val="BodyText"/>
      </w:pPr>
      <w:r w:rsidRPr="004F7DB4">
        <w:t>Not applicable.</w:t>
      </w:r>
    </w:p>
    <w:p w:rsidR="00000000" w:rsidRPr="004F7DB4" w:rsidP="004F7DB4">
      <w:pPr>
        <w:pStyle w:val="AllowPageBreak"/>
      </w:pPr>
    </w:p>
    <w:p w:rsidR="00000000" w:rsidRPr="004F7DB4" w:rsidP="004F7DB4">
      <w:pPr>
        <w:pStyle w:val="Heading1"/>
      </w:pPr>
      <w:bookmarkStart w:id="5" w:name="O_70987"/>
      <w:bookmarkEnd w:id="5"/>
      <w:r w:rsidRPr="004F7DB4">
        <w:t>Pre-Requisites</w:t>
      </w:r>
    </w:p>
    <w:tbl>
      <w:tblPr>
        <w:tblW w:w="0" w:type="auto"/>
        <w:tblLayout w:type="fixed"/>
        <w:tblCellMar>
          <w:left w:w="62" w:type="dxa"/>
          <w:right w:w="62" w:type="dxa"/>
        </w:tblCellMar>
        <w:tblLook w:val="0000"/>
      </w:tblPr>
      <w:tblGrid>
        <w:gridCol w:w="2775"/>
        <w:gridCol w:w="1295"/>
        <w:gridCol w:w="4452"/>
      </w:tblGrid>
      <w:tr w:rsidTr="008272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p>
        </w:tc>
      </w:tr>
      <w:tr w:rsidTr="008272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p>
        </w:tc>
      </w:tr>
      <w:tr w:rsidTr="008272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BodyText"/>
            </w:pPr>
          </w:p>
        </w:tc>
      </w:tr>
    </w:tbl>
    <w:p w:rsidR="00000000" w:rsidRPr="004F7DB4" w:rsidP="004F7DB4">
      <w:pPr>
        <w:pStyle w:val="BodyText"/>
      </w:pPr>
    </w:p>
    <w:p w:rsidR="00000000" w:rsidRPr="004F7DB4" w:rsidP="004F7DB4">
      <w:pPr>
        <w:pStyle w:val="AllowPageBreak"/>
      </w:pPr>
    </w:p>
    <w:p w:rsidR="00000000" w:rsidRPr="004F7DB4" w:rsidP="004F7DB4">
      <w:pPr>
        <w:pStyle w:val="Heading1"/>
      </w:pPr>
      <w:bookmarkStart w:id="6" w:name="O_70988"/>
      <w:bookmarkEnd w:id="6"/>
      <w:r w:rsidRPr="004F7DB4">
        <w:t>Employability Skills Information</w:t>
      </w:r>
    </w:p>
    <w:tbl>
      <w:tblPr>
        <w:tblW w:w="0" w:type="auto"/>
        <w:tblLayout w:type="fixed"/>
        <w:tblCellMar>
          <w:left w:w="62" w:type="dxa"/>
          <w:right w:w="62" w:type="dxa"/>
        </w:tblCellMar>
        <w:tblLook w:val="0000"/>
      </w:tblPr>
      <w:tblGrid>
        <w:gridCol w:w="2802"/>
        <w:gridCol w:w="5720"/>
      </w:tblGrid>
      <w:tr w:rsidTr="008272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BodyText"/>
            </w:pPr>
            <w:r w:rsidRPr="004F7DB4">
              <w:t>This unit contains employability skills.</w:t>
            </w:r>
          </w:p>
        </w:tc>
      </w:tr>
    </w:tbl>
    <w:p w:rsidR="00000000" w:rsidRPr="004F7DB4" w:rsidP="004F7DB4">
      <w:pPr>
        <w:pStyle w:val="BodyText"/>
      </w:pPr>
    </w:p>
    <w:p w:rsidR="00000000" w:rsidRPr="004F7DB4" w:rsidP="004F7DB4">
      <w:pPr>
        <w:pStyle w:val="AllowPageBreak"/>
      </w:pPr>
    </w:p>
    <w:p w:rsidR="00000000" w:rsidRPr="004F7DB4" w:rsidP="004F7DB4">
      <w:pPr>
        <w:pStyle w:val="Heading1"/>
      </w:pPr>
      <w:bookmarkStart w:id="7" w:name="O_70989"/>
      <w:bookmarkEnd w:id="7"/>
      <w:r w:rsidRPr="004F7DB4">
        <w:t>Elements and Performance Criteria Pre-Content</w:t>
      </w:r>
    </w:p>
    <w:tbl>
      <w:tblPr>
        <w:tblW w:w="0" w:type="auto"/>
        <w:tblLayout w:type="fixed"/>
        <w:tblCellMar>
          <w:left w:w="62" w:type="dxa"/>
          <w:right w:w="62" w:type="dxa"/>
        </w:tblCellMar>
        <w:tblLook w:val="0000"/>
      </w:tblPr>
      <w:tblGrid>
        <w:gridCol w:w="2560"/>
        <w:gridCol w:w="5962"/>
      </w:tblGrid>
      <w:tr w:rsidTr="008272F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BodyText"/>
            </w:pPr>
            <w:r w:rsidRPr="004F7DB4">
              <w:t>Performance criteria describe th</w:t>
            </w:r>
            <w:r w:rsidRPr="004F7DB4">
              <w:t>e performance needed to demonstrate achievement of the element. Where bold italicised text is used, further information is detailed in the required skills and knowledge section and the range statement. Assessment of performance is to be consistent with the</w:t>
            </w:r>
            <w:r w:rsidRPr="004F7DB4">
              <w:t xml:space="preserve"> evidence guide.</w:t>
            </w:r>
          </w:p>
        </w:tc>
      </w:tr>
    </w:tbl>
    <w:p w:rsidR="00000000" w:rsidRPr="004F7DB4" w:rsidP="004F7DB4">
      <w:pPr>
        <w:pStyle w:val="BodyText"/>
      </w:pPr>
    </w:p>
    <w:p w:rsidR="00000000" w:rsidRPr="004F7DB4" w:rsidP="004F7DB4">
      <w:pPr>
        <w:pStyle w:val="AllowPageBreak"/>
      </w:pPr>
    </w:p>
    <w:p w:rsidR="00000000" w:rsidRPr="004F7DB4" w:rsidP="004F7DB4">
      <w:pPr>
        <w:pStyle w:val="Heading1"/>
      </w:pPr>
      <w:bookmarkStart w:id="8" w:name="O_70990"/>
      <w:bookmarkEnd w:id="8"/>
      <w:r w:rsidRPr="004F7DB4">
        <w:t>Elements and Performance Criteria</w:t>
      </w:r>
    </w:p>
    <w:tbl>
      <w:tblPr>
        <w:tblW w:w="0" w:type="auto"/>
        <w:tblLayout w:type="fixed"/>
        <w:tblCellMar>
          <w:left w:w="62" w:type="dxa"/>
          <w:right w:w="62" w:type="dxa"/>
        </w:tblCellMar>
        <w:tblLook w:val="0000"/>
      </w:tblPr>
      <w:tblGrid>
        <w:gridCol w:w="2560"/>
        <w:gridCol w:w="5962"/>
      </w:tblGrid>
      <w:tr w:rsidTr="008272F7">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BodyText"/>
            </w:pPr>
            <w:r w:rsidRPr="004F7DB4">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PERFORMANCE CRITERIA</w:t>
            </w:r>
          </w:p>
        </w:tc>
      </w:tr>
      <w:tr w:rsidTr="008272F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t>Plan shoot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
            </w:pPr>
            <w:r w:rsidRPr="004F7DB4">
              <w:t>1.</w:t>
            </w:r>
            <w:r w:rsidRPr="004F7DB4">
              <w:tab/>
              <w:t xml:space="preserve">Liaise with relevant </w:t>
            </w:r>
            <w:r w:rsidRPr="004F7DB4">
              <w:rPr>
                <w:rStyle w:val="BoldandItalics"/>
              </w:rPr>
              <w:t>production personnel</w:t>
            </w:r>
            <w:r w:rsidRPr="004F7DB4">
              <w:t xml:space="preserve"> to interpret and confirm overall </w:t>
            </w:r>
            <w:r w:rsidRPr="004F7DB4">
              <w:rPr>
                <w:rStyle w:val="BoldandItalics"/>
              </w:rPr>
              <w:t>production requirements</w:t>
            </w:r>
          </w:p>
          <w:p w:rsidR="00000000" w:rsidRPr="004F7DB4" w:rsidP="004F7DB4">
            <w:pPr>
              <w:pStyle w:val="List"/>
            </w:pPr>
            <w:r w:rsidRPr="004F7DB4">
              <w:t>2.</w:t>
            </w:r>
            <w:r w:rsidRPr="004F7DB4">
              <w:tab/>
            </w:r>
            <w:r w:rsidRPr="004F7DB4">
              <w:t xml:space="preserve">Collaborate with relevant production personnel to devise creative solutions for </w:t>
            </w:r>
            <w:r w:rsidRPr="004F7DB4">
              <w:rPr>
                <w:rStyle w:val="BoldandItalics"/>
              </w:rPr>
              <w:t>shoots</w:t>
            </w:r>
            <w:r w:rsidRPr="004F7DB4">
              <w:t xml:space="preserve"> to meet aims and needs of </w:t>
            </w:r>
            <w:r w:rsidRPr="004F7DB4">
              <w:rPr>
                <w:rStyle w:val="BoldandItalics"/>
              </w:rPr>
              <w:t>productions</w:t>
            </w:r>
          </w:p>
          <w:p w:rsidR="00000000" w:rsidRPr="004F7DB4" w:rsidP="004F7DB4">
            <w:pPr>
              <w:pStyle w:val="List"/>
            </w:pPr>
            <w:r w:rsidRPr="004F7DB4">
              <w:t>3.</w:t>
            </w:r>
            <w:r w:rsidRPr="004F7DB4">
              <w:tab/>
              <w:t xml:space="preserve">Interpret camera plans, identify required </w:t>
            </w:r>
            <w:r w:rsidRPr="004F7DB4">
              <w:rPr>
                <w:rStyle w:val="BoldandItalics"/>
              </w:rPr>
              <w:t>special effects</w:t>
            </w:r>
            <w:r w:rsidRPr="004F7DB4">
              <w:t xml:space="preserve"> and create appropriate shot lists for use during rehearsals and actual</w:t>
            </w:r>
            <w:r w:rsidRPr="004F7DB4">
              <w:t xml:space="preserve"> shoots</w:t>
            </w:r>
          </w:p>
          <w:p w:rsidR="00000000" w:rsidRPr="004F7DB4" w:rsidP="004F7DB4">
            <w:pPr>
              <w:pStyle w:val="List"/>
            </w:pPr>
            <w:r w:rsidRPr="004F7DB4">
              <w:t>4.</w:t>
            </w:r>
            <w:r w:rsidRPr="004F7DB4">
              <w:tab/>
              <w:t xml:space="preserve">Brief relevant production personnel assisting with shoot and determine an </w:t>
            </w:r>
            <w:r w:rsidRPr="004F7DB4">
              <w:rPr>
                <w:rStyle w:val="BoldandItalics"/>
              </w:rPr>
              <w:t>execution plan</w:t>
            </w:r>
            <w:r w:rsidRPr="004F7DB4">
              <w:t xml:space="preserve"> for specific shoots</w:t>
            </w:r>
          </w:p>
          <w:p w:rsidR="00000000" w:rsidRPr="004F7DB4" w:rsidP="004F7DB4">
            <w:pPr>
              <w:pStyle w:val="List"/>
            </w:pPr>
            <w:r w:rsidRPr="004F7DB4">
              <w:t>5.</w:t>
            </w:r>
            <w:r w:rsidRPr="004F7DB4">
              <w:tab/>
              <w:t xml:space="preserve">Participate in pre-shoot safety briefings to ensure risks of shooting under </w:t>
            </w:r>
            <w:r w:rsidRPr="004F7DB4">
              <w:rPr>
                <w:rStyle w:val="BoldandItalics"/>
              </w:rPr>
              <w:t>special conditions</w:t>
            </w:r>
            <w:r w:rsidRPr="004F7DB4">
              <w:t xml:space="preserve"> are understood</w:t>
            </w:r>
          </w:p>
          <w:p w:rsidR="00000000" w:rsidP="004F7DB4">
            <w:pPr>
              <w:pStyle w:val="List"/>
              <w:rPr>
                <w:lang w:val="en-NZ"/>
              </w:rPr>
            </w:pPr>
            <w:r w:rsidRPr="004F7DB4">
              <w:t>6.</w:t>
            </w:r>
            <w:r w:rsidRPr="004F7DB4">
              <w:tab/>
            </w:r>
            <w:r w:rsidRPr="004F7DB4">
              <w:t>Identify potential hazards and risks that may affect decisions to proceed with shoots and arrange to reduce problems where feasible</w:t>
            </w:r>
          </w:p>
        </w:tc>
      </w:tr>
      <w:tr w:rsidTr="008272F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t>Select and set up equipment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
            </w:pPr>
            <w:r w:rsidRPr="004F7DB4">
              <w:t>7.</w:t>
            </w:r>
            <w:r w:rsidRPr="004F7DB4">
              <w:tab/>
              <w:t>Assess nature of special conditions and discuss issues with relevant production personnel</w:t>
            </w:r>
          </w:p>
          <w:p w:rsidR="00000000" w:rsidRPr="004F7DB4" w:rsidP="004F7DB4">
            <w:pPr>
              <w:pStyle w:val="List"/>
            </w:pPr>
            <w:r w:rsidRPr="004F7DB4">
              <w:t>8.</w:t>
            </w:r>
            <w:r w:rsidRPr="004F7DB4">
              <w:tab/>
              <w:t xml:space="preserve">Select required </w:t>
            </w:r>
            <w:r w:rsidRPr="004F7DB4">
              <w:rPr>
                <w:rStyle w:val="BoldandItalics"/>
              </w:rPr>
              <w:t>equipment and accessories</w:t>
            </w:r>
            <w:r w:rsidRPr="004F7DB4">
              <w:t xml:space="preserve"> for shoots and install correctly and safely</w:t>
            </w:r>
          </w:p>
          <w:p w:rsidR="00000000" w:rsidRPr="004F7DB4" w:rsidP="004F7DB4">
            <w:pPr>
              <w:pStyle w:val="List"/>
            </w:pPr>
            <w:r w:rsidRPr="004F7DB4">
              <w:t>9.</w:t>
            </w:r>
            <w:r w:rsidRPr="004F7DB4">
              <w:tab/>
              <w:t>Ensure equipment and accessories do not impede operations of other production personnel involved in shoot</w:t>
            </w:r>
          </w:p>
          <w:p w:rsidR="00000000" w:rsidRPr="004F7DB4" w:rsidP="004F7DB4">
            <w:pPr>
              <w:pStyle w:val="List"/>
            </w:pPr>
            <w:r w:rsidRPr="004F7DB4">
              <w:t>10.</w:t>
            </w:r>
            <w:r w:rsidRPr="004F7DB4">
              <w:tab/>
              <w:t>Participate in rehearsals where feasible and agree to fi</w:t>
            </w:r>
            <w:r w:rsidRPr="004F7DB4">
              <w:t xml:space="preserve">nal camera </w:t>
            </w:r>
            <w:r w:rsidRPr="004F7DB4">
              <w:rPr>
                <w:rStyle w:val="BoldandItalics"/>
              </w:rPr>
              <w:t>shots</w:t>
            </w:r>
            <w:r w:rsidRPr="004F7DB4">
              <w:t xml:space="preserve"> and </w:t>
            </w:r>
            <w:r w:rsidRPr="004F7DB4">
              <w:rPr>
                <w:rStyle w:val="BoldandItalics"/>
              </w:rPr>
              <w:t>camera movements</w:t>
            </w:r>
          </w:p>
          <w:p w:rsidR="00000000" w:rsidP="004F7DB4">
            <w:pPr>
              <w:pStyle w:val="List"/>
              <w:rPr>
                <w:lang w:val="en-NZ"/>
              </w:rPr>
            </w:pPr>
            <w:r w:rsidRPr="004F7DB4">
              <w:t>11.</w:t>
            </w:r>
            <w:r w:rsidRPr="004F7DB4">
              <w:tab/>
              <w:t>Adjust shot lists as required</w:t>
            </w:r>
          </w:p>
        </w:tc>
      </w:tr>
      <w:tr w:rsidTr="008272F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t>Capture shots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
            </w:pPr>
            <w:r w:rsidRPr="004F7DB4">
              <w:t>12.</w:t>
            </w:r>
            <w:r w:rsidRPr="004F7DB4">
              <w:tab/>
              <w:t>Communicate with relevant production personnel throughout shoot and operate camera according to instructions and cues received</w:t>
            </w:r>
          </w:p>
          <w:p w:rsidR="00000000" w:rsidRPr="004F7DB4" w:rsidP="004F7DB4">
            <w:pPr>
              <w:pStyle w:val="List"/>
            </w:pPr>
            <w:r w:rsidRPr="004F7DB4">
              <w:t>13.</w:t>
            </w:r>
            <w:r w:rsidRPr="004F7DB4">
              <w:tab/>
              <w:t>Re-create and capture shots establ</w:t>
            </w:r>
            <w:r w:rsidRPr="004F7DB4">
              <w:t>ished during rehearsals and advise relevant production personnel of unavoidable variations from predetermined plans</w:t>
            </w:r>
          </w:p>
          <w:p w:rsidR="00000000" w:rsidRPr="004F7DB4" w:rsidP="004F7DB4">
            <w:pPr>
              <w:pStyle w:val="List"/>
            </w:pPr>
            <w:r w:rsidRPr="004F7DB4">
              <w:t>14.</w:t>
            </w:r>
            <w:r w:rsidRPr="004F7DB4">
              <w:tab/>
              <w:t>Endeavour to minimise negative effects of movement of equipment and accessories on filming activity</w:t>
            </w:r>
          </w:p>
          <w:p w:rsidR="00000000" w:rsidRPr="004F7DB4" w:rsidP="004F7DB4">
            <w:pPr>
              <w:pStyle w:val="List"/>
            </w:pPr>
            <w:r w:rsidRPr="004F7DB4">
              <w:t>15.</w:t>
            </w:r>
            <w:r w:rsidRPr="004F7DB4">
              <w:tab/>
              <w:t xml:space="preserve">Operate camera and </w:t>
            </w:r>
            <w:r w:rsidRPr="004F7DB4">
              <w:rPr>
                <w:rStyle w:val="BoldandItalics"/>
              </w:rPr>
              <w:t>special equip</w:t>
            </w:r>
            <w:r w:rsidRPr="004F7DB4">
              <w:rPr>
                <w:rStyle w:val="BoldandItalics"/>
              </w:rPr>
              <w:t>ment</w:t>
            </w:r>
            <w:r w:rsidRPr="004F7DB4">
              <w:t xml:space="preserve"> to ensure safety of relevant production personnel and </w:t>
            </w:r>
            <w:r w:rsidRPr="004F7DB4">
              <w:rPr>
                <w:rStyle w:val="BoldandItalics"/>
              </w:rPr>
              <w:t>other participants</w:t>
            </w:r>
            <w:r w:rsidRPr="004F7DB4">
              <w:t xml:space="preserve"> involved in shoot</w:t>
            </w:r>
          </w:p>
          <w:p w:rsidR="00000000" w:rsidRPr="004F7DB4" w:rsidP="004F7DB4">
            <w:pPr>
              <w:pStyle w:val="List"/>
            </w:pPr>
            <w:r w:rsidRPr="004F7DB4">
              <w:t>16.</w:t>
            </w:r>
            <w:r w:rsidRPr="004F7DB4">
              <w:tab/>
              <w:t>Work in cooperation with other personnel to achieve the desired camera movements and visual effects</w:t>
            </w:r>
          </w:p>
          <w:p w:rsidR="00000000" w:rsidRPr="004F7DB4" w:rsidP="004F7DB4">
            <w:pPr>
              <w:pStyle w:val="List"/>
            </w:pPr>
            <w:r w:rsidRPr="004F7DB4">
              <w:t>17.</w:t>
            </w:r>
            <w:r w:rsidRPr="004F7DB4">
              <w:tab/>
              <w:t xml:space="preserve">Complete operations without damage to equipment and </w:t>
            </w:r>
            <w:r w:rsidRPr="004F7DB4">
              <w:t xml:space="preserve">without interference to </w:t>
            </w:r>
            <w:r w:rsidRPr="004F7DB4">
              <w:rPr>
                <w:rStyle w:val="BoldandItalics"/>
              </w:rPr>
              <w:t>operators of moving equipment</w:t>
            </w:r>
          </w:p>
          <w:p w:rsidR="00000000" w:rsidRPr="004F7DB4" w:rsidP="004F7DB4">
            <w:pPr>
              <w:pStyle w:val="List"/>
            </w:pPr>
            <w:r w:rsidRPr="004F7DB4">
              <w:t>18.</w:t>
            </w:r>
            <w:r w:rsidRPr="004F7DB4">
              <w:tab/>
              <w:t>Participate in debriefing sessions to evaluate effectiveness of shoots and to identify areas for future improvement</w:t>
            </w:r>
          </w:p>
        </w:tc>
      </w:tr>
    </w:tbl>
    <w:p w:rsidR="00000000" w:rsidRPr="004F7DB4" w:rsidP="004F7DB4">
      <w:pPr>
        <w:pStyle w:val="BodyText"/>
      </w:pPr>
    </w:p>
    <w:p w:rsidR="00000000" w:rsidRPr="004F7DB4" w:rsidP="004F7DB4">
      <w:pPr>
        <w:pStyle w:val="AllowPageBreak"/>
      </w:pPr>
    </w:p>
    <w:p w:rsidR="00000000" w:rsidRPr="004F7DB4" w:rsidP="004F7DB4">
      <w:pPr>
        <w:pStyle w:val="Heading1"/>
      </w:pPr>
      <w:bookmarkStart w:id="9" w:name="O_70991"/>
      <w:bookmarkEnd w:id="9"/>
      <w:r w:rsidRPr="004F7DB4">
        <w:t>Required Skills and Knowledge</w:t>
      </w:r>
    </w:p>
    <w:tbl>
      <w:tblPr>
        <w:tblW w:w="0" w:type="auto"/>
        <w:tblLayout w:type="fixed"/>
        <w:tblCellMar>
          <w:left w:w="62" w:type="dxa"/>
          <w:right w:w="62" w:type="dxa"/>
        </w:tblCellMar>
        <w:tblLook w:val="0000"/>
      </w:tblPr>
      <w:tblGrid>
        <w:gridCol w:w="8522"/>
      </w:tblGrid>
      <w:tr w:rsidTr="008272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REQUIRED SKILLS AND KNOWLEDGE</w:t>
            </w:r>
          </w:p>
        </w:tc>
      </w:tr>
      <w:tr w:rsidTr="008272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t>This section describes the skills and knowledge required for this unit.</w:t>
            </w:r>
          </w:p>
        </w:tc>
      </w:tr>
      <w:tr w:rsidTr="008272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Required skills</w:t>
            </w:r>
          </w:p>
        </w:tc>
      </w:tr>
      <w:tr w:rsidTr="008272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Bullet"/>
            </w:pPr>
            <w:r w:rsidRPr="004F7DB4">
              <w:t>communication, teamwork and literacy skills sufficient to:</w:t>
            </w:r>
          </w:p>
          <w:p w:rsidR="00000000" w:rsidRPr="004F7DB4" w:rsidP="004F7DB4">
            <w:pPr>
              <w:pStyle w:val="ListBullet2"/>
            </w:pPr>
            <w:r w:rsidRPr="004F7DB4">
              <w:t xml:space="preserve">interpret creative information, scripts and images </w:t>
            </w:r>
          </w:p>
          <w:p w:rsidR="00000000" w:rsidRPr="004F7DB4" w:rsidP="004F7DB4">
            <w:pPr>
              <w:pStyle w:val="ListBullet2"/>
            </w:pPr>
            <w:r w:rsidRPr="004F7DB4">
              <w:t>provide creative input to production planning</w:t>
            </w:r>
          </w:p>
          <w:p w:rsidR="00000000" w:rsidRPr="004F7DB4" w:rsidP="004F7DB4">
            <w:pPr>
              <w:pStyle w:val="ListBullet2"/>
            </w:pPr>
            <w:r w:rsidRPr="004F7DB4">
              <w:t>work collaboratively with production staff and others during shoots</w:t>
            </w:r>
          </w:p>
          <w:p w:rsidR="00000000" w:rsidRPr="004F7DB4" w:rsidP="004F7DB4">
            <w:pPr>
              <w:pStyle w:val="ListBullet2"/>
            </w:pPr>
            <w:r w:rsidRPr="004F7DB4">
              <w:t>complete workplace documentation, e.g. shot lists</w:t>
            </w:r>
          </w:p>
          <w:p w:rsidR="00000000" w:rsidRPr="004F7DB4" w:rsidP="004F7DB4">
            <w:pPr>
              <w:pStyle w:val="ListBullet2"/>
            </w:pPr>
            <w:r w:rsidRPr="004F7DB4">
              <w:t>respond appropriately to feedback about shoots from others</w:t>
            </w:r>
          </w:p>
          <w:p w:rsidR="00000000" w:rsidRPr="004F7DB4" w:rsidP="004F7DB4">
            <w:pPr>
              <w:pStyle w:val="ListBullet"/>
            </w:pPr>
            <w:r w:rsidRPr="004F7DB4">
              <w:t>high levels of initiative, enterprise and creativity in the context of:</w:t>
            </w:r>
          </w:p>
          <w:p w:rsidR="00000000" w:rsidRPr="004F7DB4" w:rsidP="004F7DB4">
            <w:pPr>
              <w:pStyle w:val="ListBullet2"/>
            </w:pPr>
            <w:r w:rsidRPr="004F7DB4">
              <w:t>demons</w:t>
            </w:r>
            <w:r w:rsidRPr="004F7DB4">
              <w:t>trating originality and innovative approaches to filming under special conditions</w:t>
            </w:r>
          </w:p>
          <w:p w:rsidR="00000000" w:rsidRPr="004F7DB4" w:rsidP="004F7DB4">
            <w:pPr>
              <w:pStyle w:val="ListBullet2"/>
            </w:pPr>
            <w:r w:rsidRPr="004F7DB4">
              <w:t>being able to balance creative and technical requirements</w:t>
            </w:r>
          </w:p>
          <w:p w:rsidR="00000000" w:rsidRPr="004F7DB4" w:rsidP="004F7DB4">
            <w:pPr>
              <w:pStyle w:val="ListBullet2"/>
            </w:pPr>
            <w:r w:rsidRPr="004F7DB4">
              <w:t>being flexible enough to make last-minute adjustments to planned shots if unforeseen circumstances arise during shoo</w:t>
            </w:r>
            <w:r w:rsidRPr="004F7DB4">
              <w:t>ts</w:t>
            </w:r>
          </w:p>
          <w:p w:rsidR="00000000" w:rsidRPr="004F7DB4" w:rsidP="004F7DB4">
            <w:pPr>
              <w:pStyle w:val="ListBullet"/>
            </w:pPr>
            <w:r w:rsidRPr="004F7DB4">
              <w:t>self-management and problem solving skills sufficient to:</w:t>
            </w:r>
          </w:p>
          <w:p w:rsidR="00000000" w:rsidRPr="004F7DB4" w:rsidP="004F7DB4">
            <w:pPr>
              <w:pStyle w:val="ListBullet2"/>
            </w:pPr>
            <w:r w:rsidRPr="004F7DB4">
              <w:t>solve problems and challenges during shoots in a timely and collaborative manner</w:t>
            </w:r>
          </w:p>
          <w:p w:rsidR="00000000" w:rsidRPr="004F7DB4" w:rsidP="004F7DB4">
            <w:pPr>
              <w:pStyle w:val="ListBullet2"/>
            </w:pPr>
            <w:r w:rsidRPr="004F7DB4">
              <w:t>evaluate own contribution to creative solutions</w:t>
            </w:r>
          </w:p>
          <w:p w:rsidR="00000000" w:rsidRPr="004F7DB4" w:rsidP="004F7DB4">
            <w:pPr>
              <w:pStyle w:val="ListBullet2"/>
            </w:pPr>
            <w:r w:rsidRPr="004F7DB4">
              <w:t>work under pressure to tight deadlines</w:t>
            </w:r>
          </w:p>
          <w:p w:rsidR="00000000" w:rsidRPr="004F7DB4" w:rsidP="004F7DB4">
            <w:pPr>
              <w:pStyle w:val="ListBullet"/>
            </w:pPr>
            <w:r w:rsidRPr="004F7DB4">
              <w:t>planning and organising sk</w:t>
            </w:r>
            <w:r w:rsidRPr="004F7DB4">
              <w:t xml:space="preserve">ills in the context of planning shots to achieve required outcomes in the most efficient way, including taking account of budgetary and resource constraints </w:t>
            </w:r>
          </w:p>
          <w:p w:rsidR="00000000" w:rsidP="004F7DB4">
            <w:pPr>
              <w:pStyle w:val="ListBullet"/>
              <w:rPr>
                <w:lang w:val="en-NZ"/>
              </w:rPr>
            </w:pPr>
            <w:r w:rsidRPr="004F7DB4">
              <w:t>technical skills sufficient to operate a range of professional camera equipment in a single-camera</w:t>
            </w:r>
            <w:r w:rsidRPr="004F7DB4">
              <w:t xml:space="preserve"> or multi-camera environment under a range of special conditions</w:t>
            </w:r>
          </w:p>
        </w:tc>
      </w:tr>
      <w:tr w:rsidTr="008272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Required knowledge</w:t>
            </w:r>
          </w:p>
        </w:tc>
      </w:tr>
      <w:tr w:rsidTr="008272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Bullet"/>
            </w:pPr>
            <w:r w:rsidRPr="004F7DB4">
              <w:t>industry knowledge, including:</w:t>
            </w:r>
          </w:p>
          <w:p w:rsidR="00000000" w:rsidRPr="004F7DB4" w:rsidP="004F7DB4">
            <w:pPr>
              <w:pStyle w:val="ListBullet2"/>
            </w:pPr>
            <w:r w:rsidRPr="004F7DB4">
              <w:t>roles and responsibilities of personnel in the relevant industry sector</w:t>
            </w:r>
          </w:p>
          <w:p w:rsidR="00000000" w:rsidRPr="004F7DB4" w:rsidP="004F7DB4">
            <w:pPr>
              <w:pStyle w:val="ListBullet2"/>
            </w:pPr>
            <w:r w:rsidRPr="004F7DB4">
              <w:t>sound understanding of artistic and technical elements associated with productions, e.g. staging, lighting, sound</w:t>
            </w:r>
          </w:p>
          <w:p w:rsidR="00000000" w:rsidRPr="004F7DB4" w:rsidP="004F7DB4">
            <w:pPr>
              <w:pStyle w:val="ListBullet2"/>
            </w:pPr>
            <w:r w:rsidRPr="004F7DB4">
              <w:t>issues and challenges that arise in the context of filming under special conditions</w:t>
            </w:r>
          </w:p>
          <w:p w:rsidR="00000000" w:rsidRPr="004F7DB4" w:rsidP="004F7DB4">
            <w:pPr>
              <w:pStyle w:val="ListBullet2"/>
            </w:pPr>
            <w:r w:rsidRPr="004F7DB4">
              <w:t xml:space="preserve">features of a range of cameras and accessories </w:t>
            </w:r>
          </w:p>
          <w:p w:rsidR="00000000" w:rsidRPr="004F7DB4" w:rsidP="004F7DB4">
            <w:pPr>
              <w:pStyle w:val="ListBullet2"/>
            </w:pPr>
            <w:r w:rsidRPr="004F7DB4">
              <w:t>cinematogr</w:t>
            </w:r>
            <w:r w:rsidRPr="004F7DB4">
              <w:t>aphic language</w:t>
            </w:r>
          </w:p>
          <w:p w:rsidR="00000000" w:rsidRPr="004F7DB4" w:rsidP="004F7DB4">
            <w:pPr>
              <w:pStyle w:val="ListBullet2"/>
            </w:pPr>
            <w:r w:rsidRPr="004F7DB4">
              <w:t>preparation of shot cards and shot descriptions</w:t>
            </w:r>
          </w:p>
          <w:p w:rsidR="00000000" w:rsidRPr="004F7DB4" w:rsidP="004F7DB4">
            <w:pPr>
              <w:pStyle w:val="ListBullet2"/>
            </w:pPr>
            <w:r w:rsidRPr="004F7DB4">
              <w:t>production scheduling process</w:t>
            </w:r>
          </w:p>
          <w:p w:rsidR="00000000" w:rsidRPr="004F7DB4" w:rsidP="004F7DB4">
            <w:pPr>
              <w:pStyle w:val="ListBullet"/>
            </w:pPr>
            <w:r w:rsidRPr="004F7DB4">
              <w:t>techniques for handling cables, including their compatibility with other equipment</w:t>
            </w:r>
          </w:p>
          <w:p w:rsidR="00000000" w:rsidRPr="004F7DB4" w:rsidP="004F7DB4">
            <w:pPr>
              <w:pStyle w:val="ListBullet"/>
            </w:pPr>
            <w:r w:rsidRPr="004F7DB4">
              <w:t xml:space="preserve">well-developed understanding of photographic principles, such as: </w:t>
            </w:r>
          </w:p>
          <w:p w:rsidR="00000000" w:rsidRPr="004F7DB4" w:rsidP="004F7DB4">
            <w:pPr>
              <w:pStyle w:val="ListBullet2"/>
            </w:pPr>
            <w:r w:rsidRPr="004F7DB4">
              <w:t>exposure</w:t>
            </w:r>
          </w:p>
          <w:p w:rsidR="00000000" w:rsidRPr="004F7DB4" w:rsidP="004F7DB4">
            <w:pPr>
              <w:pStyle w:val="ListBullet2"/>
            </w:pPr>
            <w:r w:rsidRPr="004F7DB4">
              <w:t>tonal relationships</w:t>
            </w:r>
          </w:p>
          <w:p w:rsidR="00000000" w:rsidRPr="004F7DB4" w:rsidP="004F7DB4">
            <w:pPr>
              <w:pStyle w:val="ListBullet2"/>
            </w:pPr>
            <w:r w:rsidRPr="004F7DB4">
              <w:t>focus</w:t>
            </w:r>
          </w:p>
          <w:p w:rsidR="00000000" w:rsidRPr="004F7DB4" w:rsidP="004F7DB4">
            <w:pPr>
              <w:pStyle w:val="ListBullet2"/>
            </w:pPr>
            <w:r w:rsidRPr="004F7DB4">
              <w:t>light sources</w:t>
            </w:r>
          </w:p>
          <w:p w:rsidR="00000000" w:rsidRPr="004F7DB4" w:rsidP="004F7DB4">
            <w:pPr>
              <w:pStyle w:val="ListBullet2"/>
            </w:pPr>
            <w:r w:rsidRPr="004F7DB4">
              <w:t>sensitivity and balancing</w:t>
            </w:r>
          </w:p>
          <w:p w:rsidR="00000000" w:rsidRPr="004F7DB4" w:rsidP="004F7DB4">
            <w:pPr>
              <w:pStyle w:val="ListBullet2"/>
            </w:pPr>
            <w:r w:rsidRPr="004F7DB4">
              <w:t>camera interpretation of colour</w:t>
            </w:r>
          </w:p>
          <w:p w:rsidR="00000000" w:rsidRPr="004F7DB4" w:rsidP="004F7DB4">
            <w:pPr>
              <w:pStyle w:val="ListBullet2"/>
            </w:pPr>
            <w:r w:rsidRPr="004F7DB4">
              <w:t>characteristics of lenses</w:t>
            </w:r>
          </w:p>
          <w:p w:rsidR="00000000" w:rsidRPr="004F7DB4" w:rsidP="004F7DB4">
            <w:pPr>
              <w:pStyle w:val="ListBullet2"/>
            </w:pPr>
            <w:r w:rsidRPr="004F7DB4">
              <w:t>colour correction techniques</w:t>
            </w:r>
          </w:p>
          <w:p w:rsidR="00000000" w:rsidRPr="004F7DB4" w:rsidP="004F7DB4">
            <w:pPr>
              <w:pStyle w:val="ListBullet2"/>
            </w:pPr>
            <w:r w:rsidRPr="004F7DB4">
              <w:t xml:space="preserve">colour temperature and compensation </w:t>
            </w:r>
          </w:p>
          <w:p w:rsidR="00000000" w:rsidRPr="004F7DB4" w:rsidP="004F7DB4">
            <w:pPr>
              <w:pStyle w:val="ListBullet"/>
            </w:pPr>
            <w:r w:rsidRPr="004F7DB4">
              <w:t>camera-to-subject practice/framing and composition:</w:t>
            </w:r>
          </w:p>
          <w:p w:rsidR="00000000" w:rsidRPr="004F7DB4" w:rsidP="004F7DB4">
            <w:pPr>
              <w:pStyle w:val="ListBullet2"/>
            </w:pPr>
            <w:r w:rsidRPr="004F7DB4">
              <w:t>lens to eyeli</w:t>
            </w:r>
            <w:r w:rsidRPr="004F7DB4">
              <w:t>ne</w:t>
            </w:r>
          </w:p>
          <w:p w:rsidR="00000000" w:rsidRPr="004F7DB4" w:rsidP="004F7DB4">
            <w:pPr>
              <w:pStyle w:val="ListBullet2"/>
            </w:pPr>
            <w:r w:rsidRPr="004F7DB4">
              <w:t>jump cuts</w:t>
            </w:r>
          </w:p>
          <w:p w:rsidR="00000000" w:rsidRPr="004F7DB4" w:rsidP="004F7DB4">
            <w:pPr>
              <w:pStyle w:val="ListBullet2"/>
            </w:pPr>
            <w:r w:rsidRPr="004F7DB4">
              <w:t>crossing the line</w:t>
            </w:r>
          </w:p>
          <w:p w:rsidR="00000000" w:rsidRPr="004F7DB4" w:rsidP="004F7DB4">
            <w:pPr>
              <w:pStyle w:val="ListBullet2"/>
            </w:pPr>
            <w:r w:rsidRPr="004F7DB4">
              <w:t>matching shots</w:t>
            </w:r>
          </w:p>
          <w:p w:rsidR="00000000" w:rsidRPr="004F7DB4" w:rsidP="004F7DB4">
            <w:pPr>
              <w:pStyle w:val="ListBullet2"/>
            </w:pPr>
            <w:r w:rsidRPr="004F7DB4">
              <w:t>general continuity</w:t>
            </w:r>
          </w:p>
          <w:p w:rsidR="00000000" w:rsidRPr="004F7DB4" w:rsidP="004F7DB4">
            <w:pPr>
              <w:pStyle w:val="ListBullet"/>
            </w:pPr>
            <w:r w:rsidRPr="004F7DB4">
              <w:t>features of and techniques for using light-measuring devices</w:t>
            </w:r>
          </w:p>
          <w:p w:rsidR="00000000" w:rsidRPr="004F7DB4" w:rsidP="004F7DB4">
            <w:pPr>
              <w:pStyle w:val="ListBullet"/>
            </w:pPr>
            <w:r w:rsidRPr="004F7DB4">
              <w:t>duty of care to colleagues and general public, especially on location</w:t>
            </w:r>
          </w:p>
          <w:p w:rsidR="00000000" w:rsidRPr="004F7DB4" w:rsidP="004F7DB4">
            <w:pPr>
              <w:pStyle w:val="ListBullet"/>
            </w:pPr>
            <w:r w:rsidRPr="004F7DB4">
              <w:t>OHS procedures, particularly as they relate to lifting, climbing rigs and use of electrical equipment</w:t>
            </w:r>
          </w:p>
          <w:p w:rsidR="00000000" w:rsidRPr="004F7DB4" w:rsidP="004F7DB4">
            <w:pPr>
              <w:pStyle w:val="ListBullet"/>
            </w:pPr>
            <w:r w:rsidRPr="004F7DB4">
              <w:t>detailed knowledge of the Recommended Safety Code for Film and Television</w:t>
            </w:r>
          </w:p>
        </w:tc>
      </w:tr>
    </w:tbl>
    <w:p w:rsidR="00000000" w:rsidRPr="004F7DB4" w:rsidP="004F7DB4">
      <w:pPr>
        <w:pStyle w:val="BodyText"/>
      </w:pPr>
    </w:p>
    <w:p w:rsidR="00000000" w:rsidRPr="004F7DB4" w:rsidP="004F7DB4">
      <w:pPr>
        <w:pStyle w:val="AllowPageBreak"/>
      </w:pPr>
    </w:p>
    <w:p w:rsidR="00000000" w:rsidRPr="004F7DB4" w:rsidP="004F7DB4">
      <w:pPr>
        <w:pStyle w:val="Heading1"/>
      </w:pPr>
      <w:bookmarkStart w:id="10" w:name="O_70992"/>
      <w:bookmarkEnd w:id="10"/>
      <w:r w:rsidRPr="004F7DB4">
        <w:t>Evidence Guide</w:t>
      </w:r>
    </w:p>
    <w:tbl>
      <w:tblPr>
        <w:tblW w:w="9570" w:type="dxa"/>
        <w:tblLayout w:type="fixed"/>
        <w:tblCellMar>
          <w:left w:w="62" w:type="dxa"/>
          <w:right w:w="62" w:type="dxa"/>
        </w:tblCellMar>
        <w:tblLook w:val="0000"/>
      </w:tblPr>
      <w:tblGrid>
        <w:gridCol w:w="3908"/>
        <w:gridCol w:w="5662"/>
      </w:tblGrid>
      <w:tr w:rsidTr="008272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EVIDENCE GUIDE</w:t>
            </w:r>
          </w:p>
        </w:tc>
      </w:tr>
      <w:tr w:rsidTr="008272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t>The Evidence Guide provides adv</w:t>
            </w:r>
            <w:r w:rsidRPr="004F7DB4">
              <w:t>ice on assessment and must be read in conjunction with the performance criteria, required skills and knowledge, range statement and the Assessment Guidelines for the Training Package.</w:t>
            </w:r>
          </w:p>
        </w:tc>
      </w:tr>
      <w:tr w:rsidTr="008272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p>
        </w:tc>
      </w:tr>
      <w:tr w:rsidTr="008272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BodyText"/>
            </w:pPr>
            <w:r w:rsidRPr="004F7DB4">
              <w:t>Evidence of the following is essential:</w:t>
            </w:r>
          </w:p>
          <w:p w:rsidR="00000000" w:rsidRPr="004F7DB4" w:rsidP="004F7DB4">
            <w:pPr>
              <w:pStyle w:val="ListBullet"/>
            </w:pPr>
            <w:r w:rsidRPr="004F7DB4">
              <w:t xml:space="preserve">ability to make creative contributions to the planning and execution of filming under a range of special conditions </w:t>
            </w:r>
          </w:p>
          <w:p w:rsidR="00000000" w:rsidRPr="004F7DB4" w:rsidP="004F7DB4">
            <w:pPr>
              <w:pStyle w:val="ListBullet"/>
            </w:pPr>
            <w:r w:rsidRPr="004F7DB4">
              <w:t>strong</w:t>
            </w:r>
            <w:r w:rsidRPr="004F7DB4">
              <w:t xml:space="preserve"> teamwork ethic and ability to work under direction and to deadlines</w:t>
            </w:r>
          </w:p>
          <w:p w:rsidR="00000000" w:rsidRPr="004F7DB4" w:rsidP="004F7DB4">
            <w:pPr>
              <w:pStyle w:val="ListBullet"/>
            </w:pPr>
            <w:r w:rsidRPr="004F7DB4">
              <w:t>ability to operate cameras and ancillary equipment in a multi-camera environment and under special conditions</w:t>
            </w:r>
          </w:p>
          <w:p w:rsidR="00000000" w:rsidRPr="004F7DB4" w:rsidP="004F7DB4">
            <w:pPr>
              <w:pStyle w:val="ListBullet"/>
            </w:pPr>
            <w:r w:rsidRPr="004F7DB4">
              <w:t>knowledge and application of photographic principles</w:t>
            </w:r>
          </w:p>
          <w:p w:rsidR="00000000" w:rsidP="004F7DB4">
            <w:pPr>
              <w:pStyle w:val="ListBullet"/>
              <w:rPr>
                <w:lang w:val="en-NZ"/>
              </w:rPr>
            </w:pPr>
            <w:r w:rsidRPr="004F7DB4">
              <w:t>application of safe work</w:t>
            </w:r>
            <w:r w:rsidRPr="004F7DB4">
              <w:t xml:space="preserve"> practices when filming under special conditions.</w:t>
            </w:r>
          </w:p>
        </w:tc>
      </w:tr>
      <w:tr w:rsidTr="008272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BodyText"/>
            </w:pPr>
            <w:r w:rsidRPr="004F7DB4">
              <w:t>Assessment must ensure:</w:t>
            </w:r>
          </w:p>
          <w:p w:rsidR="00000000" w:rsidRPr="004F7DB4" w:rsidP="004F7DB4">
            <w:pPr>
              <w:pStyle w:val="ListBullet"/>
            </w:pPr>
            <w:r w:rsidRPr="004F7DB4">
              <w:t>practical demonstration of skills through filming sequences under a range of special conditions</w:t>
            </w:r>
          </w:p>
          <w:p w:rsidR="00000000" w:rsidRPr="004F7DB4" w:rsidP="004F7DB4">
            <w:pPr>
              <w:pStyle w:val="ListBullet"/>
            </w:pPr>
            <w:r w:rsidRPr="004F7DB4">
              <w:t>access to a range of professional equipment currently used in the film and television industry</w:t>
            </w:r>
          </w:p>
          <w:p w:rsidR="00000000" w:rsidRPr="004F7DB4" w:rsidP="004F7DB4">
            <w:pPr>
              <w:pStyle w:val="ListBullet"/>
            </w:pPr>
            <w:r w:rsidRPr="004F7DB4">
              <w:t>opportunities to work on single-camera and multi-camera shoots that require filming under special conditions</w:t>
            </w:r>
          </w:p>
          <w:p w:rsidR="00000000" w:rsidRPr="004F7DB4" w:rsidP="004F7DB4">
            <w:pPr>
              <w:pStyle w:val="ListBullet"/>
            </w:pPr>
            <w:r w:rsidRPr="004F7DB4">
              <w:t>access to appropriate learning and assessment suppor</w:t>
            </w:r>
            <w:r w:rsidRPr="004F7DB4">
              <w:t>t when required</w:t>
            </w:r>
          </w:p>
          <w:p w:rsidR="00000000" w:rsidP="004F7DB4">
            <w:pPr>
              <w:pStyle w:val="ListBullet"/>
              <w:rPr>
                <w:lang w:val="en-NZ"/>
              </w:rPr>
            </w:pPr>
            <w:r w:rsidRPr="004F7DB4">
              <w:t>use of culturally appropriate processes and techniques appropriate to the language and literacy capacity of learners and the work being performed.</w:t>
            </w:r>
          </w:p>
        </w:tc>
      </w:tr>
      <w:tr w:rsidTr="008272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BodyText"/>
            </w:pPr>
            <w:r w:rsidRPr="004F7DB4">
              <w:t>A range of assessment methods should be used to assess practical skills</w:t>
            </w:r>
            <w:r w:rsidRPr="004F7DB4">
              <w:t xml:space="preserve"> and knowledge. The following examples are appropriate for this unit: </w:t>
            </w:r>
          </w:p>
          <w:p w:rsidR="00000000" w:rsidRPr="004F7DB4" w:rsidP="004F7DB4">
            <w:pPr>
              <w:pStyle w:val="ListBullet"/>
            </w:pPr>
            <w:r w:rsidRPr="004F7DB4">
              <w:t>direct questioning combined with review of portfolios of evidence and third-party workplace reports of on-the-job performance</w:t>
            </w:r>
          </w:p>
          <w:p w:rsidR="00000000" w:rsidRPr="004F7DB4" w:rsidP="004F7DB4">
            <w:pPr>
              <w:pStyle w:val="ListBullet"/>
            </w:pPr>
            <w:r w:rsidRPr="004F7DB4">
              <w:t>observation of the candidate filming under special conditio</w:t>
            </w:r>
            <w:r w:rsidRPr="004F7DB4">
              <w:t xml:space="preserve">ns to assess candidate's ability to capture shots safely </w:t>
            </w:r>
          </w:p>
          <w:p w:rsidR="00000000" w:rsidRPr="004F7DB4" w:rsidP="004F7DB4">
            <w:pPr>
              <w:pStyle w:val="ListBullet"/>
            </w:pPr>
            <w:r w:rsidRPr="004F7DB4">
              <w:t>evaluation of sequences filmed by the candidate to determine candidate's ability to meet creative production requirements</w:t>
            </w:r>
          </w:p>
          <w:p w:rsidR="00000000" w:rsidP="004F7DB4">
            <w:pPr>
              <w:pStyle w:val="ListBullet"/>
              <w:rPr>
                <w:lang w:val="en-NZ"/>
              </w:rPr>
            </w:pPr>
            <w:r w:rsidRPr="004F7DB4">
              <w:t>written or verbal questioning to test knowledge as listed in the required sk</w:t>
            </w:r>
            <w:r w:rsidRPr="004F7DB4">
              <w:t>ills and knowledge section of this unit.</w:t>
            </w:r>
          </w:p>
        </w:tc>
      </w:tr>
      <w:tr w:rsidTr="008272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BodyText"/>
            </w:pPr>
            <w:r w:rsidRPr="004F7DB4">
              <w:t>Holistic assessment with other units relevant to the industry sector, workplace and job role is recommended, for example:</w:t>
            </w:r>
          </w:p>
          <w:p w:rsidR="00000000" w:rsidRPr="004F7DB4" w:rsidP="004F7DB4">
            <w:pPr>
              <w:pStyle w:val="ListBullet"/>
            </w:pPr>
            <w:r w:rsidRPr="004F7DB4">
              <w:t>CUFCAM403A Plan and implement installation of camera sup</w:t>
            </w:r>
            <w:r w:rsidRPr="004F7DB4">
              <w:t>ports.</w:t>
            </w:r>
          </w:p>
        </w:tc>
      </w:tr>
    </w:tbl>
    <w:p w:rsidR="00000000" w:rsidRPr="004F7DB4" w:rsidP="004F7DB4">
      <w:pPr>
        <w:pStyle w:val="BodyText"/>
      </w:pPr>
    </w:p>
    <w:p w:rsidR="00000000" w:rsidRPr="004F7DB4" w:rsidP="004F7DB4">
      <w:pPr>
        <w:pStyle w:val="AllowPageBreak"/>
      </w:pPr>
    </w:p>
    <w:p w:rsidR="00000000" w:rsidRPr="004F7DB4" w:rsidP="004F7DB4">
      <w:pPr>
        <w:pStyle w:val="Heading1"/>
      </w:pPr>
      <w:bookmarkStart w:id="11" w:name="O_70993"/>
      <w:bookmarkEnd w:id="11"/>
      <w:r w:rsidRPr="004F7DB4">
        <w:t>Range Statement</w:t>
      </w:r>
    </w:p>
    <w:tbl>
      <w:tblPr>
        <w:tblW w:w="0" w:type="auto"/>
        <w:tblLayout w:type="fixed"/>
        <w:tblCellMar>
          <w:left w:w="62" w:type="dxa"/>
          <w:right w:w="62" w:type="dxa"/>
        </w:tblCellMar>
        <w:tblLook w:val="0000"/>
      </w:tblPr>
      <w:tblGrid>
        <w:gridCol w:w="3466"/>
        <w:gridCol w:w="5056"/>
      </w:tblGrid>
      <w:tr w:rsidTr="008272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RANGE STATEMENT</w:t>
            </w:r>
          </w:p>
        </w:tc>
      </w:tr>
      <w:tr w:rsidTr="008272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t xml:space="preserve">The range statement relates to the unit of competency as a whole. It allows for different work environments and situations that may affect </w:t>
            </w:r>
            <w:r w:rsidRPr="004F7DB4">
              <w:t>performance. Bold italicised wording, if used in the performance criteria, is detailed below. Essential operating conditions that may be present with training and assessment (depending on the work situation, needs of the candidate, accessibility of the ite</w:t>
            </w:r>
            <w:r w:rsidRPr="004F7DB4">
              <w:t>m, and local industry and regional contexts) may also be included.</w:t>
            </w:r>
          </w:p>
        </w:tc>
      </w:tr>
      <w:tr w:rsidTr="008272F7">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BoldandItalics"/>
              </w:rPr>
              <w:t>Production personnel</w:t>
            </w:r>
            <w:r w:rsidRPr="004F7DB4">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Bullet"/>
            </w:pPr>
            <w:r w:rsidRPr="004F7DB4">
              <w:t>director</w:t>
            </w:r>
          </w:p>
          <w:p w:rsidR="00000000" w:rsidRPr="004F7DB4" w:rsidP="004F7DB4">
            <w:pPr>
              <w:pStyle w:val="ListBullet"/>
            </w:pPr>
            <w:r w:rsidRPr="004F7DB4">
              <w:t>director of photography</w:t>
            </w:r>
          </w:p>
          <w:p w:rsidR="00000000" w:rsidRPr="004F7DB4" w:rsidP="004F7DB4">
            <w:pPr>
              <w:pStyle w:val="ListBullet"/>
            </w:pPr>
            <w:r w:rsidRPr="004F7DB4">
              <w:t>gaffer</w:t>
            </w:r>
          </w:p>
          <w:p w:rsidR="00000000" w:rsidRPr="004F7DB4" w:rsidP="004F7DB4">
            <w:pPr>
              <w:pStyle w:val="ListBullet"/>
            </w:pPr>
            <w:r w:rsidRPr="004F7DB4">
              <w:t>grip</w:t>
            </w:r>
          </w:p>
          <w:p w:rsidR="00000000" w:rsidRPr="004F7DB4" w:rsidP="004F7DB4">
            <w:pPr>
              <w:pStyle w:val="ListBullet"/>
            </w:pPr>
            <w:r w:rsidRPr="004F7DB4">
              <w:t>head of department</w:t>
            </w:r>
          </w:p>
          <w:p w:rsidR="00000000" w:rsidRPr="004F7DB4" w:rsidP="004F7DB4">
            <w:pPr>
              <w:pStyle w:val="ListBullet"/>
            </w:pPr>
            <w:r w:rsidRPr="004F7DB4">
              <w:t>lighting personnel</w:t>
            </w:r>
          </w:p>
          <w:p w:rsidR="00000000" w:rsidRPr="004F7DB4" w:rsidP="004F7DB4">
            <w:pPr>
              <w:pStyle w:val="ListBullet"/>
            </w:pPr>
            <w:r w:rsidRPr="004F7DB4">
              <w:t>news producer/director/chief of staff</w:t>
            </w:r>
          </w:p>
          <w:p w:rsidR="00000000" w:rsidRPr="004F7DB4" w:rsidP="004F7DB4">
            <w:pPr>
              <w:pStyle w:val="ListBullet"/>
            </w:pPr>
            <w:r w:rsidRPr="004F7DB4">
              <w:t>other specialist staff</w:t>
            </w:r>
          </w:p>
          <w:p w:rsidR="00000000" w:rsidRPr="004F7DB4" w:rsidP="004F7DB4">
            <w:pPr>
              <w:pStyle w:val="ListBullet"/>
            </w:pPr>
            <w:r w:rsidRPr="004F7DB4">
              <w:t>other technical staff</w:t>
            </w:r>
          </w:p>
          <w:p w:rsidR="00000000" w:rsidRPr="004F7DB4" w:rsidP="004F7DB4">
            <w:pPr>
              <w:pStyle w:val="ListBullet"/>
            </w:pPr>
            <w:r w:rsidRPr="004F7DB4">
              <w:t>supervisor</w:t>
            </w:r>
          </w:p>
          <w:p w:rsidR="00000000" w:rsidP="004F7DB4">
            <w:pPr>
              <w:pStyle w:val="ListBullet"/>
              <w:rPr>
                <w:lang w:val="en-NZ"/>
              </w:rPr>
            </w:pPr>
            <w:r w:rsidRPr="004F7DB4">
              <w:t>technical director.</w:t>
            </w:r>
          </w:p>
        </w:tc>
      </w:tr>
      <w:tr w:rsidTr="008272F7">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BoldandItalics"/>
              </w:rPr>
              <w:t>Production requirements</w:t>
            </w:r>
            <w:r w:rsidRPr="004F7DB4">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Bullet"/>
            </w:pPr>
            <w:r w:rsidRPr="004F7DB4">
              <w:t>artistic and style requirements</w:t>
            </w:r>
          </w:p>
          <w:p w:rsidR="00000000" w:rsidRPr="004F7DB4" w:rsidP="004F7DB4">
            <w:pPr>
              <w:pStyle w:val="ListBullet"/>
            </w:pPr>
            <w:r w:rsidRPr="004F7DB4">
              <w:t>creative</w:t>
            </w:r>
          </w:p>
          <w:p w:rsidR="00000000" w:rsidRPr="004F7DB4" w:rsidP="004F7DB4">
            <w:pPr>
              <w:pStyle w:val="ListBullet"/>
            </w:pPr>
            <w:r w:rsidRPr="004F7DB4">
              <w:t>lighting conditions</w:t>
            </w:r>
          </w:p>
          <w:p w:rsidR="00000000" w:rsidRPr="004F7DB4" w:rsidP="004F7DB4">
            <w:pPr>
              <w:pStyle w:val="ListBullet"/>
            </w:pPr>
            <w:r w:rsidRPr="004F7DB4">
              <w:t>location of assignment</w:t>
            </w:r>
          </w:p>
          <w:p w:rsidR="00000000" w:rsidRPr="004F7DB4" w:rsidP="004F7DB4">
            <w:pPr>
              <w:pStyle w:val="ListBullet"/>
            </w:pPr>
            <w:r w:rsidRPr="004F7DB4">
              <w:t>mood</w:t>
            </w:r>
          </w:p>
          <w:p w:rsidR="00000000" w:rsidRPr="004F7DB4" w:rsidP="004F7DB4">
            <w:pPr>
              <w:pStyle w:val="ListBullet"/>
            </w:pPr>
            <w:r w:rsidRPr="004F7DB4">
              <w:t>news stories to be covered</w:t>
            </w:r>
          </w:p>
          <w:p w:rsidR="00000000" w:rsidRPr="004F7DB4" w:rsidP="004F7DB4">
            <w:pPr>
              <w:pStyle w:val="ListBullet"/>
            </w:pPr>
            <w:r w:rsidRPr="004F7DB4">
              <w:t xml:space="preserve">script </w:t>
            </w:r>
          </w:p>
          <w:p w:rsidR="00000000" w:rsidRPr="004F7DB4" w:rsidP="004F7DB4">
            <w:pPr>
              <w:pStyle w:val="ListBullet"/>
            </w:pPr>
            <w:r w:rsidRPr="004F7DB4">
              <w:t>special effects</w:t>
            </w:r>
          </w:p>
          <w:p w:rsidR="00000000" w:rsidP="004F7DB4">
            <w:pPr>
              <w:pStyle w:val="ListBullet"/>
              <w:rPr>
                <w:lang w:val="en-NZ"/>
              </w:rPr>
            </w:pPr>
            <w:r w:rsidRPr="004F7DB4">
              <w:t>technical.</w:t>
            </w:r>
          </w:p>
        </w:tc>
      </w:tr>
      <w:tr w:rsidTr="008272F7">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BoldandItalics"/>
              </w:rPr>
              <w:t>Shoots</w:t>
            </w:r>
            <w:r w:rsidRPr="004F7DB4">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Bullet"/>
            </w:pPr>
            <w:r w:rsidRPr="004F7DB4">
              <w:t>digital</w:t>
            </w:r>
          </w:p>
          <w:p w:rsidR="00000000" w:rsidRPr="004F7DB4" w:rsidP="004F7DB4">
            <w:pPr>
              <w:pStyle w:val="ListBullet"/>
            </w:pPr>
            <w:r w:rsidRPr="004F7DB4">
              <w:t>film</w:t>
            </w:r>
          </w:p>
          <w:p w:rsidR="00000000" w:rsidRPr="004F7DB4" w:rsidP="004F7DB4">
            <w:pPr>
              <w:pStyle w:val="ListBullet"/>
            </w:pPr>
            <w:r w:rsidRPr="004F7DB4">
              <w:t>multi-camera</w:t>
            </w:r>
          </w:p>
          <w:p w:rsidR="00000000" w:rsidP="004F7DB4">
            <w:pPr>
              <w:pStyle w:val="ListBullet"/>
              <w:rPr>
                <w:lang w:val="en-NZ"/>
              </w:rPr>
            </w:pPr>
            <w:r w:rsidRPr="004F7DB4">
              <w:t>single-camera.</w:t>
            </w:r>
          </w:p>
        </w:tc>
      </w:tr>
      <w:tr w:rsidTr="008272F7">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BoldandItalics"/>
              </w:rPr>
              <w:t>Productions</w:t>
            </w:r>
            <w:r w:rsidRPr="004F7DB4">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Bullet"/>
            </w:pPr>
            <w:r w:rsidRPr="004F7DB4">
              <w:t>animated productions</w:t>
            </w:r>
          </w:p>
          <w:p w:rsidR="00000000" w:rsidRPr="004F7DB4" w:rsidP="004F7DB4">
            <w:pPr>
              <w:pStyle w:val="ListBullet"/>
            </w:pPr>
            <w:r w:rsidRPr="004F7DB4">
              <w:t>commercials</w:t>
            </w:r>
          </w:p>
          <w:p w:rsidR="00000000" w:rsidRPr="004F7DB4" w:rsidP="004F7DB4">
            <w:pPr>
              <w:pStyle w:val="ListBullet"/>
            </w:pPr>
            <w:r w:rsidRPr="004F7DB4">
              <w:t>documentaries</w:t>
            </w:r>
          </w:p>
          <w:p w:rsidR="00000000" w:rsidRPr="004F7DB4" w:rsidP="004F7DB4">
            <w:pPr>
              <w:pStyle w:val="ListBullet"/>
            </w:pPr>
            <w:r w:rsidRPr="004F7DB4">
              <w:t>EFP (electronic field production)</w:t>
            </w:r>
          </w:p>
          <w:p w:rsidR="00000000" w:rsidRPr="004F7DB4" w:rsidP="004F7DB4">
            <w:pPr>
              <w:pStyle w:val="ListBullet"/>
            </w:pPr>
            <w:r w:rsidRPr="004F7DB4">
              <w:t>ENG (electronic news gathering)</w:t>
            </w:r>
          </w:p>
          <w:p w:rsidR="00000000" w:rsidRPr="004F7DB4" w:rsidP="004F7DB4">
            <w:pPr>
              <w:pStyle w:val="ListBullet"/>
            </w:pPr>
            <w:r w:rsidRPr="004F7DB4">
              <w:t>feature films</w:t>
            </w:r>
          </w:p>
          <w:p w:rsidR="00000000" w:rsidRPr="004F7DB4" w:rsidP="004F7DB4">
            <w:pPr>
              <w:pStyle w:val="ListBullet"/>
            </w:pPr>
            <w:r w:rsidRPr="004F7DB4">
              <w:t>filmed events or performances</w:t>
            </w:r>
          </w:p>
          <w:p w:rsidR="00000000" w:rsidRPr="004F7DB4" w:rsidP="004F7DB4">
            <w:pPr>
              <w:pStyle w:val="ListBullet"/>
            </w:pPr>
            <w:r w:rsidRPr="004F7DB4">
              <w:t>live or prerecorde</w:t>
            </w:r>
            <w:r w:rsidRPr="004F7DB4">
              <w:t>d television productions</w:t>
            </w:r>
          </w:p>
          <w:p w:rsidR="00000000" w:rsidRPr="004F7DB4" w:rsidP="004F7DB4">
            <w:pPr>
              <w:pStyle w:val="ListBullet"/>
            </w:pPr>
            <w:r w:rsidRPr="004F7DB4">
              <w:t xml:space="preserve">music video </w:t>
            </w:r>
          </w:p>
          <w:p w:rsidR="00000000" w:rsidP="004F7DB4">
            <w:pPr>
              <w:pStyle w:val="ListBullet"/>
              <w:rPr>
                <w:lang w:val="en-NZ"/>
              </w:rPr>
            </w:pPr>
            <w:r w:rsidRPr="004F7DB4">
              <w:t>short films.</w:t>
            </w:r>
          </w:p>
        </w:tc>
      </w:tr>
      <w:tr w:rsidTr="008272F7">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BoldandItalics"/>
              </w:rPr>
              <w:t>Special effects</w:t>
            </w:r>
            <w:r w:rsidRPr="004F7DB4">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Bullet"/>
            </w:pPr>
            <w:r w:rsidRPr="004F7DB4">
              <w:t>explosions</w:t>
            </w:r>
          </w:p>
          <w:p w:rsidR="00000000" w:rsidRPr="004F7DB4" w:rsidP="004F7DB4">
            <w:pPr>
              <w:pStyle w:val="ListBullet"/>
            </w:pPr>
            <w:r w:rsidRPr="004F7DB4">
              <w:t>flash pots</w:t>
            </w:r>
          </w:p>
          <w:p w:rsidR="00000000" w:rsidRPr="004F7DB4" w:rsidP="004F7DB4">
            <w:pPr>
              <w:pStyle w:val="ListBullet"/>
            </w:pPr>
            <w:r w:rsidRPr="004F7DB4">
              <w:t>floods</w:t>
            </w:r>
          </w:p>
          <w:p w:rsidR="00000000" w:rsidRPr="004F7DB4" w:rsidP="004F7DB4">
            <w:pPr>
              <w:pStyle w:val="ListBullet"/>
            </w:pPr>
            <w:r w:rsidRPr="004F7DB4">
              <w:t>gunshots</w:t>
            </w:r>
          </w:p>
          <w:p w:rsidR="00000000" w:rsidRPr="004F7DB4" w:rsidP="004F7DB4">
            <w:pPr>
              <w:pStyle w:val="ListBullet"/>
            </w:pPr>
            <w:r w:rsidRPr="004F7DB4">
              <w:t>mechanical</w:t>
            </w:r>
          </w:p>
          <w:p w:rsidR="00000000" w:rsidRPr="004F7DB4" w:rsidP="004F7DB4">
            <w:pPr>
              <w:pStyle w:val="ListBullet"/>
            </w:pPr>
            <w:r w:rsidRPr="004F7DB4">
              <w:t>pyrotechnic effects</w:t>
            </w:r>
          </w:p>
          <w:p w:rsidR="00000000" w:rsidRPr="004F7DB4" w:rsidP="004F7DB4">
            <w:pPr>
              <w:pStyle w:val="ListBullet"/>
            </w:pPr>
            <w:r w:rsidRPr="004F7DB4">
              <w:t>rain</w:t>
            </w:r>
          </w:p>
          <w:p w:rsidR="00000000" w:rsidRPr="004F7DB4" w:rsidP="004F7DB4">
            <w:pPr>
              <w:pStyle w:val="ListBullet"/>
            </w:pPr>
            <w:r w:rsidRPr="004F7DB4">
              <w:t>snow</w:t>
            </w:r>
          </w:p>
          <w:p w:rsidR="00000000" w:rsidRPr="004F7DB4" w:rsidP="004F7DB4">
            <w:pPr>
              <w:pStyle w:val="ListBullet"/>
            </w:pPr>
            <w:r w:rsidRPr="004F7DB4">
              <w:t>storm effects, e.g. thunder, lightning</w:t>
            </w:r>
          </w:p>
          <w:p w:rsidR="00000000" w:rsidP="004F7DB4">
            <w:pPr>
              <w:pStyle w:val="ListBullet"/>
              <w:rPr>
                <w:lang w:val="en-NZ"/>
              </w:rPr>
            </w:pPr>
            <w:r w:rsidRPr="004F7DB4">
              <w:t>wind.</w:t>
            </w:r>
          </w:p>
        </w:tc>
      </w:tr>
      <w:tr w:rsidTr="008272F7">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BoldandItalics"/>
              </w:rPr>
              <w:t>Execution plan</w:t>
            </w:r>
            <w:r w:rsidRPr="004F7DB4">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Bullet"/>
            </w:pPr>
            <w:r w:rsidRPr="004F7DB4">
              <w:t>chain of communication for execution of the filming</w:t>
            </w:r>
          </w:p>
          <w:p w:rsidR="00000000" w:rsidRPr="004F7DB4" w:rsidP="004F7DB4">
            <w:pPr>
              <w:pStyle w:val="ListBullet"/>
            </w:pPr>
            <w:r w:rsidRPr="004F7DB4">
              <w:t>cues and signals to be used</w:t>
            </w:r>
          </w:p>
          <w:p w:rsidR="00000000" w:rsidRPr="004F7DB4" w:rsidP="004F7DB4">
            <w:pPr>
              <w:pStyle w:val="ListBullet"/>
            </w:pPr>
            <w:r w:rsidRPr="004F7DB4">
              <w:t>emergency action to be taken in the event of accidents</w:t>
            </w:r>
          </w:p>
          <w:p w:rsidR="00000000" w:rsidP="004F7DB4">
            <w:pPr>
              <w:pStyle w:val="ListBullet"/>
              <w:rPr>
                <w:lang w:val="en-NZ"/>
              </w:rPr>
            </w:pPr>
            <w:r w:rsidRPr="004F7DB4">
              <w:t>route and timing of camera shots.</w:t>
            </w:r>
          </w:p>
        </w:tc>
      </w:tr>
      <w:tr w:rsidTr="008272F7">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BoldandItalics"/>
              </w:rPr>
              <w:t>Special conditions</w:t>
            </w:r>
            <w:r w:rsidRPr="004F7DB4">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Bullet"/>
            </w:pPr>
            <w:r w:rsidRPr="004F7DB4">
              <w:t>filming of special effects</w:t>
            </w:r>
          </w:p>
          <w:p w:rsidR="00000000" w:rsidRPr="004F7DB4" w:rsidP="004F7DB4">
            <w:pPr>
              <w:pStyle w:val="ListBullet"/>
            </w:pPr>
            <w:r w:rsidRPr="004F7DB4">
              <w:t>mounted to a crane</w:t>
            </w:r>
          </w:p>
          <w:p w:rsidR="00000000" w:rsidRPr="004F7DB4" w:rsidP="004F7DB4">
            <w:pPr>
              <w:pStyle w:val="ListBullet"/>
            </w:pPr>
            <w:r w:rsidRPr="004F7DB4">
              <w:t>mounted to a dolly</w:t>
            </w:r>
          </w:p>
          <w:p w:rsidR="00000000" w:rsidRPr="004F7DB4" w:rsidP="004F7DB4">
            <w:pPr>
              <w:pStyle w:val="ListBullet"/>
            </w:pPr>
            <w:r w:rsidRPr="004F7DB4">
              <w:t>mounted to, or filmed from a moving aircraft</w:t>
            </w:r>
          </w:p>
          <w:p w:rsidR="00000000" w:rsidRPr="004F7DB4" w:rsidP="004F7DB4">
            <w:pPr>
              <w:pStyle w:val="ListBullet"/>
            </w:pPr>
            <w:r w:rsidRPr="004F7DB4">
              <w:t>mounted to, or filmed from a moving train</w:t>
            </w:r>
          </w:p>
          <w:p w:rsidR="00000000" w:rsidRPr="004F7DB4" w:rsidP="004F7DB4">
            <w:pPr>
              <w:pStyle w:val="ListBullet"/>
            </w:pPr>
            <w:r w:rsidRPr="004F7DB4">
              <w:t>mounted to, or filmed from a moving vehicle, e.g. car, truck, bus</w:t>
            </w:r>
          </w:p>
          <w:p w:rsidR="00000000" w:rsidRPr="004F7DB4" w:rsidP="004F7DB4">
            <w:pPr>
              <w:pStyle w:val="ListBullet"/>
            </w:pPr>
            <w:r w:rsidRPr="004F7DB4">
              <w:t xml:space="preserve">mounted to, or filmed from a moving vessel, e.g. ship, boat </w:t>
            </w:r>
          </w:p>
          <w:p w:rsidR="00000000" w:rsidRPr="004F7DB4" w:rsidP="004F7DB4">
            <w:pPr>
              <w:pStyle w:val="ListBullet"/>
            </w:pPr>
            <w:r w:rsidRPr="004F7DB4">
              <w:t>underwater</w:t>
            </w:r>
          </w:p>
          <w:p w:rsidR="00000000" w:rsidRPr="004F7DB4" w:rsidP="004F7DB4">
            <w:pPr>
              <w:pStyle w:val="ListBullet"/>
            </w:pPr>
            <w:r w:rsidRPr="004F7DB4">
              <w:t>use of a jib</w:t>
            </w:r>
          </w:p>
          <w:p w:rsidR="00000000" w:rsidRPr="004F7DB4" w:rsidP="004F7DB4">
            <w:pPr>
              <w:pStyle w:val="ListBullet"/>
            </w:pPr>
            <w:r w:rsidRPr="004F7DB4">
              <w:t>use of a remote-control camera</w:t>
            </w:r>
          </w:p>
          <w:p w:rsidR="00000000" w:rsidP="004F7DB4">
            <w:pPr>
              <w:pStyle w:val="ListBullet"/>
              <w:rPr>
                <w:lang w:val="en-NZ"/>
              </w:rPr>
            </w:pPr>
            <w:r w:rsidRPr="004F7DB4">
              <w:t>use of a robotic camera.</w:t>
            </w:r>
          </w:p>
        </w:tc>
      </w:tr>
      <w:tr w:rsidTr="008272F7">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BoldandItalics"/>
              </w:rPr>
              <w:t>Equipment and accessories</w:t>
            </w:r>
            <w:r w:rsidRPr="004F7DB4">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Bullet"/>
            </w:pPr>
            <w:r w:rsidRPr="004F7DB4">
              <w:t>autocue monitor</w:t>
            </w:r>
          </w:p>
          <w:p w:rsidR="00000000" w:rsidRPr="004F7DB4" w:rsidP="004F7DB4">
            <w:pPr>
              <w:pStyle w:val="ListBullet"/>
            </w:pPr>
            <w:r w:rsidRPr="004F7DB4">
              <w:t>cables</w:t>
            </w:r>
          </w:p>
          <w:p w:rsidR="00000000" w:rsidRPr="004F7DB4" w:rsidP="004F7DB4">
            <w:pPr>
              <w:pStyle w:val="ListBullet"/>
            </w:pPr>
            <w:r w:rsidRPr="004F7DB4">
              <w:t>cranes</w:t>
            </w:r>
          </w:p>
          <w:p w:rsidR="00000000" w:rsidRPr="004F7DB4" w:rsidP="004F7DB4">
            <w:pPr>
              <w:pStyle w:val="ListBullet"/>
            </w:pPr>
            <w:r w:rsidRPr="004F7DB4">
              <w:t>cue card holders</w:t>
            </w:r>
          </w:p>
          <w:p w:rsidR="00000000" w:rsidRPr="004F7DB4" w:rsidP="004F7DB4">
            <w:pPr>
              <w:pStyle w:val="ListBullet"/>
            </w:pPr>
            <w:r w:rsidRPr="004F7DB4">
              <w:t>digital cameras</w:t>
            </w:r>
          </w:p>
          <w:p w:rsidR="00000000" w:rsidRPr="004F7DB4" w:rsidP="004F7DB4">
            <w:pPr>
              <w:pStyle w:val="ListBullet"/>
            </w:pPr>
            <w:r w:rsidRPr="004F7DB4">
              <w:t>diopter</w:t>
            </w:r>
          </w:p>
          <w:p w:rsidR="00000000" w:rsidRPr="004F7DB4" w:rsidP="004F7DB4">
            <w:pPr>
              <w:pStyle w:val="ListBullet"/>
            </w:pPr>
            <w:r w:rsidRPr="004F7DB4">
              <w:t>film cameras</w:t>
            </w:r>
          </w:p>
          <w:p w:rsidR="00000000" w:rsidRPr="004F7DB4" w:rsidP="004F7DB4">
            <w:pPr>
              <w:pStyle w:val="ListBullet"/>
            </w:pPr>
            <w:r w:rsidRPr="004F7DB4">
              <w:t>filter wheel</w:t>
            </w:r>
          </w:p>
          <w:p w:rsidR="00000000" w:rsidRPr="004F7DB4" w:rsidP="004F7DB4">
            <w:pPr>
              <w:pStyle w:val="ListBullet"/>
            </w:pPr>
            <w:r w:rsidRPr="004F7DB4">
              <w:t>filters</w:t>
            </w:r>
          </w:p>
          <w:p w:rsidR="00000000" w:rsidRPr="004F7DB4" w:rsidP="004F7DB4">
            <w:pPr>
              <w:pStyle w:val="ListBullet"/>
            </w:pPr>
            <w:r w:rsidRPr="004F7DB4">
              <w:t>fluid heads</w:t>
            </w:r>
          </w:p>
          <w:p w:rsidR="00000000" w:rsidRPr="004F7DB4" w:rsidP="004F7DB4">
            <w:pPr>
              <w:pStyle w:val="ListBullet"/>
            </w:pPr>
            <w:r w:rsidRPr="004F7DB4">
              <w:t>headphones</w:t>
            </w:r>
          </w:p>
          <w:p w:rsidR="00000000" w:rsidRPr="004F7DB4" w:rsidP="004F7DB4">
            <w:pPr>
              <w:pStyle w:val="ListBullet"/>
            </w:pPr>
            <w:r w:rsidRPr="004F7DB4">
              <w:t>lenses</w:t>
            </w:r>
          </w:p>
          <w:p w:rsidR="00000000" w:rsidRPr="004F7DB4" w:rsidP="004F7DB4">
            <w:pPr>
              <w:pStyle w:val="ListBullet"/>
            </w:pPr>
            <w:r w:rsidRPr="004F7DB4">
              <w:t>lighting bulbs</w:t>
            </w:r>
          </w:p>
          <w:p w:rsidR="00000000" w:rsidRPr="004F7DB4" w:rsidP="004F7DB4">
            <w:pPr>
              <w:pStyle w:val="ListBullet"/>
            </w:pPr>
            <w:r w:rsidRPr="004F7DB4">
              <w:t>lighting equipment</w:t>
            </w:r>
          </w:p>
          <w:p w:rsidR="00000000" w:rsidRPr="004F7DB4" w:rsidP="004F7DB4">
            <w:pPr>
              <w:pStyle w:val="ListBullet"/>
            </w:pPr>
            <w:r w:rsidRPr="004F7DB4">
              <w:t>lights</w:t>
            </w:r>
          </w:p>
          <w:p w:rsidR="00000000" w:rsidRPr="004F7DB4" w:rsidP="004F7DB4">
            <w:pPr>
              <w:pStyle w:val="ListBullet"/>
            </w:pPr>
            <w:r w:rsidRPr="004F7DB4">
              <w:t>mounts</w:t>
            </w:r>
          </w:p>
          <w:p w:rsidR="00000000" w:rsidRPr="004F7DB4" w:rsidP="004F7DB4">
            <w:pPr>
              <w:pStyle w:val="ListBullet"/>
            </w:pPr>
            <w:r w:rsidRPr="004F7DB4">
              <w:t>pedestals</w:t>
            </w:r>
          </w:p>
          <w:p w:rsidR="00000000" w:rsidRPr="004F7DB4" w:rsidP="004F7DB4">
            <w:pPr>
              <w:pStyle w:val="ListBullet"/>
            </w:pPr>
            <w:r w:rsidRPr="004F7DB4">
              <w:t>rigs and scaffolding</w:t>
            </w:r>
          </w:p>
          <w:p w:rsidR="00000000" w:rsidRPr="004F7DB4" w:rsidP="004F7DB4">
            <w:pPr>
              <w:pStyle w:val="ListBullet"/>
            </w:pPr>
            <w:r w:rsidRPr="004F7DB4">
              <w:t>shot boxes</w:t>
            </w:r>
          </w:p>
          <w:p w:rsidR="00000000" w:rsidRPr="004F7DB4" w:rsidP="004F7DB4">
            <w:pPr>
              <w:pStyle w:val="ListBullet"/>
            </w:pPr>
            <w:r w:rsidRPr="004F7DB4">
              <w:t>special camera housings</w:t>
            </w:r>
          </w:p>
          <w:p w:rsidR="00000000" w:rsidRPr="004F7DB4" w:rsidP="004F7DB4">
            <w:pPr>
              <w:pStyle w:val="ListBullet"/>
            </w:pPr>
            <w:r w:rsidRPr="004F7DB4">
              <w:t>spreaders</w:t>
            </w:r>
          </w:p>
          <w:p w:rsidR="00000000" w:rsidRPr="004F7DB4" w:rsidP="004F7DB4">
            <w:pPr>
              <w:pStyle w:val="ListBullet"/>
            </w:pPr>
            <w:r w:rsidRPr="004F7DB4">
              <w:t>talkback</w:t>
            </w:r>
          </w:p>
          <w:p w:rsidR="00000000" w:rsidRPr="004F7DB4" w:rsidP="004F7DB4">
            <w:pPr>
              <w:pStyle w:val="ListBullet"/>
            </w:pPr>
            <w:r w:rsidRPr="004F7DB4">
              <w:t>tallies and return video</w:t>
            </w:r>
          </w:p>
          <w:p w:rsidR="00000000" w:rsidRPr="004F7DB4" w:rsidP="004F7DB4">
            <w:pPr>
              <w:pStyle w:val="ListBullet"/>
            </w:pPr>
            <w:r w:rsidRPr="004F7DB4">
              <w:t>tracks and dollies</w:t>
            </w:r>
          </w:p>
          <w:p w:rsidR="00000000" w:rsidRPr="004F7DB4" w:rsidP="004F7DB4">
            <w:pPr>
              <w:pStyle w:val="ListBullet"/>
            </w:pPr>
            <w:r w:rsidRPr="004F7DB4">
              <w:t>tripods</w:t>
            </w:r>
          </w:p>
          <w:p w:rsidR="00000000" w:rsidRPr="004F7DB4" w:rsidP="004F7DB4">
            <w:pPr>
              <w:pStyle w:val="ListBullet"/>
            </w:pPr>
            <w:r w:rsidRPr="004F7DB4">
              <w:t>underwater camera</w:t>
            </w:r>
          </w:p>
          <w:p w:rsidR="00000000" w:rsidRPr="004F7DB4" w:rsidP="004F7DB4">
            <w:pPr>
              <w:pStyle w:val="ListBullet"/>
            </w:pPr>
            <w:r w:rsidRPr="004F7DB4">
              <w:t>video split monitor</w:t>
            </w:r>
          </w:p>
          <w:p w:rsidR="00000000" w:rsidP="004F7DB4">
            <w:pPr>
              <w:pStyle w:val="ListBullet"/>
              <w:rPr>
                <w:lang w:val="en-NZ"/>
              </w:rPr>
            </w:pPr>
            <w:r w:rsidRPr="004F7DB4">
              <w:t>viewfinders.</w:t>
            </w:r>
          </w:p>
        </w:tc>
      </w:tr>
      <w:tr w:rsidTr="008272F7">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BoldandItalics"/>
              </w:rPr>
              <w:t>Shots</w:t>
            </w:r>
            <w:r w:rsidRPr="004F7DB4">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Bullet"/>
            </w:pPr>
            <w:r w:rsidRPr="004F7DB4">
              <w:t>close-up</w:t>
            </w:r>
          </w:p>
          <w:p w:rsidR="00000000" w:rsidRPr="004F7DB4" w:rsidP="004F7DB4">
            <w:pPr>
              <w:pStyle w:val="ListBullet"/>
            </w:pPr>
            <w:r w:rsidRPr="004F7DB4">
              <w:t>cutaway shot</w:t>
            </w:r>
          </w:p>
          <w:p w:rsidR="00000000" w:rsidRPr="004F7DB4" w:rsidP="004F7DB4">
            <w:pPr>
              <w:pStyle w:val="ListBullet"/>
            </w:pPr>
            <w:r w:rsidRPr="004F7DB4">
              <w:t>establishing or master shot</w:t>
            </w:r>
          </w:p>
          <w:p w:rsidR="00000000" w:rsidRPr="004F7DB4" w:rsidP="004F7DB4">
            <w:pPr>
              <w:pStyle w:val="ListBullet"/>
            </w:pPr>
            <w:r w:rsidRPr="004F7DB4">
              <w:t>extreme close-up</w:t>
            </w:r>
          </w:p>
          <w:p w:rsidR="00000000" w:rsidRPr="004F7DB4" w:rsidP="004F7DB4">
            <w:pPr>
              <w:pStyle w:val="ListBullet"/>
            </w:pPr>
            <w:r w:rsidRPr="004F7DB4">
              <w:t>eye-level shot</w:t>
            </w:r>
          </w:p>
          <w:p w:rsidR="00000000" w:rsidRPr="004F7DB4" w:rsidP="004F7DB4">
            <w:pPr>
              <w:pStyle w:val="ListBullet"/>
            </w:pPr>
            <w:r w:rsidRPr="004F7DB4">
              <w:t>high-angle</w:t>
            </w:r>
          </w:p>
          <w:p w:rsidR="00000000" w:rsidRPr="004F7DB4" w:rsidP="004F7DB4">
            <w:pPr>
              <w:pStyle w:val="ListBullet"/>
            </w:pPr>
            <w:r w:rsidRPr="004F7DB4">
              <w:t>long shot</w:t>
            </w:r>
          </w:p>
          <w:p w:rsidR="00000000" w:rsidRPr="004F7DB4" w:rsidP="004F7DB4">
            <w:pPr>
              <w:pStyle w:val="ListBullet"/>
            </w:pPr>
            <w:r w:rsidRPr="004F7DB4">
              <w:t>low-angle</w:t>
            </w:r>
          </w:p>
          <w:p w:rsidR="00000000" w:rsidRPr="004F7DB4" w:rsidP="004F7DB4">
            <w:pPr>
              <w:pStyle w:val="ListBullet"/>
            </w:pPr>
            <w:r w:rsidRPr="004F7DB4">
              <w:t>mid shot</w:t>
            </w:r>
          </w:p>
          <w:p w:rsidR="00000000" w:rsidRPr="004F7DB4" w:rsidP="004F7DB4">
            <w:pPr>
              <w:pStyle w:val="ListBullet"/>
            </w:pPr>
            <w:r w:rsidRPr="004F7DB4">
              <w:t>point-of-view shot</w:t>
            </w:r>
          </w:p>
          <w:p w:rsidR="00000000" w:rsidP="004F7DB4">
            <w:pPr>
              <w:pStyle w:val="ListBullet"/>
              <w:rPr>
                <w:lang w:val="en-NZ"/>
              </w:rPr>
            </w:pPr>
            <w:r w:rsidRPr="004F7DB4">
              <w:t>wide shot.</w:t>
            </w:r>
          </w:p>
        </w:tc>
      </w:tr>
      <w:tr w:rsidTr="008272F7">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BoldandItalics"/>
              </w:rPr>
              <w:t>Camera movements</w:t>
            </w:r>
            <w:r w:rsidRPr="004F7DB4">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Bullet"/>
            </w:pPr>
            <w:r w:rsidRPr="004F7DB4">
              <w:t>crab</w:t>
            </w:r>
          </w:p>
          <w:p w:rsidR="00000000" w:rsidRPr="004F7DB4" w:rsidP="004F7DB4">
            <w:pPr>
              <w:pStyle w:val="ListBullet"/>
            </w:pPr>
            <w:r w:rsidRPr="004F7DB4">
              <w:t>crane</w:t>
            </w:r>
          </w:p>
          <w:p w:rsidR="00000000" w:rsidRPr="004F7DB4" w:rsidP="004F7DB4">
            <w:pPr>
              <w:pStyle w:val="ListBullet"/>
            </w:pPr>
            <w:r w:rsidRPr="004F7DB4">
              <w:t>dolly</w:t>
            </w:r>
          </w:p>
          <w:p w:rsidR="00000000" w:rsidRPr="004F7DB4" w:rsidP="004F7DB4">
            <w:pPr>
              <w:pStyle w:val="ListBullet"/>
            </w:pPr>
            <w:r w:rsidRPr="004F7DB4">
              <w:t>pan</w:t>
            </w:r>
          </w:p>
          <w:p w:rsidR="00000000" w:rsidRPr="004F7DB4" w:rsidP="004F7DB4">
            <w:pPr>
              <w:pStyle w:val="ListBullet"/>
            </w:pPr>
            <w:r w:rsidRPr="004F7DB4">
              <w:t>physical relocation</w:t>
            </w:r>
          </w:p>
          <w:p w:rsidR="00000000" w:rsidRPr="004F7DB4" w:rsidP="004F7DB4">
            <w:pPr>
              <w:pStyle w:val="ListBullet"/>
            </w:pPr>
            <w:r w:rsidRPr="004F7DB4">
              <w:t>static</w:t>
            </w:r>
          </w:p>
          <w:p w:rsidR="00000000" w:rsidRPr="004F7DB4" w:rsidP="004F7DB4">
            <w:pPr>
              <w:pStyle w:val="ListBullet"/>
            </w:pPr>
            <w:r w:rsidRPr="004F7DB4">
              <w:t>tilt</w:t>
            </w:r>
          </w:p>
          <w:p w:rsidR="00000000" w:rsidRPr="004F7DB4" w:rsidP="004F7DB4">
            <w:pPr>
              <w:pStyle w:val="ListBullet"/>
            </w:pPr>
            <w:r w:rsidRPr="004F7DB4">
              <w:t>track in/out</w:t>
            </w:r>
          </w:p>
          <w:p w:rsidR="00000000" w:rsidP="004F7DB4">
            <w:pPr>
              <w:pStyle w:val="ListBullet"/>
              <w:rPr>
                <w:lang w:val="en-NZ"/>
              </w:rPr>
            </w:pPr>
            <w:r w:rsidRPr="004F7DB4">
              <w:t>zoom in/out.</w:t>
            </w:r>
          </w:p>
        </w:tc>
      </w:tr>
      <w:tr w:rsidTr="008272F7">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BoldandItalics"/>
              </w:rPr>
              <w:t>Special equipment</w:t>
            </w:r>
            <w:r w:rsidRPr="004F7DB4">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Bullet"/>
            </w:pPr>
            <w:r w:rsidRPr="004F7DB4">
              <w:t>camera housings, e.g. underwater housing</w:t>
            </w:r>
          </w:p>
          <w:p w:rsidR="00000000" w:rsidRPr="004F7DB4" w:rsidP="004F7DB4">
            <w:pPr>
              <w:pStyle w:val="ListBullet"/>
            </w:pPr>
            <w:r w:rsidRPr="004F7DB4">
              <w:t>communication equipment</w:t>
            </w:r>
          </w:p>
          <w:p w:rsidR="00000000" w:rsidRPr="004F7DB4" w:rsidP="004F7DB4">
            <w:pPr>
              <w:pStyle w:val="ListBullet"/>
            </w:pPr>
            <w:r w:rsidRPr="004F7DB4">
              <w:t xml:space="preserve">diving equipment </w:t>
            </w:r>
          </w:p>
          <w:p w:rsidR="00000000" w:rsidRPr="004F7DB4" w:rsidP="004F7DB4">
            <w:pPr>
              <w:pStyle w:val="ListBullet"/>
            </w:pPr>
            <w:r w:rsidRPr="004F7DB4">
              <w:t xml:space="preserve">harness equipment </w:t>
            </w:r>
          </w:p>
          <w:p w:rsidR="00000000" w:rsidRPr="004F7DB4" w:rsidP="004F7DB4">
            <w:pPr>
              <w:pStyle w:val="ListBullet"/>
            </w:pPr>
            <w:r w:rsidRPr="004F7DB4">
              <w:t>protective clothing, e.g.:</w:t>
            </w:r>
          </w:p>
          <w:p w:rsidR="00000000" w:rsidRPr="004F7DB4" w:rsidP="004F7DB4">
            <w:pPr>
              <w:pStyle w:val="ListBullet2"/>
            </w:pPr>
            <w:r w:rsidRPr="004F7DB4">
              <w:t>helmet</w:t>
            </w:r>
          </w:p>
          <w:p w:rsidR="00000000" w:rsidRPr="004F7DB4" w:rsidP="004F7DB4">
            <w:pPr>
              <w:pStyle w:val="ListBullet2"/>
            </w:pPr>
            <w:r w:rsidRPr="004F7DB4">
              <w:t>wetsuit</w:t>
            </w:r>
          </w:p>
          <w:p w:rsidR="00000000" w:rsidRPr="004F7DB4" w:rsidP="004F7DB4">
            <w:pPr>
              <w:pStyle w:val="ListBullet2"/>
            </w:pPr>
            <w:r w:rsidRPr="004F7DB4">
              <w:t xml:space="preserve">identifying colour and/or signage on clothing </w:t>
            </w:r>
          </w:p>
          <w:p w:rsidR="00000000" w:rsidRPr="004F7DB4" w:rsidP="004F7DB4">
            <w:pPr>
              <w:pStyle w:val="ListBullet2"/>
            </w:pPr>
            <w:r w:rsidRPr="004F7DB4">
              <w:t>insulated clothing</w:t>
            </w:r>
          </w:p>
          <w:p w:rsidR="00000000" w:rsidRPr="004F7DB4" w:rsidP="004F7DB4">
            <w:pPr>
              <w:pStyle w:val="ListBullet2"/>
            </w:pPr>
            <w:r w:rsidRPr="004F7DB4">
              <w:t>fire-resistant clothing</w:t>
            </w:r>
          </w:p>
          <w:p w:rsidR="00000000" w:rsidRPr="004F7DB4" w:rsidP="004F7DB4">
            <w:pPr>
              <w:pStyle w:val="ListBullet2"/>
            </w:pPr>
            <w:r w:rsidRPr="004F7DB4">
              <w:t>special camera housings</w:t>
            </w:r>
          </w:p>
          <w:p w:rsidR="00000000" w:rsidRPr="004F7DB4" w:rsidP="004F7DB4">
            <w:pPr>
              <w:pStyle w:val="ListBullet"/>
            </w:pPr>
            <w:r w:rsidRPr="004F7DB4">
              <w:t>rig, track and mount equipment</w:t>
            </w:r>
          </w:p>
          <w:p w:rsidR="00000000" w:rsidP="004F7DB4">
            <w:pPr>
              <w:pStyle w:val="ListBullet"/>
              <w:rPr>
                <w:lang w:val="en-NZ"/>
              </w:rPr>
            </w:pPr>
            <w:r w:rsidRPr="004F7DB4">
              <w:t>sealed cabling or battery equipment.</w:t>
            </w:r>
          </w:p>
        </w:tc>
      </w:tr>
      <w:tr w:rsidTr="008272F7">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BoldandItalics"/>
              </w:rPr>
              <w:t>Other participants</w:t>
            </w:r>
            <w:r w:rsidRPr="004F7DB4">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Bullet"/>
            </w:pPr>
            <w:r w:rsidRPr="004F7DB4">
              <w:t>actors</w:t>
            </w:r>
          </w:p>
          <w:p w:rsidR="00000000" w:rsidRPr="004F7DB4" w:rsidP="004F7DB4">
            <w:pPr>
              <w:pStyle w:val="ListBullet"/>
            </w:pPr>
            <w:r w:rsidRPr="004F7DB4">
              <w:t>ambulance and medical staff</w:t>
            </w:r>
          </w:p>
          <w:p w:rsidR="00000000" w:rsidRPr="004F7DB4" w:rsidP="004F7DB4">
            <w:pPr>
              <w:pStyle w:val="ListBullet"/>
            </w:pPr>
            <w:r w:rsidRPr="004F7DB4">
              <w:t>boat crew</w:t>
            </w:r>
          </w:p>
          <w:p w:rsidR="00000000" w:rsidRPr="004F7DB4" w:rsidP="004F7DB4">
            <w:pPr>
              <w:pStyle w:val="ListBullet"/>
            </w:pPr>
            <w:r w:rsidRPr="004F7DB4">
              <w:t xml:space="preserve">council staff </w:t>
            </w:r>
          </w:p>
          <w:p w:rsidR="00000000" w:rsidRPr="004F7DB4" w:rsidP="004F7DB4">
            <w:pPr>
              <w:pStyle w:val="ListBullet"/>
            </w:pPr>
            <w:r w:rsidRPr="004F7DB4">
              <w:t>divers</w:t>
            </w:r>
          </w:p>
          <w:p w:rsidR="00000000" w:rsidRPr="004F7DB4" w:rsidP="004F7DB4">
            <w:pPr>
              <w:pStyle w:val="ListBullet"/>
            </w:pPr>
            <w:r w:rsidRPr="004F7DB4">
              <w:t>driver of vehicle</w:t>
            </w:r>
          </w:p>
          <w:p w:rsidR="00000000" w:rsidRPr="004F7DB4" w:rsidP="004F7DB4">
            <w:pPr>
              <w:pStyle w:val="ListBullet"/>
            </w:pPr>
            <w:r w:rsidRPr="004F7DB4">
              <w:t>fire brigade</w:t>
            </w:r>
          </w:p>
          <w:p w:rsidR="00000000" w:rsidRPr="004F7DB4" w:rsidP="004F7DB4">
            <w:pPr>
              <w:pStyle w:val="ListBullet"/>
            </w:pPr>
            <w:r w:rsidRPr="004F7DB4">
              <w:t>general public, e.g. studio audiences, spectators</w:t>
            </w:r>
          </w:p>
          <w:p w:rsidR="00000000" w:rsidRPr="004F7DB4" w:rsidP="004F7DB4">
            <w:pPr>
              <w:pStyle w:val="ListBullet"/>
            </w:pPr>
            <w:r w:rsidRPr="004F7DB4">
              <w:t>interviewees</w:t>
            </w:r>
          </w:p>
          <w:p w:rsidR="00000000" w:rsidRPr="004F7DB4" w:rsidP="004F7DB4">
            <w:pPr>
              <w:pStyle w:val="ListBullet"/>
            </w:pPr>
            <w:r w:rsidRPr="004F7DB4">
              <w:t>interviewers</w:t>
            </w:r>
          </w:p>
          <w:p w:rsidR="00000000" w:rsidRPr="004F7DB4" w:rsidP="004F7DB4">
            <w:pPr>
              <w:pStyle w:val="ListBullet"/>
            </w:pPr>
            <w:r w:rsidRPr="004F7DB4">
              <w:t>journalists/reporters</w:t>
            </w:r>
          </w:p>
          <w:p w:rsidR="00000000" w:rsidRPr="004F7DB4" w:rsidP="004F7DB4">
            <w:pPr>
              <w:pStyle w:val="ListBullet"/>
            </w:pPr>
            <w:r w:rsidRPr="004F7DB4">
              <w:t>performers, e.g. stunt performers, actors</w:t>
            </w:r>
          </w:p>
          <w:p w:rsidR="00000000" w:rsidRPr="004F7DB4" w:rsidP="004F7DB4">
            <w:pPr>
              <w:pStyle w:val="ListBullet"/>
            </w:pPr>
            <w:r w:rsidRPr="004F7DB4">
              <w:t>pilot</w:t>
            </w:r>
          </w:p>
          <w:p w:rsidR="00000000" w:rsidRPr="004F7DB4" w:rsidP="004F7DB4">
            <w:pPr>
              <w:pStyle w:val="ListBullet"/>
            </w:pPr>
            <w:r w:rsidRPr="004F7DB4">
              <w:t>police</w:t>
            </w:r>
          </w:p>
          <w:p w:rsidR="00000000" w:rsidRPr="004F7DB4" w:rsidP="004F7DB4">
            <w:pPr>
              <w:pStyle w:val="ListBullet"/>
            </w:pPr>
            <w:r w:rsidRPr="004F7DB4">
              <w:t>presenters</w:t>
            </w:r>
          </w:p>
          <w:p w:rsidR="00000000" w:rsidRPr="004F7DB4" w:rsidP="004F7DB4">
            <w:pPr>
              <w:pStyle w:val="ListBullet"/>
            </w:pPr>
            <w:r w:rsidRPr="004F7DB4">
              <w:t>safety officer</w:t>
            </w:r>
          </w:p>
          <w:p w:rsidR="00000000" w:rsidP="004F7DB4">
            <w:pPr>
              <w:pStyle w:val="ListBullet"/>
              <w:rPr>
                <w:lang w:val="en-NZ"/>
              </w:rPr>
            </w:pPr>
            <w:r w:rsidRPr="004F7DB4">
              <w:t>train driver.</w:t>
            </w:r>
          </w:p>
        </w:tc>
      </w:tr>
      <w:tr w:rsidTr="008272F7">
        <w:tblPrEx>
          <w:tblW w:w="0" w:type="auto"/>
          <w:tblLayout w:type="fixed"/>
          <w:tblCellMar>
            <w:left w:w="62" w:type="dxa"/>
            <w:right w:w="62" w:type="dxa"/>
          </w:tblCellMar>
          <w:tblLook w:val="0000"/>
        </w:tblPrEx>
        <w:tc>
          <w:tcPr>
            <w:tcW w:w="3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BoldandItalics"/>
              </w:rPr>
              <w:t>Operators of moving equipment</w:t>
            </w:r>
            <w:r w:rsidRPr="004F7DB4">
              <w:t xml:space="preserve"> may include:</w:t>
            </w:r>
          </w:p>
        </w:tc>
        <w:tc>
          <w:tcPr>
            <w:tcW w:w="5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ListBullet"/>
            </w:pPr>
            <w:r w:rsidRPr="004F7DB4">
              <w:t>boat crew</w:t>
            </w:r>
          </w:p>
          <w:p w:rsidR="00000000" w:rsidRPr="004F7DB4" w:rsidP="004F7DB4">
            <w:pPr>
              <w:pStyle w:val="ListBullet"/>
            </w:pPr>
            <w:r w:rsidRPr="004F7DB4">
              <w:t>crane ope</w:t>
            </w:r>
            <w:r w:rsidRPr="004F7DB4">
              <w:t>rator</w:t>
            </w:r>
          </w:p>
          <w:p w:rsidR="00000000" w:rsidRPr="004F7DB4" w:rsidP="004F7DB4">
            <w:pPr>
              <w:pStyle w:val="ListBullet"/>
            </w:pPr>
            <w:r w:rsidRPr="004F7DB4">
              <w:t>dolly operator</w:t>
            </w:r>
          </w:p>
          <w:p w:rsidR="00000000" w:rsidRPr="004F7DB4" w:rsidP="004F7DB4">
            <w:pPr>
              <w:pStyle w:val="ListBullet"/>
            </w:pPr>
            <w:r w:rsidRPr="004F7DB4">
              <w:t>drivers of vehicles</w:t>
            </w:r>
          </w:p>
          <w:p w:rsidR="00000000" w:rsidRPr="004F7DB4" w:rsidP="004F7DB4">
            <w:pPr>
              <w:pStyle w:val="ListBullet"/>
            </w:pPr>
            <w:r w:rsidRPr="004F7DB4">
              <w:t>pilots</w:t>
            </w:r>
          </w:p>
          <w:p w:rsidR="00000000" w:rsidRPr="004F7DB4" w:rsidP="004F7DB4">
            <w:pPr>
              <w:pStyle w:val="ListBullet"/>
            </w:pPr>
            <w:r w:rsidRPr="004F7DB4">
              <w:t>train drivers.</w:t>
            </w:r>
          </w:p>
        </w:tc>
      </w:tr>
    </w:tbl>
    <w:p w:rsidR="008272F7" w:rsidP="004F7DB4">
      <w:pPr>
        <w:pStyle w:val="BodyText"/>
      </w:pPr>
    </w:p>
    <w:p w:rsidR="008272F7" w:rsidP="004F7DB4">
      <w:pPr>
        <w:pStyle w:val="BodyText"/>
      </w:pPr>
    </w:p>
    <w:p w:rsidR="00000000" w:rsidRPr="004F7DB4" w:rsidP="004F7DB4">
      <w:pPr>
        <w:pStyle w:val="Heading1"/>
      </w:pPr>
      <w:bookmarkStart w:id="12" w:name="O_70994"/>
      <w:bookmarkEnd w:id="12"/>
      <w:r w:rsidRPr="004F7DB4">
        <w:t>Unit Sector(s)</w:t>
      </w:r>
    </w:p>
    <w:tbl>
      <w:tblPr>
        <w:tblW w:w="0" w:type="auto"/>
        <w:tblLayout w:type="fixed"/>
        <w:tblCellMar>
          <w:left w:w="62" w:type="dxa"/>
          <w:right w:w="62" w:type="dxa"/>
        </w:tblCellMar>
        <w:tblLook w:val="0000"/>
      </w:tblPr>
      <w:tblGrid>
        <w:gridCol w:w="2654"/>
        <w:gridCol w:w="5868"/>
      </w:tblGrid>
      <w:tr w:rsidTr="008272F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BodyText"/>
            </w:pPr>
          </w:p>
        </w:tc>
      </w:tr>
    </w:tbl>
    <w:p w:rsidR="00000000" w:rsidRPr="004F7DB4" w:rsidP="004F7DB4">
      <w:pPr>
        <w:pStyle w:val="BodyText"/>
      </w:pPr>
    </w:p>
    <w:p w:rsidR="00000000" w:rsidRPr="004F7DB4" w:rsidP="004F7DB4">
      <w:pPr>
        <w:pStyle w:val="AllowPageBreak"/>
      </w:pPr>
    </w:p>
    <w:p w:rsidR="00000000" w:rsidRPr="004F7DB4" w:rsidP="004F7DB4">
      <w:pPr>
        <w:pStyle w:val="Heading1"/>
      </w:pPr>
      <w:bookmarkStart w:id="13" w:name="O_155123"/>
      <w:bookmarkEnd w:id="13"/>
      <w:r w:rsidRPr="004F7DB4">
        <w:t>Competency field</w:t>
      </w:r>
    </w:p>
    <w:tbl>
      <w:tblPr>
        <w:tblW w:w="0" w:type="auto"/>
        <w:tblLayout w:type="fixed"/>
        <w:tblCellMar>
          <w:left w:w="62" w:type="dxa"/>
          <w:right w:w="62" w:type="dxa"/>
        </w:tblCellMar>
        <w:tblLook w:val="0000"/>
      </w:tblPr>
      <w:tblGrid>
        <w:gridCol w:w="2771"/>
        <w:gridCol w:w="5751"/>
      </w:tblGrid>
      <w:tr w:rsidTr="008272F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Competency field</w:t>
            </w:r>
          </w:p>
        </w:tc>
        <w:tc>
          <w:tcPr>
            <w:tcW w:w="5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BodyText"/>
            </w:pPr>
            <w:r w:rsidRPr="004F7DB4">
              <w:t>Media and entertainment production - Camera/cinematography</w:t>
            </w:r>
          </w:p>
        </w:tc>
      </w:tr>
    </w:tbl>
    <w:p w:rsidR="00000000" w:rsidRPr="004F7DB4" w:rsidP="004F7DB4">
      <w:pPr>
        <w:pStyle w:val="BodyText"/>
      </w:pPr>
    </w:p>
    <w:p w:rsidR="00000000" w:rsidRPr="004F7DB4" w:rsidP="004F7DB4">
      <w:pPr>
        <w:pStyle w:val="AllowPageBreak"/>
      </w:pPr>
    </w:p>
    <w:p w:rsidR="00000000" w:rsidRPr="004F7DB4" w:rsidP="004F7DB4">
      <w:pPr>
        <w:pStyle w:val="Heading1"/>
      </w:pPr>
      <w:bookmarkStart w:id="14" w:name="O_155122"/>
      <w:bookmarkEnd w:id="14"/>
      <w:r w:rsidRPr="004F7DB4">
        <w:t>Co-requisite units</w:t>
      </w:r>
    </w:p>
    <w:tbl>
      <w:tblPr>
        <w:tblW w:w="0" w:type="auto"/>
        <w:tblLayout w:type="fixed"/>
        <w:tblCellMar>
          <w:left w:w="62" w:type="dxa"/>
          <w:right w:w="62" w:type="dxa"/>
        </w:tblCellMar>
        <w:tblLook w:val="0000"/>
      </w:tblPr>
      <w:tblGrid>
        <w:gridCol w:w="2641"/>
        <w:gridCol w:w="1322"/>
        <w:gridCol w:w="4559"/>
      </w:tblGrid>
      <w:tr w:rsidTr="008272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r w:rsidRPr="004F7D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p>
        </w:tc>
      </w:tr>
      <w:tr w:rsidTr="008272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7DB4">
            <w:pPr>
              <w:pStyle w:val="BodyText"/>
              <w:rPr>
                <w:lang w:val="en-NZ"/>
              </w:rPr>
            </w:pPr>
          </w:p>
        </w:tc>
      </w:tr>
      <w:tr w:rsidTr="008272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7DB4" w:rsidP="004F7DB4">
            <w:pPr>
              <w:pStyle w:val="BodyText"/>
            </w:pPr>
          </w:p>
        </w:tc>
      </w:tr>
    </w:tbl>
    <w:p w:rsidR="00000000" w:rsidRPr="004F7DB4" w:rsidP="004F7DB4">
      <w:pPr>
        <w:pStyle w:val="BodyText"/>
      </w:pPr>
    </w:p>
    <w:p w:rsidR="00000000" w:rsidRPr="004F7DB4" w:rsidP="004F7DB4"/>
    <w:sectPr w:rsidSect="004F7D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72F7" w:rsidP="008272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2F7" w:rsidP="004F7DB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8272F7" w:rsidP="004F7D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72F7" w:rsidP="004F7D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B4" w:rsidRPr="008272F7" w:rsidP="008272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2F7" w:rsidRPr="002D2AF8" w:rsidP="004F7DB4">
    <w:pPr>
      <w:pStyle w:val="Header"/>
      <w:framePr w:wrap="around"/>
    </w:pPr>
    <w:r>
      <w:fldChar w:fldCharType="begin"/>
    </w:r>
    <w:r>
      <w:instrText xml:space="preserve"> TITLE   \* MERGEFORMAT </w:instrText>
    </w:r>
    <w:r>
      <w:fldChar w:fldCharType="separate"/>
    </w:r>
    <w:r>
      <w:t>CUFCAM501A Shoot material for screen productions under special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272F7" w:rsidP="004F7D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52D2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726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4C3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D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DB4"/>
    <w:pPr>
      <w:spacing w:before="360" w:after="60"/>
      <w:outlineLvl w:val="0"/>
    </w:pPr>
    <w:rPr>
      <w:sz w:val="32"/>
    </w:rPr>
  </w:style>
  <w:style w:type="paragraph" w:styleId="Heading2">
    <w:name w:val="heading 2"/>
    <w:basedOn w:val="HeadingBase"/>
    <w:next w:val="BodyText"/>
    <w:link w:val="Heading2Char"/>
    <w:qFormat/>
    <w:rsid w:val="004F7DB4"/>
    <w:pPr>
      <w:keepLines/>
      <w:spacing w:before="240" w:after="120"/>
      <w:outlineLvl w:val="1"/>
    </w:pPr>
    <w:rPr>
      <w:sz w:val="28"/>
      <w:szCs w:val="40"/>
    </w:rPr>
  </w:style>
  <w:style w:type="paragraph" w:styleId="Heading3">
    <w:name w:val="heading 3"/>
    <w:basedOn w:val="HeadingBase"/>
    <w:next w:val="BodyText"/>
    <w:link w:val="Heading3Char"/>
    <w:qFormat/>
    <w:rsid w:val="004F7DB4"/>
    <w:pPr>
      <w:spacing w:before="180" w:after="120"/>
      <w:outlineLvl w:val="2"/>
    </w:pPr>
    <w:rPr>
      <w:spacing w:val="-10"/>
      <w:kern w:val="32"/>
    </w:rPr>
  </w:style>
  <w:style w:type="paragraph" w:styleId="Heading4">
    <w:name w:val="heading 4"/>
    <w:basedOn w:val="HeadingBase"/>
    <w:next w:val="BodyText"/>
    <w:link w:val="Heading4Char"/>
    <w:qFormat/>
    <w:rsid w:val="004F7DB4"/>
    <w:pPr>
      <w:spacing w:before="160" w:after="120"/>
      <w:outlineLvl w:val="3"/>
    </w:pPr>
    <w:rPr>
      <w:sz w:val="22"/>
    </w:rPr>
  </w:style>
  <w:style w:type="paragraph" w:styleId="Heading5">
    <w:name w:val="heading 5"/>
    <w:basedOn w:val="HeadingBase"/>
    <w:next w:val="Normal"/>
    <w:link w:val="Heading5Char"/>
    <w:qFormat/>
    <w:rsid w:val="004F7DB4"/>
    <w:pPr>
      <w:spacing w:before="80"/>
      <w:outlineLvl w:val="4"/>
    </w:pPr>
    <w:rPr>
      <w:color w:val="918585"/>
      <w:sz w:val="20"/>
    </w:rPr>
  </w:style>
  <w:style w:type="paragraph" w:styleId="Heading6">
    <w:name w:val="heading 6"/>
    <w:basedOn w:val="HeadingBase"/>
    <w:next w:val="Normal"/>
    <w:link w:val="Heading6Char"/>
    <w:qFormat/>
    <w:rsid w:val="004F7DB4"/>
    <w:pPr>
      <w:spacing w:before="60"/>
      <w:outlineLvl w:val="5"/>
    </w:pPr>
    <w:rPr>
      <w:color w:val="918585"/>
      <w:sz w:val="20"/>
    </w:rPr>
  </w:style>
  <w:style w:type="paragraph" w:styleId="Heading7">
    <w:name w:val="heading 7"/>
    <w:basedOn w:val="Normal"/>
    <w:next w:val="Normal"/>
    <w:link w:val="Heading7Char"/>
    <w:qFormat/>
    <w:rsid w:val="004F7DB4"/>
    <w:pPr>
      <w:ind w:left="720"/>
      <w:outlineLvl w:val="6"/>
    </w:pPr>
    <w:rPr>
      <w:i/>
    </w:rPr>
  </w:style>
  <w:style w:type="paragraph" w:styleId="Heading8">
    <w:name w:val="heading 8"/>
    <w:basedOn w:val="Normal"/>
    <w:next w:val="Normal"/>
    <w:link w:val="Heading8Char"/>
    <w:qFormat/>
    <w:rsid w:val="004F7DB4"/>
    <w:pPr>
      <w:ind w:left="720"/>
      <w:outlineLvl w:val="7"/>
    </w:pPr>
    <w:rPr>
      <w:i/>
    </w:rPr>
  </w:style>
  <w:style w:type="paragraph" w:styleId="Heading9">
    <w:name w:val="heading 9"/>
    <w:basedOn w:val="Normal"/>
    <w:next w:val="Normal"/>
    <w:link w:val="Heading9Char"/>
    <w:qFormat/>
    <w:rsid w:val="004F7DB4"/>
    <w:pPr>
      <w:ind w:left="720"/>
      <w:outlineLvl w:val="8"/>
    </w:pPr>
    <w:rPr>
      <w:i/>
    </w:rPr>
  </w:style>
  <w:style w:type="character" w:default="1" w:styleId="DefaultParagraphFont">
    <w:name w:val="Default Paragraph Font"/>
    <w:uiPriority w:val="1"/>
    <w:unhideWhenUsed/>
    <w:rsid w:val="004F7D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DB4"/>
  </w:style>
  <w:style w:type="character" w:customStyle="1" w:styleId="Heading1Char">
    <w:name w:val="Heading 1 Char"/>
    <w:basedOn w:val="DefaultParagraphFont"/>
    <w:link w:val="Heading1"/>
    <w:rsid w:val="004F7DB4"/>
    <w:rPr>
      <w:rFonts w:ascii="Times New Roman" w:eastAsia="Times New Roman" w:hAnsi="Times New Roman" w:cs="Times New Roman"/>
      <w:b/>
      <w:sz w:val="32"/>
      <w:szCs w:val="20"/>
      <w:lang w:eastAsia="en-US"/>
    </w:rPr>
  </w:style>
  <w:style w:type="paragraph" w:styleId="BodyText">
    <w:name w:val="Body Text"/>
    <w:basedOn w:val="Normal"/>
    <w:link w:val="BodyTextChar"/>
    <w:rsid w:val="004F7D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7DB4"/>
    <w:rPr>
      <w:rFonts w:ascii="Times New Roman" w:eastAsia="Times New Roman" w:hAnsi="Times New Roman" w:cs="Times New Roman"/>
      <w:sz w:val="24"/>
      <w:lang w:eastAsia="en-US"/>
    </w:rPr>
  </w:style>
  <w:style w:type="paragraph" w:styleId="Footer">
    <w:name w:val="footer"/>
    <w:basedOn w:val="Normal"/>
    <w:link w:val="FooterChar"/>
    <w:rsid w:val="004F7D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DB4"/>
    <w:rPr>
      <w:rFonts w:ascii="Times New Roman" w:eastAsia="Times New Roman" w:hAnsi="Times New Roman" w:cs="Times New Roman"/>
      <w:sz w:val="16"/>
      <w:lang w:eastAsia="en-US"/>
    </w:rPr>
  </w:style>
  <w:style w:type="paragraph" w:styleId="List">
    <w:name w:val="List"/>
    <w:basedOn w:val="BodyText"/>
    <w:next w:val="BodyText"/>
    <w:rsid w:val="004F7DB4"/>
    <w:pPr>
      <w:tabs>
        <w:tab w:val="left" w:pos="340"/>
      </w:tabs>
      <w:spacing w:before="60" w:after="60"/>
      <w:ind w:left="340" w:hanging="340"/>
    </w:pPr>
  </w:style>
  <w:style w:type="paragraph" w:styleId="ListBullet">
    <w:name w:val="List Bullet"/>
    <w:basedOn w:val="List"/>
    <w:rsid w:val="004F7DB4"/>
    <w:pPr>
      <w:numPr>
        <w:numId w:val="13"/>
      </w:numPr>
      <w:tabs>
        <w:tab w:val="clear" w:pos="340"/>
      </w:tabs>
      <w:spacing w:before="40" w:after="40"/>
    </w:pPr>
  </w:style>
  <w:style w:type="character" w:customStyle="1" w:styleId="SpecialBold">
    <w:name w:val="Special Bold"/>
    <w:basedOn w:val="DefaultParagraphFont"/>
    <w:rsid w:val="004F7DB4"/>
    <w:rPr>
      <w:b/>
      <w:spacing w:val="0"/>
    </w:rPr>
  </w:style>
  <w:style w:type="paragraph" w:styleId="ListBullet2">
    <w:name w:val="List Bullet 2"/>
    <w:basedOn w:val="List2"/>
    <w:rsid w:val="004F7DB4"/>
    <w:pPr>
      <w:numPr>
        <w:numId w:val="14"/>
      </w:numPr>
      <w:tabs>
        <w:tab w:val="clear" w:pos="680"/>
      </w:tabs>
    </w:pPr>
  </w:style>
  <w:style w:type="paragraph" w:customStyle="1" w:styleId="SuperHeading">
    <w:name w:val="SuperHeading"/>
    <w:basedOn w:val="Normal"/>
    <w:rsid w:val="004F7DB4"/>
    <w:pPr>
      <w:spacing w:before="240" w:after="120"/>
      <w:outlineLvl w:val="0"/>
    </w:pPr>
    <w:rPr>
      <w:rFonts w:ascii="Times New Roman" w:hAnsi="Times New Roman"/>
      <w:b/>
      <w:sz w:val="28"/>
    </w:rPr>
  </w:style>
  <w:style w:type="paragraph" w:customStyle="1" w:styleId="AllowPageBreak">
    <w:name w:val="AllowPageBreak"/>
    <w:rsid w:val="004F7D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7DB4"/>
    <w:rPr>
      <w:b/>
      <w:i/>
      <w:u w:val="none"/>
    </w:rPr>
  </w:style>
  <w:style w:type="character" w:customStyle="1" w:styleId="Heading2Char">
    <w:name w:val="Heading 2 Char"/>
    <w:basedOn w:val="DefaultParagraphFont"/>
    <w:link w:val="Heading2"/>
    <w:rsid w:val="004F7D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D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D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D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D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D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D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DB4"/>
    <w:rPr>
      <w:rFonts w:ascii="Courier New" w:eastAsia="Times New Roman" w:hAnsi="Courier New" w:cs="Times New Roman"/>
      <w:i/>
      <w:szCs w:val="20"/>
      <w:lang w:eastAsia="en-US"/>
    </w:rPr>
  </w:style>
  <w:style w:type="paragraph" w:customStyle="1" w:styleId="HeadingBase">
    <w:name w:val="Heading Base"/>
    <w:rsid w:val="004F7D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DB4"/>
    <w:pPr>
      <w:tabs>
        <w:tab w:val="right" w:leader="dot" w:pos="9072"/>
      </w:tabs>
      <w:ind w:left="567"/>
    </w:pPr>
    <w:rPr>
      <w:szCs w:val="22"/>
    </w:rPr>
  </w:style>
  <w:style w:type="paragraph" w:customStyle="1" w:styleId="TOCBase">
    <w:name w:val="TOC Base"/>
    <w:rsid w:val="004F7D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DB4"/>
    <w:pPr>
      <w:tabs>
        <w:tab w:val="right" w:leader="dot" w:pos="9072"/>
      </w:tabs>
      <w:spacing w:before="40" w:after="40"/>
      <w:ind w:left="284"/>
    </w:pPr>
    <w:rPr>
      <w:rFonts w:ascii="Times New Roman" w:hAnsi="Times New Roman"/>
    </w:rPr>
  </w:style>
  <w:style w:type="paragraph" w:styleId="TOC1">
    <w:name w:val="toc 1"/>
    <w:basedOn w:val="TOCBase"/>
    <w:next w:val="Normal"/>
    <w:rsid w:val="004F7D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7DB4"/>
    <w:pPr>
      <w:spacing w:before="5040"/>
      <w:jc w:val="center"/>
    </w:pPr>
    <w:rPr>
      <w:sz w:val="48"/>
      <w:szCs w:val="72"/>
      <w:lang w:val="en-US"/>
    </w:rPr>
  </w:style>
  <w:style w:type="character" w:customStyle="1" w:styleId="TitleChar">
    <w:name w:val="Title Char"/>
    <w:basedOn w:val="DefaultParagraphFont"/>
    <w:link w:val="Title"/>
    <w:rsid w:val="004F7D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DB4"/>
    <w:pPr>
      <w:tabs>
        <w:tab w:val="left" w:pos="3600"/>
        <w:tab w:val="left" w:pos="3958"/>
      </w:tabs>
    </w:pPr>
  </w:style>
  <w:style w:type="paragraph" w:customStyle="1" w:styleId="Note">
    <w:name w:val="Note"/>
    <w:basedOn w:val="BodyText"/>
    <w:rsid w:val="004F7D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DB4"/>
    <w:pPr>
      <w:framePr w:wrap="auto" w:hAnchor="text" w:y="6049"/>
    </w:pPr>
    <w:rPr>
      <w:color w:val="000000"/>
      <w:sz w:val="40"/>
    </w:rPr>
  </w:style>
  <w:style w:type="paragraph" w:customStyle="1" w:styleId="TOCTitle">
    <w:name w:val="TOCTitle"/>
    <w:basedOn w:val="Heading1"/>
    <w:rsid w:val="004F7DB4"/>
    <w:pPr>
      <w:spacing w:after="240"/>
      <w:jc w:val="center"/>
      <w:outlineLvl w:val="9"/>
    </w:pPr>
    <w:rPr>
      <w:caps/>
    </w:rPr>
  </w:style>
  <w:style w:type="paragraph" w:customStyle="1" w:styleId="Version">
    <w:name w:val="Version"/>
    <w:rsid w:val="004F7D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DB4"/>
    <w:pPr>
      <w:keepNext w:val="0"/>
      <w:tabs>
        <w:tab w:val="right" w:pos="4176"/>
      </w:tabs>
      <w:ind w:left="198" w:hanging="198"/>
    </w:pPr>
    <w:rPr>
      <w:rFonts w:ascii="Garamond" w:hAnsi="Garamond"/>
    </w:rPr>
  </w:style>
  <w:style w:type="paragraph" w:styleId="IndexHeading">
    <w:name w:val="index heading"/>
    <w:basedOn w:val="Normal"/>
    <w:next w:val="Index1"/>
    <w:semiHidden/>
    <w:rsid w:val="004F7DB4"/>
    <w:pPr>
      <w:spacing w:before="120" w:after="120"/>
    </w:pPr>
    <w:rPr>
      <w:rFonts w:ascii="Arial" w:hAnsi="Arial"/>
      <w:b/>
      <w:color w:val="918585"/>
      <w:sz w:val="24"/>
    </w:rPr>
  </w:style>
  <w:style w:type="paragraph" w:styleId="Header">
    <w:name w:val="header"/>
    <w:basedOn w:val="Normal"/>
    <w:link w:val="HeaderChar"/>
    <w:rsid w:val="004F7D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DB4"/>
    <w:rPr>
      <w:rFonts w:ascii="Times New Roman" w:eastAsia="Times New Roman" w:hAnsi="Times New Roman" w:cs="Times New Roman"/>
      <w:sz w:val="16"/>
      <w:szCs w:val="20"/>
      <w:lang w:val="en-GB" w:eastAsia="en-US"/>
    </w:rPr>
  </w:style>
  <w:style w:type="paragraph" w:customStyle="1" w:styleId="Chapter">
    <w:name w:val="Chapter"/>
    <w:basedOn w:val="Normal"/>
    <w:rsid w:val="004F7DB4"/>
    <w:pPr>
      <w:spacing w:before="240"/>
    </w:pPr>
    <w:rPr>
      <w:rFonts w:ascii="Times New Roman" w:hAnsi="Times New Roman"/>
      <w:smallCaps/>
      <w:spacing w:val="80"/>
      <w:sz w:val="28"/>
    </w:rPr>
  </w:style>
  <w:style w:type="paragraph" w:customStyle="1" w:styleId="InChapter">
    <w:name w:val="InChapter"/>
    <w:basedOn w:val="Heading3"/>
    <w:rsid w:val="004F7DB4"/>
    <w:pPr>
      <w:spacing w:after="240"/>
      <w:outlineLvl w:val="9"/>
    </w:pPr>
    <w:rPr>
      <w:noProof/>
    </w:rPr>
  </w:style>
  <w:style w:type="paragraph" w:styleId="Index2">
    <w:name w:val="index 2"/>
    <w:basedOn w:val="Normal"/>
    <w:next w:val="Normal"/>
    <w:semiHidden/>
    <w:rsid w:val="004F7DB4"/>
    <w:pPr>
      <w:tabs>
        <w:tab w:val="right" w:pos="4176"/>
      </w:tabs>
      <w:ind w:left="568" w:hanging="284"/>
    </w:pPr>
    <w:rPr>
      <w:rFonts w:ascii="Garamond" w:hAnsi="Garamond"/>
    </w:rPr>
  </w:style>
  <w:style w:type="paragraph" w:customStyle="1" w:styleId="Byline">
    <w:name w:val="Byline"/>
    <w:rsid w:val="004F7D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DB4"/>
    <w:pPr>
      <w:tabs>
        <w:tab w:val="clear" w:pos="3600"/>
        <w:tab w:val="clear" w:pos="3958"/>
      </w:tabs>
      <w:jc w:val="right"/>
    </w:pPr>
  </w:style>
  <w:style w:type="character" w:styleId="Emphasis">
    <w:name w:val="Emphasis"/>
    <w:basedOn w:val="DefaultParagraphFont"/>
    <w:qFormat/>
    <w:rsid w:val="004F7DB4"/>
    <w:rPr>
      <w:i/>
    </w:rPr>
  </w:style>
  <w:style w:type="paragraph" w:styleId="Caption">
    <w:name w:val="caption"/>
    <w:basedOn w:val="BodyText"/>
    <w:next w:val="Normal"/>
    <w:qFormat/>
    <w:rsid w:val="004F7DB4"/>
    <w:pPr>
      <w:framePr w:w="2268" w:hSpace="181" w:vSpace="181" w:wrap="around" w:vAnchor="text" w:hAnchor="page" w:x="1135" w:y="285" w:anchorLock="1"/>
    </w:pPr>
    <w:rPr>
      <w:i/>
    </w:rPr>
  </w:style>
  <w:style w:type="paragraph" w:customStyle="1" w:styleId="MiniTOCTitle">
    <w:name w:val="MiniTOCTitle"/>
    <w:basedOn w:val="Heading4"/>
    <w:rsid w:val="004F7DB4"/>
    <w:pPr>
      <w:spacing w:before="240"/>
      <w:outlineLvl w:val="9"/>
    </w:pPr>
    <w:rPr>
      <w:noProof/>
      <w:sz w:val="24"/>
    </w:rPr>
  </w:style>
  <w:style w:type="paragraph" w:customStyle="1" w:styleId="MiniTOCItem">
    <w:name w:val="MiniTOCItem"/>
    <w:basedOn w:val="ListBullet"/>
    <w:rsid w:val="004F7DB4"/>
    <w:pPr>
      <w:numPr>
        <w:numId w:val="0"/>
      </w:numPr>
      <w:tabs>
        <w:tab w:val="right" w:leader="dot" w:pos="6521"/>
      </w:tabs>
      <w:spacing w:before="0" w:after="0"/>
    </w:pPr>
  </w:style>
  <w:style w:type="paragraph" w:customStyle="1" w:styleId="TOFTitle">
    <w:name w:val="TOFTitle"/>
    <w:basedOn w:val="TOCTitle"/>
    <w:rsid w:val="004F7DB4"/>
  </w:style>
  <w:style w:type="paragraph" w:styleId="TableofFigures">
    <w:name w:val="table of figures"/>
    <w:basedOn w:val="Normal"/>
    <w:next w:val="Normal"/>
    <w:semiHidden/>
    <w:rsid w:val="004F7DB4"/>
    <w:pPr>
      <w:tabs>
        <w:tab w:val="right" w:leader="dot" w:pos="9072"/>
      </w:tabs>
      <w:ind w:left="970" w:hanging="403"/>
    </w:pPr>
    <w:rPr>
      <w:rFonts w:ascii="Times New Roman" w:hAnsi="Times New Roman"/>
      <w:b/>
    </w:rPr>
  </w:style>
  <w:style w:type="paragraph" w:styleId="ListNumber">
    <w:name w:val="List Number"/>
    <w:basedOn w:val="List"/>
    <w:rsid w:val="004F7DB4"/>
    <w:pPr>
      <w:numPr>
        <w:numId w:val="11"/>
      </w:numPr>
    </w:pPr>
  </w:style>
  <w:style w:type="character" w:customStyle="1" w:styleId="WingdingSymbols">
    <w:name w:val="Wingding Symbols"/>
    <w:rsid w:val="004F7DB4"/>
    <w:rPr>
      <w:rFonts w:ascii="Wingdings" w:hAnsi="Wingdings"/>
    </w:rPr>
  </w:style>
  <w:style w:type="paragraph" w:customStyle="1" w:styleId="TableHeading">
    <w:name w:val="Table Heading"/>
    <w:basedOn w:val="HeadingBase"/>
    <w:rsid w:val="004F7DB4"/>
    <w:pPr>
      <w:keepLines/>
      <w:pBdr>
        <w:bottom w:val="single" w:sz="6" w:space="1" w:color="918585"/>
      </w:pBdr>
      <w:spacing w:before="240"/>
    </w:pPr>
  </w:style>
  <w:style w:type="character" w:customStyle="1" w:styleId="HotSpot">
    <w:name w:val="HotSpot"/>
    <w:rsid w:val="004F7DB4"/>
    <w:rPr>
      <w:color w:val="0033CC"/>
      <w:u w:val="none"/>
    </w:rPr>
  </w:style>
  <w:style w:type="paragraph" w:customStyle="1" w:styleId="BodyTextRight">
    <w:name w:val="Body Text Right"/>
    <w:basedOn w:val="BodyText"/>
    <w:rsid w:val="004F7DB4"/>
    <w:pPr>
      <w:spacing w:before="0" w:after="0"/>
      <w:jc w:val="right"/>
    </w:pPr>
  </w:style>
  <w:style w:type="paragraph" w:styleId="Index3">
    <w:name w:val="index 3"/>
    <w:basedOn w:val="ListNumber2"/>
    <w:next w:val="Normal"/>
    <w:semiHidden/>
    <w:rsid w:val="004F7DB4"/>
    <w:pPr>
      <w:numPr>
        <w:numId w:val="0"/>
      </w:numPr>
      <w:tabs>
        <w:tab w:val="right" w:leader="dot" w:pos="4176"/>
      </w:tabs>
    </w:pPr>
  </w:style>
  <w:style w:type="paragraph" w:styleId="ListNumber2">
    <w:name w:val="List Number 2"/>
    <w:basedOn w:val="List2"/>
    <w:rsid w:val="004F7DB4"/>
    <w:pPr>
      <w:numPr>
        <w:numId w:val="10"/>
      </w:numPr>
      <w:tabs>
        <w:tab w:val="clear" w:pos="1060"/>
      </w:tabs>
    </w:pPr>
  </w:style>
  <w:style w:type="paragraph" w:customStyle="1" w:styleId="MarginNote">
    <w:name w:val="Margin Note"/>
    <w:basedOn w:val="BodyText"/>
    <w:rsid w:val="004F7D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D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D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DB4"/>
    <w:rPr>
      <w:sz w:val="32"/>
    </w:rPr>
  </w:style>
  <w:style w:type="paragraph" w:customStyle="1" w:styleId="HeadingProcedure">
    <w:name w:val="Heading Procedure"/>
    <w:basedOn w:val="HeadingBase"/>
    <w:next w:val="Normal"/>
    <w:rsid w:val="004F7DB4"/>
    <w:pPr>
      <w:tabs>
        <w:tab w:val="left" w:pos="0"/>
      </w:tabs>
      <w:spacing w:before="120" w:after="60"/>
    </w:pPr>
    <w:rPr>
      <w:i/>
      <w:color w:val="918585"/>
      <w:sz w:val="22"/>
    </w:rPr>
  </w:style>
  <w:style w:type="paragraph" w:customStyle="1" w:styleId="TableBodyText">
    <w:name w:val="Table Body Text"/>
    <w:basedOn w:val="BodyText"/>
    <w:rsid w:val="004F7DB4"/>
    <w:pPr>
      <w:spacing w:before="60" w:after="60"/>
    </w:pPr>
  </w:style>
  <w:style w:type="paragraph" w:styleId="ListContinue">
    <w:name w:val="List Continue"/>
    <w:basedOn w:val="List"/>
    <w:rsid w:val="004F7DB4"/>
    <w:pPr>
      <w:ind w:firstLine="0"/>
    </w:pPr>
  </w:style>
  <w:style w:type="paragraph" w:customStyle="1" w:styleId="ListNote">
    <w:name w:val="List Note"/>
    <w:basedOn w:val="List"/>
    <w:rsid w:val="004F7DB4"/>
    <w:pPr>
      <w:pBdr>
        <w:top w:val="single" w:sz="6" w:space="2" w:color="918585"/>
        <w:bottom w:val="single" w:sz="6" w:space="2" w:color="918585"/>
      </w:pBdr>
      <w:tabs>
        <w:tab w:val="left" w:pos="1021"/>
      </w:tabs>
      <w:ind w:firstLine="0"/>
    </w:pPr>
  </w:style>
  <w:style w:type="paragraph" w:customStyle="1" w:styleId="Warning">
    <w:name w:val="Warning"/>
    <w:basedOn w:val="BodyText"/>
    <w:rsid w:val="004F7DB4"/>
    <w:pPr>
      <w:shd w:val="clear" w:color="auto" w:fill="D9D9D9"/>
      <w:tabs>
        <w:tab w:val="left" w:pos="992"/>
      </w:tabs>
      <w:ind w:left="119" w:right="119"/>
    </w:pPr>
    <w:rPr>
      <w:sz w:val="20"/>
    </w:rPr>
  </w:style>
  <w:style w:type="paragraph" w:customStyle="1" w:styleId="MarginIcons">
    <w:name w:val="Margin Icons"/>
    <w:basedOn w:val="BodyText"/>
    <w:rsid w:val="004F7D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DB4"/>
    <w:rPr>
      <w:rFonts w:ascii="Courier New" w:hAnsi="Courier New"/>
    </w:rPr>
  </w:style>
  <w:style w:type="paragraph" w:customStyle="1" w:styleId="NoteBullet">
    <w:name w:val="Note Bullet"/>
    <w:basedOn w:val="Note"/>
    <w:rsid w:val="004F7DB4"/>
    <w:pPr>
      <w:tabs>
        <w:tab w:val="clear" w:pos="680"/>
      </w:tabs>
      <w:spacing w:before="60" w:after="60"/>
    </w:pPr>
  </w:style>
  <w:style w:type="paragraph" w:customStyle="1" w:styleId="SubHeading2">
    <w:name w:val="SubHeading2"/>
    <w:basedOn w:val="HeadingBase"/>
    <w:rsid w:val="004F7DB4"/>
    <w:pPr>
      <w:spacing w:before="240" w:after="60"/>
    </w:pPr>
    <w:rPr>
      <w:sz w:val="20"/>
    </w:rPr>
  </w:style>
  <w:style w:type="paragraph" w:customStyle="1" w:styleId="SubHeading1">
    <w:name w:val="SubHeading1"/>
    <w:basedOn w:val="HeadingBase"/>
    <w:rsid w:val="004F7DB4"/>
    <w:pPr>
      <w:spacing w:before="240" w:after="60"/>
    </w:pPr>
    <w:rPr>
      <w:color w:val="918585"/>
      <w:sz w:val="22"/>
    </w:rPr>
  </w:style>
  <w:style w:type="paragraph" w:customStyle="1" w:styleId="SideHeading">
    <w:name w:val="Side Heading"/>
    <w:basedOn w:val="HeadingBase"/>
    <w:rsid w:val="004F7D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DB4"/>
    <w:pPr>
      <w:numPr>
        <w:numId w:val="12"/>
      </w:numPr>
    </w:pPr>
  </w:style>
  <w:style w:type="paragraph" w:styleId="PlainText">
    <w:name w:val="Plain Text"/>
    <w:basedOn w:val="Normal"/>
    <w:link w:val="PlainTextChar"/>
    <w:rsid w:val="004F7DB4"/>
    <w:rPr>
      <w:sz w:val="20"/>
    </w:rPr>
  </w:style>
  <w:style w:type="character" w:customStyle="1" w:styleId="PlainTextChar">
    <w:name w:val="Plain Text Char"/>
    <w:basedOn w:val="DefaultParagraphFont"/>
    <w:link w:val="PlainText"/>
    <w:rsid w:val="004F7DB4"/>
    <w:rPr>
      <w:rFonts w:ascii="Courier New" w:eastAsia="Times New Roman" w:hAnsi="Courier New" w:cs="Times New Roman"/>
      <w:sz w:val="20"/>
      <w:szCs w:val="20"/>
      <w:lang w:eastAsia="en-US"/>
    </w:rPr>
  </w:style>
  <w:style w:type="character" w:customStyle="1" w:styleId="MenuOption">
    <w:name w:val="Menu Option"/>
    <w:basedOn w:val="DefaultParagraphFont"/>
    <w:rsid w:val="004F7DB4"/>
    <w:rPr>
      <w:b/>
      <w:smallCaps/>
    </w:rPr>
  </w:style>
  <w:style w:type="paragraph" w:customStyle="1" w:styleId="TableListNumber">
    <w:name w:val="Table List Number"/>
    <w:basedOn w:val="ListNumber"/>
    <w:rsid w:val="004F7DB4"/>
    <w:pPr>
      <w:numPr>
        <w:numId w:val="0"/>
      </w:numPr>
    </w:pPr>
  </w:style>
  <w:style w:type="paragraph" w:styleId="TOC4">
    <w:name w:val="toc 4"/>
    <w:basedOn w:val="TOCBase"/>
    <w:next w:val="Normal"/>
    <w:semiHidden/>
    <w:rsid w:val="004F7DB4"/>
    <w:pPr>
      <w:tabs>
        <w:tab w:val="right" w:leader="dot" w:pos="9071"/>
      </w:tabs>
      <w:ind w:left="1701"/>
    </w:pPr>
  </w:style>
  <w:style w:type="paragraph" w:customStyle="1" w:styleId="ListAlpha">
    <w:name w:val="List Alpha"/>
    <w:basedOn w:val="List"/>
    <w:rsid w:val="004F7DB4"/>
    <w:pPr>
      <w:numPr>
        <w:numId w:val="9"/>
      </w:numPr>
    </w:pPr>
  </w:style>
  <w:style w:type="paragraph" w:customStyle="1" w:styleId="ListAlpha2">
    <w:name w:val="List Alpha 2"/>
    <w:basedOn w:val="List2"/>
    <w:rsid w:val="004F7DB4"/>
    <w:pPr>
      <w:numPr>
        <w:numId w:val="8"/>
      </w:numPr>
    </w:pPr>
  </w:style>
  <w:style w:type="paragraph" w:styleId="List2">
    <w:name w:val="List 2"/>
    <w:basedOn w:val="BodyText"/>
    <w:rsid w:val="004F7DB4"/>
    <w:pPr>
      <w:tabs>
        <w:tab w:val="left" w:pos="680"/>
      </w:tabs>
      <w:spacing w:before="60" w:after="60"/>
      <w:ind w:left="680" w:hanging="340"/>
    </w:pPr>
  </w:style>
  <w:style w:type="paragraph" w:styleId="List3">
    <w:name w:val="List 3"/>
    <w:basedOn w:val="BodyText"/>
    <w:rsid w:val="004F7DB4"/>
    <w:pPr>
      <w:tabs>
        <w:tab w:val="left" w:pos="1021"/>
      </w:tabs>
      <w:spacing w:before="60" w:after="60"/>
      <w:ind w:left="1020" w:hanging="340"/>
    </w:pPr>
  </w:style>
  <w:style w:type="paragraph" w:styleId="List4">
    <w:name w:val="List 4"/>
    <w:basedOn w:val="BodyText"/>
    <w:rsid w:val="004F7DB4"/>
    <w:pPr>
      <w:tabs>
        <w:tab w:val="left" w:pos="1361"/>
      </w:tabs>
      <w:spacing w:before="60" w:after="60"/>
      <w:ind w:left="1361" w:hanging="340"/>
    </w:pPr>
  </w:style>
  <w:style w:type="paragraph" w:styleId="List5">
    <w:name w:val="List 5"/>
    <w:basedOn w:val="BodyText"/>
    <w:rsid w:val="004F7DB4"/>
    <w:pPr>
      <w:tabs>
        <w:tab w:val="left" w:pos="1701"/>
      </w:tabs>
      <w:spacing w:before="60" w:after="60"/>
      <w:ind w:left="1701" w:hanging="340"/>
    </w:pPr>
  </w:style>
  <w:style w:type="paragraph" w:styleId="ListBullet3">
    <w:name w:val="List Bullet 3"/>
    <w:basedOn w:val="List3"/>
    <w:rsid w:val="004F7DB4"/>
    <w:pPr>
      <w:numPr>
        <w:numId w:val="15"/>
      </w:numPr>
      <w:tabs>
        <w:tab w:val="clear" w:pos="1021"/>
      </w:tabs>
      <w:ind w:left="1037" w:hanging="357"/>
    </w:pPr>
  </w:style>
  <w:style w:type="paragraph" w:styleId="ListBullet4">
    <w:name w:val="List Bullet 4"/>
    <w:basedOn w:val="List4"/>
    <w:rsid w:val="004F7DB4"/>
    <w:pPr>
      <w:numPr>
        <w:numId w:val="3"/>
      </w:numPr>
    </w:pPr>
  </w:style>
  <w:style w:type="paragraph" w:styleId="ListBullet5">
    <w:name w:val="List Bullet 5"/>
    <w:basedOn w:val="List5"/>
    <w:rsid w:val="004F7DB4"/>
    <w:pPr>
      <w:numPr>
        <w:numId w:val="4"/>
      </w:numPr>
    </w:pPr>
  </w:style>
  <w:style w:type="paragraph" w:styleId="ListContinue2">
    <w:name w:val="List Continue 2"/>
    <w:basedOn w:val="List2"/>
    <w:rsid w:val="004F7DB4"/>
    <w:pPr>
      <w:ind w:firstLine="0"/>
    </w:pPr>
  </w:style>
  <w:style w:type="paragraph" w:styleId="ListContinue3">
    <w:name w:val="List Continue 3"/>
    <w:basedOn w:val="List3"/>
    <w:rsid w:val="004F7DB4"/>
    <w:pPr>
      <w:ind w:left="1021" w:firstLine="0"/>
    </w:pPr>
  </w:style>
  <w:style w:type="paragraph" w:styleId="ListContinue4">
    <w:name w:val="List Continue 4"/>
    <w:basedOn w:val="List4"/>
    <w:rsid w:val="004F7DB4"/>
    <w:pPr>
      <w:ind w:firstLine="0"/>
    </w:pPr>
  </w:style>
  <w:style w:type="paragraph" w:styleId="ListContinue5">
    <w:name w:val="List Continue 5"/>
    <w:basedOn w:val="List5"/>
    <w:rsid w:val="004F7DB4"/>
    <w:pPr>
      <w:ind w:firstLine="0"/>
    </w:pPr>
  </w:style>
  <w:style w:type="paragraph" w:styleId="ListNumber3">
    <w:name w:val="List Number 3"/>
    <w:basedOn w:val="List3"/>
    <w:rsid w:val="004F7DB4"/>
    <w:pPr>
      <w:numPr>
        <w:numId w:val="5"/>
      </w:numPr>
    </w:pPr>
  </w:style>
  <w:style w:type="paragraph" w:styleId="ListNumber4">
    <w:name w:val="List Number 4"/>
    <w:basedOn w:val="List4"/>
    <w:rsid w:val="004F7DB4"/>
    <w:pPr>
      <w:numPr>
        <w:numId w:val="6"/>
      </w:numPr>
    </w:pPr>
  </w:style>
  <w:style w:type="paragraph" w:styleId="ListNumber5">
    <w:name w:val="List Number 5"/>
    <w:basedOn w:val="List5"/>
    <w:rsid w:val="004F7DB4"/>
    <w:pPr>
      <w:numPr>
        <w:numId w:val="7"/>
      </w:numPr>
    </w:pPr>
  </w:style>
  <w:style w:type="paragraph" w:styleId="BlockText">
    <w:name w:val="Block Text"/>
    <w:basedOn w:val="Normal"/>
    <w:rsid w:val="004F7DB4"/>
    <w:pPr>
      <w:spacing w:after="120"/>
      <w:ind w:left="1440" w:right="1440"/>
    </w:pPr>
  </w:style>
  <w:style w:type="character" w:customStyle="1" w:styleId="Subscript">
    <w:name w:val="Subscript"/>
    <w:basedOn w:val="DefaultParagraphFont"/>
    <w:rsid w:val="004F7DB4"/>
    <w:rPr>
      <w:sz w:val="16"/>
      <w:vertAlign w:val="subscript"/>
    </w:rPr>
  </w:style>
  <w:style w:type="character" w:customStyle="1" w:styleId="Superscript">
    <w:name w:val="Superscript"/>
    <w:basedOn w:val="DefaultParagraphFont"/>
    <w:rsid w:val="004F7DB4"/>
    <w:rPr>
      <w:sz w:val="16"/>
      <w:vertAlign w:val="superscript"/>
    </w:rPr>
  </w:style>
  <w:style w:type="character" w:customStyle="1" w:styleId="Symbols">
    <w:name w:val="Symbols"/>
    <w:basedOn w:val="DefaultParagraphFont"/>
    <w:rsid w:val="004F7DB4"/>
    <w:rPr>
      <w:rFonts w:ascii="Symbol" w:hAnsi="Symbol"/>
    </w:rPr>
  </w:style>
  <w:style w:type="character" w:customStyle="1" w:styleId="MenuOptions">
    <w:name w:val="Menu Options"/>
    <w:basedOn w:val="DefaultParagraphFont"/>
    <w:rsid w:val="004F7DB4"/>
    <w:rPr>
      <w:rFonts w:ascii="Arial Narrow" w:hAnsi="Arial Narrow"/>
      <w:smallCaps/>
    </w:rPr>
  </w:style>
  <w:style w:type="character" w:customStyle="1" w:styleId="Buttons">
    <w:name w:val="Buttons"/>
    <w:basedOn w:val="DefaultParagraphFont"/>
    <w:rsid w:val="004F7DB4"/>
    <w:rPr>
      <w:b/>
    </w:rPr>
  </w:style>
  <w:style w:type="character" w:customStyle="1" w:styleId="Underlined">
    <w:name w:val="Underlined"/>
    <w:basedOn w:val="DefaultParagraphFont"/>
    <w:rsid w:val="004F7DB4"/>
    <w:rPr>
      <w:u w:val="single"/>
    </w:rPr>
  </w:style>
  <w:style w:type="paragraph" w:customStyle="1" w:styleId="TableBodyTextRight">
    <w:name w:val="Table Body Text Right"/>
    <w:basedOn w:val="TableBodyText"/>
    <w:rsid w:val="004F7DB4"/>
    <w:pPr>
      <w:widowControl w:val="0"/>
      <w:autoSpaceDE w:val="0"/>
      <w:autoSpaceDN w:val="0"/>
      <w:adjustRightInd w:val="0"/>
      <w:jc w:val="right"/>
    </w:pPr>
    <w:rPr>
      <w:rFonts w:cs="Arial"/>
      <w:szCs w:val="18"/>
    </w:rPr>
  </w:style>
  <w:style w:type="paragraph" w:customStyle="1" w:styleId="CopyrightText">
    <w:name w:val="Copyright Text"/>
    <w:basedOn w:val="BodyText"/>
    <w:rsid w:val="004F7DB4"/>
    <w:rPr>
      <w:sz w:val="18"/>
    </w:rPr>
  </w:style>
  <w:style w:type="paragraph" w:customStyle="1" w:styleId="BodySmallRight">
    <w:name w:val="Body Small Right"/>
    <w:basedOn w:val="BodyTextRight"/>
    <w:rsid w:val="004F7DB4"/>
    <w:rPr>
      <w:sz w:val="18"/>
      <w:szCs w:val="18"/>
    </w:rPr>
  </w:style>
  <w:style w:type="paragraph" w:customStyle="1" w:styleId="MarginEdition">
    <w:name w:val="Margin Edition"/>
    <w:basedOn w:val="MarginNote"/>
    <w:rsid w:val="004F7DB4"/>
    <w:pPr>
      <w:spacing w:before="0" w:after="0"/>
    </w:pPr>
    <w:rPr>
      <w:rFonts w:ascii="Times New Roman" w:hAnsi="Times New Roman"/>
      <w:color w:val="999999"/>
    </w:rPr>
  </w:style>
  <w:style w:type="paragraph" w:customStyle="1" w:styleId="Spacer">
    <w:name w:val="Spacer"/>
    <w:basedOn w:val="Normal"/>
    <w:rsid w:val="004F7DB4"/>
    <w:rPr>
      <w:sz w:val="2"/>
      <w:szCs w:val="2"/>
    </w:rPr>
  </w:style>
  <w:style w:type="character" w:customStyle="1" w:styleId="Small">
    <w:name w:val="Small"/>
    <w:basedOn w:val="DefaultParagraphFont"/>
    <w:rsid w:val="004F7DB4"/>
    <w:rPr>
      <w:sz w:val="16"/>
    </w:rPr>
  </w:style>
  <w:style w:type="paragraph" w:customStyle="1" w:styleId="WideTable">
    <w:name w:val="Wide Table"/>
    <w:basedOn w:val="Normal"/>
    <w:rsid w:val="004F7DB4"/>
    <w:pPr>
      <w:ind w:left="-1418"/>
    </w:pPr>
    <w:rPr>
      <w:sz w:val="2"/>
      <w:szCs w:val="2"/>
    </w:rPr>
  </w:style>
  <w:style w:type="character" w:styleId="PageNumber">
    <w:name w:val="page number"/>
    <w:basedOn w:val="DefaultParagraphFont"/>
    <w:rsid w:val="004F7DB4"/>
  </w:style>
  <w:style w:type="paragraph" w:styleId="Quote">
    <w:name w:val="Quote"/>
    <w:basedOn w:val="Heading1"/>
    <w:link w:val="QuoteChar"/>
    <w:qFormat/>
    <w:rsid w:val="004F7DB4"/>
    <w:rPr>
      <w:b w:val="0"/>
      <w:sz w:val="72"/>
      <w:szCs w:val="72"/>
      <w:lang w:val="en-NZ"/>
    </w:rPr>
  </w:style>
  <w:style w:type="character" w:customStyle="1" w:styleId="QuoteChar">
    <w:name w:val="Quote Char"/>
    <w:basedOn w:val="DefaultParagraphFont"/>
    <w:link w:val="Quote"/>
    <w:rsid w:val="004F7D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DB4"/>
    <w:pPr>
      <w:pageBreakBefore/>
    </w:pPr>
  </w:style>
  <w:style w:type="paragraph" w:customStyle="1" w:styleId="Border">
    <w:name w:val="Border"/>
    <w:basedOn w:val="Normal"/>
    <w:qFormat/>
    <w:rsid w:val="004F7D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DB4"/>
    <w:rPr>
      <w:b/>
      <w:bCs/>
      <w:i/>
      <w:iCs/>
      <w:color w:val="auto"/>
    </w:rPr>
  </w:style>
  <w:style w:type="paragraph" w:styleId="IntenseQuote">
    <w:name w:val="Intense Quote"/>
    <w:basedOn w:val="Normal"/>
    <w:next w:val="Normal"/>
    <w:link w:val="IntenseQuoteChar"/>
    <w:uiPriority w:val="30"/>
    <w:qFormat/>
    <w:rsid w:val="004F7D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D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DB4"/>
    <w:rPr>
      <w:smallCaps/>
      <w:color w:val="auto"/>
      <w:u w:val="single"/>
    </w:rPr>
  </w:style>
  <w:style w:type="character" w:styleId="IntenseReference">
    <w:name w:val="Intense Reference"/>
    <w:basedOn w:val="DefaultParagraphFont"/>
    <w:uiPriority w:val="32"/>
    <w:qFormat/>
    <w:rsid w:val="004F7DB4"/>
    <w:rPr>
      <w:b/>
      <w:bCs/>
      <w:smallCaps/>
      <w:color w:val="auto"/>
      <w:spacing w:val="5"/>
      <w:u w:val="single"/>
    </w:rPr>
  </w:style>
  <w:style w:type="paragraph" w:customStyle="1" w:styleId="2ColumnHeading">
    <w:name w:val="2Column Heading"/>
    <w:basedOn w:val="BodyText"/>
    <w:qFormat/>
    <w:rsid w:val="004F7DB4"/>
    <w:pPr>
      <w:spacing w:after="60"/>
      <w:ind w:left="-2268"/>
    </w:pPr>
    <w:rPr>
      <w:b/>
    </w:rPr>
  </w:style>
  <w:style w:type="paragraph" w:customStyle="1" w:styleId="Heading1TOC">
    <w:name w:val="Heading1 TOC"/>
    <w:basedOn w:val="Normal"/>
    <w:qFormat/>
    <w:rsid w:val="004F7DB4"/>
    <w:pPr>
      <w:spacing w:before="240" w:after="120"/>
    </w:pPr>
    <w:rPr>
      <w:rFonts w:ascii="Times New Roman" w:hAnsi="Times New Roman"/>
      <w:b/>
      <w:sz w:val="32"/>
    </w:rPr>
  </w:style>
  <w:style w:type="paragraph" w:customStyle="1" w:styleId="Heading2TOC">
    <w:name w:val="Heading2 TOC"/>
    <w:basedOn w:val="Normal"/>
    <w:qFormat/>
    <w:rsid w:val="004F7DB4"/>
    <w:pPr>
      <w:spacing w:before="240" w:after="60"/>
    </w:pPr>
    <w:rPr>
      <w:rFonts w:ascii="Times New Roman" w:hAnsi="Times New Roman"/>
      <w:b/>
      <w:sz w:val="28"/>
    </w:rPr>
  </w:style>
  <w:style w:type="character" w:customStyle="1" w:styleId="Underline">
    <w:name w:val="Underline"/>
    <w:basedOn w:val="DefaultParagraphFont"/>
    <w:qFormat/>
    <w:rsid w:val="004F7DB4"/>
    <w:rPr>
      <w:u w:val="single"/>
    </w:rPr>
  </w:style>
  <w:style w:type="paragraph" w:styleId="BalloonText">
    <w:name w:val="Balloon Text"/>
    <w:basedOn w:val="Normal"/>
    <w:link w:val="BalloonTextChar"/>
    <w:rsid w:val="004F7DB4"/>
    <w:rPr>
      <w:rFonts w:ascii="Tahoma" w:hAnsi="Tahoma" w:cs="Tahoma"/>
      <w:sz w:val="16"/>
      <w:szCs w:val="16"/>
    </w:rPr>
  </w:style>
  <w:style w:type="character" w:customStyle="1" w:styleId="BalloonTextChar">
    <w:name w:val="Balloon Text Char"/>
    <w:basedOn w:val="DefaultParagraphFont"/>
    <w:link w:val="BalloonText"/>
    <w:rsid w:val="004F7D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D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7D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DB4"/>
    <w:rPr>
      <w:b/>
      <w:color w:val="660033"/>
      <w:spacing w:val="0"/>
    </w:rPr>
  </w:style>
  <w:style w:type="paragraph" w:customStyle="1" w:styleId="Nameditemlist">
    <w:name w:val="Named item list"/>
    <w:basedOn w:val="BodyText"/>
    <w:qFormat/>
    <w:rsid w:val="004F7DB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1736</Words>
  <Characters>11042</Characters>
  <Application>Microsoft Office Word</Application>
  <DocSecurity>0</DocSecurity>
  <Lines>447</Lines>
  <Paragraphs>294</Paragraphs>
  <ScaleCrop>false</ScaleCrop>
  <Company>Author-it Software Corporation Ltd.</Company>
  <LinksUpToDate>false</LinksUpToDate>
  <CharactersWithSpaces>12704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CUFCAM501A Shoot material for screen productions under special conditions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2012-10-05T08:41:00Z</dcterms:created>
  <dcterms:modified xsi:type="dcterms:W3CDTF">2012-10-05T08:41:00Z</dcterms:modified>
</cp:coreProperties>
</file>