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1F41" w:rsidP="00431F41">
      <w:pPr>
        <w:pStyle w:val="Title"/>
      </w:pPr>
      <w:r>
        <w:fldChar w:fldCharType="begin"/>
      </w:r>
      <w:r>
        <w:instrText xml:space="preserve"> TITLE   \* MERGEFORMAT </w:instrText>
      </w:r>
      <w:r>
        <w:fldChar w:fldCharType="separate"/>
      </w:r>
      <w:r>
        <w:t>CUFCAM401A Shoot a wide range of television content</w:t>
      </w:r>
      <w:r>
        <w:fldChar w:fldCharType="end"/>
      </w:r>
    </w:p>
    <w:p w:rsidR="00431F41" w:rsidP="00431F41">
      <w:pPr>
        <w:pStyle w:val="Version"/>
        <w:sectPr w:rsidSect="000A28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28C5" w:rsidP="000A28C5">
      <w:pPr>
        <w:pStyle w:val="SuperHeading"/>
      </w:pPr>
      <w:r w:rsidRPr="000A28C5">
        <w:t>CUFCAM401A Shoot a wide range of television content</w:t>
      </w:r>
    </w:p>
    <w:p w:rsidR="00000000" w:rsidRPr="000A28C5" w:rsidP="000A28C5">
      <w:pPr>
        <w:pStyle w:val="SuperHeading"/>
      </w:pPr>
    </w:p>
    <w:p w:rsidR="00000000" w:rsidRPr="000A28C5" w:rsidP="000A28C5">
      <w:pPr>
        <w:pStyle w:val="Heading1"/>
      </w:pPr>
      <w:bookmarkStart w:id="1" w:name="O_70935"/>
      <w:bookmarkEnd w:id="1"/>
      <w:r w:rsidRPr="000A28C5">
        <w:t>Modification History</w:t>
      </w:r>
    </w:p>
    <w:p w:rsidR="00000000" w:rsidRPr="000A28C5" w:rsidP="000A28C5">
      <w:pPr>
        <w:pStyle w:val="BodyText"/>
      </w:pPr>
      <w:r w:rsidRPr="000A28C5">
        <w:t>Not applicable.</w:t>
      </w:r>
    </w:p>
    <w:p w:rsidR="00000000" w:rsidRPr="000A28C5" w:rsidP="000A28C5">
      <w:pPr>
        <w:pStyle w:val="AllowPageBreak"/>
      </w:pPr>
    </w:p>
    <w:p w:rsidR="00000000" w:rsidRPr="000A28C5" w:rsidP="000A28C5">
      <w:pPr>
        <w:pStyle w:val="Heading1"/>
      </w:pPr>
      <w:bookmarkStart w:id="2" w:name="O_70936"/>
      <w:bookmarkEnd w:id="2"/>
      <w:r w:rsidRPr="000A28C5">
        <w:t>Unit Descriptor</w:t>
      </w:r>
    </w:p>
    <w:tbl>
      <w:tblPr>
        <w:tblW w:w="0" w:type="auto"/>
        <w:tblLayout w:type="fixed"/>
        <w:tblCellMar>
          <w:left w:w="62" w:type="dxa"/>
          <w:right w:w="62" w:type="dxa"/>
        </w:tblCellMar>
        <w:tblLook w:val="0000"/>
      </w:tblPr>
      <w:tblGrid>
        <w:gridCol w:w="2666"/>
        <w:gridCol w:w="5856"/>
      </w:tblGrid>
      <w:tr w:rsidTr="00431F41">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r w:rsidRPr="000A28C5">
              <w:t>This unit descr</w:t>
            </w:r>
            <w:r w:rsidRPr="000A28C5">
              <w:t>ibes the performance outcomes, skills and knowledge required to shoot a wide range of content for television programs.</w:t>
            </w:r>
          </w:p>
          <w:p w:rsidR="00000000" w:rsidRPr="000A28C5" w:rsidP="000A28C5">
            <w:pPr>
              <w:pStyle w:val="BodyText"/>
            </w:pPr>
          </w:p>
          <w:p w:rsidR="00000000" w:rsidRPr="000A28C5" w:rsidP="000A28C5">
            <w:pPr>
              <w:pStyle w:val="BodyText"/>
            </w:pPr>
            <w:r w:rsidRPr="000A28C5">
              <w:t>No licensing, legislative, regulatory or certification requirements apply to this unit at the time of endorsement.</w:t>
            </w:r>
          </w:p>
        </w:tc>
      </w:tr>
    </w:tbl>
    <w:p w:rsidR="00000000" w:rsidRPr="000A28C5" w:rsidP="000A28C5">
      <w:pPr>
        <w:pStyle w:val="BodyText"/>
      </w:pPr>
    </w:p>
    <w:p w:rsidR="00000000" w:rsidRPr="000A28C5" w:rsidP="000A28C5">
      <w:pPr>
        <w:pStyle w:val="AllowPageBreak"/>
      </w:pPr>
    </w:p>
    <w:p w:rsidR="00000000" w:rsidRPr="000A28C5" w:rsidP="000A28C5">
      <w:pPr>
        <w:pStyle w:val="Heading1"/>
      </w:pPr>
      <w:bookmarkStart w:id="3" w:name="O_70937"/>
      <w:bookmarkEnd w:id="3"/>
      <w:r w:rsidRPr="000A28C5">
        <w:t>Application of the Unit</w:t>
      </w:r>
    </w:p>
    <w:tbl>
      <w:tblPr>
        <w:tblW w:w="0" w:type="auto"/>
        <w:tblLayout w:type="fixed"/>
        <w:tblCellMar>
          <w:left w:w="62" w:type="dxa"/>
          <w:right w:w="62" w:type="dxa"/>
        </w:tblCellMar>
        <w:tblLook w:val="0000"/>
      </w:tblPr>
      <w:tblGrid>
        <w:gridCol w:w="2743"/>
        <w:gridCol w:w="5779"/>
      </w:tblGrid>
      <w:tr w:rsidTr="00431F41">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r w:rsidRPr="000A28C5">
              <w:t>This unit describes the skills and knowledge required by a camera person who usually works without supervision to shoot television content using professional video equipment. The person undertakes the prepara</w:t>
            </w:r>
            <w:r w:rsidRPr="000A28C5">
              <w:t>tion and technical aspects of a shoot, including camera, sound and lights.</w:t>
            </w:r>
          </w:p>
          <w:p w:rsidR="00000000" w:rsidRPr="000A28C5" w:rsidP="000A28C5">
            <w:pPr>
              <w:pStyle w:val="BodyText"/>
            </w:pPr>
          </w:p>
          <w:p w:rsidR="00000000" w:rsidRPr="000A28C5" w:rsidP="000A28C5">
            <w:pPr>
              <w:pStyle w:val="BodyText"/>
            </w:pPr>
            <w:r w:rsidRPr="000A28C5">
              <w:t>On occasion, the camera person works with a sound recordist or lighting technician and may coordinate their operations. Other duties may include manipulation of cameras, e.g. on do</w:t>
            </w:r>
            <w:r w:rsidRPr="000A28C5">
              <w:t>lly tracks and cable control.</w:t>
            </w:r>
          </w:p>
          <w:p w:rsidR="00000000" w:rsidRPr="000A28C5" w:rsidP="000A28C5">
            <w:pPr>
              <w:pStyle w:val="BodyText"/>
            </w:pPr>
          </w:p>
          <w:p w:rsidR="00000000" w:rsidRPr="000A28C5" w:rsidP="000A28C5">
            <w:pPr>
              <w:pStyle w:val="BodyText"/>
            </w:pPr>
            <w:r w:rsidRPr="000A28C5">
              <w:t>Program styles covered by this unit include news and current affairs, corporate videos, coverage of events and relatively complex documentary materials. Typically the camera person contributes creatively to outcomes and works</w:t>
            </w:r>
            <w:r w:rsidRPr="000A28C5">
              <w:t xml:space="preserve"> collaboratively with producers or directors, either as an employee of a production house or as a freelancer on assignment.</w:t>
            </w:r>
          </w:p>
          <w:p w:rsidR="00000000" w:rsidRPr="000A28C5" w:rsidP="000A28C5">
            <w:pPr>
              <w:pStyle w:val="BodyText"/>
            </w:pPr>
          </w:p>
          <w:p w:rsidR="00000000" w:rsidRPr="000A28C5" w:rsidP="000A28C5">
            <w:pPr>
              <w:pStyle w:val="BodyText"/>
            </w:pPr>
            <w:r w:rsidRPr="000A28C5">
              <w:t>More complex skills associated with shooting material under special conditions are covered in:</w:t>
            </w:r>
          </w:p>
          <w:p w:rsidR="00000000" w:rsidRPr="000A28C5" w:rsidP="000A28C5">
            <w:pPr>
              <w:pStyle w:val="ListBullet"/>
            </w:pPr>
            <w:r w:rsidRPr="000A28C5">
              <w:t>CUFCAM501A Shoot material for scree</w:t>
            </w:r>
            <w:r w:rsidRPr="000A28C5">
              <w:t>n productions under special conditions.</w:t>
            </w:r>
          </w:p>
        </w:tc>
      </w:tr>
    </w:tbl>
    <w:p w:rsidR="00000000" w:rsidRPr="000A28C5" w:rsidP="000A28C5">
      <w:pPr>
        <w:pStyle w:val="BodyText"/>
      </w:pPr>
    </w:p>
    <w:p w:rsidR="00000000" w:rsidRPr="000A28C5" w:rsidP="000A28C5">
      <w:pPr>
        <w:pStyle w:val="AllowPageBreak"/>
      </w:pPr>
    </w:p>
    <w:p w:rsidR="00000000" w:rsidRPr="000A28C5" w:rsidP="000A28C5">
      <w:pPr>
        <w:pStyle w:val="Heading1"/>
      </w:pPr>
      <w:bookmarkStart w:id="4" w:name="O_70938"/>
      <w:bookmarkEnd w:id="4"/>
      <w:r w:rsidRPr="000A28C5">
        <w:t>Licensing/Regulatory Information</w:t>
      </w:r>
    </w:p>
    <w:p w:rsidR="00000000" w:rsidRPr="000A28C5" w:rsidP="000A28C5">
      <w:pPr>
        <w:pStyle w:val="BodyText"/>
      </w:pPr>
      <w:r w:rsidRPr="000A28C5">
        <w:t>Not applicable.</w:t>
      </w:r>
    </w:p>
    <w:p w:rsidR="00000000" w:rsidRPr="000A28C5" w:rsidP="000A28C5">
      <w:pPr>
        <w:pStyle w:val="AllowPageBreak"/>
      </w:pPr>
    </w:p>
    <w:p w:rsidR="00000000" w:rsidRPr="000A28C5" w:rsidP="000A28C5">
      <w:pPr>
        <w:pStyle w:val="Heading1"/>
      </w:pPr>
      <w:bookmarkStart w:id="5" w:name="O_70940"/>
      <w:bookmarkEnd w:id="5"/>
      <w:r w:rsidRPr="000A28C5">
        <w:t>Pre-Requisites</w:t>
      </w:r>
    </w:p>
    <w:tbl>
      <w:tblPr>
        <w:tblW w:w="0" w:type="auto"/>
        <w:tblLayout w:type="fixed"/>
        <w:tblCellMar>
          <w:left w:w="62" w:type="dxa"/>
          <w:right w:w="62" w:type="dxa"/>
        </w:tblCellMar>
        <w:tblLook w:val="0000"/>
      </w:tblPr>
      <w:tblGrid>
        <w:gridCol w:w="2775"/>
        <w:gridCol w:w="1295"/>
        <w:gridCol w:w="4452"/>
      </w:tblGrid>
      <w:tr w:rsidTr="00431F4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p>
        </w:tc>
      </w:tr>
      <w:tr w:rsidTr="00431F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p>
        </w:tc>
      </w:tr>
      <w:tr w:rsidTr="00431F4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p>
        </w:tc>
      </w:tr>
    </w:tbl>
    <w:p w:rsidR="00000000" w:rsidRPr="000A28C5" w:rsidP="000A28C5">
      <w:pPr>
        <w:pStyle w:val="BodyText"/>
      </w:pPr>
    </w:p>
    <w:p w:rsidR="00000000" w:rsidRPr="000A28C5" w:rsidP="000A28C5">
      <w:pPr>
        <w:pStyle w:val="AllowPageBreak"/>
      </w:pPr>
    </w:p>
    <w:p w:rsidR="00000000" w:rsidRPr="000A28C5" w:rsidP="000A28C5">
      <w:pPr>
        <w:pStyle w:val="Heading1"/>
      </w:pPr>
      <w:bookmarkStart w:id="6" w:name="O_70939"/>
      <w:bookmarkEnd w:id="6"/>
      <w:r w:rsidRPr="000A28C5">
        <w:t>Employability Skills Information</w:t>
      </w:r>
    </w:p>
    <w:tbl>
      <w:tblPr>
        <w:tblW w:w="0" w:type="auto"/>
        <w:tblLayout w:type="fixed"/>
        <w:tblCellMar>
          <w:left w:w="62" w:type="dxa"/>
          <w:right w:w="62" w:type="dxa"/>
        </w:tblCellMar>
        <w:tblLook w:val="0000"/>
      </w:tblPr>
      <w:tblGrid>
        <w:gridCol w:w="2802"/>
        <w:gridCol w:w="5720"/>
      </w:tblGrid>
      <w:tr w:rsidTr="00431F4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r w:rsidRPr="000A28C5">
              <w:t>This unit contains employability skills.</w:t>
            </w:r>
          </w:p>
        </w:tc>
      </w:tr>
    </w:tbl>
    <w:p w:rsidR="00000000" w:rsidRPr="000A28C5" w:rsidP="000A28C5">
      <w:pPr>
        <w:pStyle w:val="BodyText"/>
      </w:pPr>
    </w:p>
    <w:p w:rsidR="00000000" w:rsidRPr="000A28C5" w:rsidP="000A28C5">
      <w:pPr>
        <w:pStyle w:val="AllowPageBreak"/>
      </w:pPr>
    </w:p>
    <w:p w:rsidR="00000000" w:rsidRPr="000A28C5" w:rsidP="000A28C5">
      <w:pPr>
        <w:pStyle w:val="Heading1"/>
      </w:pPr>
      <w:bookmarkStart w:id="7" w:name="O_70941"/>
      <w:bookmarkEnd w:id="7"/>
      <w:r w:rsidRPr="000A28C5">
        <w:t>Elements and Performance Criteria Pre-Content</w:t>
      </w:r>
    </w:p>
    <w:tbl>
      <w:tblPr>
        <w:tblW w:w="0" w:type="auto"/>
        <w:tblLayout w:type="fixed"/>
        <w:tblCellMar>
          <w:left w:w="62" w:type="dxa"/>
          <w:right w:w="62" w:type="dxa"/>
        </w:tblCellMar>
        <w:tblLook w:val="0000"/>
      </w:tblPr>
      <w:tblGrid>
        <w:gridCol w:w="2560"/>
        <w:gridCol w:w="5962"/>
      </w:tblGrid>
      <w:tr w:rsidTr="00431F4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t>Elements describe the essential outcomes of a unit of competency.</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r w:rsidRPr="000A28C5">
              <w:t>Performance criteria describe the performance needed to demonstrate achievement of the</w:t>
            </w:r>
            <w:r w:rsidRPr="000A28C5">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0A28C5" w:rsidP="000A28C5">
      <w:pPr>
        <w:pStyle w:val="BodyText"/>
      </w:pPr>
    </w:p>
    <w:p w:rsidR="00000000" w:rsidRPr="000A28C5" w:rsidP="000A28C5">
      <w:pPr>
        <w:pStyle w:val="AllowPageBreak"/>
      </w:pPr>
    </w:p>
    <w:p w:rsidR="00000000" w:rsidRPr="000A28C5" w:rsidP="000A28C5">
      <w:pPr>
        <w:pStyle w:val="Heading1"/>
      </w:pPr>
      <w:bookmarkStart w:id="8" w:name="O_70942"/>
      <w:bookmarkEnd w:id="8"/>
      <w:r w:rsidRPr="000A28C5">
        <w:t>Elements and Performance Criteria</w:t>
      </w:r>
    </w:p>
    <w:tbl>
      <w:tblPr>
        <w:tblW w:w="0" w:type="auto"/>
        <w:tblLayout w:type="fixed"/>
        <w:tblCellMar>
          <w:left w:w="62" w:type="dxa"/>
          <w:right w:w="62" w:type="dxa"/>
        </w:tblCellMar>
        <w:tblLook w:val="0000"/>
      </w:tblPr>
      <w:tblGrid>
        <w:gridCol w:w="2560"/>
        <w:gridCol w:w="5962"/>
      </w:tblGrid>
      <w:tr w:rsidTr="00431F41">
        <w:tblPrEx>
          <w:tblW w:w="0" w:type="auto"/>
          <w:tblLayout w:type="fixed"/>
          <w:tblCellMar>
            <w:left w:w="62" w:type="dxa"/>
            <w:right w:w="62" w:type="dxa"/>
          </w:tblCellMar>
          <w:tblLook w:val="0000"/>
        </w:tblPrEx>
        <w:trPr>
          <w:tblHeader/>
        </w:trPr>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r w:rsidRPr="000A28C5">
              <w:rPr>
                <w:rStyle w:val="SpecialBold"/>
              </w:rPr>
              <w:t>ELEMENT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PERFORMANCE CRITERIA</w:t>
            </w:r>
          </w:p>
        </w:tc>
      </w:tr>
      <w:tr w:rsidTr="00431F4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t>Prepare for shoots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
            </w:pPr>
            <w:r w:rsidRPr="000A28C5">
              <w:t>1.</w:t>
            </w:r>
            <w:r w:rsidRPr="000A28C5">
              <w:tab/>
              <w:t xml:space="preserve">Attend pre-production briefings and contribute creative ideas for the visual interpretation of intended </w:t>
            </w:r>
            <w:r w:rsidRPr="000A28C5">
              <w:rPr>
                <w:rStyle w:val="BoldandItalics"/>
              </w:rPr>
              <w:t>productions</w:t>
            </w:r>
          </w:p>
          <w:p w:rsidR="00000000" w:rsidRPr="000A28C5" w:rsidP="000A28C5">
            <w:pPr>
              <w:pStyle w:val="List"/>
            </w:pPr>
            <w:r w:rsidRPr="000A28C5">
              <w:t>2.</w:t>
            </w:r>
            <w:r w:rsidRPr="000A28C5">
              <w:tab/>
              <w:t>Appraise ideas for shots, taking into account the p</w:t>
            </w:r>
            <w:r w:rsidRPr="000A28C5">
              <w:t>otential impact on costs, timelines, scripts and technical feasibility</w:t>
            </w:r>
          </w:p>
          <w:p w:rsidR="00000000" w:rsidRPr="000A28C5" w:rsidP="000A28C5">
            <w:pPr>
              <w:pStyle w:val="List"/>
            </w:pPr>
            <w:r w:rsidRPr="000A28C5">
              <w:t>3.</w:t>
            </w:r>
            <w:r w:rsidRPr="000A28C5">
              <w:tab/>
              <w:t xml:space="preserve">Survey </w:t>
            </w:r>
            <w:r w:rsidRPr="000A28C5">
              <w:rPr>
                <w:rStyle w:val="BoldandItalics"/>
              </w:rPr>
              <w:t>locations</w:t>
            </w:r>
            <w:r w:rsidRPr="000A28C5">
              <w:t xml:space="preserve"> prior to </w:t>
            </w:r>
            <w:r w:rsidRPr="000A28C5">
              <w:rPr>
                <w:rStyle w:val="BoldandItalics"/>
              </w:rPr>
              <w:t>shoots</w:t>
            </w:r>
            <w:r w:rsidRPr="000A28C5">
              <w:t xml:space="preserve"> as required</w:t>
            </w:r>
          </w:p>
          <w:p w:rsidR="00000000" w:rsidRPr="000A28C5" w:rsidP="000A28C5">
            <w:pPr>
              <w:pStyle w:val="List"/>
            </w:pPr>
            <w:r w:rsidRPr="000A28C5">
              <w:t>4.</w:t>
            </w:r>
            <w:r w:rsidRPr="000A28C5">
              <w:tab/>
              <w:t xml:space="preserve">Plan, prepare and pack required </w:t>
            </w:r>
            <w:r w:rsidRPr="000A28C5">
              <w:rPr>
                <w:rStyle w:val="BoldandItalics"/>
              </w:rPr>
              <w:t>equipment and accessories</w:t>
            </w:r>
            <w:r w:rsidRPr="000A28C5">
              <w:t xml:space="preserve"> for shoots, including special requirements, such as </w:t>
            </w:r>
            <w:r w:rsidRPr="000A28C5">
              <w:rPr>
                <w:rStyle w:val="BoldandItalics"/>
              </w:rPr>
              <w:t>lenses</w:t>
            </w:r>
            <w:r w:rsidRPr="000A28C5">
              <w:t xml:space="preserve"> and </w:t>
            </w:r>
            <w:r w:rsidRPr="000A28C5">
              <w:rPr>
                <w:rStyle w:val="BoldandItalics"/>
              </w:rPr>
              <w:t>filters</w:t>
            </w:r>
          </w:p>
          <w:p w:rsidR="00000000" w:rsidRPr="000A28C5" w:rsidP="000A28C5">
            <w:pPr>
              <w:pStyle w:val="List"/>
            </w:pPr>
            <w:r w:rsidRPr="000A28C5">
              <w:t>5.</w:t>
            </w:r>
            <w:r w:rsidRPr="000A28C5">
              <w:tab/>
              <w:t>En</w:t>
            </w:r>
            <w:r w:rsidRPr="000A28C5">
              <w:t>sure equipment is in working order and fix minor faults or arrange to have them fixed</w:t>
            </w:r>
          </w:p>
          <w:p w:rsidR="00000000" w:rsidRPr="000A28C5" w:rsidP="000A28C5">
            <w:pPr>
              <w:pStyle w:val="List"/>
            </w:pPr>
            <w:r w:rsidRPr="000A28C5">
              <w:t>6.</w:t>
            </w:r>
            <w:r w:rsidRPr="000A28C5">
              <w:tab/>
              <w:t xml:space="preserve">Select </w:t>
            </w:r>
            <w:r w:rsidRPr="000A28C5">
              <w:rPr>
                <w:rStyle w:val="BoldandItalics"/>
              </w:rPr>
              <w:t>capture media</w:t>
            </w:r>
            <w:r w:rsidRPr="000A28C5">
              <w:t xml:space="preserve"> that is appropriate and sufficient to meet production requirements</w:t>
            </w:r>
          </w:p>
          <w:p w:rsidR="00000000" w:rsidRPr="000A28C5" w:rsidP="000A28C5">
            <w:pPr>
              <w:pStyle w:val="List"/>
            </w:pPr>
            <w:r w:rsidRPr="000A28C5">
              <w:t>7.</w:t>
            </w:r>
            <w:r w:rsidRPr="000A28C5">
              <w:tab/>
            </w:r>
            <w:r w:rsidRPr="000A28C5">
              <w:t>Anticipate OHS requirements as they apply to the preparation and implementation of shoots</w:t>
            </w:r>
          </w:p>
          <w:p w:rsidR="00000000" w:rsidP="000A28C5">
            <w:pPr>
              <w:pStyle w:val="List"/>
              <w:rPr>
                <w:lang w:val="en-NZ"/>
              </w:rPr>
            </w:pPr>
            <w:r w:rsidRPr="000A28C5">
              <w:t>8.</w:t>
            </w:r>
            <w:r w:rsidRPr="000A28C5">
              <w:tab/>
              <w:t xml:space="preserve">Complete required </w:t>
            </w:r>
            <w:r w:rsidRPr="000A28C5">
              <w:rPr>
                <w:rStyle w:val="BoldandItalics"/>
              </w:rPr>
              <w:t>documentation</w:t>
            </w:r>
          </w:p>
        </w:tc>
      </w:tr>
      <w:tr w:rsidTr="00431F4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t>Set up shoots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
            </w:pPr>
            <w:r w:rsidRPr="000A28C5">
              <w:t>9.</w:t>
            </w:r>
            <w:r w:rsidRPr="000A28C5">
              <w:tab/>
              <w:t xml:space="preserve">Survey sites and determine camera positions to achieve </w:t>
            </w:r>
            <w:r w:rsidRPr="000A28C5">
              <w:rPr>
                <w:rStyle w:val="BoldandItalics"/>
              </w:rPr>
              <w:t>shots</w:t>
            </w:r>
            <w:r w:rsidRPr="000A28C5">
              <w:t xml:space="preserve"> and compositions best suited to production requireme</w:t>
            </w:r>
            <w:r w:rsidRPr="000A28C5">
              <w:t>nts</w:t>
            </w:r>
          </w:p>
          <w:p w:rsidR="00000000" w:rsidRPr="000A28C5" w:rsidP="000A28C5">
            <w:pPr>
              <w:pStyle w:val="List"/>
            </w:pPr>
            <w:r w:rsidRPr="000A28C5">
              <w:t>10.</w:t>
            </w:r>
            <w:r w:rsidRPr="000A28C5">
              <w:tab/>
              <w:t>Generate a range of ideas that offer creative solutions for particular productions</w:t>
            </w:r>
          </w:p>
          <w:p w:rsidR="00000000" w:rsidRPr="000A28C5" w:rsidP="000A28C5">
            <w:pPr>
              <w:pStyle w:val="List"/>
            </w:pPr>
            <w:r w:rsidRPr="000A28C5">
              <w:t>11.</w:t>
            </w:r>
            <w:r w:rsidRPr="000A28C5">
              <w:tab/>
              <w:t>Appraise ideas for potential impact on cost, schedules, technical feasibility and suitability to meet production requirements</w:t>
            </w:r>
          </w:p>
          <w:p w:rsidR="00000000" w:rsidRPr="000A28C5" w:rsidP="000A28C5">
            <w:pPr>
              <w:pStyle w:val="List"/>
            </w:pPr>
            <w:r w:rsidRPr="000A28C5">
              <w:t>12.</w:t>
            </w:r>
            <w:r w:rsidRPr="000A28C5">
              <w:tab/>
              <w:t xml:space="preserve">Set up and implement </w:t>
            </w:r>
            <w:r w:rsidRPr="000A28C5">
              <w:rPr>
                <w:rStyle w:val="BoldandItalics"/>
              </w:rPr>
              <w:t>lighting</w:t>
            </w:r>
            <w:r w:rsidRPr="000A28C5">
              <w:t xml:space="preserve"> p</w:t>
            </w:r>
            <w:r w:rsidRPr="000A28C5">
              <w:t>lans, and install required cables</w:t>
            </w:r>
          </w:p>
          <w:p w:rsidR="00000000" w:rsidRPr="000A28C5" w:rsidP="000A28C5">
            <w:pPr>
              <w:pStyle w:val="List"/>
            </w:pPr>
            <w:r w:rsidRPr="000A28C5">
              <w:t>13.</w:t>
            </w:r>
            <w:r w:rsidRPr="000A28C5">
              <w:tab/>
              <w:t>Confirm light temperature and exposures are sufficient for production requirements by utilising appropriate light meters</w:t>
            </w:r>
          </w:p>
          <w:p w:rsidR="00000000" w:rsidRPr="000A28C5" w:rsidP="000A28C5">
            <w:pPr>
              <w:pStyle w:val="List"/>
            </w:pPr>
            <w:r w:rsidRPr="000A28C5">
              <w:t>14.</w:t>
            </w:r>
            <w:r w:rsidRPr="000A28C5">
              <w:tab/>
              <w:t>Position microphones and conduct audio checks</w:t>
            </w:r>
          </w:p>
          <w:p w:rsidR="00000000" w:rsidRPr="000A28C5" w:rsidP="000A28C5">
            <w:pPr>
              <w:pStyle w:val="List"/>
            </w:pPr>
            <w:r w:rsidRPr="000A28C5">
              <w:t>15.</w:t>
            </w:r>
            <w:r w:rsidRPr="000A28C5">
              <w:tab/>
              <w:t xml:space="preserve">Liaise and collaborate with other </w:t>
            </w:r>
            <w:r w:rsidRPr="000A28C5">
              <w:rPr>
                <w:rStyle w:val="BoldandItalics"/>
              </w:rPr>
              <w:t>productio</w:t>
            </w:r>
            <w:r w:rsidRPr="000A28C5">
              <w:rPr>
                <w:rStyle w:val="BoldandItalics"/>
              </w:rPr>
              <w:t>n personnel</w:t>
            </w:r>
            <w:r w:rsidRPr="000A28C5">
              <w:t xml:space="preserve"> and </w:t>
            </w:r>
            <w:r w:rsidRPr="000A28C5">
              <w:rPr>
                <w:rStyle w:val="BoldandItalics"/>
              </w:rPr>
              <w:t>talent</w:t>
            </w:r>
            <w:r w:rsidRPr="000A28C5">
              <w:t xml:space="preserve"> to maximise creative outcomes</w:t>
            </w:r>
          </w:p>
          <w:p w:rsidR="00000000" w:rsidP="000A28C5">
            <w:pPr>
              <w:pStyle w:val="List"/>
              <w:rPr>
                <w:lang w:val="en-NZ"/>
              </w:rPr>
            </w:pPr>
            <w:r w:rsidRPr="000A28C5">
              <w:t>16.</w:t>
            </w:r>
            <w:r w:rsidRPr="000A28C5">
              <w:tab/>
              <w:t>Rehearse shots as required</w:t>
            </w:r>
          </w:p>
        </w:tc>
      </w:tr>
      <w:tr w:rsidTr="00431F4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t>Shoot content</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
            </w:pPr>
            <w:r w:rsidRPr="000A28C5">
              <w:t>17.</w:t>
            </w:r>
            <w:r w:rsidRPr="000A28C5">
              <w:tab/>
              <w:t xml:space="preserve">Check </w:t>
            </w:r>
            <w:r w:rsidRPr="000A28C5">
              <w:rPr>
                <w:rStyle w:val="BoldandItalics"/>
              </w:rPr>
              <w:t>camera movements</w:t>
            </w:r>
            <w:r w:rsidRPr="000A28C5">
              <w:t xml:space="preserve"> to implement planned and rehearsed shots where applicable</w:t>
            </w:r>
          </w:p>
          <w:p w:rsidR="00000000" w:rsidRPr="000A28C5" w:rsidP="000A28C5">
            <w:pPr>
              <w:pStyle w:val="List"/>
            </w:pPr>
            <w:r w:rsidRPr="000A28C5">
              <w:t>18.</w:t>
            </w:r>
            <w:r w:rsidRPr="000A28C5">
              <w:tab/>
              <w:t>Ensure captured shots meet editing and other post-production require</w:t>
            </w:r>
            <w:r w:rsidRPr="000A28C5">
              <w:t>ments</w:t>
            </w:r>
          </w:p>
          <w:p w:rsidR="00000000" w:rsidRPr="000A28C5" w:rsidP="000A28C5">
            <w:pPr>
              <w:pStyle w:val="List"/>
            </w:pPr>
            <w:r w:rsidRPr="000A28C5">
              <w:t>19.</w:t>
            </w:r>
            <w:r w:rsidRPr="000A28C5">
              <w:tab/>
              <w:t xml:space="preserve">Employ photographic and composition techniques to achieve aesthetic requirements and to capture </w:t>
            </w:r>
            <w:r w:rsidRPr="000A28C5">
              <w:t>well-composed and well-focused shots</w:t>
            </w:r>
          </w:p>
          <w:p w:rsidR="00000000" w:rsidRPr="000A28C5" w:rsidP="000A28C5">
            <w:pPr>
              <w:pStyle w:val="List"/>
            </w:pPr>
            <w:r w:rsidRPr="000A28C5">
              <w:t>20.</w:t>
            </w:r>
            <w:r w:rsidRPr="000A28C5">
              <w:tab/>
              <w:t>Collaborate with other production personnel where applicable and respond to directions as required</w:t>
            </w:r>
          </w:p>
          <w:p w:rsidR="00000000" w:rsidRPr="000A28C5" w:rsidP="000A28C5">
            <w:pPr>
              <w:pStyle w:val="List"/>
            </w:pPr>
            <w:r w:rsidRPr="000A28C5">
              <w:t>21.</w:t>
            </w:r>
            <w:r w:rsidRPr="000A28C5">
              <w:tab/>
              <w:t>Coordi</w:t>
            </w:r>
            <w:r w:rsidRPr="000A28C5">
              <w:t>nate inputs from other crew members as required to achieve the desired images</w:t>
            </w:r>
          </w:p>
          <w:p w:rsidR="00000000" w:rsidRPr="000A28C5" w:rsidP="000A28C5">
            <w:pPr>
              <w:pStyle w:val="List"/>
            </w:pPr>
            <w:r w:rsidRPr="000A28C5">
              <w:t>22.</w:t>
            </w:r>
            <w:r w:rsidRPr="000A28C5">
              <w:tab/>
              <w:t>Ensure safe work practices are applied at all times</w:t>
            </w:r>
          </w:p>
          <w:p w:rsidR="00000000" w:rsidP="000A28C5">
            <w:pPr>
              <w:pStyle w:val="List"/>
              <w:rPr>
                <w:lang w:val="en-NZ"/>
              </w:rPr>
            </w:pPr>
            <w:r w:rsidRPr="000A28C5">
              <w:t>23.</w:t>
            </w:r>
            <w:r w:rsidRPr="000A28C5">
              <w:tab/>
              <w:t>Record audio using appropriate microphones or coordinate sound operations as required</w:t>
            </w:r>
          </w:p>
        </w:tc>
      </w:tr>
      <w:tr w:rsidTr="00431F41">
        <w:tblPrEx>
          <w:tblW w:w="0" w:type="auto"/>
          <w:tblLayout w:type="fixed"/>
          <w:tblCellMar>
            <w:left w:w="62" w:type="dxa"/>
            <w:right w:w="62" w:type="dxa"/>
          </w:tblCellMar>
          <w:tblLook w:val="0000"/>
        </w:tblPrEx>
        <w:tc>
          <w:tcPr>
            <w:tcW w:w="25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t>Wrap up shoots</w:t>
            </w:r>
          </w:p>
        </w:tc>
        <w:tc>
          <w:tcPr>
            <w:tcW w:w="59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
            </w:pPr>
            <w:r w:rsidRPr="000A28C5">
              <w:t>24.</w:t>
            </w:r>
            <w:r w:rsidRPr="000A28C5">
              <w:tab/>
            </w:r>
            <w:r w:rsidRPr="000A28C5">
              <w:t>Pack and store equipment using safe lifting practices</w:t>
            </w:r>
          </w:p>
          <w:p w:rsidR="00000000" w:rsidRPr="000A28C5" w:rsidP="000A28C5">
            <w:pPr>
              <w:pStyle w:val="List"/>
            </w:pPr>
            <w:r w:rsidRPr="000A28C5">
              <w:t>25.</w:t>
            </w:r>
            <w:r w:rsidRPr="000A28C5">
              <w:tab/>
              <w:t>Ensure recorded content is identified, labelled and available for post-production</w:t>
            </w:r>
          </w:p>
          <w:p w:rsidR="00000000" w:rsidRPr="000A28C5" w:rsidP="000A28C5">
            <w:pPr>
              <w:pStyle w:val="List"/>
            </w:pPr>
            <w:r w:rsidRPr="000A28C5">
              <w:t>26.</w:t>
            </w:r>
            <w:r w:rsidRPr="000A28C5">
              <w:tab/>
              <w:t>Ensure locations are left in original state</w:t>
            </w:r>
          </w:p>
          <w:p w:rsidR="00000000" w:rsidRPr="000A28C5" w:rsidP="000A28C5">
            <w:pPr>
              <w:pStyle w:val="List"/>
            </w:pPr>
            <w:r w:rsidRPr="000A28C5">
              <w:t>27.</w:t>
            </w:r>
            <w:r w:rsidRPr="000A28C5">
              <w:tab/>
              <w:t>Brief editors and producers on post-production issues as require</w:t>
            </w:r>
            <w:r w:rsidRPr="000A28C5">
              <w:t>d</w:t>
            </w:r>
          </w:p>
          <w:p w:rsidR="00000000" w:rsidRPr="000A28C5" w:rsidP="000A28C5">
            <w:pPr>
              <w:pStyle w:val="List"/>
            </w:pPr>
            <w:r w:rsidRPr="000A28C5">
              <w:t>28.</w:t>
            </w:r>
            <w:r w:rsidRPr="000A28C5">
              <w:tab/>
              <w:t>Complete necessary documentation</w:t>
            </w:r>
          </w:p>
          <w:p w:rsidR="00000000" w:rsidRPr="000A28C5" w:rsidP="000A28C5">
            <w:pPr>
              <w:pStyle w:val="List"/>
            </w:pPr>
            <w:r w:rsidRPr="000A28C5">
              <w:t>29.</w:t>
            </w:r>
            <w:r w:rsidRPr="000A28C5">
              <w:tab/>
              <w:t>Review and reflect on own performance and note areas for improvement</w:t>
            </w:r>
          </w:p>
        </w:tc>
      </w:tr>
    </w:tbl>
    <w:p w:rsidR="00000000" w:rsidRPr="000A28C5" w:rsidP="000A28C5">
      <w:pPr>
        <w:pStyle w:val="BodyText"/>
      </w:pPr>
    </w:p>
    <w:p w:rsidR="00000000" w:rsidRPr="000A28C5" w:rsidP="000A28C5">
      <w:pPr>
        <w:pStyle w:val="AllowPageBreak"/>
      </w:pPr>
    </w:p>
    <w:p w:rsidR="00000000" w:rsidRPr="000A28C5" w:rsidP="000A28C5">
      <w:pPr>
        <w:pStyle w:val="Heading1"/>
      </w:pPr>
      <w:bookmarkStart w:id="9" w:name="O_70943"/>
      <w:bookmarkEnd w:id="9"/>
      <w:r w:rsidRPr="000A28C5">
        <w:t>Required Skills and Knowledge</w:t>
      </w:r>
    </w:p>
    <w:tbl>
      <w:tblPr>
        <w:tblW w:w="0" w:type="auto"/>
        <w:tblLayout w:type="fixed"/>
        <w:tblCellMar>
          <w:left w:w="62" w:type="dxa"/>
          <w:right w:w="62" w:type="dxa"/>
        </w:tblCellMar>
        <w:tblLook w:val="0000"/>
      </w:tblPr>
      <w:tblGrid>
        <w:gridCol w:w="8522"/>
      </w:tblGrid>
      <w:tr w:rsidTr="00431F4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REQUIRED SKILLS AND KNOWLEDGE</w:t>
            </w:r>
          </w:p>
        </w:tc>
      </w:tr>
      <w:tr w:rsidTr="00431F4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t>This section describes the skills and knowledge required for this unit.</w:t>
            </w:r>
          </w:p>
        </w:tc>
      </w:tr>
      <w:tr w:rsidTr="00431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Required skills</w:t>
            </w:r>
          </w:p>
        </w:tc>
      </w:tr>
      <w:tr w:rsidTr="00431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communication skills sufficient to interpret and discuss creative requirements for productions</w:t>
            </w:r>
          </w:p>
          <w:p w:rsidR="00000000" w:rsidRPr="000A28C5" w:rsidP="000A28C5">
            <w:pPr>
              <w:pStyle w:val="ListBullet"/>
            </w:pPr>
            <w:r w:rsidRPr="000A28C5">
              <w:t>ability to work and communicate effectively as a team member</w:t>
            </w:r>
          </w:p>
          <w:p w:rsidR="00000000" w:rsidRPr="000A28C5" w:rsidP="000A28C5">
            <w:pPr>
              <w:pStyle w:val="ListBullet"/>
            </w:pPr>
            <w:r w:rsidRPr="000A28C5">
              <w:t>technical skills sufficient to:</w:t>
            </w:r>
          </w:p>
          <w:p w:rsidR="00000000" w:rsidRPr="000A28C5" w:rsidP="000A28C5">
            <w:pPr>
              <w:pStyle w:val="ListBullet2"/>
            </w:pPr>
            <w:r w:rsidRPr="000A28C5">
              <w:t xml:space="preserve">operate a range of professional camera, lighting and audio equipment in the context of a range of program styles </w:t>
            </w:r>
          </w:p>
          <w:p w:rsidR="00000000" w:rsidRPr="000A28C5" w:rsidP="000A28C5">
            <w:pPr>
              <w:pStyle w:val="ListBullet2"/>
            </w:pPr>
            <w:r w:rsidRPr="000A28C5">
              <w:t>manipulate and move cameras and cables as part of a team</w:t>
            </w:r>
          </w:p>
          <w:p w:rsidR="00000000" w:rsidRPr="000A28C5" w:rsidP="000A28C5">
            <w:pPr>
              <w:pStyle w:val="ListBullet"/>
            </w:pPr>
            <w:r w:rsidRPr="000A28C5">
              <w:t xml:space="preserve">initiative and enterprise in the context of: </w:t>
            </w:r>
          </w:p>
          <w:p w:rsidR="00000000" w:rsidRPr="000A28C5" w:rsidP="000A28C5">
            <w:pPr>
              <w:pStyle w:val="ListBullet2"/>
            </w:pPr>
            <w:r w:rsidRPr="000A28C5">
              <w:t>maki</w:t>
            </w:r>
            <w:r w:rsidRPr="000A28C5">
              <w:t xml:space="preserve">ng creative contributions to program ideas and outcomes </w:t>
            </w:r>
          </w:p>
          <w:p w:rsidR="00000000" w:rsidRPr="000A28C5" w:rsidP="000A28C5">
            <w:pPr>
              <w:pStyle w:val="ListBullet2"/>
            </w:pPr>
            <w:r w:rsidRPr="000A28C5">
              <w:t>troubleshooting and solving operational problems quickly and efficiently as they arise during shoots</w:t>
            </w:r>
          </w:p>
          <w:p w:rsidR="00000000" w:rsidRPr="000A28C5" w:rsidP="000A28C5">
            <w:pPr>
              <w:pStyle w:val="ListBullet"/>
            </w:pPr>
            <w:r w:rsidRPr="000A28C5">
              <w:t>self-management and planning skills sufficient to:</w:t>
            </w:r>
          </w:p>
          <w:p w:rsidR="00000000" w:rsidRPr="000A28C5" w:rsidP="000A28C5">
            <w:pPr>
              <w:pStyle w:val="ListBullet2"/>
            </w:pPr>
            <w:r w:rsidRPr="000A28C5">
              <w:t>work under pressure</w:t>
            </w:r>
          </w:p>
          <w:p w:rsidR="00000000" w:rsidRPr="000A28C5" w:rsidP="000A28C5">
            <w:pPr>
              <w:pStyle w:val="ListBullet2"/>
            </w:pPr>
            <w:r w:rsidRPr="000A28C5">
              <w:t>balance creative and tech</w:t>
            </w:r>
            <w:r w:rsidRPr="000A28C5">
              <w:t>nical requirements</w:t>
            </w:r>
          </w:p>
          <w:p w:rsidR="00000000" w:rsidRPr="000A28C5" w:rsidP="000A28C5">
            <w:pPr>
              <w:pStyle w:val="ListBullet2"/>
            </w:pPr>
            <w:r w:rsidRPr="000A28C5">
              <w:t>evaluate own contribution to creative solutions</w:t>
            </w:r>
          </w:p>
          <w:p w:rsidR="00000000" w:rsidRPr="000A28C5" w:rsidP="000A28C5">
            <w:pPr>
              <w:pStyle w:val="ListBullet"/>
            </w:pPr>
            <w:r w:rsidRPr="000A28C5">
              <w:t xml:space="preserve">literacy skills sufficient to provide written and verbal instructions, e.g. shot lists, labelling </w:t>
            </w:r>
          </w:p>
          <w:p w:rsidR="00000000" w:rsidP="000A28C5">
            <w:pPr>
              <w:pStyle w:val="ListBullet"/>
              <w:rPr>
                <w:lang w:val="en-NZ"/>
              </w:rPr>
            </w:pPr>
            <w:r w:rsidRPr="000A28C5">
              <w:t>numeracy skills sufficient to make decisions that take account of budgetary constraints</w:t>
            </w:r>
          </w:p>
        </w:tc>
      </w:tr>
      <w:tr w:rsidTr="00431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Required knowledge</w:t>
            </w:r>
          </w:p>
        </w:tc>
      </w:tr>
      <w:tr w:rsidTr="00431F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industry knowledge, including:</w:t>
            </w:r>
          </w:p>
          <w:p w:rsidR="00000000" w:rsidRPr="000A28C5" w:rsidP="000A28C5">
            <w:pPr>
              <w:pStyle w:val="ListBullet2"/>
            </w:pPr>
            <w:r w:rsidRPr="000A28C5">
              <w:t xml:space="preserve">roles and responsibilities of production and post-production team members </w:t>
            </w:r>
          </w:p>
          <w:p w:rsidR="00000000" w:rsidRPr="000A28C5" w:rsidP="000A28C5">
            <w:pPr>
              <w:pStyle w:val="ListBullet2"/>
            </w:pPr>
            <w:r w:rsidRPr="000A28C5">
              <w:t>broad understanding of the creative and technical elements of a range of television productions</w:t>
            </w:r>
          </w:p>
          <w:p w:rsidR="00000000" w:rsidRPr="000A28C5" w:rsidP="000A28C5">
            <w:pPr>
              <w:pStyle w:val="ListBullet2"/>
            </w:pPr>
            <w:r w:rsidRPr="000A28C5">
              <w:t>broadcast language and terminolo</w:t>
            </w:r>
            <w:r w:rsidRPr="000A28C5">
              <w:t>gy</w:t>
            </w:r>
          </w:p>
          <w:p w:rsidR="00000000" w:rsidRPr="000A28C5" w:rsidP="000A28C5">
            <w:pPr>
              <w:pStyle w:val="ListBullet2"/>
            </w:pPr>
            <w:r w:rsidRPr="000A28C5">
              <w:t>issues and challenges that arise in the context of shooting a wide range of television content</w:t>
            </w:r>
          </w:p>
          <w:p w:rsidR="00000000" w:rsidRPr="000A28C5" w:rsidP="000A28C5">
            <w:pPr>
              <w:pStyle w:val="ListBullet"/>
            </w:pPr>
            <w:r w:rsidRPr="000A28C5">
              <w:t xml:space="preserve">features of a range of cameras and equipment </w:t>
            </w:r>
          </w:p>
          <w:p w:rsidR="00000000" w:rsidRPr="000A28C5" w:rsidP="000A28C5">
            <w:pPr>
              <w:pStyle w:val="ListBullet"/>
            </w:pPr>
            <w:r w:rsidRPr="000A28C5">
              <w:t xml:space="preserve">framing techniques and shot composition </w:t>
            </w:r>
          </w:p>
          <w:p w:rsidR="00000000" w:rsidRPr="000A28C5" w:rsidP="000A28C5">
            <w:pPr>
              <w:pStyle w:val="ListBullet"/>
            </w:pPr>
            <w:r w:rsidRPr="000A28C5">
              <w:t>well-developed understanding of photographic principles, such as:</w:t>
            </w:r>
          </w:p>
          <w:p w:rsidR="00000000" w:rsidRPr="000A28C5" w:rsidP="000A28C5">
            <w:pPr>
              <w:pStyle w:val="ListBullet2"/>
            </w:pPr>
            <w:r w:rsidRPr="000A28C5">
              <w:t>exposure</w:t>
            </w:r>
          </w:p>
          <w:p w:rsidR="00000000" w:rsidRPr="000A28C5" w:rsidP="000A28C5">
            <w:pPr>
              <w:pStyle w:val="ListBullet2"/>
            </w:pPr>
            <w:r w:rsidRPr="000A28C5">
              <w:t>focus</w:t>
            </w:r>
          </w:p>
          <w:p w:rsidR="00000000" w:rsidRPr="000A28C5" w:rsidP="000A28C5">
            <w:pPr>
              <w:pStyle w:val="ListBullet2"/>
            </w:pPr>
            <w:r w:rsidRPr="000A28C5">
              <w:t>tonal relationships</w:t>
            </w:r>
          </w:p>
          <w:p w:rsidR="00000000" w:rsidRPr="000A28C5" w:rsidP="000A28C5">
            <w:pPr>
              <w:pStyle w:val="ListBullet2"/>
            </w:pPr>
            <w:r w:rsidRPr="000A28C5">
              <w:t>light sources</w:t>
            </w:r>
          </w:p>
          <w:p w:rsidR="00000000" w:rsidRPr="000A28C5" w:rsidP="000A28C5">
            <w:pPr>
              <w:pStyle w:val="ListBullet2"/>
            </w:pPr>
            <w:r w:rsidRPr="000A28C5">
              <w:t>sensitivity and balancing</w:t>
            </w:r>
          </w:p>
          <w:p w:rsidR="00000000" w:rsidRPr="000A28C5" w:rsidP="000A28C5">
            <w:pPr>
              <w:pStyle w:val="ListBullet2"/>
            </w:pPr>
            <w:r w:rsidRPr="000A28C5">
              <w:t>camera interpretation of colour</w:t>
            </w:r>
          </w:p>
          <w:p w:rsidR="00000000" w:rsidRPr="000A28C5" w:rsidP="000A28C5">
            <w:pPr>
              <w:pStyle w:val="ListBullet2"/>
            </w:pPr>
            <w:r w:rsidRPr="000A28C5">
              <w:t>colour correction techniques</w:t>
            </w:r>
          </w:p>
          <w:p w:rsidR="00000000" w:rsidRPr="000A28C5" w:rsidP="000A28C5">
            <w:pPr>
              <w:pStyle w:val="ListBullet2"/>
            </w:pPr>
            <w:r w:rsidRPr="000A28C5">
              <w:t>colour temperature and compensation and how this determines the selection of gels and filters</w:t>
            </w:r>
          </w:p>
          <w:p w:rsidR="00000000" w:rsidRPr="000A28C5" w:rsidP="000A28C5">
            <w:pPr>
              <w:pStyle w:val="ListBullet"/>
            </w:pPr>
            <w:r w:rsidRPr="000A28C5">
              <w:t>features of different typ</w:t>
            </w:r>
            <w:r w:rsidRPr="000A28C5">
              <w:t xml:space="preserve">es of light-measuring devices </w:t>
            </w:r>
          </w:p>
          <w:p w:rsidR="00000000" w:rsidRPr="000A28C5" w:rsidP="000A28C5">
            <w:pPr>
              <w:pStyle w:val="ListBullet"/>
            </w:pPr>
            <w:r w:rsidRPr="000A28C5">
              <w:t>basic principles of lighting, e.g. key, fill and back light</w:t>
            </w:r>
          </w:p>
          <w:p w:rsidR="00000000" w:rsidRPr="000A28C5" w:rsidP="000A28C5">
            <w:pPr>
              <w:pStyle w:val="ListBullet"/>
            </w:pPr>
            <w:r w:rsidRPr="000A28C5">
              <w:t>types of artificial/introduced light sources available to camera operators</w:t>
            </w:r>
          </w:p>
          <w:p w:rsidR="00000000" w:rsidRPr="000A28C5" w:rsidP="000A28C5">
            <w:pPr>
              <w:pStyle w:val="ListBullet"/>
            </w:pPr>
            <w:r w:rsidRPr="000A28C5">
              <w:t>OHS and public health and safety procedures, particularly as they relate to shooting on location</w:t>
            </w:r>
          </w:p>
          <w:p w:rsidR="00000000" w:rsidRPr="000A28C5" w:rsidP="000A28C5">
            <w:pPr>
              <w:pStyle w:val="ListBullet"/>
            </w:pPr>
            <w:r w:rsidRPr="000A28C5">
              <w:t>characteristics of commonly used microphones and their application in a range of environments</w:t>
            </w:r>
          </w:p>
          <w:p w:rsidR="00000000" w:rsidRPr="000A28C5" w:rsidP="000A28C5">
            <w:pPr>
              <w:pStyle w:val="ListBullet"/>
            </w:pPr>
            <w:r w:rsidRPr="000A28C5">
              <w:t xml:space="preserve">characteristics of audio signals under variable conditions, e.g. </w:t>
            </w:r>
            <w:r w:rsidRPr="000A28C5">
              <w:t>pitch, wavelength, frequency, dynamics and distortions</w:t>
            </w:r>
          </w:p>
        </w:tc>
      </w:tr>
    </w:tbl>
    <w:p w:rsidR="00000000" w:rsidRPr="000A28C5" w:rsidP="000A28C5">
      <w:pPr>
        <w:pStyle w:val="BodyText"/>
      </w:pPr>
    </w:p>
    <w:p w:rsidR="00000000" w:rsidRPr="000A28C5" w:rsidP="000A28C5">
      <w:pPr>
        <w:pStyle w:val="AllowPageBreak"/>
      </w:pPr>
    </w:p>
    <w:p w:rsidR="00000000" w:rsidRPr="000A28C5" w:rsidP="000A28C5">
      <w:pPr>
        <w:pStyle w:val="Heading1"/>
      </w:pPr>
      <w:bookmarkStart w:id="10" w:name="O_70944"/>
      <w:bookmarkEnd w:id="10"/>
      <w:r w:rsidRPr="000A28C5">
        <w:t>Evidence Guide</w:t>
      </w:r>
    </w:p>
    <w:tbl>
      <w:tblPr>
        <w:tblW w:w="9570" w:type="dxa"/>
        <w:tblLayout w:type="fixed"/>
        <w:tblCellMar>
          <w:left w:w="62" w:type="dxa"/>
          <w:right w:w="62" w:type="dxa"/>
        </w:tblCellMar>
        <w:tblLook w:val="0000"/>
      </w:tblPr>
      <w:tblGrid>
        <w:gridCol w:w="3908"/>
        <w:gridCol w:w="5662"/>
      </w:tblGrid>
      <w:tr w:rsidTr="00431F4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EVIDENCE GUIDE</w:t>
            </w:r>
          </w:p>
        </w:tc>
      </w:tr>
      <w:tr w:rsidTr="00431F4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t xml:space="preserve">The Evidence Guide provides advice on assessment and must be read in conjunction with the performance criteria, required skills and knowledge, </w:t>
            </w:r>
            <w:r w:rsidRPr="000A28C5">
              <w:t>range statement and the Assessment Guidelines for the Training Package.</w:t>
            </w:r>
          </w:p>
        </w:tc>
      </w:tr>
      <w:tr w:rsidTr="00431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p>
        </w:tc>
      </w:tr>
      <w:tr w:rsidTr="00431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r w:rsidRPr="000A28C5">
              <w:t>Evidence of the following is essential:</w:t>
            </w:r>
          </w:p>
          <w:p w:rsidR="00000000" w:rsidRPr="000A28C5" w:rsidP="000A28C5">
            <w:pPr>
              <w:pStyle w:val="ListBullet"/>
            </w:pPr>
            <w:r w:rsidRPr="000A28C5">
              <w:t>ability to work within production deadlines and to plan and organise all aspects of camera shoots</w:t>
            </w:r>
          </w:p>
          <w:p w:rsidR="00000000" w:rsidRPr="000A28C5" w:rsidP="000A28C5">
            <w:pPr>
              <w:pStyle w:val="ListBullet"/>
            </w:pPr>
            <w:r w:rsidRPr="000A28C5">
              <w:t>ability to contribute creative interpretations and ideas in the context of planning shots to meet production requirements</w:t>
            </w:r>
          </w:p>
          <w:p w:rsidR="00000000" w:rsidRPr="000A28C5" w:rsidP="000A28C5">
            <w:pPr>
              <w:pStyle w:val="ListBullet"/>
            </w:pPr>
            <w:r w:rsidRPr="000A28C5">
              <w:t>collaborative approach to work, including ability to work under direction</w:t>
            </w:r>
          </w:p>
          <w:p w:rsidR="00000000" w:rsidRPr="000A28C5" w:rsidP="000A28C5">
            <w:pPr>
              <w:pStyle w:val="ListBullet"/>
            </w:pPr>
            <w:r w:rsidRPr="000A28C5">
              <w:t>ability to operate a range of cameras and ancillary equipment</w:t>
            </w:r>
          </w:p>
          <w:p w:rsidR="00000000" w:rsidP="000A28C5">
            <w:pPr>
              <w:pStyle w:val="ListBullet"/>
              <w:rPr>
                <w:lang w:val="en-NZ"/>
              </w:rPr>
            </w:pPr>
            <w:r w:rsidRPr="000A28C5">
              <w:t>knowledge and application of photographic principles.</w:t>
            </w:r>
          </w:p>
        </w:tc>
      </w:tr>
      <w:tr w:rsidTr="00431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r w:rsidRPr="000A28C5">
              <w:t xml:space="preserve">Assessment must </w:t>
            </w:r>
            <w:r w:rsidRPr="000A28C5">
              <w:t>ensure:</w:t>
            </w:r>
          </w:p>
          <w:p w:rsidR="00000000" w:rsidRPr="000A28C5" w:rsidP="000A28C5">
            <w:pPr>
              <w:pStyle w:val="ListBullet"/>
            </w:pPr>
            <w:r w:rsidRPr="000A28C5">
              <w:t>access to professional equipment based on items listed in the range statement</w:t>
            </w:r>
          </w:p>
          <w:p w:rsidR="00000000" w:rsidRPr="000A28C5" w:rsidP="000A28C5">
            <w:pPr>
              <w:pStyle w:val="ListBullet"/>
            </w:pPr>
            <w:r w:rsidRPr="000A28C5">
              <w:t>access to facilities to produce a show tape, which demonstrates aptitude across a reasonable spectrum of program types and the ability to gather content across a variety</w:t>
            </w:r>
            <w:r w:rsidRPr="000A28C5">
              <w:t xml:space="preserve"> of locations, conditions and subject matter</w:t>
            </w:r>
          </w:p>
          <w:p w:rsidR="00000000" w:rsidRPr="000A28C5" w:rsidP="000A28C5">
            <w:pPr>
              <w:pStyle w:val="ListBullet"/>
            </w:pPr>
            <w:r w:rsidRPr="000A28C5">
              <w:t>access to appropriate learning and assessment support when required</w:t>
            </w:r>
          </w:p>
          <w:p w:rsidR="00000000" w:rsidP="000A28C5">
            <w:pPr>
              <w:pStyle w:val="ListBullet"/>
              <w:rPr>
                <w:lang w:val="en-NZ"/>
              </w:rPr>
            </w:pPr>
            <w:r w:rsidRPr="000A28C5">
              <w:t>use of culturally appropriate processes, and techniques appropriate to the language and literacy capacity of learners and the work being perfor</w:t>
            </w:r>
            <w:r w:rsidRPr="000A28C5">
              <w:t>med.</w:t>
            </w:r>
          </w:p>
        </w:tc>
      </w:tr>
      <w:tr w:rsidTr="00431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r w:rsidRPr="000A28C5">
              <w:t xml:space="preserve">A range of assessment methods should be used to assess practical skills and knowledge. The following examples are appropriate for this unit: </w:t>
            </w:r>
          </w:p>
          <w:p w:rsidR="00000000" w:rsidRPr="000A28C5" w:rsidP="000A28C5">
            <w:pPr>
              <w:pStyle w:val="ListBullet"/>
            </w:pPr>
            <w:r w:rsidRPr="000A28C5">
              <w:t>direct questioning combined with review of portfolios of evidence and third-party work</w:t>
            </w:r>
            <w:r w:rsidRPr="000A28C5">
              <w:t>place reports of on-the-job performance</w:t>
            </w:r>
          </w:p>
          <w:p w:rsidR="00000000" w:rsidRPr="000A28C5" w:rsidP="000A28C5">
            <w:pPr>
              <w:pStyle w:val="ListBullet"/>
            </w:pPr>
            <w:r w:rsidRPr="000A28C5">
              <w:t>evaluation of a range of screen content shot by the candidate to determine whether production requirements have been met</w:t>
            </w:r>
          </w:p>
          <w:p w:rsidR="00000000" w:rsidRPr="000A28C5" w:rsidP="000A28C5">
            <w:pPr>
              <w:pStyle w:val="ListBullet"/>
            </w:pPr>
            <w:r w:rsidRPr="000A28C5">
              <w:t>observation of the candidate setting up and operating camera and lighting equipment on location</w:t>
            </w:r>
          </w:p>
          <w:p w:rsidR="00000000" w:rsidP="000A28C5">
            <w:pPr>
              <w:pStyle w:val="ListBullet"/>
              <w:rPr>
                <w:lang w:val="en-NZ"/>
              </w:rPr>
            </w:pPr>
            <w:r w:rsidRPr="000A28C5">
              <w:t>written or verbal questioning to test knowledge as listed in the required skills and knowledge section of this unit.</w:t>
            </w:r>
          </w:p>
        </w:tc>
      </w:tr>
      <w:tr w:rsidTr="00431F4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r w:rsidRPr="000A28C5">
              <w:t>Holistic assessment with other units relevant to the industry sector, workplace and job role is recom</w:t>
            </w:r>
            <w:r w:rsidRPr="000A28C5">
              <w:t>mended, for example:</w:t>
            </w:r>
          </w:p>
          <w:p w:rsidR="00000000" w:rsidRPr="000A28C5" w:rsidP="000A28C5">
            <w:pPr>
              <w:pStyle w:val="ListBullet"/>
            </w:pPr>
            <w:r w:rsidRPr="000A28C5">
              <w:t>BSBCRT402A Collaborate in a creative process</w:t>
            </w:r>
          </w:p>
          <w:p w:rsidR="00000000" w:rsidRPr="000A28C5" w:rsidP="000A28C5">
            <w:pPr>
              <w:pStyle w:val="ListBullet"/>
            </w:pPr>
            <w:r w:rsidRPr="000A28C5">
              <w:t>CUFCAM402A Shoot television content in a multi-camera environment</w:t>
            </w:r>
          </w:p>
          <w:p w:rsidR="00000000" w:rsidRPr="000A28C5" w:rsidP="000A28C5">
            <w:pPr>
              <w:pStyle w:val="ListBullet"/>
            </w:pPr>
            <w:r w:rsidRPr="000A28C5">
              <w:t>CUSSOU406A Record sound on location.</w:t>
            </w:r>
          </w:p>
        </w:tc>
      </w:tr>
    </w:tbl>
    <w:p w:rsidR="00000000" w:rsidRPr="000A28C5" w:rsidP="000A28C5">
      <w:pPr>
        <w:pStyle w:val="BodyText"/>
      </w:pPr>
    </w:p>
    <w:p w:rsidR="00000000" w:rsidRPr="000A28C5" w:rsidP="000A28C5">
      <w:pPr>
        <w:pStyle w:val="AllowPageBreak"/>
      </w:pPr>
    </w:p>
    <w:p w:rsidR="00000000" w:rsidRPr="000A28C5" w:rsidP="000A28C5">
      <w:pPr>
        <w:pStyle w:val="Heading1"/>
      </w:pPr>
      <w:bookmarkStart w:id="11" w:name="O_70945"/>
      <w:bookmarkEnd w:id="11"/>
      <w:r w:rsidRPr="000A28C5">
        <w:t>Range Statement</w:t>
      </w:r>
    </w:p>
    <w:tbl>
      <w:tblPr>
        <w:tblW w:w="0" w:type="auto"/>
        <w:tblLayout w:type="fixed"/>
        <w:tblCellMar>
          <w:left w:w="62" w:type="dxa"/>
          <w:right w:w="62" w:type="dxa"/>
        </w:tblCellMar>
        <w:tblLook w:val="0000"/>
      </w:tblPr>
      <w:tblGrid>
        <w:gridCol w:w="3490"/>
        <w:gridCol w:w="5032"/>
      </w:tblGrid>
      <w:tr w:rsidTr="00431F4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RANGE STATEMENT</w:t>
            </w:r>
          </w:p>
        </w:tc>
      </w:tr>
      <w:tr w:rsidTr="00431F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t>The range statement relates to the unit of competency as a whole. It allows for different work environments and situations that may affect performance. Bold italicised wording, if used in the performance criteria, is detailed below. Essential operating con</w:t>
            </w:r>
            <w:r w:rsidRPr="000A28C5">
              <w:t>ditions that may be present with training and assessment (depending on the work situation, needs of the candidate, accessibility of the item, and local industry and regional contexts) may also be included.</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Productions</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animations</w:t>
            </w:r>
          </w:p>
          <w:p w:rsidR="00000000" w:rsidRPr="000A28C5" w:rsidP="000A28C5">
            <w:pPr>
              <w:pStyle w:val="ListBullet"/>
            </w:pPr>
            <w:r w:rsidRPr="000A28C5">
              <w:t>corporate videos</w:t>
            </w:r>
          </w:p>
          <w:p w:rsidR="00000000" w:rsidRPr="000A28C5" w:rsidP="000A28C5">
            <w:pPr>
              <w:pStyle w:val="ListBullet"/>
            </w:pPr>
            <w:r w:rsidRPr="000A28C5">
              <w:t>documentaries</w:t>
            </w:r>
          </w:p>
          <w:p w:rsidR="00000000" w:rsidRPr="000A28C5" w:rsidP="000A28C5">
            <w:pPr>
              <w:pStyle w:val="ListBullet"/>
            </w:pPr>
            <w:r w:rsidRPr="000A28C5">
              <w:t>drama</w:t>
            </w:r>
          </w:p>
          <w:p w:rsidR="00000000" w:rsidRPr="000A28C5" w:rsidP="000A28C5">
            <w:pPr>
              <w:pStyle w:val="ListBullet"/>
            </w:pPr>
            <w:r w:rsidRPr="000A28C5">
              <w:t>EFP (electronic field production)</w:t>
            </w:r>
          </w:p>
          <w:p w:rsidR="00000000" w:rsidRPr="000A28C5" w:rsidP="000A28C5">
            <w:pPr>
              <w:pStyle w:val="ListBullet"/>
            </w:pPr>
            <w:r w:rsidRPr="000A28C5">
              <w:t>ENG (electronic news gathering)</w:t>
            </w:r>
          </w:p>
          <w:p w:rsidR="00000000" w:rsidRPr="000A28C5" w:rsidP="000A28C5">
            <w:pPr>
              <w:pStyle w:val="ListBullet"/>
            </w:pPr>
            <w:r w:rsidRPr="000A28C5">
              <w:t>events or performances</w:t>
            </w:r>
          </w:p>
          <w:p w:rsidR="00000000" w:rsidRPr="000A28C5" w:rsidP="000A28C5">
            <w:pPr>
              <w:pStyle w:val="ListBullet"/>
            </w:pPr>
            <w:r w:rsidRPr="000A28C5">
              <w:t>infotainment</w:t>
            </w:r>
          </w:p>
          <w:p w:rsidR="00000000" w:rsidRPr="000A28C5" w:rsidP="000A28C5">
            <w:pPr>
              <w:pStyle w:val="ListBullet"/>
            </w:pPr>
            <w:r w:rsidRPr="000A28C5">
              <w:t>life style programs</w:t>
            </w:r>
          </w:p>
          <w:p w:rsidR="00000000" w:rsidRPr="000A28C5" w:rsidP="000A28C5">
            <w:pPr>
              <w:pStyle w:val="ListBullet"/>
            </w:pPr>
            <w:r w:rsidRPr="000A28C5">
              <w:t>news and current affairs</w:t>
            </w:r>
          </w:p>
          <w:p w:rsidR="00000000" w:rsidRPr="000A28C5" w:rsidP="000A28C5">
            <w:pPr>
              <w:pStyle w:val="ListBullet"/>
            </w:pPr>
            <w:r w:rsidRPr="000A28C5">
              <w:t>pieces to camera</w:t>
            </w:r>
          </w:p>
          <w:p w:rsidR="00000000" w:rsidP="000A28C5">
            <w:pPr>
              <w:pStyle w:val="ListBullet"/>
              <w:rPr>
                <w:lang w:val="en-NZ"/>
              </w:rPr>
            </w:pPr>
            <w:r w:rsidRPr="000A28C5">
              <w:t>training videos.</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Locations</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on location (</w:t>
            </w:r>
            <w:r w:rsidRPr="000A28C5">
              <w:t>interior, exterior)</w:t>
            </w:r>
          </w:p>
          <w:p w:rsidR="00000000" w:rsidRPr="000A28C5" w:rsidP="000A28C5">
            <w:pPr>
              <w:pStyle w:val="ListBullet"/>
            </w:pPr>
            <w:r w:rsidRPr="000A28C5">
              <w:t>outside broadcast</w:t>
            </w:r>
          </w:p>
          <w:p w:rsidR="00000000" w:rsidP="000A28C5">
            <w:pPr>
              <w:pStyle w:val="ListBullet"/>
              <w:rPr>
                <w:lang w:val="en-NZ"/>
              </w:rPr>
            </w:pPr>
            <w:r w:rsidRPr="000A28C5">
              <w:t>studio.</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Shoots</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combined video and audio function</w:t>
            </w:r>
          </w:p>
          <w:p w:rsidR="00000000" w:rsidRPr="000A28C5" w:rsidP="000A28C5">
            <w:pPr>
              <w:pStyle w:val="ListBullet"/>
            </w:pPr>
            <w:r w:rsidRPr="000A28C5">
              <w:t>fixed/supported</w:t>
            </w:r>
          </w:p>
          <w:p w:rsidR="00000000" w:rsidRPr="000A28C5" w:rsidP="000A28C5">
            <w:pPr>
              <w:pStyle w:val="ListBullet"/>
            </w:pPr>
            <w:r w:rsidRPr="000A28C5">
              <w:t>hand-held operation</w:t>
            </w:r>
          </w:p>
          <w:p w:rsidR="00000000" w:rsidRPr="000A28C5" w:rsidP="000A28C5">
            <w:pPr>
              <w:pStyle w:val="ListBullet"/>
            </w:pPr>
            <w:r w:rsidRPr="000A28C5">
              <w:t>separate video and audio record functions</w:t>
            </w:r>
          </w:p>
          <w:p w:rsidR="00000000" w:rsidP="000A28C5">
            <w:pPr>
              <w:pStyle w:val="ListBullet"/>
              <w:rPr>
                <w:lang w:val="en-NZ"/>
              </w:rPr>
            </w:pPr>
            <w:r w:rsidRPr="000A28C5">
              <w:t>single-camera.</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Equipment and accessories</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autocue monitor</w:t>
            </w:r>
          </w:p>
          <w:p w:rsidR="00000000" w:rsidRPr="000A28C5" w:rsidP="000A28C5">
            <w:pPr>
              <w:pStyle w:val="ListBullet"/>
            </w:pPr>
            <w:r w:rsidRPr="000A28C5">
              <w:t>AVCHD (high definition)</w:t>
            </w:r>
          </w:p>
          <w:p w:rsidR="00000000" w:rsidRPr="000A28C5" w:rsidP="000A28C5">
            <w:pPr>
              <w:pStyle w:val="ListBullet"/>
            </w:pPr>
            <w:r w:rsidRPr="000A28C5">
              <w:t>batteries - lead/acid Ni-Cad/lithium ION</w:t>
            </w:r>
          </w:p>
          <w:p w:rsidR="00000000" w:rsidRPr="000A28C5" w:rsidP="000A28C5">
            <w:pPr>
              <w:pStyle w:val="ListBullet"/>
            </w:pPr>
            <w:r w:rsidRPr="000A28C5">
              <w:t>Betacam</w:t>
            </w:r>
          </w:p>
          <w:p w:rsidR="00000000" w:rsidRPr="000A28C5" w:rsidP="000A28C5">
            <w:pPr>
              <w:pStyle w:val="ListBullet"/>
            </w:pPr>
            <w:r w:rsidRPr="000A28C5">
              <w:t>Betacam SP</w:t>
            </w:r>
          </w:p>
          <w:p w:rsidR="00000000" w:rsidRPr="000A28C5" w:rsidP="000A28C5">
            <w:pPr>
              <w:pStyle w:val="ListBullet"/>
            </w:pPr>
            <w:r w:rsidRPr="000A28C5">
              <w:t>cables</w:t>
            </w:r>
          </w:p>
          <w:p w:rsidR="00000000" w:rsidRPr="000A28C5" w:rsidP="000A28C5">
            <w:pPr>
              <w:pStyle w:val="ListBullet"/>
            </w:pPr>
            <w:r w:rsidRPr="000A28C5">
              <w:t>cue card holders</w:t>
            </w:r>
          </w:p>
          <w:p w:rsidR="00000000" w:rsidRPr="000A28C5" w:rsidP="000A28C5">
            <w:pPr>
              <w:pStyle w:val="ListBullet"/>
            </w:pPr>
            <w:r w:rsidRPr="000A28C5">
              <w:t>digital Betacam</w:t>
            </w:r>
          </w:p>
          <w:p w:rsidR="00000000" w:rsidRPr="000A28C5" w:rsidP="000A28C5">
            <w:pPr>
              <w:pStyle w:val="ListBullet"/>
            </w:pPr>
            <w:r w:rsidRPr="000A28C5">
              <w:t>digital DVC Pro</w:t>
            </w:r>
          </w:p>
          <w:p w:rsidR="00000000" w:rsidRPr="000A28C5" w:rsidP="000A28C5">
            <w:pPr>
              <w:pStyle w:val="ListBullet"/>
            </w:pPr>
            <w:r w:rsidRPr="000A28C5">
              <w:t>DV Cam</w:t>
            </w:r>
          </w:p>
          <w:p w:rsidR="00000000" w:rsidRPr="000A28C5" w:rsidP="000A28C5">
            <w:pPr>
              <w:pStyle w:val="ListBullet"/>
            </w:pPr>
            <w:r w:rsidRPr="000A28C5">
              <w:t>DVD camcorder</w:t>
            </w:r>
          </w:p>
          <w:p w:rsidR="00000000" w:rsidRPr="000A28C5" w:rsidP="000A28C5">
            <w:pPr>
              <w:pStyle w:val="ListBullet"/>
            </w:pPr>
            <w:r w:rsidRPr="000A28C5">
              <w:t>headphones</w:t>
            </w:r>
          </w:p>
          <w:p w:rsidR="00000000" w:rsidRPr="000A28C5" w:rsidP="000A28C5">
            <w:pPr>
              <w:pStyle w:val="ListBullet"/>
            </w:pPr>
            <w:r w:rsidRPr="000A28C5">
              <w:t>lighting kit</w:t>
            </w:r>
          </w:p>
          <w:p w:rsidR="00000000" w:rsidRPr="000A28C5" w:rsidP="000A28C5">
            <w:pPr>
              <w:pStyle w:val="ListBullet"/>
            </w:pPr>
            <w:r w:rsidRPr="000A28C5">
              <w:t>microphones</w:t>
            </w:r>
          </w:p>
          <w:p w:rsidR="00000000" w:rsidRPr="000A28C5" w:rsidP="000A28C5">
            <w:pPr>
              <w:pStyle w:val="ListBullet2"/>
            </w:pPr>
            <w:r w:rsidRPr="000A28C5">
              <w:t>fixed</w:t>
            </w:r>
          </w:p>
          <w:p w:rsidR="00000000" w:rsidRPr="000A28C5" w:rsidP="000A28C5">
            <w:pPr>
              <w:pStyle w:val="ListBullet2"/>
            </w:pPr>
            <w:r w:rsidRPr="000A28C5">
              <w:t>pole</w:t>
            </w:r>
          </w:p>
          <w:p w:rsidR="00000000" w:rsidRPr="000A28C5" w:rsidP="000A28C5">
            <w:pPr>
              <w:pStyle w:val="ListBullet2"/>
            </w:pPr>
            <w:r w:rsidRPr="000A28C5">
              <w:t>lapel</w:t>
            </w:r>
          </w:p>
          <w:p w:rsidR="00000000" w:rsidRPr="000A28C5" w:rsidP="000A28C5">
            <w:pPr>
              <w:pStyle w:val="ListBullet"/>
            </w:pPr>
            <w:r w:rsidRPr="000A28C5">
              <w:t>Mini DV</w:t>
            </w:r>
          </w:p>
          <w:p w:rsidR="00000000" w:rsidRPr="000A28C5" w:rsidP="000A28C5">
            <w:pPr>
              <w:pStyle w:val="ListBullet"/>
            </w:pPr>
            <w:r w:rsidRPr="000A28C5">
              <w:t>mobile phones</w:t>
            </w:r>
          </w:p>
          <w:p w:rsidR="00000000" w:rsidRPr="000A28C5" w:rsidP="000A28C5">
            <w:pPr>
              <w:pStyle w:val="ListBullet"/>
            </w:pPr>
            <w:r w:rsidRPr="000A28C5">
              <w:t>mounts</w:t>
            </w:r>
          </w:p>
          <w:p w:rsidR="00000000" w:rsidRPr="000A28C5" w:rsidP="000A28C5">
            <w:pPr>
              <w:pStyle w:val="ListBullet"/>
            </w:pPr>
            <w:r w:rsidRPr="000A28C5">
              <w:t>talkbac</w:t>
            </w:r>
            <w:r w:rsidRPr="000A28C5">
              <w:t>k facility</w:t>
            </w:r>
          </w:p>
          <w:p w:rsidR="00000000" w:rsidRPr="000A28C5" w:rsidP="000A28C5">
            <w:pPr>
              <w:pStyle w:val="ListBullet"/>
            </w:pPr>
            <w:r w:rsidRPr="000A28C5">
              <w:t>tape recorder</w:t>
            </w:r>
          </w:p>
          <w:p w:rsidR="00000000" w:rsidRPr="000A28C5" w:rsidP="000A28C5">
            <w:pPr>
              <w:pStyle w:val="ListBullet"/>
            </w:pPr>
            <w:r w:rsidRPr="000A28C5">
              <w:t>tripod</w:t>
            </w:r>
          </w:p>
          <w:p w:rsidR="00000000" w:rsidRPr="000A28C5" w:rsidP="000A28C5">
            <w:pPr>
              <w:pStyle w:val="ListBullet"/>
            </w:pPr>
            <w:r w:rsidRPr="000A28C5">
              <w:t>two-way intercom</w:t>
            </w:r>
          </w:p>
          <w:p w:rsidR="00000000" w:rsidP="000A28C5">
            <w:pPr>
              <w:pStyle w:val="ListBullet"/>
              <w:rPr>
                <w:lang w:val="en-NZ"/>
              </w:rPr>
            </w:pPr>
            <w:r w:rsidRPr="000A28C5">
              <w:t>video split monitor.</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Lenses</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fixed</w:t>
            </w:r>
          </w:p>
          <w:p w:rsidR="00000000" w:rsidRPr="000A28C5" w:rsidP="000A28C5">
            <w:pPr>
              <w:pStyle w:val="ListBullet"/>
            </w:pPr>
            <w:r w:rsidRPr="000A28C5">
              <w:t>lens hood</w:t>
            </w:r>
          </w:p>
          <w:p w:rsidR="00000000" w:rsidRPr="000A28C5" w:rsidP="000A28C5">
            <w:pPr>
              <w:pStyle w:val="ListBullet"/>
            </w:pPr>
            <w:r w:rsidRPr="000A28C5">
              <w:t>macro</w:t>
            </w:r>
          </w:p>
          <w:p w:rsidR="00000000" w:rsidRPr="000A28C5" w:rsidP="000A28C5">
            <w:pPr>
              <w:pStyle w:val="ListBullet"/>
            </w:pPr>
            <w:r w:rsidRPr="000A28C5">
              <w:t>micro</w:t>
            </w:r>
          </w:p>
          <w:p w:rsidR="00000000" w:rsidRPr="000A28C5" w:rsidP="000A28C5">
            <w:pPr>
              <w:pStyle w:val="ListBullet"/>
            </w:pPr>
            <w:r w:rsidRPr="000A28C5">
              <w:t>wide-angle</w:t>
            </w:r>
          </w:p>
          <w:p w:rsidR="00000000" w:rsidRPr="000A28C5" w:rsidP="000A28C5">
            <w:pPr>
              <w:pStyle w:val="ListBullet"/>
            </w:pPr>
            <w:r w:rsidRPr="000A28C5">
              <w:t>wide-angle adaptor</w:t>
            </w:r>
          </w:p>
          <w:p w:rsidR="00000000" w:rsidP="000A28C5">
            <w:pPr>
              <w:pStyle w:val="ListBullet"/>
              <w:rPr>
                <w:lang w:val="en-NZ"/>
              </w:rPr>
            </w:pPr>
            <w:r w:rsidRPr="000A28C5">
              <w:t>zoom.</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Filters</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chromatic</w:t>
            </w:r>
          </w:p>
          <w:p w:rsidR="00000000" w:rsidRPr="000A28C5" w:rsidP="000A28C5">
            <w:pPr>
              <w:pStyle w:val="ListBullet"/>
            </w:pPr>
            <w:r w:rsidRPr="000A28C5">
              <w:t>colour</w:t>
            </w:r>
          </w:p>
          <w:p w:rsidR="00000000" w:rsidRPr="000A28C5" w:rsidP="000A28C5">
            <w:pPr>
              <w:pStyle w:val="ListBullet"/>
            </w:pPr>
            <w:r w:rsidRPr="000A28C5">
              <w:t>colour correction</w:t>
            </w:r>
          </w:p>
          <w:p w:rsidR="00000000" w:rsidRPr="000A28C5" w:rsidP="000A28C5">
            <w:pPr>
              <w:pStyle w:val="ListBullet"/>
            </w:pPr>
            <w:r w:rsidRPr="000A28C5">
              <w:t>correction filters</w:t>
            </w:r>
          </w:p>
          <w:p w:rsidR="00000000" w:rsidRPr="000A28C5" w:rsidP="000A28C5">
            <w:pPr>
              <w:pStyle w:val="ListBullet"/>
            </w:pPr>
            <w:r w:rsidRPr="000A28C5">
              <w:t>enhancers</w:t>
            </w:r>
          </w:p>
          <w:p w:rsidR="00000000" w:rsidRPr="000A28C5" w:rsidP="000A28C5">
            <w:pPr>
              <w:pStyle w:val="ListBullet"/>
            </w:pPr>
            <w:r w:rsidRPr="000A28C5">
              <w:t>graduated: hard-edge, soft-edge, attenuated coloured, neutral density</w:t>
            </w:r>
          </w:p>
          <w:p w:rsidR="00000000" w:rsidRPr="000A28C5" w:rsidP="000A28C5">
            <w:pPr>
              <w:pStyle w:val="ListBullet"/>
            </w:pPr>
            <w:r w:rsidRPr="000A28C5">
              <w:t>non-specific colour</w:t>
            </w:r>
          </w:p>
          <w:p w:rsidR="00000000" w:rsidRPr="000A28C5" w:rsidP="000A28C5">
            <w:pPr>
              <w:pStyle w:val="ListBullet"/>
            </w:pPr>
            <w:r w:rsidRPr="000A28C5">
              <w:t>polarising</w:t>
            </w:r>
          </w:p>
          <w:p w:rsidR="00000000" w:rsidP="000A28C5">
            <w:pPr>
              <w:pStyle w:val="ListBullet"/>
              <w:rPr>
                <w:lang w:val="en-NZ"/>
              </w:rPr>
            </w:pPr>
            <w:r w:rsidRPr="000A28C5">
              <w:t>ultraviolet.</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Capture media</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CD</w:t>
            </w:r>
          </w:p>
          <w:p w:rsidR="00000000" w:rsidRPr="000A28C5" w:rsidP="000A28C5">
            <w:pPr>
              <w:pStyle w:val="ListBullet"/>
            </w:pPr>
            <w:r w:rsidRPr="000A28C5">
              <w:t>DVD</w:t>
            </w:r>
          </w:p>
          <w:p w:rsidR="00000000" w:rsidRPr="000A28C5" w:rsidP="000A28C5">
            <w:pPr>
              <w:pStyle w:val="ListBullet"/>
            </w:pPr>
            <w:r w:rsidRPr="000A28C5">
              <w:t>flashcards</w:t>
            </w:r>
          </w:p>
          <w:p w:rsidR="00000000" w:rsidRPr="000A28C5" w:rsidP="000A28C5">
            <w:pPr>
              <w:pStyle w:val="ListBullet"/>
            </w:pPr>
            <w:r w:rsidRPr="000A28C5">
              <w:t>P2 solid-state drive</w:t>
            </w:r>
          </w:p>
          <w:p w:rsidR="00000000" w:rsidRPr="000A28C5" w:rsidP="000A28C5">
            <w:pPr>
              <w:pStyle w:val="ListBullet"/>
            </w:pPr>
            <w:r w:rsidRPr="000A28C5">
              <w:t>small hard drive</w:t>
            </w:r>
          </w:p>
          <w:p w:rsidR="00000000" w:rsidP="000A28C5">
            <w:pPr>
              <w:pStyle w:val="ListBullet"/>
              <w:rPr>
                <w:lang w:val="en-NZ"/>
              </w:rPr>
            </w:pPr>
            <w:r w:rsidRPr="000A28C5">
              <w:t>videotape.</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Documentation</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computer generated/manually written</w:t>
            </w:r>
          </w:p>
          <w:p w:rsidR="00000000" w:rsidRPr="000A28C5" w:rsidP="000A28C5">
            <w:pPr>
              <w:pStyle w:val="ListBullet"/>
            </w:pPr>
            <w:r w:rsidRPr="000A28C5">
              <w:t>emails/SMS</w:t>
            </w:r>
          </w:p>
          <w:p w:rsidR="00000000" w:rsidRPr="000A28C5" w:rsidP="000A28C5">
            <w:pPr>
              <w:pStyle w:val="ListBullet"/>
            </w:pPr>
            <w:r w:rsidRPr="000A28C5">
              <w:t>fault reports</w:t>
            </w:r>
          </w:p>
          <w:p w:rsidR="00000000" w:rsidRPr="000A28C5" w:rsidP="000A28C5">
            <w:pPr>
              <w:pStyle w:val="ListBullet"/>
            </w:pPr>
            <w:r w:rsidRPr="000A28C5">
              <w:t>film and battery labels</w:t>
            </w:r>
          </w:p>
          <w:p w:rsidR="00000000" w:rsidRPr="000A28C5" w:rsidP="000A28C5">
            <w:pPr>
              <w:pStyle w:val="ListBullet"/>
            </w:pPr>
            <w:r w:rsidRPr="000A28C5">
              <w:t>production schedule</w:t>
            </w:r>
          </w:p>
          <w:p w:rsidR="00000000" w:rsidRPr="000A28C5" w:rsidP="000A28C5">
            <w:pPr>
              <w:pStyle w:val="ListBullet"/>
            </w:pPr>
            <w:r w:rsidRPr="000A28C5">
              <w:t xml:space="preserve">running sheets </w:t>
            </w:r>
          </w:p>
          <w:p w:rsidR="00000000" w:rsidRPr="000A28C5" w:rsidP="000A28C5">
            <w:pPr>
              <w:pStyle w:val="ListBullet"/>
            </w:pPr>
            <w:r w:rsidRPr="000A28C5">
              <w:t>script</w:t>
            </w:r>
          </w:p>
          <w:p w:rsidR="00000000" w:rsidRPr="000A28C5" w:rsidP="000A28C5">
            <w:pPr>
              <w:pStyle w:val="ListBullet"/>
            </w:pPr>
            <w:r w:rsidRPr="000A28C5">
              <w:t>shot lists</w:t>
            </w:r>
          </w:p>
          <w:p w:rsidR="00000000" w:rsidP="000A28C5">
            <w:pPr>
              <w:pStyle w:val="ListBullet"/>
              <w:rPr>
                <w:lang w:val="en-NZ"/>
              </w:rPr>
            </w:pPr>
            <w:r w:rsidRPr="000A28C5">
              <w:t>stock order forms.</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Shots</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close-up</w:t>
            </w:r>
          </w:p>
          <w:p w:rsidR="00000000" w:rsidRPr="000A28C5" w:rsidP="000A28C5">
            <w:pPr>
              <w:pStyle w:val="ListBullet"/>
            </w:pPr>
            <w:r w:rsidRPr="000A28C5">
              <w:t>cutaway shot</w:t>
            </w:r>
          </w:p>
          <w:p w:rsidR="00000000" w:rsidRPr="000A28C5" w:rsidP="000A28C5">
            <w:pPr>
              <w:pStyle w:val="ListBullet"/>
            </w:pPr>
            <w:r w:rsidRPr="000A28C5">
              <w:t>establishing or master shot</w:t>
            </w:r>
          </w:p>
          <w:p w:rsidR="00000000" w:rsidRPr="000A28C5" w:rsidP="000A28C5">
            <w:pPr>
              <w:pStyle w:val="ListBullet"/>
            </w:pPr>
            <w:r w:rsidRPr="000A28C5">
              <w:t>extreme close-up</w:t>
            </w:r>
          </w:p>
          <w:p w:rsidR="00000000" w:rsidRPr="000A28C5" w:rsidP="000A28C5">
            <w:pPr>
              <w:pStyle w:val="ListBullet"/>
            </w:pPr>
            <w:r w:rsidRPr="000A28C5">
              <w:t>eye-level shot</w:t>
            </w:r>
          </w:p>
          <w:p w:rsidR="00000000" w:rsidRPr="000A28C5" w:rsidP="000A28C5">
            <w:pPr>
              <w:pStyle w:val="ListBullet"/>
            </w:pPr>
            <w:r w:rsidRPr="000A28C5">
              <w:t xml:space="preserve">hand-held </w:t>
            </w:r>
          </w:p>
          <w:p w:rsidR="00000000" w:rsidRPr="000A28C5" w:rsidP="000A28C5">
            <w:pPr>
              <w:pStyle w:val="ListBullet"/>
            </w:pPr>
            <w:r w:rsidRPr="000A28C5">
              <w:t>high-angle</w:t>
            </w:r>
          </w:p>
          <w:p w:rsidR="00000000" w:rsidRPr="000A28C5" w:rsidP="000A28C5">
            <w:pPr>
              <w:pStyle w:val="ListBullet"/>
            </w:pPr>
            <w:r w:rsidRPr="000A28C5">
              <w:t>long shot</w:t>
            </w:r>
          </w:p>
          <w:p w:rsidR="00000000" w:rsidRPr="000A28C5" w:rsidP="000A28C5">
            <w:pPr>
              <w:pStyle w:val="ListBullet"/>
            </w:pPr>
            <w:r w:rsidRPr="000A28C5">
              <w:t>low-angle</w:t>
            </w:r>
          </w:p>
          <w:p w:rsidR="00000000" w:rsidRPr="000A28C5" w:rsidP="000A28C5">
            <w:pPr>
              <w:pStyle w:val="ListBullet"/>
            </w:pPr>
            <w:r w:rsidRPr="000A28C5">
              <w:t>mid shot</w:t>
            </w:r>
          </w:p>
          <w:p w:rsidR="00000000" w:rsidRPr="000A28C5" w:rsidP="000A28C5">
            <w:pPr>
              <w:pStyle w:val="ListBullet"/>
            </w:pPr>
            <w:r w:rsidRPr="000A28C5">
              <w:t>pan</w:t>
            </w:r>
          </w:p>
          <w:p w:rsidR="00000000" w:rsidRPr="000A28C5" w:rsidP="000A28C5">
            <w:pPr>
              <w:pStyle w:val="ListBullet"/>
            </w:pPr>
            <w:r w:rsidRPr="000A28C5">
              <w:t>point-of-view shot</w:t>
            </w:r>
          </w:p>
          <w:p w:rsidR="00000000" w:rsidRPr="000A28C5" w:rsidP="000A28C5">
            <w:pPr>
              <w:pStyle w:val="ListBullet"/>
            </w:pPr>
            <w:r w:rsidRPr="000A28C5">
              <w:t>static</w:t>
            </w:r>
          </w:p>
          <w:p w:rsidR="00000000" w:rsidRPr="000A28C5" w:rsidP="000A28C5">
            <w:pPr>
              <w:pStyle w:val="ListBullet"/>
            </w:pPr>
            <w:r w:rsidRPr="000A28C5">
              <w:t>tilt</w:t>
            </w:r>
          </w:p>
          <w:p w:rsidR="00000000" w:rsidRPr="000A28C5" w:rsidP="000A28C5">
            <w:pPr>
              <w:pStyle w:val="ListBullet"/>
            </w:pPr>
            <w:r w:rsidRPr="000A28C5">
              <w:t xml:space="preserve">track </w:t>
            </w:r>
          </w:p>
          <w:p w:rsidR="00000000" w:rsidRPr="000A28C5" w:rsidP="000A28C5">
            <w:pPr>
              <w:pStyle w:val="ListBullet"/>
            </w:pPr>
            <w:r w:rsidRPr="000A28C5">
              <w:t>wide shot</w:t>
            </w:r>
          </w:p>
          <w:p w:rsidR="00000000" w:rsidRPr="000A28C5" w:rsidP="000A28C5">
            <w:pPr>
              <w:pStyle w:val="ListBullet"/>
            </w:pPr>
            <w:r w:rsidRPr="000A28C5">
              <w:t>zoom in</w:t>
            </w:r>
          </w:p>
          <w:p w:rsidR="00000000" w:rsidP="000A28C5">
            <w:pPr>
              <w:pStyle w:val="ListBullet"/>
              <w:rPr>
                <w:lang w:val="en-NZ"/>
              </w:rPr>
            </w:pPr>
            <w:r w:rsidRPr="000A28C5">
              <w:t>zoom out.</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Lighting</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back light</w:t>
            </w:r>
          </w:p>
          <w:p w:rsidR="00000000" w:rsidRPr="000A28C5" w:rsidP="000A28C5">
            <w:pPr>
              <w:pStyle w:val="ListBullet"/>
            </w:pPr>
            <w:r w:rsidRPr="000A28C5">
              <w:t>bounced light</w:t>
            </w:r>
          </w:p>
          <w:p w:rsidR="00000000" w:rsidRPr="000A28C5" w:rsidP="000A28C5">
            <w:pPr>
              <w:pStyle w:val="ListBullet"/>
            </w:pPr>
            <w:r w:rsidRPr="000A28C5">
              <w:t>colour temperature</w:t>
            </w:r>
          </w:p>
          <w:p w:rsidR="00000000" w:rsidRPr="000A28C5" w:rsidP="000A28C5">
            <w:pPr>
              <w:pStyle w:val="ListBullet"/>
            </w:pPr>
            <w:r w:rsidRPr="000A28C5">
              <w:t>effect light, e.g. on backgrounds</w:t>
            </w:r>
          </w:p>
          <w:p w:rsidR="00000000" w:rsidRPr="000A28C5" w:rsidP="000A28C5">
            <w:pPr>
              <w:pStyle w:val="ListBullet"/>
            </w:pPr>
            <w:r w:rsidRPr="000A28C5">
              <w:t>fill light</w:t>
            </w:r>
          </w:p>
          <w:p w:rsidR="00000000" w:rsidRPr="000A28C5" w:rsidP="000A28C5">
            <w:pPr>
              <w:pStyle w:val="ListBullet"/>
            </w:pPr>
            <w:r w:rsidRPr="000A28C5">
              <w:t>flood light</w:t>
            </w:r>
          </w:p>
          <w:p w:rsidR="00000000" w:rsidRPr="000A28C5" w:rsidP="000A28C5">
            <w:pPr>
              <w:pStyle w:val="ListBullet"/>
            </w:pPr>
            <w:r w:rsidRPr="000A28C5">
              <w:t>HMI (hydrargyrum medium arc-length iodide)</w:t>
            </w:r>
          </w:p>
          <w:p w:rsidR="00000000" w:rsidRPr="000A28C5" w:rsidP="000A28C5">
            <w:pPr>
              <w:pStyle w:val="ListBullet"/>
            </w:pPr>
            <w:r w:rsidRPr="000A28C5">
              <w:t>interior lights</w:t>
            </w:r>
          </w:p>
          <w:p w:rsidR="00000000" w:rsidRPr="000A28C5" w:rsidP="000A28C5">
            <w:pPr>
              <w:pStyle w:val="ListBullet"/>
            </w:pPr>
            <w:r w:rsidRPr="000A28C5">
              <w:t>key light</w:t>
            </w:r>
          </w:p>
          <w:p w:rsidR="00000000" w:rsidRPr="000A28C5" w:rsidP="000A28C5">
            <w:pPr>
              <w:pStyle w:val="ListBullet"/>
            </w:pPr>
            <w:r w:rsidRPr="000A28C5">
              <w:t>light meters</w:t>
            </w:r>
          </w:p>
          <w:p w:rsidR="00000000" w:rsidRPr="000A28C5" w:rsidP="000A28C5">
            <w:pPr>
              <w:pStyle w:val="ListBullet"/>
            </w:pPr>
            <w:r w:rsidRPr="000A28C5">
              <w:t>spot light</w:t>
            </w:r>
          </w:p>
          <w:p w:rsidR="00000000" w:rsidRPr="000A28C5" w:rsidP="000A28C5">
            <w:pPr>
              <w:pStyle w:val="ListBullet"/>
            </w:pPr>
            <w:r w:rsidRPr="000A28C5">
              <w:t xml:space="preserve">tungsten </w:t>
            </w:r>
          </w:p>
          <w:p w:rsidR="00000000" w:rsidP="000A28C5">
            <w:pPr>
              <w:pStyle w:val="ListBullet"/>
              <w:rPr>
                <w:lang w:val="en-NZ"/>
              </w:rPr>
            </w:pPr>
            <w:r w:rsidRPr="000A28C5">
              <w:t>types of luminaries.</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Production personnel</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animator</w:t>
            </w:r>
          </w:p>
          <w:p w:rsidR="00000000" w:rsidRPr="000A28C5" w:rsidP="000A28C5">
            <w:pPr>
              <w:pStyle w:val="ListBullet"/>
            </w:pPr>
            <w:r w:rsidRPr="000A28C5">
              <w:t>camera assistant</w:t>
            </w:r>
          </w:p>
          <w:p w:rsidR="00000000" w:rsidRPr="000A28C5" w:rsidP="000A28C5">
            <w:pPr>
              <w:pStyle w:val="ListBullet"/>
            </w:pPr>
            <w:r w:rsidRPr="000A28C5">
              <w:t>director/producer</w:t>
            </w:r>
          </w:p>
          <w:p w:rsidR="00000000" w:rsidRPr="000A28C5" w:rsidP="000A28C5">
            <w:pPr>
              <w:pStyle w:val="ListBullet"/>
            </w:pPr>
            <w:r w:rsidRPr="000A28C5">
              <w:t>editor</w:t>
            </w:r>
          </w:p>
          <w:p w:rsidR="00000000" w:rsidRPr="000A28C5" w:rsidP="000A28C5">
            <w:pPr>
              <w:pStyle w:val="ListBullet"/>
            </w:pPr>
            <w:r w:rsidRPr="000A28C5">
              <w:t>floor manager</w:t>
            </w:r>
          </w:p>
          <w:p w:rsidR="00000000" w:rsidRPr="000A28C5" w:rsidP="000A28C5">
            <w:pPr>
              <w:pStyle w:val="ListBullet"/>
            </w:pPr>
            <w:r w:rsidRPr="000A28C5">
              <w:t>journalist/reporter</w:t>
            </w:r>
          </w:p>
          <w:p w:rsidR="00000000" w:rsidRPr="000A28C5" w:rsidP="000A28C5">
            <w:pPr>
              <w:pStyle w:val="ListBullet"/>
            </w:pPr>
            <w:r w:rsidRPr="000A28C5">
              <w:t>researcher</w:t>
            </w:r>
          </w:p>
          <w:p w:rsidR="00000000" w:rsidRPr="000A28C5" w:rsidP="000A28C5">
            <w:pPr>
              <w:pStyle w:val="ListBullet"/>
            </w:pPr>
            <w:r w:rsidRPr="000A28C5">
              <w:t>safety officer</w:t>
            </w:r>
          </w:p>
          <w:p w:rsidR="00000000" w:rsidRPr="000A28C5" w:rsidP="000A28C5">
            <w:pPr>
              <w:pStyle w:val="ListBullet"/>
            </w:pPr>
            <w:r w:rsidRPr="000A28C5">
              <w:t>sound mixer/designer</w:t>
            </w:r>
          </w:p>
          <w:p w:rsidR="00000000" w:rsidRPr="000A28C5" w:rsidP="000A28C5">
            <w:pPr>
              <w:pStyle w:val="ListBullet"/>
            </w:pPr>
            <w:r w:rsidRPr="000A28C5">
              <w:t>sound recordist</w:t>
            </w:r>
          </w:p>
          <w:p w:rsidR="00000000" w:rsidRPr="000A28C5" w:rsidP="000A28C5">
            <w:pPr>
              <w:pStyle w:val="ListBullet"/>
            </w:pPr>
            <w:r w:rsidRPr="000A28C5">
              <w:t>supervisors</w:t>
            </w:r>
          </w:p>
          <w:p w:rsidR="00000000" w:rsidP="000A28C5">
            <w:pPr>
              <w:pStyle w:val="ListBullet"/>
              <w:rPr>
                <w:lang w:val="en-NZ"/>
              </w:rPr>
            </w:pPr>
            <w:r w:rsidRPr="000A28C5">
              <w:t>technical producer.</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Talent</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actors</w:t>
            </w:r>
          </w:p>
          <w:p w:rsidR="00000000" w:rsidRPr="000A28C5" w:rsidP="000A28C5">
            <w:pPr>
              <w:pStyle w:val="ListBullet"/>
            </w:pPr>
            <w:r w:rsidRPr="000A28C5">
              <w:t>general public, e.g. vox pops</w:t>
            </w:r>
          </w:p>
          <w:p w:rsidR="00000000" w:rsidRPr="000A28C5" w:rsidP="000A28C5">
            <w:pPr>
              <w:pStyle w:val="ListBullet"/>
            </w:pPr>
            <w:r w:rsidRPr="000A28C5">
              <w:t>interviewees</w:t>
            </w:r>
          </w:p>
          <w:p w:rsidR="00000000" w:rsidRPr="000A28C5" w:rsidP="000A28C5">
            <w:pPr>
              <w:pStyle w:val="ListBullet"/>
            </w:pPr>
            <w:r w:rsidRPr="000A28C5">
              <w:t>interviewers</w:t>
            </w:r>
          </w:p>
          <w:p w:rsidR="00000000" w:rsidRPr="000A28C5" w:rsidP="000A28C5">
            <w:pPr>
              <w:pStyle w:val="ListBullet"/>
            </w:pPr>
            <w:r w:rsidRPr="000A28C5">
              <w:t>journalists/reporters</w:t>
            </w:r>
          </w:p>
          <w:p w:rsidR="00000000" w:rsidRPr="000A28C5" w:rsidP="000A28C5">
            <w:pPr>
              <w:pStyle w:val="ListBullet"/>
            </w:pPr>
            <w:r w:rsidRPr="000A28C5">
              <w:t>performers</w:t>
            </w:r>
          </w:p>
          <w:p w:rsidR="00000000" w:rsidP="000A28C5">
            <w:pPr>
              <w:pStyle w:val="ListBullet"/>
              <w:rPr>
                <w:lang w:val="en-NZ"/>
              </w:rPr>
            </w:pPr>
            <w:r w:rsidRPr="000A28C5">
              <w:t>presenters.</w:t>
            </w:r>
          </w:p>
        </w:tc>
      </w:tr>
      <w:tr w:rsidTr="00431F41">
        <w:tblPrEx>
          <w:tblW w:w="0" w:type="auto"/>
          <w:tblLayout w:type="fixed"/>
          <w:tblCellMar>
            <w:left w:w="62" w:type="dxa"/>
            <w:right w:w="62" w:type="dxa"/>
          </w:tblCellMar>
          <w:tblLook w:val="0000"/>
        </w:tblPrEx>
        <w:tc>
          <w:tcPr>
            <w:tcW w:w="34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BoldandItalics"/>
              </w:rPr>
              <w:t>Camera movements</w:t>
            </w:r>
            <w:r w:rsidRPr="000A28C5">
              <w:t xml:space="preserve"> may include:</w:t>
            </w:r>
          </w:p>
        </w:tc>
        <w:tc>
          <w:tcPr>
            <w:tcW w:w="50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ListBullet"/>
            </w:pPr>
            <w:r w:rsidRPr="000A28C5">
              <w:t>dolly</w:t>
            </w:r>
          </w:p>
          <w:p w:rsidR="00000000" w:rsidRPr="000A28C5" w:rsidP="000A28C5">
            <w:pPr>
              <w:pStyle w:val="ListBullet"/>
            </w:pPr>
            <w:r w:rsidRPr="000A28C5">
              <w:t>hand-held</w:t>
            </w:r>
          </w:p>
          <w:p w:rsidR="00000000" w:rsidRPr="000A28C5" w:rsidP="000A28C5">
            <w:pPr>
              <w:pStyle w:val="ListBullet"/>
            </w:pPr>
            <w:r w:rsidRPr="000A28C5">
              <w:t>pan</w:t>
            </w:r>
          </w:p>
          <w:p w:rsidR="00000000" w:rsidRPr="000A28C5" w:rsidP="000A28C5">
            <w:pPr>
              <w:pStyle w:val="ListBullet"/>
            </w:pPr>
            <w:r w:rsidRPr="000A28C5">
              <w:t>tilt</w:t>
            </w:r>
          </w:p>
          <w:p w:rsidR="00000000" w:rsidRPr="000A28C5" w:rsidP="000A28C5">
            <w:pPr>
              <w:pStyle w:val="ListBullet"/>
            </w:pPr>
            <w:r w:rsidRPr="000A28C5">
              <w:t>tracking</w:t>
            </w:r>
          </w:p>
          <w:p w:rsidR="00000000" w:rsidRPr="000A28C5" w:rsidP="000A28C5">
            <w:pPr>
              <w:pStyle w:val="ListBullet"/>
            </w:pPr>
            <w:r w:rsidRPr="000A28C5">
              <w:t>zoom in/zoom out.</w:t>
            </w:r>
          </w:p>
        </w:tc>
      </w:tr>
    </w:tbl>
    <w:p w:rsidR="00431F41" w:rsidP="000A28C5">
      <w:pPr>
        <w:pStyle w:val="BodyText"/>
      </w:pPr>
    </w:p>
    <w:p w:rsidR="00431F41" w:rsidP="000A28C5">
      <w:pPr>
        <w:pStyle w:val="BodyText"/>
      </w:pPr>
    </w:p>
    <w:p w:rsidR="00000000" w:rsidRPr="000A28C5" w:rsidP="000A28C5">
      <w:pPr>
        <w:pStyle w:val="Heading1"/>
      </w:pPr>
      <w:bookmarkStart w:id="12" w:name="O_70946"/>
      <w:bookmarkEnd w:id="12"/>
      <w:r w:rsidRPr="000A28C5">
        <w:t>Unit Sector(s)</w:t>
      </w:r>
    </w:p>
    <w:tbl>
      <w:tblPr>
        <w:tblW w:w="0" w:type="auto"/>
        <w:tblLayout w:type="fixed"/>
        <w:tblCellMar>
          <w:left w:w="62" w:type="dxa"/>
          <w:right w:w="62" w:type="dxa"/>
        </w:tblCellMar>
        <w:tblLook w:val="0000"/>
      </w:tblPr>
      <w:tblGrid>
        <w:gridCol w:w="2654"/>
        <w:gridCol w:w="5868"/>
      </w:tblGrid>
      <w:tr w:rsidTr="00431F4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p>
        </w:tc>
      </w:tr>
    </w:tbl>
    <w:p w:rsidR="00000000" w:rsidRPr="000A28C5" w:rsidP="000A28C5">
      <w:pPr>
        <w:pStyle w:val="BodyText"/>
      </w:pPr>
    </w:p>
    <w:p w:rsidR="00000000" w:rsidRPr="000A28C5" w:rsidP="000A28C5">
      <w:pPr>
        <w:pStyle w:val="AllowPageBreak"/>
      </w:pPr>
    </w:p>
    <w:p w:rsidR="00000000" w:rsidRPr="000A28C5" w:rsidP="000A28C5">
      <w:pPr>
        <w:pStyle w:val="Heading1"/>
      </w:pPr>
      <w:bookmarkStart w:id="13" w:name="O_155115"/>
      <w:bookmarkEnd w:id="13"/>
      <w:r w:rsidRPr="000A28C5">
        <w:t>Competency field</w:t>
      </w:r>
    </w:p>
    <w:tbl>
      <w:tblPr>
        <w:tblW w:w="0" w:type="auto"/>
        <w:tblLayout w:type="fixed"/>
        <w:tblCellMar>
          <w:left w:w="62" w:type="dxa"/>
          <w:right w:w="62" w:type="dxa"/>
        </w:tblCellMar>
        <w:tblLook w:val="0000"/>
      </w:tblPr>
      <w:tblGrid>
        <w:gridCol w:w="2771"/>
        <w:gridCol w:w="5751"/>
      </w:tblGrid>
      <w:tr w:rsidTr="00431F41">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Competency field</w:t>
            </w:r>
          </w:p>
        </w:tc>
        <w:tc>
          <w:tcPr>
            <w:tcW w:w="5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r w:rsidRPr="000A28C5">
              <w:t>Media and entertainment production - Camera/cinematography</w:t>
            </w:r>
          </w:p>
        </w:tc>
      </w:tr>
    </w:tbl>
    <w:p w:rsidR="00000000" w:rsidRPr="000A28C5" w:rsidP="000A28C5">
      <w:pPr>
        <w:pStyle w:val="BodyText"/>
      </w:pPr>
    </w:p>
    <w:p w:rsidR="00000000" w:rsidRPr="000A28C5" w:rsidP="000A28C5">
      <w:pPr>
        <w:pStyle w:val="AllowPageBreak"/>
      </w:pPr>
    </w:p>
    <w:p w:rsidR="00000000" w:rsidRPr="000A28C5" w:rsidP="000A28C5">
      <w:pPr>
        <w:pStyle w:val="Heading1"/>
      </w:pPr>
      <w:bookmarkStart w:id="14" w:name="O_155114"/>
      <w:bookmarkEnd w:id="14"/>
      <w:r w:rsidRPr="000A28C5">
        <w:t>Co-requisite units</w:t>
      </w:r>
    </w:p>
    <w:tbl>
      <w:tblPr>
        <w:tblW w:w="0" w:type="auto"/>
        <w:tblLayout w:type="fixed"/>
        <w:tblCellMar>
          <w:left w:w="62" w:type="dxa"/>
          <w:right w:w="62" w:type="dxa"/>
        </w:tblCellMar>
        <w:tblLook w:val="0000"/>
      </w:tblPr>
      <w:tblGrid>
        <w:gridCol w:w="2641"/>
        <w:gridCol w:w="1322"/>
        <w:gridCol w:w="4559"/>
      </w:tblGrid>
      <w:tr w:rsidTr="00431F4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r w:rsidRPr="000A28C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p>
        </w:tc>
      </w:tr>
      <w:tr w:rsidTr="00431F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28C5">
            <w:pPr>
              <w:pStyle w:val="BodyText"/>
              <w:rPr>
                <w:lang w:val="en-NZ"/>
              </w:rPr>
            </w:pPr>
          </w:p>
        </w:tc>
      </w:tr>
      <w:tr w:rsidTr="00431F4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28C5" w:rsidP="000A28C5">
            <w:pPr>
              <w:pStyle w:val="BodyText"/>
            </w:pPr>
          </w:p>
        </w:tc>
      </w:tr>
    </w:tbl>
    <w:p w:rsidR="00000000" w:rsidRPr="000A28C5" w:rsidP="000A28C5">
      <w:pPr>
        <w:pStyle w:val="BodyText"/>
      </w:pPr>
    </w:p>
    <w:p w:rsidR="00000000" w:rsidRPr="000A28C5" w:rsidP="000A28C5"/>
    <w:sectPr w:rsidSect="000A28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1F41" w:rsidP="00431F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41" w:rsidP="000A28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31F41" w:rsidP="000A28C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31F41" w:rsidP="000A28C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C5" w:rsidRPr="00431F41" w:rsidP="00431F4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8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1F41" w:rsidP="000A28C5">
    <w:pPr>
      <w:pStyle w:val="Header"/>
      <w:framePr w:wrap="around"/>
    </w:pPr>
    <w:r>
      <w:fldChar w:fldCharType="begin"/>
    </w:r>
    <w:r>
      <w:instrText xml:space="preserve"> TITLE   \* MERGEFORMAT </w:instrText>
    </w:r>
    <w:r>
      <w:fldChar w:fldCharType="separate"/>
    </w:r>
    <w:r>
      <w:t>CUFCAM401A Shoot a wide range of television content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31F41" w:rsidP="000A28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0C4D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747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F428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8C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28C5"/>
    <w:pPr>
      <w:spacing w:before="360" w:after="60"/>
      <w:outlineLvl w:val="0"/>
    </w:pPr>
    <w:rPr>
      <w:sz w:val="32"/>
    </w:rPr>
  </w:style>
  <w:style w:type="paragraph" w:styleId="Heading2">
    <w:name w:val="heading 2"/>
    <w:basedOn w:val="HeadingBase"/>
    <w:next w:val="BodyText"/>
    <w:link w:val="Heading2Char"/>
    <w:qFormat/>
    <w:rsid w:val="000A28C5"/>
    <w:pPr>
      <w:keepLines/>
      <w:spacing w:before="240" w:after="120"/>
      <w:outlineLvl w:val="1"/>
    </w:pPr>
    <w:rPr>
      <w:sz w:val="28"/>
      <w:szCs w:val="40"/>
    </w:rPr>
  </w:style>
  <w:style w:type="paragraph" w:styleId="Heading3">
    <w:name w:val="heading 3"/>
    <w:basedOn w:val="HeadingBase"/>
    <w:next w:val="BodyText"/>
    <w:link w:val="Heading3Char"/>
    <w:qFormat/>
    <w:rsid w:val="000A28C5"/>
    <w:pPr>
      <w:spacing w:before="180" w:after="120"/>
      <w:outlineLvl w:val="2"/>
    </w:pPr>
    <w:rPr>
      <w:spacing w:val="-10"/>
      <w:kern w:val="32"/>
    </w:rPr>
  </w:style>
  <w:style w:type="paragraph" w:styleId="Heading4">
    <w:name w:val="heading 4"/>
    <w:basedOn w:val="HeadingBase"/>
    <w:next w:val="BodyText"/>
    <w:link w:val="Heading4Char"/>
    <w:qFormat/>
    <w:rsid w:val="000A28C5"/>
    <w:pPr>
      <w:spacing w:before="160" w:after="120"/>
      <w:outlineLvl w:val="3"/>
    </w:pPr>
    <w:rPr>
      <w:sz w:val="22"/>
    </w:rPr>
  </w:style>
  <w:style w:type="paragraph" w:styleId="Heading5">
    <w:name w:val="heading 5"/>
    <w:basedOn w:val="HeadingBase"/>
    <w:next w:val="Normal"/>
    <w:link w:val="Heading5Char"/>
    <w:qFormat/>
    <w:rsid w:val="000A28C5"/>
    <w:pPr>
      <w:spacing w:before="80"/>
      <w:outlineLvl w:val="4"/>
    </w:pPr>
    <w:rPr>
      <w:color w:val="918585"/>
      <w:sz w:val="20"/>
    </w:rPr>
  </w:style>
  <w:style w:type="paragraph" w:styleId="Heading6">
    <w:name w:val="heading 6"/>
    <w:basedOn w:val="HeadingBase"/>
    <w:next w:val="Normal"/>
    <w:link w:val="Heading6Char"/>
    <w:qFormat/>
    <w:rsid w:val="000A28C5"/>
    <w:pPr>
      <w:spacing w:before="60"/>
      <w:outlineLvl w:val="5"/>
    </w:pPr>
    <w:rPr>
      <w:color w:val="918585"/>
      <w:sz w:val="20"/>
    </w:rPr>
  </w:style>
  <w:style w:type="paragraph" w:styleId="Heading7">
    <w:name w:val="heading 7"/>
    <w:basedOn w:val="Normal"/>
    <w:next w:val="Normal"/>
    <w:link w:val="Heading7Char"/>
    <w:qFormat/>
    <w:rsid w:val="000A28C5"/>
    <w:pPr>
      <w:ind w:left="720"/>
      <w:outlineLvl w:val="6"/>
    </w:pPr>
    <w:rPr>
      <w:i/>
    </w:rPr>
  </w:style>
  <w:style w:type="paragraph" w:styleId="Heading8">
    <w:name w:val="heading 8"/>
    <w:basedOn w:val="Normal"/>
    <w:next w:val="Normal"/>
    <w:link w:val="Heading8Char"/>
    <w:qFormat/>
    <w:rsid w:val="000A28C5"/>
    <w:pPr>
      <w:ind w:left="720"/>
      <w:outlineLvl w:val="7"/>
    </w:pPr>
    <w:rPr>
      <w:i/>
    </w:rPr>
  </w:style>
  <w:style w:type="paragraph" w:styleId="Heading9">
    <w:name w:val="heading 9"/>
    <w:basedOn w:val="Normal"/>
    <w:next w:val="Normal"/>
    <w:link w:val="Heading9Char"/>
    <w:qFormat/>
    <w:rsid w:val="000A28C5"/>
    <w:pPr>
      <w:ind w:left="720"/>
      <w:outlineLvl w:val="8"/>
    </w:pPr>
    <w:rPr>
      <w:i/>
    </w:rPr>
  </w:style>
  <w:style w:type="character" w:default="1" w:styleId="DefaultParagraphFont">
    <w:name w:val="Default Paragraph Font"/>
    <w:uiPriority w:val="1"/>
    <w:unhideWhenUsed/>
    <w:rsid w:val="000A28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8C5"/>
  </w:style>
  <w:style w:type="character" w:customStyle="1" w:styleId="Heading1Char">
    <w:name w:val="Heading 1 Char"/>
    <w:link w:val="Heading1"/>
    <w:rsid w:val="000A28C5"/>
    <w:rPr>
      <w:rFonts w:ascii="Times New Roman" w:eastAsia="Times New Roman" w:hAnsi="Times New Roman" w:cs="Times New Roman"/>
      <w:b/>
      <w:sz w:val="32"/>
      <w:szCs w:val="20"/>
      <w:lang w:eastAsia="en-US"/>
    </w:rPr>
  </w:style>
  <w:style w:type="paragraph" w:styleId="BodyText">
    <w:name w:val="Body Text"/>
    <w:basedOn w:val="Normal"/>
    <w:link w:val="BodyTextChar"/>
    <w:rsid w:val="000A28C5"/>
    <w:pPr>
      <w:spacing w:before="120" w:after="120"/>
      <w:contextualSpacing/>
    </w:pPr>
    <w:rPr>
      <w:rFonts w:ascii="Times New Roman" w:hAnsi="Times New Roman"/>
      <w:sz w:val="24"/>
      <w:szCs w:val="22"/>
    </w:rPr>
  </w:style>
  <w:style w:type="character" w:customStyle="1" w:styleId="BodyTextChar">
    <w:name w:val="Body Text Char"/>
    <w:link w:val="BodyText"/>
    <w:rsid w:val="000A28C5"/>
    <w:rPr>
      <w:rFonts w:ascii="Times New Roman" w:eastAsia="Times New Roman" w:hAnsi="Times New Roman" w:cs="Times New Roman"/>
      <w:sz w:val="24"/>
      <w:lang w:val="en-US" w:eastAsia="en-US"/>
    </w:rPr>
  </w:style>
  <w:style w:type="paragraph" w:styleId="Footer">
    <w:name w:val="footer"/>
    <w:basedOn w:val="Normal"/>
    <w:link w:val="FooterChar"/>
    <w:rsid w:val="000A28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A28C5"/>
    <w:rPr>
      <w:rFonts w:ascii="Times New Roman" w:eastAsia="Times New Roman" w:hAnsi="Times New Roman" w:cs="Times New Roman"/>
      <w:sz w:val="16"/>
      <w:lang w:val="en-US" w:eastAsia="en-US"/>
    </w:rPr>
  </w:style>
  <w:style w:type="paragraph" w:styleId="List">
    <w:name w:val="List"/>
    <w:basedOn w:val="BodyText"/>
    <w:next w:val="BodyText"/>
    <w:rsid w:val="000A28C5"/>
    <w:pPr>
      <w:tabs>
        <w:tab w:val="left" w:pos="340"/>
      </w:tabs>
      <w:spacing w:before="60" w:after="60"/>
      <w:ind w:left="340" w:hanging="340"/>
    </w:pPr>
  </w:style>
  <w:style w:type="paragraph" w:styleId="ListBullet">
    <w:name w:val="List Bullet"/>
    <w:basedOn w:val="List"/>
    <w:rsid w:val="000A28C5"/>
    <w:pPr>
      <w:numPr>
        <w:numId w:val="13"/>
      </w:numPr>
      <w:tabs>
        <w:tab w:val="clear" w:pos="340"/>
      </w:tabs>
      <w:spacing w:before="40" w:after="40"/>
    </w:pPr>
  </w:style>
  <w:style w:type="character" w:customStyle="1" w:styleId="SpecialBold">
    <w:name w:val="Special Bold"/>
    <w:rsid w:val="000A28C5"/>
    <w:rPr>
      <w:b/>
      <w:spacing w:val="0"/>
    </w:rPr>
  </w:style>
  <w:style w:type="paragraph" w:styleId="ListBullet2">
    <w:name w:val="List Bullet 2"/>
    <w:basedOn w:val="List2"/>
    <w:rsid w:val="000A28C5"/>
    <w:pPr>
      <w:numPr>
        <w:numId w:val="14"/>
      </w:numPr>
      <w:tabs>
        <w:tab w:val="clear" w:pos="680"/>
      </w:tabs>
    </w:pPr>
  </w:style>
  <w:style w:type="paragraph" w:customStyle="1" w:styleId="SuperHeading">
    <w:name w:val="SuperHeading"/>
    <w:basedOn w:val="Normal"/>
    <w:rsid w:val="000A28C5"/>
    <w:pPr>
      <w:spacing w:before="240" w:after="120"/>
      <w:outlineLvl w:val="0"/>
    </w:pPr>
    <w:rPr>
      <w:rFonts w:ascii="Times New Roman" w:hAnsi="Times New Roman"/>
      <w:b/>
      <w:sz w:val="28"/>
    </w:rPr>
  </w:style>
  <w:style w:type="paragraph" w:customStyle="1" w:styleId="AllowPageBreak">
    <w:name w:val="AllowPageBreak"/>
    <w:rsid w:val="000A28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28C5"/>
    <w:rPr>
      <w:b/>
      <w:i/>
      <w:u w:val="none"/>
    </w:rPr>
  </w:style>
  <w:style w:type="character" w:customStyle="1" w:styleId="Heading2Char">
    <w:name w:val="Heading 2 Char"/>
    <w:link w:val="Heading2"/>
    <w:rsid w:val="000A28C5"/>
    <w:rPr>
      <w:rFonts w:ascii="Times New Roman" w:eastAsia="Times New Roman" w:hAnsi="Times New Roman" w:cs="Times New Roman"/>
      <w:b/>
      <w:sz w:val="28"/>
      <w:szCs w:val="40"/>
      <w:lang w:eastAsia="en-US"/>
    </w:rPr>
  </w:style>
  <w:style w:type="character" w:customStyle="1" w:styleId="Heading3Char">
    <w:name w:val="Heading 3 Char"/>
    <w:link w:val="Heading3"/>
    <w:rsid w:val="000A28C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A28C5"/>
    <w:rPr>
      <w:rFonts w:ascii="Times New Roman" w:eastAsia="Times New Roman" w:hAnsi="Times New Roman" w:cs="Times New Roman"/>
      <w:b/>
      <w:szCs w:val="20"/>
      <w:lang w:eastAsia="en-US"/>
    </w:rPr>
  </w:style>
  <w:style w:type="character" w:customStyle="1" w:styleId="Heading5Char">
    <w:name w:val="Heading 5 Char"/>
    <w:link w:val="Heading5"/>
    <w:rsid w:val="000A28C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A28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8C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28C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28C5"/>
    <w:rPr>
      <w:rFonts w:ascii="Courier New" w:eastAsia="Times New Roman" w:hAnsi="Courier New" w:cs="Times New Roman"/>
      <w:i/>
      <w:szCs w:val="20"/>
      <w:lang w:val="en-US" w:eastAsia="en-US"/>
    </w:rPr>
  </w:style>
  <w:style w:type="paragraph" w:customStyle="1" w:styleId="HeadingBase">
    <w:name w:val="Heading Base"/>
    <w:rsid w:val="000A28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8C5"/>
    <w:pPr>
      <w:tabs>
        <w:tab w:val="right" w:leader="dot" w:pos="9072"/>
      </w:tabs>
      <w:ind w:left="567"/>
    </w:pPr>
    <w:rPr>
      <w:szCs w:val="22"/>
    </w:rPr>
  </w:style>
  <w:style w:type="paragraph" w:customStyle="1" w:styleId="TOCBase">
    <w:name w:val="TOC Base"/>
    <w:rsid w:val="000A28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8C5"/>
    <w:pPr>
      <w:tabs>
        <w:tab w:val="right" w:leader="dot" w:pos="9072"/>
      </w:tabs>
      <w:spacing w:before="40" w:after="40"/>
      <w:ind w:left="284"/>
    </w:pPr>
    <w:rPr>
      <w:rFonts w:ascii="Times New Roman" w:hAnsi="Times New Roman"/>
    </w:rPr>
  </w:style>
  <w:style w:type="paragraph" w:styleId="TOC1">
    <w:name w:val="toc 1"/>
    <w:basedOn w:val="TOCBase"/>
    <w:next w:val="Normal"/>
    <w:rsid w:val="000A28C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28C5"/>
    <w:pPr>
      <w:spacing w:before="5040"/>
      <w:jc w:val="center"/>
    </w:pPr>
    <w:rPr>
      <w:sz w:val="48"/>
      <w:szCs w:val="72"/>
      <w:lang w:val="en-US"/>
    </w:rPr>
  </w:style>
  <w:style w:type="character" w:customStyle="1" w:styleId="TitleChar">
    <w:name w:val="Title Char"/>
    <w:link w:val="Title"/>
    <w:rsid w:val="000A28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8C5"/>
    <w:pPr>
      <w:tabs>
        <w:tab w:val="left" w:pos="3600"/>
        <w:tab w:val="left" w:pos="3958"/>
      </w:tabs>
    </w:pPr>
  </w:style>
  <w:style w:type="paragraph" w:customStyle="1" w:styleId="Note">
    <w:name w:val="Note"/>
    <w:basedOn w:val="BodyText"/>
    <w:rsid w:val="000A28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28C5"/>
    <w:pPr>
      <w:framePr w:wrap="auto" w:hAnchor="text" w:y="6049"/>
    </w:pPr>
    <w:rPr>
      <w:color w:val="000000"/>
      <w:sz w:val="40"/>
    </w:rPr>
  </w:style>
  <w:style w:type="paragraph" w:customStyle="1" w:styleId="TOCTitle">
    <w:name w:val="TOCTitle"/>
    <w:basedOn w:val="Heading1"/>
    <w:rsid w:val="000A28C5"/>
    <w:pPr>
      <w:spacing w:after="240"/>
      <w:jc w:val="center"/>
      <w:outlineLvl w:val="9"/>
    </w:pPr>
    <w:rPr>
      <w:caps/>
    </w:rPr>
  </w:style>
  <w:style w:type="paragraph" w:customStyle="1" w:styleId="Version">
    <w:name w:val="Version"/>
    <w:rsid w:val="000A28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8C5"/>
    <w:pPr>
      <w:keepNext w:val="0"/>
      <w:tabs>
        <w:tab w:val="right" w:pos="4176"/>
      </w:tabs>
      <w:ind w:left="198" w:hanging="198"/>
    </w:pPr>
    <w:rPr>
      <w:rFonts w:ascii="Garamond" w:hAnsi="Garamond"/>
    </w:rPr>
  </w:style>
  <w:style w:type="paragraph" w:styleId="IndexHeading">
    <w:name w:val="index heading"/>
    <w:basedOn w:val="Normal"/>
    <w:next w:val="Index1"/>
    <w:semiHidden/>
    <w:rsid w:val="000A28C5"/>
    <w:pPr>
      <w:spacing w:before="120" w:after="120"/>
    </w:pPr>
    <w:rPr>
      <w:rFonts w:ascii="Arial" w:hAnsi="Arial"/>
      <w:b/>
      <w:color w:val="918585"/>
      <w:sz w:val="24"/>
    </w:rPr>
  </w:style>
  <w:style w:type="paragraph" w:styleId="Header">
    <w:name w:val="header"/>
    <w:basedOn w:val="Normal"/>
    <w:link w:val="HeaderChar"/>
    <w:rsid w:val="000A28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A28C5"/>
    <w:rPr>
      <w:rFonts w:ascii="Times New Roman" w:eastAsia="Times New Roman" w:hAnsi="Times New Roman" w:cs="Times New Roman"/>
      <w:sz w:val="16"/>
      <w:szCs w:val="20"/>
      <w:lang w:val="en-GB" w:eastAsia="en-US"/>
    </w:rPr>
  </w:style>
  <w:style w:type="paragraph" w:customStyle="1" w:styleId="Chapter">
    <w:name w:val="Chapter"/>
    <w:basedOn w:val="Normal"/>
    <w:rsid w:val="000A28C5"/>
    <w:pPr>
      <w:spacing w:before="240"/>
    </w:pPr>
    <w:rPr>
      <w:rFonts w:ascii="Times New Roman" w:hAnsi="Times New Roman"/>
      <w:smallCaps/>
      <w:spacing w:val="80"/>
      <w:sz w:val="28"/>
    </w:rPr>
  </w:style>
  <w:style w:type="paragraph" w:customStyle="1" w:styleId="InChapter">
    <w:name w:val="InChapter"/>
    <w:basedOn w:val="Heading3"/>
    <w:rsid w:val="000A28C5"/>
    <w:pPr>
      <w:spacing w:after="240"/>
      <w:outlineLvl w:val="9"/>
    </w:pPr>
    <w:rPr>
      <w:noProof/>
    </w:rPr>
  </w:style>
  <w:style w:type="paragraph" w:styleId="Index2">
    <w:name w:val="index 2"/>
    <w:basedOn w:val="Normal"/>
    <w:next w:val="Normal"/>
    <w:semiHidden/>
    <w:rsid w:val="000A28C5"/>
    <w:pPr>
      <w:tabs>
        <w:tab w:val="right" w:pos="4176"/>
      </w:tabs>
      <w:ind w:left="568" w:hanging="284"/>
    </w:pPr>
    <w:rPr>
      <w:rFonts w:ascii="Garamond" w:hAnsi="Garamond"/>
    </w:rPr>
  </w:style>
  <w:style w:type="paragraph" w:customStyle="1" w:styleId="Byline">
    <w:name w:val="Byline"/>
    <w:rsid w:val="000A28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8C5"/>
    <w:pPr>
      <w:tabs>
        <w:tab w:val="clear" w:pos="3600"/>
        <w:tab w:val="clear" w:pos="3958"/>
      </w:tabs>
      <w:jc w:val="right"/>
    </w:pPr>
  </w:style>
  <w:style w:type="character" w:styleId="Emphasis">
    <w:name w:val="Emphasis"/>
    <w:qFormat/>
    <w:rsid w:val="000A28C5"/>
    <w:rPr>
      <w:i/>
    </w:rPr>
  </w:style>
  <w:style w:type="paragraph" w:styleId="Caption">
    <w:name w:val="caption"/>
    <w:basedOn w:val="BodyText"/>
    <w:next w:val="Normal"/>
    <w:qFormat/>
    <w:rsid w:val="000A28C5"/>
    <w:pPr>
      <w:framePr w:w="2268" w:hSpace="181" w:vSpace="181" w:wrap="around" w:vAnchor="text" w:hAnchor="page" w:x="1135" w:y="285" w:anchorLock="1"/>
    </w:pPr>
    <w:rPr>
      <w:i/>
    </w:rPr>
  </w:style>
  <w:style w:type="paragraph" w:customStyle="1" w:styleId="MiniTOCTitle">
    <w:name w:val="MiniTOCTitle"/>
    <w:basedOn w:val="Heading4"/>
    <w:rsid w:val="000A28C5"/>
    <w:pPr>
      <w:spacing w:before="240"/>
      <w:outlineLvl w:val="9"/>
    </w:pPr>
    <w:rPr>
      <w:noProof/>
      <w:sz w:val="24"/>
    </w:rPr>
  </w:style>
  <w:style w:type="paragraph" w:customStyle="1" w:styleId="MiniTOCItem">
    <w:name w:val="MiniTOCItem"/>
    <w:basedOn w:val="ListBullet"/>
    <w:rsid w:val="000A28C5"/>
    <w:pPr>
      <w:numPr>
        <w:numId w:val="0"/>
      </w:numPr>
      <w:tabs>
        <w:tab w:val="right" w:leader="dot" w:pos="6521"/>
      </w:tabs>
      <w:spacing w:before="0" w:after="0"/>
    </w:pPr>
  </w:style>
  <w:style w:type="paragraph" w:customStyle="1" w:styleId="TOFTitle">
    <w:name w:val="TOFTitle"/>
    <w:basedOn w:val="TOCTitle"/>
    <w:rsid w:val="000A28C5"/>
  </w:style>
  <w:style w:type="paragraph" w:styleId="TableofFigures">
    <w:name w:val="table of figures"/>
    <w:basedOn w:val="Normal"/>
    <w:next w:val="Normal"/>
    <w:semiHidden/>
    <w:rsid w:val="000A28C5"/>
    <w:pPr>
      <w:tabs>
        <w:tab w:val="right" w:leader="dot" w:pos="9072"/>
      </w:tabs>
      <w:ind w:left="970" w:hanging="403"/>
    </w:pPr>
    <w:rPr>
      <w:rFonts w:ascii="Times New Roman" w:hAnsi="Times New Roman"/>
      <w:b/>
    </w:rPr>
  </w:style>
  <w:style w:type="paragraph" w:styleId="ListNumber">
    <w:name w:val="List Number"/>
    <w:basedOn w:val="List"/>
    <w:rsid w:val="000A28C5"/>
    <w:pPr>
      <w:numPr>
        <w:numId w:val="11"/>
      </w:numPr>
    </w:pPr>
  </w:style>
  <w:style w:type="character" w:customStyle="1" w:styleId="WingdingSymbols">
    <w:name w:val="Wingding Symbols"/>
    <w:rsid w:val="000A28C5"/>
    <w:rPr>
      <w:rFonts w:ascii="Wingdings" w:hAnsi="Wingdings"/>
    </w:rPr>
  </w:style>
  <w:style w:type="paragraph" w:customStyle="1" w:styleId="TableHeading">
    <w:name w:val="Table Heading"/>
    <w:basedOn w:val="HeadingBase"/>
    <w:rsid w:val="000A28C5"/>
    <w:pPr>
      <w:keepLines/>
      <w:pBdr>
        <w:bottom w:val="single" w:sz="6" w:space="1" w:color="918585"/>
      </w:pBdr>
      <w:spacing w:before="240"/>
    </w:pPr>
  </w:style>
  <w:style w:type="character" w:customStyle="1" w:styleId="HotSpot">
    <w:name w:val="HotSpot"/>
    <w:rsid w:val="000A28C5"/>
    <w:rPr>
      <w:color w:val="0033CC"/>
      <w:u w:val="none"/>
    </w:rPr>
  </w:style>
  <w:style w:type="paragraph" w:customStyle="1" w:styleId="BodyTextRight">
    <w:name w:val="Body Text Right"/>
    <w:basedOn w:val="BodyText"/>
    <w:rsid w:val="000A28C5"/>
    <w:pPr>
      <w:spacing w:before="0" w:after="0"/>
      <w:jc w:val="right"/>
    </w:pPr>
  </w:style>
  <w:style w:type="paragraph" w:styleId="Index3">
    <w:name w:val="index 3"/>
    <w:basedOn w:val="ListNumber2"/>
    <w:next w:val="Normal"/>
    <w:semiHidden/>
    <w:rsid w:val="000A28C5"/>
    <w:pPr>
      <w:numPr>
        <w:numId w:val="0"/>
      </w:numPr>
      <w:tabs>
        <w:tab w:val="right" w:leader="dot" w:pos="4176"/>
      </w:tabs>
    </w:pPr>
  </w:style>
  <w:style w:type="paragraph" w:styleId="ListNumber2">
    <w:name w:val="List Number 2"/>
    <w:basedOn w:val="List2"/>
    <w:rsid w:val="000A28C5"/>
    <w:pPr>
      <w:numPr>
        <w:numId w:val="10"/>
      </w:numPr>
      <w:tabs>
        <w:tab w:val="clear" w:pos="1060"/>
      </w:tabs>
    </w:pPr>
  </w:style>
  <w:style w:type="paragraph" w:customStyle="1" w:styleId="MarginNote">
    <w:name w:val="Margin Note"/>
    <w:basedOn w:val="BodyText"/>
    <w:rsid w:val="000A28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8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A28C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28C5"/>
    <w:rPr>
      <w:sz w:val="32"/>
    </w:rPr>
  </w:style>
  <w:style w:type="paragraph" w:customStyle="1" w:styleId="HeadingProcedure">
    <w:name w:val="Heading Procedure"/>
    <w:basedOn w:val="HeadingBase"/>
    <w:next w:val="Normal"/>
    <w:rsid w:val="000A28C5"/>
    <w:pPr>
      <w:tabs>
        <w:tab w:val="left" w:pos="0"/>
      </w:tabs>
      <w:spacing w:before="120" w:after="60"/>
    </w:pPr>
    <w:rPr>
      <w:i/>
      <w:color w:val="918585"/>
      <w:sz w:val="22"/>
    </w:rPr>
  </w:style>
  <w:style w:type="paragraph" w:customStyle="1" w:styleId="TableBodyText">
    <w:name w:val="Table Body Text"/>
    <w:basedOn w:val="BodyText"/>
    <w:rsid w:val="000A28C5"/>
    <w:pPr>
      <w:spacing w:before="60" w:after="60"/>
    </w:pPr>
  </w:style>
  <w:style w:type="paragraph" w:styleId="ListContinue">
    <w:name w:val="List Continue"/>
    <w:basedOn w:val="List"/>
    <w:rsid w:val="000A28C5"/>
    <w:pPr>
      <w:ind w:firstLine="0"/>
    </w:pPr>
  </w:style>
  <w:style w:type="paragraph" w:customStyle="1" w:styleId="ListNote">
    <w:name w:val="List Note"/>
    <w:basedOn w:val="List"/>
    <w:rsid w:val="000A28C5"/>
    <w:pPr>
      <w:pBdr>
        <w:top w:val="single" w:sz="6" w:space="2" w:color="918585"/>
        <w:bottom w:val="single" w:sz="6" w:space="2" w:color="918585"/>
      </w:pBdr>
      <w:tabs>
        <w:tab w:val="left" w:pos="1021"/>
      </w:tabs>
      <w:ind w:firstLine="0"/>
    </w:pPr>
  </w:style>
  <w:style w:type="paragraph" w:customStyle="1" w:styleId="Warning">
    <w:name w:val="Warning"/>
    <w:basedOn w:val="BodyText"/>
    <w:rsid w:val="000A28C5"/>
    <w:pPr>
      <w:shd w:val="clear" w:color="auto" w:fill="D9D9D9"/>
      <w:tabs>
        <w:tab w:val="left" w:pos="992"/>
      </w:tabs>
      <w:ind w:left="119" w:right="119"/>
    </w:pPr>
    <w:rPr>
      <w:sz w:val="20"/>
    </w:rPr>
  </w:style>
  <w:style w:type="paragraph" w:customStyle="1" w:styleId="MarginIcons">
    <w:name w:val="Margin Icons"/>
    <w:basedOn w:val="BodyText"/>
    <w:rsid w:val="000A28C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A28C5"/>
    <w:rPr>
      <w:rFonts w:ascii="Courier New" w:hAnsi="Courier New"/>
    </w:rPr>
  </w:style>
  <w:style w:type="paragraph" w:customStyle="1" w:styleId="NoteBullet">
    <w:name w:val="Note Bullet"/>
    <w:basedOn w:val="Note"/>
    <w:rsid w:val="000A28C5"/>
    <w:pPr>
      <w:tabs>
        <w:tab w:val="clear" w:pos="680"/>
      </w:tabs>
      <w:spacing w:before="60" w:after="60"/>
    </w:pPr>
  </w:style>
  <w:style w:type="paragraph" w:customStyle="1" w:styleId="SubHeading2">
    <w:name w:val="SubHeading2"/>
    <w:basedOn w:val="HeadingBase"/>
    <w:rsid w:val="000A28C5"/>
    <w:pPr>
      <w:spacing w:before="240" w:after="60"/>
    </w:pPr>
    <w:rPr>
      <w:sz w:val="20"/>
    </w:rPr>
  </w:style>
  <w:style w:type="paragraph" w:customStyle="1" w:styleId="SubHeading1">
    <w:name w:val="SubHeading1"/>
    <w:basedOn w:val="HeadingBase"/>
    <w:rsid w:val="000A28C5"/>
    <w:pPr>
      <w:spacing w:before="240" w:after="60"/>
    </w:pPr>
    <w:rPr>
      <w:color w:val="918585"/>
      <w:sz w:val="22"/>
    </w:rPr>
  </w:style>
  <w:style w:type="paragraph" w:customStyle="1" w:styleId="SideHeading">
    <w:name w:val="Side Heading"/>
    <w:basedOn w:val="HeadingBase"/>
    <w:rsid w:val="000A28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8C5"/>
    <w:pPr>
      <w:numPr>
        <w:numId w:val="12"/>
      </w:numPr>
    </w:pPr>
  </w:style>
  <w:style w:type="paragraph" w:styleId="PlainText">
    <w:name w:val="Plain Text"/>
    <w:basedOn w:val="Normal"/>
    <w:link w:val="PlainTextChar"/>
    <w:rsid w:val="000A28C5"/>
    <w:rPr>
      <w:sz w:val="20"/>
    </w:rPr>
  </w:style>
  <w:style w:type="character" w:customStyle="1" w:styleId="PlainTextChar">
    <w:name w:val="Plain Text Char"/>
    <w:basedOn w:val="DefaultParagraphFont"/>
    <w:link w:val="PlainText"/>
    <w:rsid w:val="000A28C5"/>
    <w:rPr>
      <w:rFonts w:ascii="Courier New" w:eastAsia="Times New Roman" w:hAnsi="Courier New" w:cs="Times New Roman"/>
      <w:sz w:val="20"/>
      <w:szCs w:val="20"/>
      <w:lang w:val="en-US" w:eastAsia="en-US"/>
    </w:rPr>
  </w:style>
  <w:style w:type="character" w:customStyle="1" w:styleId="MenuOption">
    <w:name w:val="Menu Option"/>
    <w:rsid w:val="000A28C5"/>
    <w:rPr>
      <w:b/>
      <w:smallCaps/>
    </w:rPr>
  </w:style>
  <w:style w:type="paragraph" w:customStyle="1" w:styleId="TableListNumber">
    <w:name w:val="Table List Number"/>
    <w:basedOn w:val="ListNumber"/>
    <w:rsid w:val="000A28C5"/>
    <w:pPr>
      <w:numPr>
        <w:numId w:val="0"/>
      </w:numPr>
    </w:pPr>
  </w:style>
  <w:style w:type="paragraph" w:styleId="TOC4">
    <w:name w:val="toc 4"/>
    <w:basedOn w:val="TOCBase"/>
    <w:next w:val="Normal"/>
    <w:semiHidden/>
    <w:rsid w:val="000A28C5"/>
    <w:pPr>
      <w:tabs>
        <w:tab w:val="right" w:leader="dot" w:pos="9071"/>
      </w:tabs>
      <w:ind w:left="1701"/>
    </w:pPr>
  </w:style>
  <w:style w:type="paragraph" w:customStyle="1" w:styleId="ListAlpha">
    <w:name w:val="List Alpha"/>
    <w:basedOn w:val="List"/>
    <w:rsid w:val="000A28C5"/>
    <w:pPr>
      <w:numPr>
        <w:numId w:val="9"/>
      </w:numPr>
    </w:pPr>
  </w:style>
  <w:style w:type="paragraph" w:customStyle="1" w:styleId="ListAlpha2">
    <w:name w:val="List Alpha 2"/>
    <w:basedOn w:val="List2"/>
    <w:rsid w:val="000A28C5"/>
    <w:pPr>
      <w:numPr>
        <w:numId w:val="8"/>
      </w:numPr>
    </w:pPr>
  </w:style>
  <w:style w:type="paragraph" w:styleId="List2">
    <w:name w:val="List 2"/>
    <w:basedOn w:val="BodyText"/>
    <w:rsid w:val="000A28C5"/>
    <w:pPr>
      <w:tabs>
        <w:tab w:val="left" w:pos="680"/>
      </w:tabs>
      <w:spacing w:before="60" w:after="60"/>
      <w:ind w:left="680" w:hanging="340"/>
    </w:pPr>
  </w:style>
  <w:style w:type="paragraph" w:styleId="List3">
    <w:name w:val="List 3"/>
    <w:basedOn w:val="BodyText"/>
    <w:rsid w:val="000A28C5"/>
    <w:pPr>
      <w:tabs>
        <w:tab w:val="left" w:pos="1021"/>
      </w:tabs>
      <w:spacing w:before="60" w:after="60"/>
      <w:ind w:left="1020" w:hanging="340"/>
    </w:pPr>
  </w:style>
  <w:style w:type="paragraph" w:styleId="List4">
    <w:name w:val="List 4"/>
    <w:basedOn w:val="BodyText"/>
    <w:rsid w:val="000A28C5"/>
    <w:pPr>
      <w:tabs>
        <w:tab w:val="left" w:pos="1361"/>
      </w:tabs>
      <w:spacing w:before="60" w:after="60"/>
      <w:ind w:left="1361" w:hanging="340"/>
    </w:pPr>
  </w:style>
  <w:style w:type="paragraph" w:styleId="List5">
    <w:name w:val="List 5"/>
    <w:basedOn w:val="BodyText"/>
    <w:rsid w:val="000A28C5"/>
    <w:pPr>
      <w:tabs>
        <w:tab w:val="left" w:pos="1701"/>
      </w:tabs>
      <w:spacing w:before="60" w:after="60"/>
      <w:ind w:left="1701" w:hanging="340"/>
    </w:pPr>
  </w:style>
  <w:style w:type="paragraph" w:styleId="ListBullet3">
    <w:name w:val="List Bullet 3"/>
    <w:basedOn w:val="List3"/>
    <w:rsid w:val="000A28C5"/>
    <w:pPr>
      <w:numPr>
        <w:numId w:val="15"/>
      </w:numPr>
      <w:tabs>
        <w:tab w:val="clear" w:pos="1021"/>
      </w:tabs>
      <w:ind w:left="1037" w:hanging="357"/>
    </w:pPr>
  </w:style>
  <w:style w:type="paragraph" w:styleId="ListBullet4">
    <w:name w:val="List Bullet 4"/>
    <w:basedOn w:val="List4"/>
    <w:rsid w:val="000A28C5"/>
    <w:pPr>
      <w:numPr>
        <w:numId w:val="3"/>
      </w:numPr>
    </w:pPr>
  </w:style>
  <w:style w:type="paragraph" w:styleId="ListBullet5">
    <w:name w:val="List Bullet 5"/>
    <w:basedOn w:val="List5"/>
    <w:rsid w:val="000A28C5"/>
    <w:pPr>
      <w:numPr>
        <w:numId w:val="4"/>
      </w:numPr>
    </w:pPr>
  </w:style>
  <w:style w:type="paragraph" w:styleId="ListContinue2">
    <w:name w:val="List Continue 2"/>
    <w:basedOn w:val="List2"/>
    <w:rsid w:val="000A28C5"/>
    <w:pPr>
      <w:ind w:firstLine="0"/>
    </w:pPr>
  </w:style>
  <w:style w:type="paragraph" w:styleId="ListContinue3">
    <w:name w:val="List Continue 3"/>
    <w:basedOn w:val="List3"/>
    <w:rsid w:val="000A28C5"/>
    <w:pPr>
      <w:ind w:left="1021" w:firstLine="0"/>
    </w:pPr>
  </w:style>
  <w:style w:type="paragraph" w:styleId="ListContinue4">
    <w:name w:val="List Continue 4"/>
    <w:basedOn w:val="List4"/>
    <w:rsid w:val="000A28C5"/>
    <w:pPr>
      <w:ind w:firstLine="0"/>
    </w:pPr>
  </w:style>
  <w:style w:type="paragraph" w:styleId="ListContinue5">
    <w:name w:val="List Continue 5"/>
    <w:basedOn w:val="List5"/>
    <w:rsid w:val="000A28C5"/>
    <w:pPr>
      <w:ind w:firstLine="0"/>
    </w:pPr>
  </w:style>
  <w:style w:type="paragraph" w:styleId="ListNumber3">
    <w:name w:val="List Number 3"/>
    <w:basedOn w:val="List3"/>
    <w:rsid w:val="000A28C5"/>
    <w:pPr>
      <w:numPr>
        <w:numId w:val="5"/>
      </w:numPr>
    </w:pPr>
  </w:style>
  <w:style w:type="paragraph" w:styleId="ListNumber4">
    <w:name w:val="List Number 4"/>
    <w:basedOn w:val="List4"/>
    <w:rsid w:val="000A28C5"/>
    <w:pPr>
      <w:numPr>
        <w:numId w:val="6"/>
      </w:numPr>
    </w:pPr>
  </w:style>
  <w:style w:type="paragraph" w:styleId="ListNumber5">
    <w:name w:val="List Number 5"/>
    <w:basedOn w:val="List5"/>
    <w:rsid w:val="000A28C5"/>
    <w:pPr>
      <w:numPr>
        <w:numId w:val="7"/>
      </w:numPr>
    </w:pPr>
  </w:style>
  <w:style w:type="paragraph" w:styleId="BlockText">
    <w:name w:val="Block Text"/>
    <w:basedOn w:val="Normal"/>
    <w:rsid w:val="000A28C5"/>
    <w:pPr>
      <w:spacing w:after="120"/>
      <w:ind w:left="1440" w:right="1440"/>
    </w:pPr>
  </w:style>
  <w:style w:type="character" w:customStyle="1" w:styleId="Subscript">
    <w:name w:val="Subscript"/>
    <w:rsid w:val="000A28C5"/>
    <w:rPr>
      <w:sz w:val="16"/>
      <w:vertAlign w:val="subscript"/>
    </w:rPr>
  </w:style>
  <w:style w:type="character" w:customStyle="1" w:styleId="Superscript">
    <w:name w:val="Superscript"/>
    <w:rsid w:val="000A28C5"/>
    <w:rPr>
      <w:sz w:val="16"/>
      <w:vertAlign w:val="superscript"/>
    </w:rPr>
  </w:style>
  <w:style w:type="character" w:customStyle="1" w:styleId="Symbols">
    <w:name w:val="Symbols"/>
    <w:rsid w:val="000A28C5"/>
    <w:rPr>
      <w:rFonts w:ascii="Symbol" w:hAnsi="Symbol"/>
    </w:rPr>
  </w:style>
  <w:style w:type="character" w:customStyle="1" w:styleId="MenuOptions">
    <w:name w:val="Menu Options"/>
    <w:rsid w:val="000A28C5"/>
    <w:rPr>
      <w:rFonts w:ascii="Arial Narrow" w:hAnsi="Arial Narrow"/>
      <w:smallCaps/>
    </w:rPr>
  </w:style>
  <w:style w:type="character" w:customStyle="1" w:styleId="Buttons">
    <w:name w:val="Buttons"/>
    <w:rsid w:val="000A28C5"/>
    <w:rPr>
      <w:b/>
    </w:rPr>
  </w:style>
  <w:style w:type="character" w:customStyle="1" w:styleId="Underlined">
    <w:name w:val="Underlined"/>
    <w:rsid w:val="000A28C5"/>
    <w:rPr>
      <w:u w:val="single"/>
    </w:rPr>
  </w:style>
  <w:style w:type="paragraph" w:customStyle="1" w:styleId="TableBodyTextRight">
    <w:name w:val="Table Body Text Right"/>
    <w:basedOn w:val="TableBodyText"/>
    <w:rsid w:val="000A28C5"/>
    <w:pPr>
      <w:widowControl w:val="0"/>
      <w:autoSpaceDE w:val="0"/>
      <w:autoSpaceDN w:val="0"/>
      <w:adjustRightInd w:val="0"/>
      <w:jc w:val="right"/>
    </w:pPr>
    <w:rPr>
      <w:rFonts w:cs="Arial"/>
      <w:szCs w:val="18"/>
    </w:rPr>
  </w:style>
  <w:style w:type="paragraph" w:customStyle="1" w:styleId="CopyrightText">
    <w:name w:val="Copyright Text"/>
    <w:basedOn w:val="BodyText"/>
    <w:rsid w:val="000A28C5"/>
    <w:rPr>
      <w:sz w:val="18"/>
    </w:rPr>
  </w:style>
  <w:style w:type="paragraph" w:customStyle="1" w:styleId="BodySmallRight">
    <w:name w:val="Body Small Right"/>
    <w:basedOn w:val="BodyTextRight"/>
    <w:rsid w:val="000A28C5"/>
    <w:rPr>
      <w:sz w:val="18"/>
      <w:szCs w:val="18"/>
    </w:rPr>
  </w:style>
  <w:style w:type="paragraph" w:customStyle="1" w:styleId="MarginEdition">
    <w:name w:val="Margin Edition"/>
    <w:basedOn w:val="MarginNote"/>
    <w:rsid w:val="000A28C5"/>
    <w:pPr>
      <w:spacing w:before="0" w:after="0"/>
    </w:pPr>
    <w:rPr>
      <w:rFonts w:ascii="Times New Roman" w:hAnsi="Times New Roman"/>
      <w:color w:val="999999"/>
    </w:rPr>
  </w:style>
  <w:style w:type="paragraph" w:customStyle="1" w:styleId="Spacer">
    <w:name w:val="Spacer"/>
    <w:basedOn w:val="Normal"/>
    <w:rsid w:val="000A28C5"/>
    <w:rPr>
      <w:sz w:val="2"/>
      <w:szCs w:val="2"/>
    </w:rPr>
  </w:style>
  <w:style w:type="character" w:customStyle="1" w:styleId="Small">
    <w:name w:val="Small"/>
    <w:rsid w:val="000A28C5"/>
    <w:rPr>
      <w:sz w:val="16"/>
    </w:rPr>
  </w:style>
  <w:style w:type="paragraph" w:customStyle="1" w:styleId="WideTable">
    <w:name w:val="Wide Table"/>
    <w:basedOn w:val="Normal"/>
    <w:rsid w:val="000A28C5"/>
    <w:pPr>
      <w:ind w:left="-1418"/>
    </w:pPr>
    <w:rPr>
      <w:sz w:val="2"/>
      <w:szCs w:val="2"/>
    </w:rPr>
  </w:style>
  <w:style w:type="character" w:styleId="PageNumber">
    <w:name w:val="page number"/>
    <w:rsid w:val="000A28C5"/>
  </w:style>
  <w:style w:type="paragraph" w:styleId="Quote">
    <w:name w:val="Quote"/>
    <w:basedOn w:val="Heading1"/>
    <w:link w:val="QuoteChar"/>
    <w:qFormat/>
    <w:rsid w:val="000A28C5"/>
    <w:rPr>
      <w:b w:val="0"/>
      <w:sz w:val="72"/>
      <w:szCs w:val="72"/>
      <w:lang w:val="en-NZ"/>
    </w:rPr>
  </w:style>
  <w:style w:type="character" w:customStyle="1" w:styleId="QuoteChar">
    <w:name w:val="Quote Char"/>
    <w:link w:val="Quote"/>
    <w:rsid w:val="000A28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8C5"/>
    <w:pPr>
      <w:pageBreakBefore/>
    </w:pPr>
  </w:style>
  <w:style w:type="paragraph" w:customStyle="1" w:styleId="Border">
    <w:name w:val="Border"/>
    <w:basedOn w:val="Normal"/>
    <w:qFormat/>
    <w:rsid w:val="000A28C5"/>
    <w:pPr>
      <w:pBdr>
        <w:top w:val="single" w:sz="18" w:space="1" w:color="auto"/>
      </w:pBdr>
    </w:pPr>
    <w:rPr>
      <w:rFonts w:ascii="Times New Roman" w:hAnsi="Times New Roman"/>
      <w:color w:val="FFFFFF"/>
      <w:sz w:val="2"/>
    </w:rPr>
  </w:style>
  <w:style w:type="character" w:styleId="IntenseEmphasis">
    <w:name w:val="Intense Emphasis"/>
    <w:uiPriority w:val="21"/>
    <w:qFormat/>
    <w:rsid w:val="000A28C5"/>
    <w:rPr>
      <w:b/>
      <w:bCs/>
      <w:i/>
      <w:iCs/>
      <w:color w:val="auto"/>
    </w:rPr>
  </w:style>
  <w:style w:type="paragraph" w:styleId="IntenseQuote">
    <w:name w:val="Intense Quote"/>
    <w:basedOn w:val="Normal"/>
    <w:next w:val="Normal"/>
    <w:link w:val="IntenseQuoteChar"/>
    <w:uiPriority w:val="30"/>
    <w:qFormat/>
    <w:rsid w:val="000A28C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A28C5"/>
    <w:rPr>
      <w:rFonts w:ascii="Courier New" w:eastAsia="Times New Roman" w:hAnsi="Courier New" w:cs="Times New Roman"/>
      <w:b/>
      <w:bCs/>
      <w:i/>
      <w:iCs/>
      <w:szCs w:val="20"/>
      <w:lang w:val="en-US" w:eastAsia="en-US"/>
    </w:rPr>
  </w:style>
  <w:style w:type="character" w:styleId="SubtleReference">
    <w:name w:val="Subtle Reference"/>
    <w:uiPriority w:val="31"/>
    <w:qFormat/>
    <w:rsid w:val="000A28C5"/>
    <w:rPr>
      <w:smallCaps/>
      <w:color w:val="auto"/>
      <w:u w:val="single"/>
    </w:rPr>
  </w:style>
  <w:style w:type="character" w:styleId="IntenseReference">
    <w:name w:val="Intense Reference"/>
    <w:uiPriority w:val="32"/>
    <w:qFormat/>
    <w:rsid w:val="000A28C5"/>
    <w:rPr>
      <w:b/>
      <w:bCs/>
      <w:smallCaps/>
      <w:color w:val="auto"/>
      <w:spacing w:val="5"/>
      <w:u w:val="single"/>
    </w:rPr>
  </w:style>
  <w:style w:type="paragraph" w:customStyle="1" w:styleId="2ColumnHeading">
    <w:name w:val="2Column Heading"/>
    <w:basedOn w:val="BodyText"/>
    <w:qFormat/>
    <w:rsid w:val="000A28C5"/>
    <w:pPr>
      <w:spacing w:after="60"/>
      <w:ind w:left="-2268"/>
    </w:pPr>
    <w:rPr>
      <w:b/>
    </w:rPr>
  </w:style>
  <w:style w:type="paragraph" w:customStyle="1" w:styleId="Heading1TOC">
    <w:name w:val="Heading1 TOC"/>
    <w:basedOn w:val="Normal"/>
    <w:qFormat/>
    <w:rsid w:val="000A28C5"/>
    <w:pPr>
      <w:spacing w:before="240" w:after="120"/>
    </w:pPr>
    <w:rPr>
      <w:rFonts w:ascii="Times New Roman" w:hAnsi="Times New Roman"/>
      <w:b/>
      <w:sz w:val="32"/>
    </w:rPr>
  </w:style>
  <w:style w:type="paragraph" w:customStyle="1" w:styleId="Heading2TOC">
    <w:name w:val="Heading2 TOC"/>
    <w:basedOn w:val="Normal"/>
    <w:qFormat/>
    <w:rsid w:val="000A28C5"/>
    <w:pPr>
      <w:spacing w:before="240" w:after="60"/>
    </w:pPr>
    <w:rPr>
      <w:rFonts w:ascii="Times New Roman" w:hAnsi="Times New Roman"/>
      <w:b/>
      <w:sz w:val="28"/>
    </w:rPr>
  </w:style>
  <w:style w:type="character" w:customStyle="1" w:styleId="Underline">
    <w:name w:val="Underline"/>
    <w:qFormat/>
    <w:rsid w:val="000A28C5"/>
    <w:rPr>
      <w:u w:val="single"/>
    </w:rPr>
  </w:style>
  <w:style w:type="paragraph" w:styleId="BalloonText">
    <w:name w:val="Balloon Text"/>
    <w:basedOn w:val="Normal"/>
    <w:link w:val="BalloonTextChar"/>
    <w:rsid w:val="000A28C5"/>
    <w:rPr>
      <w:rFonts w:ascii="Tahoma" w:hAnsi="Tahoma" w:cs="Tahoma"/>
      <w:sz w:val="16"/>
      <w:szCs w:val="16"/>
    </w:rPr>
  </w:style>
  <w:style w:type="character" w:customStyle="1" w:styleId="BalloonTextChar">
    <w:name w:val="Balloon Text Char"/>
    <w:link w:val="BalloonText"/>
    <w:rsid w:val="000A28C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28C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A28C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1702</Words>
  <Characters>10733</Characters>
  <Application>Microsoft Office Word</Application>
  <DocSecurity>0</DocSecurity>
  <Lines>440</Lines>
  <Paragraphs>286</Paragraphs>
  <ScaleCrop>false</ScaleCrop>
  <Company>Author-it Software Corporation Ltd.</Company>
  <LinksUpToDate>false</LinksUpToDate>
  <CharactersWithSpaces>12346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CUFCAM401A Shoot a wide range of television content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2012-05-26T15:11:00Z</dcterms:created>
  <dcterms:modified xsi:type="dcterms:W3CDTF">2012-05-26T15:11:00Z</dcterms:modified>
</cp:coreProperties>
</file>