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2CF" w:rsidP="000772CF">
      <w:pPr>
        <w:pStyle w:val="Title"/>
      </w:pPr>
      <w:r>
        <w:fldChar w:fldCharType="begin"/>
      </w:r>
      <w:r>
        <w:instrText xml:space="preserve"> TITLE   \* MERGEFORMAT </w:instrText>
      </w:r>
      <w:r>
        <w:fldChar w:fldCharType="separate"/>
      </w:r>
      <w:r>
        <w:t>CUFCAM302A Rig camera infrastructure</w:t>
      </w:r>
      <w:r>
        <w:fldChar w:fldCharType="end"/>
      </w:r>
    </w:p>
    <w:p w:rsidR="000772CF" w:rsidP="000772CF">
      <w:pPr>
        <w:pStyle w:val="Version"/>
        <w:sectPr w:rsidSect="00C703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70342" w:rsidP="00C70342">
      <w:pPr>
        <w:pStyle w:val="SuperHeading"/>
      </w:pPr>
      <w:r w:rsidRPr="00C70342">
        <w:t>CUFCAM302A Rig camera infrastructure</w:t>
      </w:r>
    </w:p>
    <w:p w:rsidR="00000000" w:rsidRPr="00C70342" w:rsidP="00C70342">
      <w:pPr>
        <w:pStyle w:val="SuperHeading"/>
      </w:pPr>
    </w:p>
    <w:p w:rsidR="00000000" w:rsidRPr="00C70342" w:rsidP="00C70342">
      <w:pPr>
        <w:pStyle w:val="Heading1"/>
      </w:pPr>
      <w:bookmarkStart w:id="1" w:name="O_70923"/>
      <w:bookmarkEnd w:id="1"/>
      <w:r w:rsidRPr="00C70342">
        <w:t>Modification History</w:t>
      </w:r>
    </w:p>
    <w:p w:rsidR="00000000" w:rsidRPr="00C70342" w:rsidP="00C70342">
      <w:pPr>
        <w:pStyle w:val="BodyText"/>
      </w:pPr>
      <w:r w:rsidRPr="00C70342">
        <w:t>Not applicable.</w:t>
      </w:r>
    </w:p>
    <w:p w:rsidR="00000000" w:rsidRPr="00C70342" w:rsidP="00C70342">
      <w:pPr>
        <w:pStyle w:val="AllowPageBreak"/>
      </w:pPr>
    </w:p>
    <w:p w:rsidR="00000000" w:rsidRPr="00C70342" w:rsidP="00C70342">
      <w:pPr>
        <w:pStyle w:val="Heading1"/>
      </w:pPr>
      <w:bookmarkStart w:id="2" w:name="O_70924"/>
      <w:bookmarkEnd w:id="2"/>
      <w:r w:rsidRPr="00C70342">
        <w:t>Unit Descriptor</w:t>
      </w:r>
    </w:p>
    <w:tbl>
      <w:tblPr>
        <w:tblW w:w="0" w:type="auto"/>
        <w:tblLayout w:type="fixed"/>
        <w:tblCellMar>
          <w:left w:w="62" w:type="dxa"/>
          <w:right w:w="62" w:type="dxa"/>
        </w:tblCellMar>
        <w:tblLook w:val="0000"/>
      </w:tblPr>
      <w:tblGrid>
        <w:gridCol w:w="2663"/>
        <w:gridCol w:w="5859"/>
      </w:tblGrid>
      <w:tr w:rsidTr="000772CF">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BodyText"/>
            </w:pPr>
            <w:r w:rsidRPr="00C70342">
              <w:t>This unit describes the performance outcomes, skills and knowledge required to install camera infrastructure for a t</w:t>
            </w:r>
            <w:r w:rsidRPr="00C70342">
              <w:t>elevision production.</w:t>
            </w:r>
          </w:p>
          <w:p w:rsidR="00000000" w:rsidRPr="00C70342" w:rsidP="00C70342">
            <w:pPr>
              <w:pStyle w:val="BodyText"/>
            </w:pPr>
          </w:p>
          <w:p w:rsidR="00000000" w:rsidRPr="00C70342" w:rsidP="00C70342">
            <w:pPr>
              <w:pStyle w:val="BodyText"/>
            </w:pPr>
            <w:r w:rsidRPr="00C70342">
              <w:t>No licensing, legislative, regulatory or certification requirements apply to this unit at the time of endorsement.</w:t>
            </w:r>
          </w:p>
        </w:tc>
      </w:tr>
    </w:tbl>
    <w:p w:rsidR="00000000" w:rsidRPr="00C70342" w:rsidP="00C70342">
      <w:pPr>
        <w:pStyle w:val="BodyText"/>
      </w:pPr>
    </w:p>
    <w:p w:rsidR="00000000" w:rsidRPr="00C70342" w:rsidP="00C70342">
      <w:pPr>
        <w:pStyle w:val="AllowPageBreak"/>
      </w:pPr>
    </w:p>
    <w:p w:rsidR="00000000" w:rsidRPr="00C70342" w:rsidP="00C70342">
      <w:pPr>
        <w:pStyle w:val="Heading1"/>
      </w:pPr>
      <w:bookmarkStart w:id="3" w:name="O_70925"/>
      <w:bookmarkEnd w:id="3"/>
      <w:r w:rsidRPr="00C70342">
        <w:t>Application of the Unit</w:t>
      </w:r>
    </w:p>
    <w:tbl>
      <w:tblPr>
        <w:tblW w:w="0" w:type="auto"/>
        <w:tblLayout w:type="fixed"/>
        <w:tblCellMar>
          <w:left w:w="62" w:type="dxa"/>
          <w:right w:w="62" w:type="dxa"/>
        </w:tblCellMar>
        <w:tblLook w:val="0000"/>
      </w:tblPr>
      <w:tblGrid>
        <w:gridCol w:w="2743"/>
        <w:gridCol w:w="5779"/>
      </w:tblGrid>
      <w:tr w:rsidTr="000772CF">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BodyText"/>
            </w:pPr>
            <w:r w:rsidRPr="00C70342">
              <w:t>This unit describes the skills and knowledge required to rig cabling and dolly tracks for relatively complex multi-camera, or occasionally single-camera, productions.</w:t>
            </w:r>
          </w:p>
          <w:p w:rsidR="00000000" w:rsidRPr="00C70342" w:rsidP="00C70342">
            <w:pPr>
              <w:pStyle w:val="BodyText"/>
            </w:pPr>
          </w:p>
          <w:p w:rsidR="00000000" w:rsidRPr="00C70342" w:rsidP="00C70342">
            <w:pPr>
              <w:pStyle w:val="BodyText"/>
            </w:pPr>
            <w:r w:rsidRPr="00C70342">
              <w:t>As a rule, cable installations and laying of dolly tracks follow predetermined camera pl</w:t>
            </w:r>
            <w:r w:rsidRPr="00C70342">
              <w:t>ans and are supervised by a technical producer.</w:t>
            </w:r>
          </w:p>
          <w:p w:rsidR="00000000" w:rsidRPr="00C70342" w:rsidP="00C70342">
            <w:pPr>
              <w:pStyle w:val="BodyText"/>
            </w:pPr>
          </w:p>
          <w:p w:rsidR="00000000" w:rsidRPr="00C70342" w:rsidP="00C70342">
            <w:pPr>
              <w:pStyle w:val="BodyText"/>
            </w:pPr>
            <w:r w:rsidRPr="00C70342">
              <w:t>Typically the skills set out in this unit apply to television productions but may have relevance to other activities within the cultural industries.</w:t>
            </w:r>
          </w:p>
          <w:p w:rsidR="00000000" w:rsidRPr="00C70342" w:rsidP="00C70342">
            <w:pPr>
              <w:pStyle w:val="BodyText"/>
            </w:pPr>
          </w:p>
          <w:p w:rsidR="00000000" w:rsidRPr="00C70342" w:rsidP="00C70342">
            <w:pPr>
              <w:pStyle w:val="BodyText"/>
            </w:pPr>
            <w:r w:rsidRPr="00C70342">
              <w:t>Sophisticated rigs are a feature of outside broadcasts, w</w:t>
            </w:r>
            <w:r w:rsidRPr="00C70342">
              <w:t>ith studio-based productions generally having access to a basic plug-in infrastructure for cameras.</w:t>
            </w:r>
          </w:p>
          <w:p w:rsidR="00000000" w:rsidRPr="00C70342" w:rsidP="00C70342">
            <w:pPr>
              <w:pStyle w:val="BodyText"/>
            </w:pPr>
          </w:p>
          <w:p w:rsidR="00000000" w:rsidRPr="00C70342" w:rsidP="00C70342">
            <w:pPr>
              <w:pStyle w:val="BodyText"/>
            </w:pPr>
            <w:r w:rsidRPr="00C70342">
              <w:t>Productions may include sporting events, entertainment at venues, drama, comedy and other multi-camera activities.</w:t>
            </w:r>
          </w:p>
          <w:p w:rsidR="00000000" w:rsidRPr="00C70342" w:rsidP="00C70342">
            <w:pPr>
              <w:pStyle w:val="BodyText"/>
            </w:pPr>
          </w:p>
          <w:p w:rsidR="00000000" w:rsidRPr="00C70342" w:rsidP="00C70342">
            <w:pPr>
              <w:pStyle w:val="BodyText"/>
            </w:pPr>
            <w:r w:rsidRPr="00C70342">
              <w:t>Skills associated with manipulating cab</w:t>
            </w:r>
            <w:r w:rsidRPr="00C70342">
              <w:t>les during productions are covered in:</w:t>
            </w:r>
          </w:p>
          <w:p w:rsidR="00000000" w:rsidRPr="00C70342" w:rsidP="00C70342">
            <w:pPr>
              <w:pStyle w:val="ListBullet"/>
            </w:pPr>
            <w:r w:rsidRPr="00C70342">
              <w:t>CUFCAM301A Shoot material for screen productions.</w:t>
            </w:r>
          </w:p>
          <w:p w:rsidR="00000000" w:rsidRPr="00C70342" w:rsidP="00C70342">
            <w:pPr>
              <w:pStyle w:val="BodyText"/>
            </w:pPr>
          </w:p>
          <w:p w:rsidR="00000000" w:rsidRPr="00C70342" w:rsidP="00C70342">
            <w:pPr>
              <w:pStyle w:val="BodyText"/>
            </w:pPr>
            <w:r w:rsidRPr="00C70342">
              <w:t xml:space="preserve">Skills associated with the erection of camera towers and platforms (for which a scaffolder's licence is required) are covered in: </w:t>
            </w:r>
          </w:p>
          <w:p w:rsidR="00000000" w:rsidRPr="00C70342" w:rsidP="00C70342">
            <w:pPr>
              <w:pStyle w:val="ListBullet"/>
            </w:pPr>
            <w:r w:rsidRPr="00C70342">
              <w:t>CUFCAM403A Plan</w:t>
            </w:r>
            <w:r w:rsidRPr="00C70342">
              <w:t xml:space="preserve"> and implement the installation of camera supports.</w:t>
            </w:r>
          </w:p>
        </w:tc>
      </w:tr>
    </w:tbl>
    <w:p w:rsidR="00000000" w:rsidRPr="00C70342" w:rsidP="00C70342">
      <w:pPr>
        <w:pStyle w:val="BodyText"/>
      </w:pPr>
    </w:p>
    <w:p w:rsidR="00000000" w:rsidRPr="00C70342" w:rsidP="00C70342">
      <w:pPr>
        <w:pStyle w:val="AllowPageBreak"/>
      </w:pPr>
    </w:p>
    <w:p w:rsidR="00000000" w:rsidRPr="00C70342" w:rsidP="00C70342">
      <w:pPr>
        <w:pStyle w:val="Heading1"/>
      </w:pPr>
      <w:bookmarkStart w:id="4" w:name="O_70926"/>
      <w:bookmarkEnd w:id="4"/>
      <w:r w:rsidRPr="00C70342">
        <w:t>Licensing/Regulatory Information</w:t>
      </w:r>
    </w:p>
    <w:p w:rsidR="00000000" w:rsidRPr="00C70342" w:rsidP="00C70342">
      <w:pPr>
        <w:pStyle w:val="BodyText"/>
      </w:pPr>
      <w:r w:rsidRPr="00C70342">
        <w:t>Not applicable.</w:t>
      </w:r>
    </w:p>
    <w:p w:rsidR="00000000" w:rsidRPr="00C70342" w:rsidP="00C70342">
      <w:pPr>
        <w:pStyle w:val="AllowPageBreak"/>
      </w:pPr>
    </w:p>
    <w:p w:rsidR="00000000" w:rsidRPr="00C70342" w:rsidP="00C70342">
      <w:pPr>
        <w:pStyle w:val="Heading1"/>
      </w:pPr>
      <w:bookmarkStart w:id="5" w:name="O_70927"/>
      <w:bookmarkEnd w:id="5"/>
      <w:r w:rsidRPr="00C70342">
        <w:t>Pre-Requisites</w:t>
      </w:r>
    </w:p>
    <w:tbl>
      <w:tblPr>
        <w:tblW w:w="0" w:type="auto"/>
        <w:tblLayout w:type="fixed"/>
        <w:tblCellMar>
          <w:left w:w="62" w:type="dxa"/>
          <w:right w:w="62" w:type="dxa"/>
        </w:tblCellMar>
        <w:tblLook w:val="0000"/>
      </w:tblPr>
      <w:tblGrid>
        <w:gridCol w:w="2775"/>
        <w:gridCol w:w="1295"/>
        <w:gridCol w:w="4452"/>
      </w:tblGrid>
      <w:tr w:rsidTr="000772C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p>
        </w:tc>
      </w:tr>
      <w:tr w:rsidTr="000772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p>
        </w:tc>
      </w:tr>
      <w:tr w:rsidTr="000772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BodyText"/>
            </w:pPr>
          </w:p>
        </w:tc>
      </w:tr>
    </w:tbl>
    <w:p w:rsidR="00000000" w:rsidRPr="00C70342" w:rsidP="00C70342">
      <w:pPr>
        <w:pStyle w:val="BodyText"/>
      </w:pPr>
    </w:p>
    <w:p w:rsidR="00000000" w:rsidRPr="00C70342" w:rsidP="00C70342">
      <w:pPr>
        <w:pStyle w:val="AllowPageBreak"/>
      </w:pPr>
    </w:p>
    <w:p w:rsidR="00000000" w:rsidRPr="00C70342" w:rsidP="00C70342">
      <w:pPr>
        <w:pStyle w:val="Heading1"/>
      </w:pPr>
      <w:bookmarkStart w:id="6" w:name="O_70928"/>
      <w:bookmarkEnd w:id="6"/>
      <w:r w:rsidRPr="00C70342">
        <w:t>Employability Skills Information</w:t>
      </w:r>
    </w:p>
    <w:tbl>
      <w:tblPr>
        <w:tblW w:w="0" w:type="auto"/>
        <w:tblLayout w:type="fixed"/>
        <w:tblCellMar>
          <w:left w:w="62" w:type="dxa"/>
          <w:right w:w="62" w:type="dxa"/>
        </w:tblCellMar>
        <w:tblLook w:val="0000"/>
      </w:tblPr>
      <w:tblGrid>
        <w:gridCol w:w="2802"/>
        <w:gridCol w:w="5720"/>
      </w:tblGrid>
      <w:tr w:rsidTr="000772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BodyText"/>
            </w:pPr>
            <w:r w:rsidRPr="00C70342">
              <w:t>This unit contains employability skills.</w:t>
            </w:r>
          </w:p>
        </w:tc>
      </w:tr>
    </w:tbl>
    <w:p w:rsidR="00000000" w:rsidRPr="00C70342" w:rsidP="00C70342">
      <w:pPr>
        <w:pStyle w:val="BodyText"/>
      </w:pPr>
    </w:p>
    <w:p w:rsidR="00000000" w:rsidRPr="00C70342" w:rsidP="00C70342">
      <w:pPr>
        <w:pStyle w:val="AllowPageBreak"/>
      </w:pPr>
    </w:p>
    <w:p w:rsidR="00000000" w:rsidRPr="00C70342" w:rsidP="00C70342">
      <w:pPr>
        <w:pStyle w:val="Heading1"/>
      </w:pPr>
      <w:bookmarkStart w:id="7" w:name="O_70929"/>
      <w:bookmarkEnd w:id="7"/>
      <w:r w:rsidRPr="00C70342">
        <w:t>Elements and Performance Criteria Pre-Content</w:t>
      </w:r>
    </w:p>
    <w:tbl>
      <w:tblPr>
        <w:tblW w:w="0" w:type="auto"/>
        <w:tblLayout w:type="fixed"/>
        <w:tblCellMar>
          <w:left w:w="62" w:type="dxa"/>
          <w:right w:w="62" w:type="dxa"/>
        </w:tblCellMar>
        <w:tblLook w:val="0000"/>
      </w:tblPr>
      <w:tblGrid>
        <w:gridCol w:w="2575"/>
        <w:gridCol w:w="5947"/>
      </w:tblGrid>
      <w:tr w:rsidTr="000772C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BodyText"/>
            </w:pPr>
            <w:r w:rsidRPr="00C70342">
              <w:t>Performance criteria describe the performance needed to demonstrate achievement of the element. Where bold italicised text is used, further information is detailed in the required skills and knowledge section and the range statement. Assessment of performa</w:t>
            </w:r>
            <w:r w:rsidRPr="00C70342">
              <w:t>nce is to be consistent with the evidence guide.</w:t>
            </w:r>
          </w:p>
        </w:tc>
      </w:tr>
    </w:tbl>
    <w:p w:rsidR="00000000" w:rsidRPr="00C70342" w:rsidP="00C70342">
      <w:pPr>
        <w:pStyle w:val="BodyText"/>
      </w:pPr>
    </w:p>
    <w:p w:rsidR="00000000" w:rsidRPr="00C70342" w:rsidP="00C70342">
      <w:pPr>
        <w:pStyle w:val="AllowPageBreak"/>
      </w:pPr>
    </w:p>
    <w:p w:rsidR="00000000" w:rsidRPr="00C70342" w:rsidP="00C70342">
      <w:pPr>
        <w:pStyle w:val="Heading1"/>
      </w:pPr>
      <w:bookmarkStart w:id="8" w:name="O_70930"/>
      <w:bookmarkEnd w:id="8"/>
      <w:r w:rsidRPr="00C70342">
        <w:t>Elements and Performance Criteria</w:t>
      </w:r>
    </w:p>
    <w:tbl>
      <w:tblPr>
        <w:tblW w:w="0" w:type="auto"/>
        <w:tblLayout w:type="fixed"/>
        <w:tblCellMar>
          <w:left w:w="62" w:type="dxa"/>
          <w:right w:w="62" w:type="dxa"/>
        </w:tblCellMar>
        <w:tblLook w:val="0000"/>
      </w:tblPr>
      <w:tblGrid>
        <w:gridCol w:w="2575"/>
        <w:gridCol w:w="5947"/>
      </w:tblGrid>
      <w:tr w:rsidTr="000772CF">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BodyText"/>
            </w:pPr>
            <w:r w:rsidRPr="00C70342">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SpecialBold"/>
              </w:rPr>
              <w:t>PERFORMANCE CRITERIA</w:t>
            </w:r>
          </w:p>
        </w:tc>
      </w:tr>
      <w:tr w:rsidTr="000772C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t>Prepare for cable rigs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List"/>
            </w:pPr>
            <w:r w:rsidRPr="00C70342">
              <w:t>1.</w:t>
            </w:r>
            <w:r w:rsidRPr="00C70342">
              <w:tab/>
              <w:t xml:space="preserve">Confirm cabling requirements for </w:t>
            </w:r>
            <w:r w:rsidRPr="00C70342">
              <w:rPr>
                <w:rStyle w:val="BoldandItalics"/>
              </w:rPr>
              <w:t>shoots</w:t>
            </w:r>
            <w:r w:rsidRPr="00C70342">
              <w:t xml:space="preserve"> with </w:t>
            </w:r>
            <w:r w:rsidRPr="00C70342">
              <w:rPr>
                <w:rStyle w:val="BoldandItalics"/>
              </w:rPr>
              <w:t>relevant production staff</w:t>
            </w:r>
            <w:r w:rsidRPr="00C70342">
              <w:t xml:space="preserve"> and select appropriate </w:t>
            </w:r>
            <w:r w:rsidRPr="00C70342">
              <w:rPr>
                <w:rStyle w:val="BoldandItalics"/>
              </w:rPr>
              <w:t>camera cables</w:t>
            </w:r>
          </w:p>
          <w:p w:rsidR="00000000" w:rsidRPr="00C70342" w:rsidP="00C70342">
            <w:pPr>
              <w:pStyle w:val="List"/>
            </w:pPr>
            <w:r w:rsidRPr="00C70342">
              <w:t>2.</w:t>
            </w:r>
            <w:r w:rsidRPr="00C70342">
              <w:tab/>
              <w:t>Repair minor cable faults or defects according to safety requirements and manufacturer instructions</w:t>
            </w:r>
          </w:p>
          <w:p w:rsidR="00000000" w:rsidRPr="00C70342" w:rsidP="00C70342">
            <w:pPr>
              <w:pStyle w:val="List"/>
            </w:pPr>
            <w:r w:rsidRPr="00C70342">
              <w:t>3.</w:t>
            </w:r>
            <w:r w:rsidRPr="00C70342">
              <w:tab/>
              <w:t>Refer complex repairs to technical specialists according to enterprise procedures</w:t>
            </w:r>
          </w:p>
          <w:p w:rsidR="00000000" w:rsidRPr="00C70342" w:rsidP="00C70342">
            <w:pPr>
              <w:pStyle w:val="List"/>
            </w:pPr>
            <w:r w:rsidRPr="00C70342">
              <w:t>4.</w:t>
            </w:r>
            <w:r w:rsidRPr="00C70342">
              <w:tab/>
              <w:t xml:space="preserve">Complete </w:t>
            </w:r>
            <w:r w:rsidRPr="00C70342">
              <w:rPr>
                <w:rStyle w:val="BoldandItalics"/>
              </w:rPr>
              <w:t>documentation</w:t>
            </w:r>
            <w:r w:rsidRPr="00C70342">
              <w:t>, according to enterprise req</w:t>
            </w:r>
            <w:r w:rsidRPr="00C70342">
              <w:t>uirements</w:t>
            </w:r>
          </w:p>
          <w:p w:rsidR="00000000" w:rsidP="00C70342">
            <w:pPr>
              <w:pStyle w:val="List"/>
              <w:rPr>
                <w:lang w:val="en-NZ"/>
              </w:rPr>
            </w:pPr>
            <w:r w:rsidRPr="00C70342">
              <w:t>5.</w:t>
            </w:r>
            <w:r w:rsidRPr="00C70342">
              <w:tab/>
              <w:t xml:space="preserve">Ensure that camera cables are operational and available on time at the correct </w:t>
            </w:r>
            <w:r w:rsidRPr="00C70342">
              <w:rPr>
                <w:rStyle w:val="BoldandItalics"/>
              </w:rPr>
              <w:t>location</w:t>
            </w:r>
          </w:p>
        </w:tc>
      </w:tr>
      <w:tr w:rsidTr="000772C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t>Rig camera cables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List"/>
            </w:pPr>
            <w:r w:rsidRPr="00C70342">
              <w:t>6.</w:t>
            </w:r>
            <w:r w:rsidRPr="00C70342">
              <w:tab/>
              <w:t xml:space="preserve">Check that </w:t>
            </w:r>
            <w:r w:rsidRPr="00C70342">
              <w:rPr>
                <w:rStyle w:val="BoldandItalics"/>
              </w:rPr>
              <w:t>power source</w:t>
            </w:r>
            <w:r w:rsidRPr="00C70342">
              <w:t xml:space="preserve"> is appropriate and available</w:t>
            </w:r>
          </w:p>
          <w:p w:rsidR="00000000" w:rsidRPr="00C70342" w:rsidP="00C70342">
            <w:pPr>
              <w:pStyle w:val="List"/>
            </w:pPr>
            <w:r w:rsidRPr="00C70342">
              <w:t>7.</w:t>
            </w:r>
            <w:r w:rsidRPr="00C70342">
              <w:tab/>
              <w:t xml:space="preserve">Use the camera plan and other available cabling information to confirm cable </w:t>
            </w:r>
            <w:r w:rsidRPr="00C70342">
              <w:t>points and cable runs</w:t>
            </w:r>
          </w:p>
          <w:p w:rsidR="00000000" w:rsidRPr="00C70342" w:rsidP="00C70342">
            <w:pPr>
              <w:pStyle w:val="List"/>
            </w:pPr>
            <w:r w:rsidRPr="00C70342">
              <w:t>8.</w:t>
            </w:r>
            <w:r w:rsidRPr="00C70342">
              <w:tab/>
              <w:t xml:space="preserve">Establish cable points, runs and lengths to meet anticipated </w:t>
            </w:r>
            <w:r w:rsidRPr="00C70342">
              <w:rPr>
                <w:rStyle w:val="BoldandItalics"/>
              </w:rPr>
              <w:t>camera movements</w:t>
            </w:r>
            <w:r w:rsidRPr="00C70342">
              <w:t xml:space="preserve"> and minimise cable cross-overs</w:t>
            </w:r>
          </w:p>
          <w:p w:rsidR="00000000" w:rsidRPr="00C70342" w:rsidP="00C70342">
            <w:pPr>
              <w:pStyle w:val="List"/>
            </w:pPr>
            <w:r w:rsidRPr="00C70342">
              <w:t>9.</w:t>
            </w:r>
            <w:r w:rsidRPr="00C70342">
              <w:tab/>
              <w:t>Lay out excess cable to avoid knotting or twisting during use</w:t>
            </w:r>
          </w:p>
          <w:p w:rsidR="00000000" w:rsidRPr="00C70342" w:rsidP="00C70342">
            <w:pPr>
              <w:pStyle w:val="List"/>
            </w:pPr>
            <w:r w:rsidRPr="00C70342">
              <w:t>10.</w:t>
            </w:r>
            <w:r w:rsidRPr="00C70342">
              <w:tab/>
              <w:t>Run power cables from power source to cameras and oth</w:t>
            </w:r>
            <w:r w:rsidRPr="00C70342">
              <w:t xml:space="preserve">er relevant </w:t>
            </w:r>
            <w:r w:rsidRPr="00C70342">
              <w:rPr>
                <w:rStyle w:val="BoldandItalics"/>
              </w:rPr>
              <w:t>equipment</w:t>
            </w:r>
          </w:p>
          <w:p w:rsidR="00000000" w:rsidRPr="00C70342" w:rsidP="00C70342">
            <w:pPr>
              <w:pStyle w:val="List"/>
            </w:pPr>
            <w:r w:rsidRPr="00C70342">
              <w:t>11.</w:t>
            </w:r>
            <w:r w:rsidRPr="00C70342">
              <w:tab/>
              <w:t>Secure cables to avoid strain on plugs and sockets</w:t>
            </w:r>
          </w:p>
          <w:p w:rsidR="00000000" w:rsidRPr="00C70342" w:rsidP="00C70342">
            <w:pPr>
              <w:pStyle w:val="List"/>
            </w:pPr>
            <w:r w:rsidRPr="00C70342">
              <w:t>12.</w:t>
            </w:r>
            <w:r w:rsidRPr="00C70342">
              <w:tab/>
              <w:t>Ensure that cable routing and patching to camera control units, cable slinging and cable ramping is completed according to camera plans and completed in a safe manner</w:t>
            </w:r>
          </w:p>
          <w:p w:rsidR="00000000" w:rsidRPr="00C70342" w:rsidP="00C70342">
            <w:pPr>
              <w:pStyle w:val="List"/>
            </w:pPr>
            <w:r w:rsidRPr="00C70342">
              <w:t>13.</w:t>
            </w:r>
            <w:r w:rsidRPr="00C70342">
              <w:tab/>
            </w:r>
            <w:r w:rsidRPr="00C70342">
              <w:t xml:space="preserve">Check that camera cables are run from correct outlet points to cameras and do not impede the movement of cameras involved in </w:t>
            </w:r>
            <w:r w:rsidRPr="00C70342">
              <w:rPr>
                <w:rStyle w:val="BoldandItalics"/>
              </w:rPr>
              <w:t>productions</w:t>
            </w:r>
          </w:p>
          <w:p w:rsidR="00000000" w:rsidP="00C70342">
            <w:pPr>
              <w:pStyle w:val="List"/>
              <w:rPr>
                <w:lang w:val="en-NZ"/>
              </w:rPr>
            </w:pPr>
            <w:r w:rsidRPr="00C70342">
              <w:t>14.</w:t>
            </w:r>
            <w:r w:rsidRPr="00C70342">
              <w:tab/>
              <w:t>Ensure that installed camera cables are not a hazard to personnel involved in shoots or to the general public</w:t>
            </w:r>
          </w:p>
        </w:tc>
      </w:tr>
      <w:tr w:rsidTr="000772C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t xml:space="preserve">Lay </w:t>
            </w:r>
            <w:r w:rsidRPr="00C70342">
              <w:t>tracks for dolly mounts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List"/>
            </w:pPr>
            <w:r w:rsidRPr="00C70342">
              <w:t>15.</w:t>
            </w:r>
            <w:r w:rsidRPr="00C70342">
              <w:tab/>
              <w:t>Position tracks according to production requirements and confirm final positioning with relevant production staff</w:t>
            </w:r>
          </w:p>
          <w:p w:rsidR="00000000" w:rsidRPr="00C70342" w:rsidP="00C70342">
            <w:pPr>
              <w:pStyle w:val="List"/>
            </w:pPr>
            <w:r w:rsidRPr="00C70342">
              <w:t>16.</w:t>
            </w:r>
            <w:r w:rsidRPr="00C70342">
              <w:tab/>
              <w:t xml:space="preserve">Lay tracks safely, taking account of </w:t>
            </w:r>
            <w:r w:rsidRPr="00C70342">
              <w:rPr>
                <w:rStyle w:val="BoldandItalics"/>
              </w:rPr>
              <w:t>ground conditions</w:t>
            </w:r>
            <w:r w:rsidRPr="00C70342">
              <w:t xml:space="preserve"> and according to site safety plans</w:t>
            </w:r>
          </w:p>
          <w:p w:rsidR="00000000" w:rsidRPr="00C70342" w:rsidP="00C70342">
            <w:pPr>
              <w:pStyle w:val="List"/>
            </w:pPr>
            <w:r w:rsidRPr="00C70342">
              <w:t>17.</w:t>
            </w:r>
            <w:r w:rsidRPr="00C70342">
              <w:tab/>
              <w:t>Ensure that trac</w:t>
            </w:r>
            <w:r w:rsidRPr="00C70342">
              <w:t>ks are placed without risk to production staff involved in shoots and that they are smooth, level and secure throughout the route</w:t>
            </w:r>
          </w:p>
          <w:p w:rsidR="00000000" w:rsidRPr="00C70342" w:rsidP="00C70342">
            <w:pPr>
              <w:pStyle w:val="List"/>
            </w:pPr>
            <w:r w:rsidRPr="00C70342">
              <w:t>18.</w:t>
            </w:r>
            <w:r w:rsidRPr="00C70342">
              <w:tab/>
              <w:t>Ensure that tracks do not intrude on proposed shots and allow free movement of camera equipment and staff</w:t>
            </w:r>
          </w:p>
          <w:p w:rsidR="00000000" w:rsidP="00C70342">
            <w:pPr>
              <w:pStyle w:val="List"/>
              <w:rPr>
                <w:lang w:val="en-NZ"/>
              </w:rPr>
            </w:pPr>
            <w:r w:rsidRPr="00C70342">
              <w:t>19.</w:t>
            </w:r>
            <w:r w:rsidRPr="00C70342">
              <w:tab/>
              <w:t>Secure dolly</w:t>
            </w:r>
            <w:r w:rsidRPr="00C70342">
              <w:t xml:space="preserve"> to track and check </w:t>
            </w:r>
            <w:r w:rsidRPr="00C70342">
              <w:rPr>
                <w:rStyle w:val="BoldandItalics"/>
              </w:rPr>
              <w:t>fastenings</w:t>
            </w:r>
          </w:p>
        </w:tc>
      </w:tr>
      <w:tr w:rsidTr="000772C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t>Disassemble camera cables and dolly tracks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List"/>
            </w:pPr>
            <w:r w:rsidRPr="00C70342">
              <w:t>20.</w:t>
            </w:r>
            <w:r w:rsidRPr="00C70342">
              <w:tab/>
              <w:t>Break down cabling and ensure that cables are coiled or wound onto drums to avoid strains or damage</w:t>
            </w:r>
          </w:p>
          <w:p w:rsidR="00000000" w:rsidRPr="00C70342" w:rsidP="00C70342">
            <w:pPr>
              <w:pStyle w:val="List"/>
            </w:pPr>
            <w:r w:rsidRPr="00C70342">
              <w:t>21.</w:t>
            </w:r>
            <w:r w:rsidRPr="00C70342">
              <w:tab/>
              <w:t>Break down and carry track equipment, employing safe lifting techniques</w:t>
            </w:r>
          </w:p>
          <w:p w:rsidR="00000000" w:rsidRPr="00C70342" w:rsidP="00C70342">
            <w:pPr>
              <w:pStyle w:val="List"/>
            </w:pPr>
            <w:r w:rsidRPr="00C70342">
              <w:t>2</w:t>
            </w:r>
            <w:r w:rsidRPr="00C70342">
              <w:t>2.</w:t>
            </w:r>
            <w:r w:rsidRPr="00C70342">
              <w:tab/>
              <w:t>Report damage to equipment to relevant production staff and complete required documentation</w:t>
            </w:r>
          </w:p>
          <w:p w:rsidR="00000000" w:rsidRPr="00C70342" w:rsidP="00C70342">
            <w:pPr>
              <w:pStyle w:val="List"/>
            </w:pPr>
            <w:r w:rsidRPr="00C70342">
              <w:t>23.</w:t>
            </w:r>
            <w:r w:rsidRPr="00C70342">
              <w:tab/>
              <w:t>Clean and safely pack equipment to avoid damage and prepare for transport as required</w:t>
            </w:r>
          </w:p>
          <w:p w:rsidR="00000000" w:rsidRPr="00C70342" w:rsidP="00C70342">
            <w:pPr>
              <w:pStyle w:val="List"/>
            </w:pPr>
            <w:r w:rsidRPr="00C70342">
              <w:t>24.</w:t>
            </w:r>
            <w:r w:rsidRPr="00C70342">
              <w:tab/>
              <w:t>Leave worksites in original or improved condition, ensuring that th</w:t>
            </w:r>
            <w:r w:rsidRPr="00C70342">
              <w:t>ere has been no adverse impact on sites</w:t>
            </w:r>
          </w:p>
        </w:tc>
      </w:tr>
    </w:tbl>
    <w:p w:rsidR="00000000" w:rsidRPr="00C70342" w:rsidP="00C70342">
      <w:pPr>
        <w:pStyle w:val="BodyText"/>
      </w:pPr>
    </w:p>
    <w:p w:rsidR="00000000" w:rsidRPr="00C70342" w:rsidP="00C70342">
      <w:pPr>
        <w:pStyle w:val="AllowPageBreak"/>
      </w:pPr>
    </w:p>
    <w:p w:rsidR="00000000" w:rsidRPr="00C70342" w:rsidP="00C70342">
      <w:pPr>
        <w:pStyle w:val="Heading1"/>
      </w:pPr>
      <w:bookmarkStart w:id="9" w:name="O_70931"/>
      <w:bookmarkEnd w:id="9"/>
      <w:r w:rsidRPr="00C70342">
        <w:t>Required Skills and Knowledge</w:t>
      </w:r>
    </w:p>
    <w:tbl>
      <w:tblPr>
        <w:tblW w:w="0" w:type="auto"/>
        <w:tblLayout w:type="fixed"/>
        <w:tblCellMar>
          <w:left w:w="62" w:type="dxa"/>
          <w:right w:w="62" w:type="dxa"/>
        </w:tblCellMar>
        <w:tblLook w:val="0000"/>
      </w:tblPr>
      <w:tblGrid>
        <w:gridCol w:w="8522"/>
      </w:tblGrid>
      <w:tr w:rsidTr="000772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SpecialBold"/>
              </w:rPr>
              <w:t>REQUIRED SKILLS AND KNOWLEDGE</w:t>
            </w:r>
          </w:p>
        </w:tc>
      </w:tr>
      <w:tr w:rsidTr="000772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t>This section describes the skills and knowledge required for this unit.</w:t>
            </w:r>
          </w:p>
        </w:tc>
      </w:tr>
      <w:tr w:rsidTr="000772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SpecialBold"/>
              </w:rPr>
              <w:t>Required skills</w:t>
            </w:r>
          </w:p>
        </w:tc>
      </w:tr>
      <w:tr w:rsidTr="000772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ListBullet"/>
            </w:pPr>
            <w:r w:rsidRPr="00C70342">
              <w:t>communication skills sufficient to interpret camera plans</w:t>
            </w:r>
          </w:p>
          <w:p w:rsidR="00000000" w:rsidRPr="00C70342" w:rsidP="00C70342">
            <w:pPr>
              <w:pStyle w:val="ListBullet"/>
            </w:pPr>
            <w:r w:rsidRPr="00C70342">
              <w:t xml:space="preserve">initiative in the context of making practical suggestions that result in minor modifications to camera plans </w:t>
            </w:r>
          </w:p>
          <w:p w:rsidR="00000000" w:rsidRPr="00C70342" w:rsidP="00C70342">
            <w:pPr>
              <w:pStyle w:val="ListBullet"/>
            </w:pPr>
            <w:r w:rsidRPr="00C70342">
              <w:t>technical skills sufficient to:</w:t>
            </w:r>
          </w:p>
          <w:p w:rsidR="00000000" w:rsidRPr="00C70342" w:rsidP="00C70342">
            <w:pPr>
              <w:pStyle w:val="ListBullet2"/>
            </w:pPr>
            <w:r w:rsidRPr="00C70342">
              <w:t xml:space="preserve">undertake basic repairs to a range of different cables </w:t>
            </w:r>
          </w:p>
          <w:p w:rsidR="00000000" w:rsidRPr="00C70342" w:rsidP="00C70342">
            <w:pPr>
              <w:pStyle w:val="ListBullet2"/>
            </w:pPr>
            <w:r w:rsidRPr="00C70342">
              <w:t>use tools and test equipment required to install and maintain cables</w:t>
            </w:r>
          </w:p>
          <w:p w:rsidR="00000000" w:rsidRPr="00C70342" w:rsidP="00C70342">
            <w:pPr>
              <w:pStyle w:val="ListBullet"/>
            </w:pPr>
            <w:r w:rsidRPr="00C70342">
              <w:t xml:space="preserve">ability to work and communicate closely with other team members </w:t>
            </w:r>
          </w:p>
          <w:p w:rsidR="00000000" w:rsidRPr="00C70342" w:rsidP="00C70342">
            <w:pPr>
              <w:pStyle w:val="ListBullet"/>
            </w:pPr>
            <w:r w:rsidRPr="00C70342">
              <w:t>problem solving skills in the context of anticipating and addressing equipment set-up problems</w:t>
            </w:r>
          </w:p>
          <w:p w:rsidR="00000000" w:rsidRPr="00C70342" w:rsidP="00C70342">
            <w:pPr>
              <w:pStyle w:val="ListBullet"/>
            </w:pPr>
            <w:r w:rsidRPr="00C70342">
              <w:t>self-management skills su</w:t>
            </w:r>
            <w:r w:rsidRPr="00C70342">
              <w:t>fficient to:</w:t>
            </w:r>
          </w:p>
          <w:p w:rsidR="00000000" w:rsidRPr="00C70342" w:rsidP="00C70342">
            <w:pPr>
              <w:pStyle w:val="ListBullet2"/>
            </w:pPr>
            <w:r w:rsidRPr="00C70342">
              <w:t>prioritise work tasks</w:t>
            </w:r>
          </w:p>
          <w:p w:rsidR="00000000" w:rsidRPr="00C70342" w:rsidP="00C70342">
            <w:pPr>
              <w:pStyle w:val="ListBullet2"/>
            </w:pPr>
            <w:r w:rsidRPr="00C70342">
              <w:t>meet deadlines</w:t>
            </w:r>
          </w:p>
          <w:p w:rsidR="00000000" w:rsidRPr="00C70342" w:rsidP="00C70342">
            <w:pPr>
              <w:pStyle w:val="ListBullet2"/>
            </w:pPr>
            <w:r w:rsidRPr="00C70342">
              <w:t>seek expert assistance when problems arise</w:t>
            </w:r>
          </w:p>
          <w:p w:rsidR="00000000" w:rsidP="00C70342">
            <w:pPr>
              <w:pStyle w:val="ListBullet"/>
              <w:rPr>
                <w:lang w:val="en-NZ"/>
              </w:rPr>
            </w:pPr>
            <w:r w:rsidRPr="00C70342">
              <w:t>literacy skills sufficient to interpret written and verbal instructions</w:t>
            </w:r>
          </w:p>
        </w:tc>
      </w:tr>
      <w:tr w:rsidTr="000772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SpecialBold"/>
              </w:rPr>
              <w:t>Required knowledge</w:t>
            </w:r>
          </w:p>
        </w:tc>
      </w:tr>
      <w:tr w:rsidTr="000772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ListBullet"/>
            </w:pPr>
            <w:r w:rsidRPr="00C70342">
              <w:t>industry knowledge, including:</w:t>
            </w:r>
          </w:p>
          <w:p w:rsidR="00000000" w:rsidRPr="00C70342" w:rsidP="00C70342">
            <w:pPr>
              <w:pStyle w:val="ListBullet2"/>
            </w:pPr>
            <w:r w:rsidRPr="00C70342">
              <w:t xml:space="preserve">roles and responsibilities of production personnel </w:t>
            </w:r>
          </w:p>
          <w:p w:rsidR="00000000" w:rsidRPr="00C70342" w:rsidP="00C70342">
            <w:pPr>
              <w:pStyle w:val="ListBullet2"/>
            </w:pPr>
            <w:r w:rsidRPr="00C70342">
              <w:t>broadcast/film language and terminology</w:t>
            </w:r>
          </w:p>
          <w:p w:rsidR="00000000" w:rsidRPr="00C70342" w:rsidP="00C70342">
            <w:pPr>
              <w:pStyle w:val="ListBullet2"/>
            </w:pPr>
            <w:r w:rsidRPr="00C70342">
              <w:t>issues and challenges that arise in the context of rigging camera infrastructure</w:t>
            </w:r>
          </w:p>
          <w:p w:rsidR="00000000" w:rsidRPr="00C70342" w:rsidP="00C70342">
            <w:pPr>
              <w:pStyle w:val="ListBullet"/>
            </w:pPr>
            <w:r w:rsidRPr="00C70342">
              <w:t>compatibility of a range of video cameras and camera equipment with:</w:t>
            </w:r>
          </w:p>
          <w:p w:rsidR="00000000" w:rsidRPr="00C70342" w:rsidP="00C70342">
            <w:pPr>
              <w:pStyle w:val="ListBullet2"/>
            </w:pPr>
            <w:r w:rsidRPr="00C70342">
              <w:t>a range of cables and connectors</w:t>
            </w:r>
          </w:p>
          <w:p w:rsidR="00000000" w:rsidRPr="00C70342" w:rsidP="00C70342">
            <w:pPr>
              <w:pStyle w:val="ListBullet2"/>
            </w:pPr>
            <w:r w:rsidRPr="00C70342">
              <w:t xml:space="preserve">different power sources </w:t>
            </w:r>
          </w:p>
          <w:p w:rsidR="00000000" w:rsidRPr="00C70342" w:rsidP="00C70342">
            <w:pPr>
              <w:pStyle w:val="ListBullet"/>
            </w:pPr>
            <w:r w:rsidRPr="00C70342">
              <w:t>OHS regulations and requirements, and procedures in relation to the use of electrical equipment, cables and dolly tracks</w:t>
            </w:r>
          </w:p>
          <w:p w:rsidR="00000000" w:rsidRPr="00C70342" w:rsidP="00C70342">
            <w:pPr>
              <w:pStyle w:val="ListBullet"/>
            </w:pPr>
            <w:r w:rsidRPr="00C70342">
              <w:t>duty of care to colleagues and the general public</w:t>
            </w:r>
          </w:p>
        </w:tc>
      </w:tr>
    </w:tbl>
    <w:p w:rsidR="00000000" w:rsidRPr="00C70342" w:rsidP="00C70342">
      <w:pPr>
        <w:pStyle w:val="BodyText"/>
      </w:pPr>
    </w:p>
    <w:p w:rsidR="00000000" w:rsidRPr="00C70342" w:rsidP="00C70342">
      <w:pPr>
        <w:pStyle w:val="AllowPageBreak"/>
      </w:pPr>
    </w:p>
    <w:p w:rsidR="00000000" w:rsidRPr="00C70342" w:rsidP="00C70342">
      <w:pPr>
        <w:pStyle w:val="Heading1"/>
      </w:pPr>
      <w:bookmarkStart w:id="10" w:name="O_70932"/>
      <w:bookmarkEnd w:id="10"/>
      <w:r w:rsidRPr="00C70342">
        <w:t>Evidence Guide</w:t>
      </w:r>
    </w:p>
    <w:tbl>
      <w:tblPr>
        <w:tblW w:w="9570" w:type="dxa"/>
        <w:tblLayout w:type="fixed"/>
        <w:tblCellMar>
          <w:left w:w="62" w:type="dxa"/>
          <w:right w:w="62" w:type="dxa"/>
        </w:tblCellMar>
        <w:tblLook w:val="0000"/>
      </w:tblPr>
      <w:tblGrid>
        <w:gridCol w:w="3908"/>
        <w:gridCol w:w="5662"/>
      </w:tblGrid>
      <w:tr w:rsidTr="000772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SpecialBold"/>
              </w:rPr>
              <w:t>EVIDENCE GUIDE</w:t>
            </w:r>
          </w:p>
        </w:tc>
      </w:tr>
      <w:tr w:rsidTr="000772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t>The Evidence Guide provides advice on assessment and must be read in conjunction with the performance criteria, required skills and knowledge, range statement and the Assessment Guidelines for the Training Package.</w:t>
            </w:r>
          </w:p>
        </w:tc>
      </w:tr>
      <w:tr w:rsidTr="000772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SpecialBold"/>
              </w:rPr>
              <w:t>Overvie</w:t>
            </w:r>
            <w:r w:rsidRPr="00C70342">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p>
        </w:tc>
      </w:tr>
      <w:tr w:rsidTr="000772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BodyText"/>
            </w:pPr>
            <w:r w:rsidRPr="00C70342">
              <w:t>Evidence of the following is essential:</w:t>
            </w:r>
          </w:p>
          <w:p w:rsidR="00000000" w:rsidRPr="00C70342" w:rsidP="00C70342">
            <w:pPr>
              <w:pStyle w:val="ListBullet"/>
            </w:pPr>
            <w:r w:rsidRPr="00C70342">
              <w:t>correct rigging of cables according to a camera plan in a variety of production contexts</w:t>
            </w:r>
          </w:p>
          <w:p w:rsidR="00000000" w:rsidRPr="00C70342" w:rsidP="00C70342">
            <w:pPr>
              <w:pStyle w:val="ListBullet"/>
            </w:pPr>
            <w:r w:rsidRPr="00C70342">
              <w:t xml:space="preserve">safe construction and laying of dolly tracks </w:t>
            </w:r>
          </w:p>
          <w:p w:rsidR="00000000" w:rsidRPr="00C70342" w:rsidP="00C70342">
            <w:pPr>
              <w:pStyle w:val="ListBullet"/>
            </w:pPr>
            <w:r w:rsidRPr="00C70342">
              <w:t>safe work practices</w:t>
            </w:r>
          </w:p>
          <w:p w:rsidR="00000000" w:rsidP="00C70342">
            <w:pPr>
              <w:pStyle w:val="ListBullet"/>
              <w:rPr>
                <w:lang w:val="en-NZ"/>
              </w:rPr>
            </w:pPr>
            <w:r w:rsidRPr="00C70342">
              <w:t>cooperative attitude in a team environment.</w:t>
            </w:r>
          </w:p>
        </w:tc>
      </w:tr>
      <w:tr w:rsidTr="000772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BodyText"/>
            </w:pPr>
            <w:r w:rsidRPr="00C70342">
              <w:t>Assessment must ensure:</w:t>
            </w:r>
          </w:p>
          <w:p w:rsidR="00000000" w:rsidRPr="00C70342" w:rsidP="00C70342">
            <w:pPr>
              <w:pStyle w:val="ListBullet"/>
            </w:pPr>
            <w:r w:rsidRPr="00C70342">
              <w:t>access to a real or simulated workplace environment that reproduces all</w:t>
            </w:r>
            <w:r w:rsidRPr="00C70342">
              <w:t xml:space="preserve"> the elements of a television production </w:t>
            </w:r>
          </w:p>
          <w:p w:rsidR="00000000" w:rsidRPr="00C70342" w:rsidP="00C70342">
            <w:pPr>
              <w:pStyle w:val="ListBullet"/>
            </w:pPr>
            <w:r w:rsidRPr="00C70342">
              <w:t>access to video cables and equipment as listed in the range statement</w:t>
            </w:r>
          </w:p>
          <w:p w:rsidR="00000000" w:rsidRPr="00C70342" w:rsidP="00C70342">
            <w:pPr>
              <w:pStyle w:val="ListBullet"/>
            </w:pPr>
            <w:r w:rsidRPr="00C70342">
              <w:t>access to appropriate learning and assessment support when required</w:t>
            </w:r>
          </w:p>
          <w:p w:rsidR="00000000" w:rsidP="00C70342">
            <w:pPr>
              <w:pStyle w:val="ListBullet"/>
              <w:rPr>
                <w:lang w:val="en-NZ"/>
              </w:rPr>
            </w:pPr>
            <w:r w:rsidRPr="00C70342">
              <w:t>use of culturally appropriate processes, and techniques appropriate to the l</w:t>
            </w:r>
            <w:r w:rsidRPr="00C70342">
              <w:t>anguage and literacy capacity of learners and the work being performed.</w:t>
            </w:r>
          </w:p>
        </w:tc>
      </w:tr>
      <w:tr w:rsidTr="000772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BodyText"/>
            </w:pPr>
            <w:r w:rsidRPr="00C70342">
              <w:t xml:space="preserve">A range of assessment methods should be used to assess practical skills and knowledge. The following examples are appropriate for this unit: </w:t>
            </w:r>
          </w:p>
          <w:p w:rsidR="00000000" w:rsidRPr="00C70342" w:rsidP="00C70342">
            <w:pPr>
              <w:pStyle w:val="ListBullet"/>
            </w:pPr>
            <w:r w:rsidRPr="00C70342">
              <w:t>direct questioning combined with review of portfolios of evidence and third-party workplace reports of on-the-job performance</w:t>
            </w:r>
          </w:p>
          <w:p w:rsidR="00000000" w:rsidRPr="00C70342" w:rsidP="00C70342">
            <w:pPr>
              <w:pStyle w:val="ListBullet"/>
            </w:pPr>
            <w:r w:rsidRPr="00C70342">
              <w:t>observation of the candidate laying cables and setting up dolly tracks on location to determine if correct procedures have been fo</w:t>
            </w:r>
            <w:r w:rsidRPr="00C70342">
              <w:t>llowed</w:t>
            </w:r>
          </w:p>
          <w:p w:rsidR="00000000" w:rsidP="00C70342">
            <w:pPr>
              <w:pStyle w:val="ListBullet"/>
              <w:rPr>
                <w:lang w:val="en-NZ"/>
              </w:rPr>
            </w:pPr>
            <w:r w:rsidRPr="00C70342">
              <w:t>written or verbal questioning to test knowledge as listed in the required skills and knowledge section of this unit.</w:t>
            </w:r>
          </w:p>
        </w:tc>
      </w:tr>
      <w:tr w:rsidTr="000772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BodyText"/>
            </w:pPr>
            <w:r w:rsidRPr="00C70342">
              <w:t>Holistic assessment with other units relevant to the industry sector, workplace and job role is</w:t>
            </w:r>
            <w:r w:rsidRPr="00C70342">
              <w:t xml:space="preserve"> recommended, for example:</w:t>
            </w:r>
          </w:p>
          <w:p w:rsidR="00000000" w:rsidRPr="00C70342" w:rsidP="00C70342">
            <w:pPr>
              <w:pStyle w:val="ListBullet"/>
            </w:pPr>
            <w:r w:rsidRPr="00C70342">
              <w:t>CUFCAM301A Shoot material for screen productions</w:t>
            </w:r>
          </w:p>
          <w:p w:rsidR="00000000" w:rsidRPr="00C70342" w:rsidP="00C70342">
            <w:pPr>
              <w:pStyle w:val="ListBullet"/>
            </w:pPr>
            <w:r w:rsidRPr="00C70342">
              <w:t>MEM18001C Use hand tools.</w:t>
            </w:r>
          </w:p>
        </w:tc>
      </w:tr>
    </w:tbl>
    <w:p w:rsidR="00000000" w:rsidRPr="00C70342" w:rsidP="00C70342">
      <w:pPr>
        <w:pStyle w:val="BodyText"/>
      </w:pPr>
    </w:p>
    <w:p w:rsidR="00000000" w:rsidRPr="00C70342" w:rsidP="00C70342">
      <w:pPr>
        <w:pStyle w:val="AllowPageBreak"/>
      </w:pPr>
    </w:p>
    <w:p w:rsidR="00000000" w:rsidRPr="00C70342" w:rsidP="00C70342">
      <w:pPr>
        <w:pStyle w:val="Heading1"/>
      </w:pPr>
      <w:bookmarkStart w:id="11" w:name="O_70933"/>
      <w:bookmarkEnd w:id="11"/>
      <w:r w:rsidRPr="00C70342">
        <w:t>Range Statement</w:t>
      </w:r>
    </w:p>
    <w:tbl>
      <w:tblPr>
        <w:tblW w:w="0" w:type="auto"/>
        <w:tblLayout w:type="fixed"/>
        <w:tblCellMar>
          <w:left w:w="62" w:type="dxa"/>
          <w:right w:w="62" w:type="dxa"/>
        </w:tblCellMar>
        <w:tblLook w:val="0000"/>
      </w:tblPr>
      <w:tblGrid>
        <w:gridCol w:w="3526"/>
        <w:gridCol w:w="4996"/>
      </w:tblGrid>
      <w:tr w:rsidTr="000772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SpecialBold"/>
              </w:rPr>
              <w:t>RANGE STATEMENT</w:t>
            </w:r>
          </w:p>
        </w:tc>
      </w:tr>
      <w:tr w:rsidTr="000772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t>The range statement relates to the unit of competency as a whole. It allows for different work environments and situations that may affect performance. Bold italicised wording, if used in the performance criteria, is detailed below. Essential operating con</w:t>
            </w:r>
            <w:r w:rsidRPr="00C70342">
              <w:t>ditions that may be present with training and assessment (depending on the work situation, needs of the candidate, accessibility of the item, and local industry and regional contexts) may also be included.</w:t>
            </w:r>
          </w:p>
        </w:tc>
      </w:tr>
      <w:tr w:rsidTr="000772C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BoldandItalics"/>
              </w:rPr>
              <w:t>Shoots</w:t>
            </w:r>
            <w:r w:rsidRPr="00C70342">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ListBullet"/>
            </w:pPr>
            <w:r w:rsidRPr="00C70342">
              <w:t>digital</w:t>
            </w:r>
          </w:p>
          <w:p w:rsidR="00000000" w:rsidRPr="00C70342" w:rsidP="00C70342">
            <w:pPr>
              <w:pStyle w:val="ListBullet"/>
            </w:pPr>
            <w:r w:rsidRPr="00C70342">
              <w:t>film</w:t>
            </w:r>
          </w:p>
          <w:p w:rsidR="00000000" w:rsidRPr="00C70342" w:rsidP="00C70342">
            <w:pPr>
              <w:pStyle w:val="ListBullet"/>
            </w:pPr>
            <w:r w:rsidRPr="00C70342">
              <w:t>multi-camera</w:t>
            </w:r>
          </w:p>
          <w:p w:rsidR="00000000" w:rsidP="00C70342">
            <w:pPr>
              <w:pStyle w:val="ListBullet"/>
              <w:rPr>
                <w:lang w:val="en-NZ"/>
              </w:rPr>
            </w:pPr>
            <w:r w:rsidRPr="00C70342">
              <w:t>single-camera.</w:t>
            </w:r>
          </w:p>
        </w:tc>
      </w:tr>
      <w:tr w:rsidTr="000772C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BoldandItalics"/>
              </w:rPr>
              <w:t>Relevant production staff</w:t>
            </w:r>
            <w:r w:rsidRPr="00C70342">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ListBullet"/>
            </w:pPr>
            <w:r w:rsidRPr="00C70342">
              <w:t>camera operator</w:t>
            </w:r>
          </w:p>
          <w:p w:rsidR="00000000" w:rsidRPr="00C70342" w:rsidP="00C70342">
            <w:pPr>
              <w:pStyle w:val="ListBullet"/>
            </w:pPr>
            <w:r w:rsidRPr="00C70342">
              <w:t>director</w:t>
            </w:r>
          </w:p>
          <w:p w:rsidR="00000000" w:rsidRPr="00C70342" w:rsidP="00C70342">
            <w:pPr>
              <w:pStyle w:val="ListBullet"/>
            </w:pPr>
            <w:r w:rsidRPr="00C70342">
              <w:t>director of photography</w:t>
            </w:r>
          </w:p>
          <w:p w:rsidR="00000000" w:rsidRPr="00C70342" w:rsidP="00C70342">
            <w:pPr>
              <w:pStyle w:val="ListBullet"/>
            </w:pPr>
            <w:r w:rsidRPr="00C70342">
              <w:t>floor manager</w:t>
            </w:r>
          </w:p>
          <w:p w:rsidR="00000000" w:rsidRPr="00C70342" w:rsidP="00C70342">
            <w:pPr>
              <w:pStyle w:val="ListBullet"/>
            </w:pPr>
            <w:r w:rsidRPr="00C70342">
              <w:t>gaffer</w:t>
            </w:r>
          </w:p>
          <w:p w:rsidR="00000000" w:rsidRPr="00C70342" w:rsidP="00C70342">
            <w:pPr>
              <w:pStyle w:val="ListBullet"/>
            </w:pPr>
            <w:r w:rsidRPr="00C70342">
              <w:t>grip</w:t>
            </w:r>
          </w:p>
          <w:p w:rsidR="00000000" w:rsidRPr="00C70342" w:rsidP="00C70342">
            <w:pPr>
              <w:pStyle w:val="ListBullet"/>
            </w:pPr>
            <w:r w:rsidRPr="00C70342">
              <w:t>head of department</w:t>
            </w:r>
          </w:p>
          <w:p w:rsidR="00000000" w:rsidRPr="00C70342" w:rsidP="00C70342">
            <w:pPr>
              <w:pStyle w:val="ListBullet"/>
            </w:pPr>
            <w:r w:rsidRPr="00C70342">
              <w:t>lighting personnel</w:t>
            </w:r>
          </w:p>
          <w:p w:rsidR="00000000" w:rsidRPr="00C70342" w:rsidP="00C70342">
            <w:pPr>
              <w:pStyle w:val="ListBullet"/>
            </w:pPr>
            <w:r w:rsidRPr="00C70342">
              <w:t>other specialist staff</w:t>
            </w:r>
          </w:p>
          <w:p w:rsidR="00000000" w:rsidRPr="00C70342" w:rsidP="00C70342">
            <w:pPr>
              <w:pStyle w:val="ListBullet"/>
            </w:pPr>
            <w:r w:rsidRPr="00C70342">
              <w:t>other technical staff</w:t>
            </w:r>
          </w:p>
          <w:p w:rsidR="00000000" w:rsidRPr="00C70342" w:rsidP="00C70342">
            <w:pPr>
              <w:pStyle w:val="ListBullet"/>
            </w:pPr>
            <w:r w:rsidRPr="00C70342">
              <w:t>safety officer</w:t>
            </w:r>
          </w:p>
          <w:p w:rsidR="00000000" w:rsidRPr="00C70342" w:rsidP="00C70342">
            <w:pPr>
              <w:pStyle w:val="ListBullet"/>
            </w:pPr>
            <w:r w:rsidRPr="00C70342">
              <w:t>supervisor</w:t>
            </w:r>
          </w:p>
          <w:p w:rsidR="00000000" w:rsidP="00C70342">
            <w:pPr>
              <w:pStyle w:val="ListBullet"/>
              <w:rPr>
                <w:lang w:val="en-NZ"/>
              </w:rPr>
            </w:pPr>
            <w:r w:rsidRPr="00C70342">
              <w:t>technical director.</w:t>
            </w:r>
          </w:p>
        </w:tc>
      </w:tr>
      <w:tr w:rsidTr="000772C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BoldandItalics"/>
              </w:rPr>
              <w:t>Camera cables</w:t>
            </w:r>
            <w:r w:rsidRPr="00C70342">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ListBullet"/>
            </w:pPr>
            <w:r w:rsidRPr="00C70342">
              <w:t>auxiliary cables</w:t>
            </w:r>
          </w:p>
          <w:p w:rsidR="00000000" w:rsidRPr="00C70342" w:rsidP="00C70342">
            <w:pPr>
              <w:pStyle w:val="ListBullet"/>
            </w:pPr>
            <w:r w:rsidRPr="00C70342">
              <w:t>camera cables</w:t>
            </w:r>
          </w:p>
          <w:p w:rsidR="00000000" w:rsidP="00C70342">
            <w:pPr>
              <w:pStyle w:val="ListBullet"/>
              <w:rPr>
                <w:lang w:val="en-NZ"/>
              </w:rPr>
            </w:pPr>
            <w:r w:rsidRPr="00C70342">
              <w:t>power cables.</w:t>
            </w:r>
          </w:p>
        </w:tc>
      </w:tr>
      <w:tr w:rsidTr="000772C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BoldandItalics"/>
              </w:rPr>
              <w:t>Documentation</w:t>
            </w:r>
            <w:r w:rsidRPr="00C70342">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ListBullet"/>
            </w:pPr>
            <w:r w:rsidRPr="00C70342">
              <w:t>camera plan</w:t>
            </w:r>
          </w:p>
          <w:p w:rsidR="00000000" w:rsidRPr="00C70342" w:rsidP="00C70342">
            <w:pPr>
              <w:pStyle w:val="ListBullet"/>
            </w:pPr>
            <w:r w:rsidRPr="00C70342">
              <w:t>fault reports</w:t>
            </w:r>
          </w:p>
          <w:p w:rsidR="00000000" w:rsidRPr="00C70342" w:rsidP="00C70342">
            <w:pPr>
              <w:pStyle w:val="ListBullet"/>
            </w:pPr>
            <w:r w:rsidRPr="00C70342">
              <w:t>production schedules</w:t>
            </w:r>
          </w:p>
          <w:p w:rsidR="00000000" w:rsidRPr="00C70342" w:rsidP="00C70342">
            <w:pPr>
              <w:pStyle w:val="ListBullet"/>
            </w:pPr>
            <w:r w:rsidRPr="00C70342">
              <w:t>rig plans</w:t>
            </w:r>
          </w:p>
          <w:p w:rsidR="00000000" w:rsidRPr="00C70342" w:rsidP="00C70342">
            <w:pPr>
              <w:pStyle w:val="ListBullet"/>
            </w:pPr>
            <w:r w:rsidRPr="00C70342">
              <w:t>stock orders</w:t>
            </w:r>
          </w:p>
          <w:p w:rsidR="00000000" w:rsidP="00C70342">
            <w:pPr>
              <w:pStyle w:val="ListBullet"/>
              <w:rPr>
                <w:lang w:val="en-NZ"/>
              </w:rPr>
            </w:pPr>
            <w:r w:rsidRPr="00C70342">
              <w:t>stock reports.</w:t>
            </w:r>
          </w:p>
        </w:tc>
      </w:tr>
      <w:tr w:rsidTr="000772C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BoldandItalics"/>
              </w:rPr>
              <w:t>Locations</w:t>
            </w:r>
            <w:r w:rsidRPr="00C70342">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ListBullet"/>
            </w:pPr>
            <w:r w:rsidRPr="00C70342">
              <w:t>day</w:t>
            </w:r>
          </w:p>
          <w:p w:rsidR="00000000" w:rsidRPr="00C70342" w:rsidP="00C70342">
            <w:pPr>
              <w:pStyle w:val="ListBullet"/>
            </w:pPr>
            <w:r w:rsidRPr="00C70342">
              <w:t>exterior</w:t>
            </w:r>
          </w:p>
          <w:p w:rsidR="00000000" w:rsidRPr="00C70342" w:rsidP="00C70342">
            <w:pPr>
              <w:pStyle w:val="ListBullet"/>
            </w:pPr>
            <w:r w:rsidRPr="00C70342">
              <w:t>interior</w:t>
            </w:r>
          </w:p>
          <w:p w:rsidR="00000000" w:rsidRPr="00C70342" w:rsidP="00C70342">
            <w:pPr>
              <w:pStyle w:val="ListBullet"/>
            </w:pPr>
            <w:r w:rsidRPr="00C70342">
              <w:t>night</w:t>
            </w:r>
          </w:p>
          <w:p w:rsidR="00000000" w:rsidRPr="00C70342" w:rsidP="00C70342">
            <w:pPr>
              <w:pStyle w:val="ListBullet"/>
            </w:pPr>
            <w:r w:rsidRPr="00C70342">
              <w:t>outside broadcasts</w:t>
            </w:r>
          </w:p>
          <w:p w:rsidR="00000000" w:rsidP="00C70342">
            <w:pPr>
              <w:pStyle w:val="ListBullet"/>
              <w:rPr>
                <w:lang w:val="en-NZ"/>
              </w:rPr>
            </w:pPr>
            <w:r w:rsidRPr="00C70342">
              <w:t>studio.</w:t>
            </w:r>
          </w:p>
        </w:tc>
      </w:tr>
      <w:tr w:rsidTr="000772C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BoldandItalics"/>
              </w:rPr>
              <w:t>Power sources</w:t>
            </w:r>
            <w:r w:rsidRPr="00C70342">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ListBullet"/>
            </w:pPr>
            <w:r w:rsidRPr="00C70342">
              <w:t>battery power</w:t>
            </w:r>
          </w:p>
          <w:p w:rsidR="00000000" w:rsidRPr="00C70342" w:rsidP="00C70342">
            <w:pPr>
              <w:pStyle w:val="ListBullet"/>
            </w:pPr>
            <w:r w:rsidRPr="00C70342">
              <w:t>generator</w:t>
            </w:r>
          </w:p>
          <w:p w:rsidR="00000000" w:rsidP="00C70342">
            <w:pPr>
              <w:pStyle w:val="ListBullet"/>
              <w:rPr>
                <w:lang w:val="en-NZ"/>
              </w:rPr>
            </w:pPr>
            <w:r w:rsidRPr="00C70342">
              <w:t>mains power.</w:t>
            </w:r>
          </w:p>
        </w:tc>
      </w:tr>
      <w:tr w:rsidTr="000772C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BoldandItalics"/>
              </w:rPr>
              <w:t>Camera movements</w:t>
            </w:r>
            <w:r w:rsidRPr="00C70342">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ListBullet"/>
            </w:pPr>
            <w:r w:rsidRPr="00C70342">
              <w:t>crab</w:t>
            </w:r>
          </w:p>
          <w:p w:rsidR="00000000" w:rsidRPr="00C70342" w:rsidP="00C70342">
            <w:pPr>
              <w:pStyle w:val="ListBullet"/>
            </w:pPr>
            <w:r w:rsidRPr="00C70342">
              <w:t>dolly</w:t>
            </w:r>
          </w:p>
          <w:p w:rsidR="00000000" w:rsidRPr="00C70342" w:rsidP="00C70342">
            <w:pPr>
              <w:pStyle w:val="ListBullet"/>
            </w:pPr>
            <w:r w:rsidRPr="00C70342">
              <w:t>pan</w:t>
            </w:r>
          </w:p>
          <w:p w:rsidR="00000000" w:rsidRPr="00C70342" w:rsidP="00C70342">
            <w:pPr>
              <w:pStyle w:val="ListBullet"/>
            </w:pPr>
            <w:r w:rsidRPr="00C70342">
              <w:t>static</w:t>
            </w:r>
          </w:p>
          <w:p w:rsidR="00000000" w:rsidRPr="00C70342" w:rsidP="00C70342">
            <w:pPr>
              <w:pStyle w:val="ListBullet"/>
            </w:pPr>
            <w:r w:rsidRPr="00C70342">
              <w:t>tilt</w:t>
            </w:r>
          </w:p>
          <w:p w:rsidR="00000000" w:rsidP="00C70342">
            <w:pPr>
              <w:pStyle w:val="ListBullet"/>
              <w:rPr>
                <w:lang w:val="en-NZ"/>
              </w:rPr>
            </w:pPr>
            <w:r w:rsidRPr="00C70342">
              <w:t>track in/out.</w:t>
            </w:r>
          </w:p>
        </w:tc>
      </w:tr>
      <w:tr w:rsidTr="000772C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BoldandItalics"/>
              </w:rPr>
              <w:t>Equipment</w:t>
            </w:r>
            <w:r w:rsidRPr="00C70342">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ListBullet"/>
            </w:pPr>
            <w:r w:rsidRPr="00C70342">
              <w:t>cameras</w:t>
            </w:r>
          </w:p>
          <w:p w:rsidR="00000000" w:rsidRPr="00C70342" w:rsidP="00C70342">
            <w:pPr>
              <w:pStyle w:val="ListBullet"/>
            </w:pPr>
            <w:r w:rsidRPr="00C70342">
              <w:t>monitors</w:t>
            </w:r>
          </w:p>
          <w:p w:rsidR="00000000" w:rsidRPr="00C70342" w:rsidP="00C70342">
            <w:pPr>
              <w:pStyle w:val="ListBullet"/>
            </w:pPr>
            <w:r w:rsidRPr="00C70342">
              <w:t>power supply</w:t>
            </w:r>
          </w:p>
          <w:p w:rsidR="00000000" w:rsidP="00C70342">
            <w:pPr>
              <w:pStyle w:val="ListBullet"/>
              <w:rPr>
                <w:lang w:val="en-NZ"/>
              </w:rPr>
            </w:pPr>
            <w:r w:rsidRPr="00C70342">
              <w:t>video assists.</w:t>
            </w:r>
          </w:p>
        </w:tc>
      </w:tr>
      <w:tr w:rsidTr="000772C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BoldandItalics"/>
              </w:rPr>
              <w:t>Productions</w:t>
            </w:r>
            <w:r w:rsidRPr="00C70342">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ListBullet"/>
            </w:pPr>
            <w:r w:rsidRPr="00C70342">
              <w:t>animated productions</w:t>
            </w:r>
          </w:p>
          <w:p w:rsidR="00000000" w:rsidRPr="00C70342" w:rsidP="00C70342">
            <w:pPr>
              <w:pStyle w:val="ListBullet"/>
            </w:pPr>
            <w:r w:rsidRPr="00C70342">
              <w:t>commercials</w:t>
            </w:r>
          </w:p>
          <w:p w:rsidR="00000000" w:rsidRPr="00C70342" w:rsidP="00C70342">
            <w:pPr>
              <w:pStyle w:val="ListBullet"/>
            </w:pPr>
            <w:r w:rsidRPr="00C70342">
              <w:t>documentaries</w:t>
            </w:r>
          </w:p>
          <w:p w:rsidR="00000000" w:rsidRPr="00C70342" w:rsidP="00C70342">
            <w:pPr>
              <w:pStyle w:val="ListBullet"/>
            </w:pPr>
            <w:r w:rsidRPr="00C70342">
              <w:t>EFP (electronic field production)</w:t>
            </w:r>
          </w:p>
          <w:p w:rsidR="00000000" w:rsidRPr="00C70342" w:rsidP="00C70342">
            <w:pPr>
              <w:pStyle w:val="ListBullet"/>
            </w:pPr>
            <w:r w:rsidRPr="00C70342">
              <w:t>ENG (electronic news gathering)</w:t>
            </w:r>
          </w:p>
          <w:p w:rsidR="00000000" w:rsidRPr="00C70342" w:rsidP="00C70342">
            <w:pPr>
              <w:pStyle w:val="ListBullet"/>
            </w:pPr>
            <w:r w:rsidRPr="00C70342">
              <w:t>feature films</w:t>
            </w:r>
          </w:p>
          <w:p w:rsidR="00000000" w:rsidRPr="00C70342" w:rsidP="00C70342">
            <w:pPr>
              <w:pStyle w:val="ListBullet"/>
            </w:pPr>
            <w:r w:rsidRPr="00C70342">
              <w:t>filmed events or performances</w:t>
            </w:r>
          </w:p>
          <w:p w:rsidR="00000000" w:rsidRPr="00C70342" w:rsidP="00C70342">
            <w:pPr>
              <w:pStyle w:val="ListBullet"/>
            </w:pPr>
            <w:r w:rsidRPr="00C70342">
              <w:t xml:space="preserve">live or prerecorded television productions </w:t>
            </w:r>
          </w:p>
          <w:p w:rsidR="00000000" w:rsidRPr="00C70342" w:rsidP="00C70342">
            <w:pPr>
              <w:pStyle w:val="ListBullet"/>
            </w:pPr>
            <w:r w:rsidRPr="00C70342">
              <w:t xml:space="preserve">music video </w:t>
            </w:r>
          </w:p>
          <w:p w:rsidR="00000000" w:rsidRPr="00C70342" w:rsidP="00C70342">
            <w:pPr>
              <w:pStyle w:val="ListBullet"/>
            </w:pPr>
            <w:r w:rsidRPr="00C70342">
              <w:t>short films</w:t>
            </w:r>
          </w:p>
          <w:p w:rsidR="00000000" w:rsidP="00C70342">
            <w:pPr>
              <w:pStyle w:val="ListBullet"/>
              <w:rPr>
                <w:lang w:val="en-NZ"/>
              </w:rPr>
            </w:pPr>
            <w:r w:rsidRPr="00C70342">
              <w:t>television productions, e.g.Â music, drama, comedy, variety, sport.</w:t>
            </w:r>
          </w:p>
        </w:tc>
      </w:tr>
      <w:tr w:rsidTr="000772C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BoldandItalics"/>
              </w:rPr>
              <w:t>Ground conditions</w:t>
            </w:r>
            <w:r w:rsidRPr="00C70342">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ListBullet"/>
            </w:pPr>
            <w:r w:rsidRPr="00C70342">
              <w:t>broken</w:t>
            </w:r>
          </w:p>
          <w:p w:rsidR="00000000" w:rsidRPr="00C70342" w:rsidP="00C70342">
            <w:pPr>
              <w:pStyle w:val="ListBullet"/>
            </w:pPr>
            <w:r w:rsidRPr="00C70342">
              <w:t>dry</w:t>
            </w:r>
          </w:p>
          <w:p w:rsidR="00000000" w:rsidRPr="00C70342" w:rsidP="00C70342">
            <w:pPr>
              <w:pStyle w:val="ListBullet"/>
            </w:pPr>
            <w:r w:rsidRPr="00C70342">
              <w:t>firm</w:t>
            </w:r>
          </w:p>
          <w:p w:rsidR="00000000" w:rsidRPr="00C70342" w:rsidP="00C70342">
            <w:pPr>
              <w:pStyle w:val="ListBullet"/>
            </w:pPr>
            <w:r w:rsidRPr="00C70342">
              <w:t>level</w:t>
            </w:r>
          </w:p>
          <w:p w:rsidR="00000000" w:rsidRPr="00C70342" w:rsidP="00C70342">
            <w:pPr>
              <w:pStyle w:val="ListBullet"/>
            </w:pPr>
            <w:r w:rsidRPr="00C70342">
              <w:t>sloping</w:t>
            </w:r>
          </w:p>
          <w:p w:rsidR="00000000" w:rsidRPr="00C70342" w:rsidP="00C70342">
            <w:pPr>
              <w:pStyle w:val="ListBullet"/>
            </w:pPr>
            <w:r w:rsidRPr="00C70342">
              <w:t>soft</w:t>
            </w:r>
          </w:p>
          <w:p w:rsidR="00000000" w:rsidRPr="00C70342" w:rsidP="00C70342">
            <w:pPr>
              <w:pStyle w:val="ListBullet"/>
            </w:pPr>
            <w:r w:rsidRPr="00C70342">
              <w:t>studio flooring</w:t>
            </w:r>
          </w:p>
          <w:p w:rsidR="00000000" w:rsidRPr="00C70342" w:rsidP="00C70342">
            <w:pPr>
              <w:pStyle w:val="ListBullet"/>
            </w:pPr>
            <w:r w:rsidRPr="00C70342">
              <w:t>undulating</w:t>
            </w:r>
          </w:p>
          <w:p w:rsidR="00000000" w:rsidP="00C70342">
            <w:pPr>
              <w:pStyle w:val="ListBullet"/>
              <w:rPr>
                <w:lang w:val="en-NZ"/>
              </w:rPr>
            </w:pPr>
            <w:r w:rsidRPr="00C70342">
              <w:t>wet.</w:t>
            </w:r>
          </w:p>
        </w:tc>
      </w:tr>
      <w:tr w:rsidTr="000772C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BoldandItalics"/>
              </w:rPr>
              <w:t>Fastenings</w:t>
            </w:r>
            <w:r w:rsidRPr="00C70342">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ListBullet"/>
            </w:pPr>
            <w:r w:rsidRPr="00C70342">
              <w:t>bolts</w:t>
            </w:r>
          </w:p>
          <w:p w:rsidR="00000000" w:rsidRPr="00C70342" w:rsidP="00C70342">
            <w:pPr>
              <w:pStyle w:val="ListBullet"/>
            </w:pPr>
            <w:r w:rsidRPr="00C70342">
              <w:t>carabiners harnesses</w:t>
            </w:r>
          </w:p>
          <w:p w:rsidR="00000000" w:rsidRPr="00C70342" w:rsidP="00C70342">
            <w:pPr>
              <w:pStyle w:val="ListBullet"/>
            </w:pPr>
            <w:r w:rsidRPr="00C70342">
              <w:t>clamps</w:t>
            </w:r>
          </w:p>
          <w:p w:rsidR="00000000" w:rsidRPr="00C70342" w:rsidP="00C70342">
            <w:pPr>
              <w:pStyle w:val="ListBullet"/>
            </w:pPr>
            <w:r w:rsidRPr="00C70342">
              <w:t>fixings</w:t>
            </w:r>
          </w:p>
          <w:p w:rsidR="00000000" w:rsidRPr="00C70342" w:rsidP="00C70342">
            <w:pPr>
              <w:pStyle w:val="ListBullet"/>
            </w:pPr>
            <w:r w:rsidRPr="00C70342">
              <w:t>joiners</w:t>
            </w:r>
          </w:p>
          <w:p w:rsidR="00000000" w:rsidRPr="00C70342" w:rsidP="00C70342">
            <w:pPr>
              <w:pStyle w:val="ListBullet"/>
            </w:pPr>
            <w:r w:rsidRPr="00C70342">
              <w:t>knots</w:t>
            </w:r>
          </w:p>
          <w:p w:rsidR="00000000" w:rsidRPr="00C70342" w:rsidP="00C70342">
            <w:pPr>
              <w:pStyle w:val="ListBullet"/>
            </w:pPr>
            <w:r w:rsidRPr="00C70342">
              <w:t>lashings</w:t>
            </w:r>
          </w:p>
          <w:p w:rsidR="00000000" w:rsidRPr="00C70342" w:rsidP="00C70342">
            <w:pPr>
              <w:pStyle w:val="ListBullet"/>
            </w:pPr>
            <w:r w:rsidRPr="00C70342">
              <w:t>ropes.</w:t>
            </w:r>
          </w:p>
        </w:tc>
      </w:tr>
    </w:tbl>
    <w:p w:rsidR="000772CF" w:rsidP="00C70342">
      <w:pPr>
        <w:pStyle w:val="BodyText"/>
      </w:pPr>
    </w:p>
    <w:p w:rsidR="000772CF" w:rsidP="00C70342">
      <w:pPr>
        <w:pStyle w:val="BodyText"/>
      </w:pPr>
    </w:p>
    <w:p w:rsidR="00000000" w:rsidRPr="00C70342" w:rsidP="00C70342">
      <w:pPr>
        <w:pStyle w:val="Heading1"/>
      </w:pPr>
      <w:bookmarkStart w:id="12" w:name="O_70934"/>
      <w:bookmarkEnd w:id="12"/>
      <w:r w:rsidRPr="00C70342">
        <w:t>Unit Sector(s)</w:t>
      </w:r>
    </w:p>
    <w:tbl>
      <w:tblPr>
        <w:tblW w:w="0" w:type="auto"/>
        <w:tblLayout w:type="fixed"/>
        <w:tblCellMar>
          <w:left w:w="62" w:type="dxa"/>
          <w:right w:w="62" w:type="dxa"/>
        </w:tblCellMar>
        <w:tblLook w:val="0000"/>
      </w:tblPr>
      <w:tblGrid>
        <w:gridCol w:w="2654"/>
        <w:gridCol w:w="5868"/>
      </w:tblGrid>
      <w:tr w:rsidTr="000772C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BodyText"/>
            </w:pPr>
          </w:p>
        </w:tc>
      </w:tr>
    </w:tbl>
    <w:p w:rsidR="00000000" w:rsidRPr="00C70342" w:rsidP="00C70342">
      <w:pPr>
        <w:pStyle w:val="BodyText"/>
      </w:pPr>
    </w:p>
    <w:p w:rsidR="00000000" w:rsidRPr="00C70342" w:rsidP="00C70342">
      <w:pPr>
        <w:pStyle w:val="AllowPageBreak"/>
      </w:pPr>
    </w:p>
    <w:p w:rsidR="00000000" w:rsidRPr="00C70342" w:rsidP="00C70342">
      <w:pPr>
        <w:pStyle w:val="Heading1"/>
      </w:pPr>
      <w:bookmarkStart w:id="13" w:name="O_155113"/>
      <w:bookmarkEnd w:id="13"/>
      <w:r w:rsidRPr="00C70342">
        <w:t>Competency field</w:t>
      </w:r>
    </w:p>
    <w:tbl>
      <w:tblPr>
        <w:tblW w:w="0" w:type="auto"/>
        <w:tblLayout w:type="fixed"/>
        <w:tblCellMar>
          <w:left w:w="62" w:type="dxa"/>
          <w:right w:w="62" w:type="dxa"/>
        </w:tblCellMar>
        <w:tblLook w:val="0000"/>
      </w:tblPr>
      <w:tblGrid>
        <w:gridCol w:w="2771"/>
        <w:gridCol w:w="5751"/>
      </w:tblGrid>
      <w:tr w:rsidTr="000772C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SpecialBold"/>
              </w:rPr>
              <w:t>Competency field</w:t>
            </w:r>
          </w:p>
        </w:tc>
        <w:tc>
          <w:tcPr>
            <w:tcW w:w="5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BodyText"/>
            </w:pPr>
            <w:r w:rsidRPr="00C70342">
              <w:t>Media and entertainment production - Camera/cinematography</w:t>
            </w:r>
          </w:p>
        </w:tc>
      </w:tr>
    </w:tbl>
    <w:p w:rsidR="00000000" w:rsidRPr="00C70342" w:rsidP="00C70342">
      <w:pPr>
        <w:pStyle w:val="BodyText"/>
      </w:pPr>
    </w:p>
    <w:p w:rsidR="00000000" w:rsidRPr="00C70342" w:rsidP="00C70342">
      <w:pPr>
        <w:pStyle w:val="AllowPageBreak"/>
      </w:pPr>
    </w:p>
    <w:p w:rsidR="00000000" w:rsidRPr="00C70342" w:rsidP="00C70342">
      <w:pPr>
        <w:pStyle w:val="Heading1"/>
      </w:pPr>
      <w:bookmarkStart w:id="14" w:name="O_155112"/>
      <w:bookmarkEnd w:id="14"/>
      <w:r w:rsidRPr="00C70342">
        <w:t>Co-requisite units</w:t>
      </w:r>
    </w:p>
    <w:tbl>
      <w:tblPr>
        <w:tblW w:w="0" w:type="auto"/>
        <w:tblLayout w:type="fixed"/>
        <w:tblCellMar>
          <w:left w:w="62" w:type="dxa"/>
          <w:right w:w="62" w:type="dxa"/>
        </w:tblCellMar>
        <w:tblLook w:val="0000"/>
      </w:tblPr>
      <w:tblGrid>
        <w:gridCol w:w="2641"/>
        <w:gridCol w:w="1322"/>
        <w:gridCol w:w="4559"/>
      </w:tblGrid>
      <w:tr w:rsidTr="000772C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r w:rsidRPr="00C7034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p>
        </w:tc>
      </w:tr>
      <w:tr w:rsidTr="000772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342">
            <w:pPr>
              <w:pStyle w:val="BodyText"/>
              <w:rPr>
                <w:lang w:val="en-NZ"/>
              </w:rPr>
            </w:pPr>
          </w:p>
        </w:tc>
      </w:tr>
      <w:tr w:rsidTr="000772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342" w:rsidP="00C70342">
            <w:pPr>
              <w:pStyle w:val="BodyText"/>
            </w:pPr>
          </w:p>
        </w:tc>
      </w:tr>
    </w:tbl>
    <w:p w:rsidR="00000000" w:rsidRPr="00C70342" w:rsidP="00C70342">
      <w:pPr>
        <w:pStyle w:val="BodyText"/>
      </w:pPr>
    </w:p>
    <w:p w:rsidR="00000000" w:rsidRPr="00C70342" w:rsidP="00C70342"/>
    <w:sectPr w:rsidSect="00C703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3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72CF" w:rsidP="000772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3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2CF" w:rsidP="00C703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772CF" w:rsidP="00C703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72CF" w:rsidP="00C703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3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72CF" w:rsidP="000772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3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2CF" w:rsidP="00C70342">
    <w:pPr>
      <w:pStyle w:val="Header"/>
      <w:framePr w:wrap="around"/>
    </w:pPr>
    <w:r>
      <w:fldChar w:fldCharType="begin"/>
    </w:r>
    <w:r>
      <w:instrText xml:space="preserve"> TITLE   \* MERGEFORMAT </w:instrText>
    </w:r>
    <w:r>
      <w:fldChar w:fldCharType="separate"/>
    </w:r>
    <w:r>
      <w:t>CUFCAM302A Rig camera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72CF" w:rsidP="00C703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0848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1C6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6272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3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0342"/>
    <w:pPr>
      <w:spacing w:before="360" w:after="60"/>
      <w:outlineLvl w:val="0"/>
    </w:pPr>
    <w:rPr>
      <w:sz w:val="32"/>
    </w:rPr>
  </w:style>
  <w:style w:type="paragraph" w:styleId="Heading2">
    <w:name w:val="heading 2"/>
    <w:basedOn w:val="HeadingBase"/>
    <w:next w:val="BodyText"/>
    <w:link w:val="Heading2Char"/>
    <w:qFormat/>
    <w:rsid w:val="00C70342"/>
    <w:pPr>
      <w:keepLines/>
      <w:spacing w:before="240" w:after="120"/>
      <w:outlineLvl w:val="1"/>
    </w:pPr>
    <w:rPr>
      <w:sz w:val="28"/>
      <w:szCs w:val="40"/>
    </w:rPr>
  </w:style>
  <w:style w:type="paragraph" w:styleId="Heading3">
    <w:name w:val="heading 3"/>
    <w:basedOn w:val="HeadingBase"/>
    <w:next w:val="BodyText"/>
    <w:link w:val="Heading3Char"/>
    <w:qFormat/>
    <w:rsid w:val="00C70342"/>
    <w:pPr>
      <w:spacing w:before="180" w:after="120"/>
      <w:outlineLvl w:val="2"/>
    </w:pPr>
    <w:rPr>
      <w:spacing w:val="-10"/>
      <w:kern w:val="32"/>
    </w:rPr>
  </w:style>
  <w:style w:type="paragraph" w:styleId="Heading4">
    <w:name w:val="heading 4"/>
    <w:basedOn w:val="HeadingBase"/>
    <w:next w:val="BodyText"/>
    <w:link w:val="Heading4Char"/>
    <w:qFormat/>
    <w:rsid w:val="00C70342"/>
    <w:pPr>
      <w:spacing w:before="160" w:after="120"/>
      <w:outlineLvl w:val="3"/>
    </w:pPr>
    <w:rPr>
      <w:sz w:val="22"/>
    </w:rPr>
  </w:style>
  <w:style w:type="paragraph" w:styleId="Heading5">
    <w:name w:val="heading 5"/>
    <w:basedOn w:val="HeadingBase"/>
    <w:next w:val="Normal"/>
    <w:link w:val="Heading5Char"/>
    <w:qFormat/>
    <w:rsid w:val="00C70342"/>
    <w:pPr>
      <w:spacing w:before="80"/>
      <w:outlineLvl w:val="4"/>
    </w:pPr>
    <w:rPr>
      <w:color w:val="918585"/>
      <w:sz w:val="20"/>
    </w:rPr>
  </w:style>
  <w:style w:type="paragraph" w:styleId="Heading6">
    <w:name w:val="heading 6"/>
    <w:basedOn w:val="HeadingBase"/>
    <w:next w:val="Normal"/>
    <w:link w:val="Heading6Char"/>
    <w:qFormat/>
    <w:rsid w:val="00C70342"/>
    <w:pPr>
      <w:spacing w:before="60"/>
      <w:outlineLvl w:val="5"/>
    </w:pPr>
    <w:rPr>
      <w:color w:val="918585"/>
      <w:sz w:val="20"/>
    </w:rPr>
  </w:style>
  <w:style w:type="paragraph" w:styleId="Heading7">
    <w:name w:val="heading 7"/>
    <w:basedOn w:val="Normal"/>
    <w:next w:val="Normal"/>
    <w:link w:val="Heading7Char"/>
    <w:qFormat/>
    <w:rsid w:val="00C70342"/>
    <w:pPr>
      <w:ind w:left="720"/>
      <w:outlineLvl w:val="6"/>
    </w:pPr>
    <w:rPr>
      <w:i/>
    </w:rPr>
  </w:style>
  <w:style w:type="paragraph" w:styleId="Heading8">
    <w:name w:val="heading 8"/>
    <w:basedOn w:val="Normal"/>
    <w:next w:val="Normal"/>
    <w:link w:val="Heading8Char"/>
    <w:qFormat/>
    <w:rsid w:val="00C70342"/>
    <w:pPr>
      <w:ind w:left="720"/>
      <w:outlineLvl w:val="7"/>
    </w:pPr>
    <w:rPr>
      <w:i/>
    </w:rPr>
  </w:style>
  <w:style w:type="paragraph" w:styleId="Heading9">
    <w:name w:val="heading 9"/>
    <w:basedOn w:val="Normal"/>
    <w:next w:val="Normal"/>
    <w:link w:val="Heading9Char"/>
    <w:qFormat/>
    <w:rsid w:val="00C70342"/>
    <w:pPr>
      <w:ind w:left="720"/>
      <w:outlineLvl w:val="8"/>
    </w:pPr>
    <w:rPr>
      <w:i/>
    </w:rPr>
  </w:style>
  <w:style w:type="character" w:default="1" w:styleId="DefaultParagraphFont">
    <w:name w:val="Default Paragraph Font"/>
    <w:uiPriority w:val="1"/>
    <w:unhideWhenUsed/>
    <w:rsid w:val="00C703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342"/>
  </w:style>
  <w:style w:type="character" w:customStyle="1" w:styleId="Heading1Char">
    <w:name w:val="Heading 1 Char"/>
    <w:basedOn w:val="DefaultParagraphFont"/>
    <w:link w:val="Heading1"/>
    <w:rsid w:val="00C70342"/>
    <w:rPr>
      <w:rFonts w:ascii="Times New Roman" w:eastAsia="Times New Roman" w:hAnsi="Times New Roman" w:cs="Times New Roman"/>
      <w:b/>
      <w:sz w:val="32"/>
      <w:szCs w:val="20"/>
      <w:lang w:eastAsia="en-US"/>
    </w:rPr>
  </w:style>
  <w:style w:type="paragraph" w:styleId="BodyText">
    <w:name w:val="Body Text"/>
    <w:basedOn w:val="Normal"/>
    <w:link w:val="BodyTextChar"/>
    <w:rsid w:val="00C703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0342"/>
    <w:rPr>
      <w:rFonts w:ascii="Times New Roman" w:eastAsia="Times New Roman" w:hAnsi="Times New Roman" w:cs="Times New Roman"/>
      <w:sz w:val="24"/>
      <w:lang w:val="en-US" w:eastAsia="en-US"/>
    </w:rPr>
  </w:style>
  <w:style w:type="paragraph" w:styleId="Footer">
    <w:name w:val="footer"/>
    <w:basedOn w:val="Normal"/>
    <w:link w:val="FooterChar"/>
    <w:rsid w:val="00C703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342"/>
    <w:rPr>
      <w:rFonts w:ascii="Times New Roman" w:eastAsia="Times New Roman" w:hAnsi="Times New Roman" w:cs="Times New Roman"/>
      <w:sz w:val="16"/>
      <w:lang w:val="en-US" w:eastAsia="en-US"/>
    </w:rPr>
  </w:style>
  <w:style w:type="paragraph" w:styleId="List">
    <w:name w:val="List"/>
    <w:basedOn w:val="BodyText"/>
    <w:next w:val="BodyText"/>
    <w:rsid w:val="00C70342"/>
    <w:pPr>
      <w:tabs>
        <w:tab w:val="left" w:pos="340"/>
      </w:tabs>
      <w:spacing w:before="60" w:after="60"/>
      <w:ind w:left="340" w:hanging="340"/>
    </w:pPr>
  </w:style>
  <w:style w:type="paragraph" w:styleId="ListBullet">
    <w:name w:val="List Bullet"/>
    <w:basedOn w:val="List"/>
    <w:rsid w:val="00C70342"/>
    <w:pPr>
      <w:numPr>
        <w:numId w:val="13"/>
      </w:numPr>
      <w:tabs>
        <w:tab w:val="clear" w:pos="340"/>
      </w:tabs>
      <w:spacing w:before="40" w:after="40"/>
    </w:pPr>
  </w:style>
  <w:style w:type="character" w:customStyle="1" w:styleId="SpecialBold">
    <w:name w:val="Special Bold"/>
    <w:basedOn w:val="DefaultParagraphFont"/>
    <w:rsid w:val="00C70342"/>
    <w:rPr>
      <w:b/>
      <w:spacing w:val="0"/>
    </w:rPr>
  </w:style>
  <w:style w:type="paragraph" w:styleId="ListBullet2">
    <w:name w:val="List Bullet 2"/>
    <w:basedOn w:val="List2"/>
    <w:rsid w:val="00C70342"/>
    <w:pPr>
      <w:numPr>
        <w:numId w:val="14"/>
      </w:numPr>
      <w:tabs>
        <w:tab w:val="clear" w:pos="680"/>
      </w:tabs>
    </w:pPr>
  </w:style>
  <w:style w:type="paragraph" w:styleId="Header">
    <w:name w:val="header"/>
    <w:basedOn w:val="Normal"/>
    <w:link w:val="HeaderChar"/>
    <w:rsid w:val="00C703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3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0342"/>
    <w:pPr>
      <w:spacing w:before="240" w:after="120"/>
      <w:outlineLvl w:val="0"/>
    </w:pPr>
    <w:rPr>
      <w:rFonts w:ascii="Times New Roman" w:hAnsi="Times New Roman"/>
      <w:b/>
      <w:sz w:val="28"/>
    </w:rPr>
  </w:style>
  <w:style w:type="paragraph" w:customStyle="1" w:styleId="AllowPageBreak">
    <w:name w:val="AllowPageBreak"/>
    <w:rsid w:val="00C703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70342"/>
    <w:rPr>
      <w:b/>
      <w:i/>
      <w:u w:val="none"/>
    </w:rPr>
  </w:style>
  <w:style w:type="character" w:customStyle="1" w:styleId="Heading2Char">
    <w:name w:val="Heading 2 Char"/>
    <w:basedOn w:val="DefaultParagraphFont"/>
    <w:link w:val="Heading2"/>
    <w:rsid w:val="00C703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3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3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3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3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3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03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0342"/>
    <w:rPr>
      <w:rFonts w:ascii="Courier New" w:eastAsia="Times New Roman" w:hAnsi="Courier New" w:cs="Times New Roman"/>
      <w:i/>
      <w:szCs w:val="20"/>
      <w:lang w:val="en-US" w:eastAsia="en-US"/>
    </w:rPr>
  </w:style>
  <w:style w:type="paragraph" w:customStyle="1" w:styleId="HeadingBase">
    <w:name w:val="Heading Base"/>
    <w:rsid w:val="00C703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342"/>
    <w:pPr>
      <w:tabs>
        <w:tab w:val="right" w:leader="dot" w:pos="9072"/>
      </w:tabs>
      <w:ind w:left="567"/>
    </w:pPr>
    <w:rPr>
      <w:szCs w:val="22"/>
    </w:rPr>
  </w:style>
  <w:style w:type="paragraph" w:customStyle="1" w:styleId="TOCBase">
    <w:name w:val="TOC Base"/>
    <w:rsid w:val="00C703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342"/>
    <w:pPr>
      <w:tabs>
        <w:tab w:val="right" w:leader="dot" w:pos="9072"/>
      </w:tabs>
      <w:spacing w:before="40" w:after="40"/>
      <w:ind w:left="284"/>
    </w:pPr>
    <w:rPr>
      <w:rFonts w:ascii="Times New Roman" w:hAnsi="Times New Roman"/>
    </w:rPr>
  </w:style>
  <w:style w:type="paragraph" w:styleId="TOC1">
    <w:name w:val="toc 1"/>
    <w:basedOn w:val="TOCBase"/>
    <w:next w:val="Normal"/>
    <w:rsid w:val="00C703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0342"/>
    <w:pPr>
      <w:spacing w:before="5040"/>
      <w:jc w:val="center"/>
    </w:pPr>
    <w:rPr>
      <w:sz w:val="48"/>
      <w:szCs w:val="72"/>
      <w:lang w:val="en-US"/>
    </w:rPr>
  </w:style>
  <w:style w:type="character" w:customStyle="1" w:styleId="TitleChar">
    <w:name w:val="Title Char"/>
    <w:basedOn w:val="DefaultParagraphFont"/>
    <w:link w:val="Title"/>
    <w:rsid w:val="00C703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342"/>
    <w:pPr>
      <w:tabs>
        <w:tab w:val="left" w:pos="3600"/>
        <w:tab w:val="left" w:pos="3958"/>
      </w:tabs>
    </w:pPr>
  </w:style>
  <w:style w:type="paragraph" w:customStyle="1" w:styleId="Note">
    <w:name w:val="Note"/>
    <w:basedOn w:val="BodyText"/>
    <w:rsid w:val="00C703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342"/>
    <w:pPr>
      <w:framePr w:wrap="auto" w:hAnchor="text" w:y="6049"/>
    </w:pPr>
    <w:rPr>
      <w:color w:val="000000"/>
      <w:sz w:val="40"/>
    </w:rPr>
  </w:style>
  <w:style w:type="paragraph" w:customStyle="1" w:styleId="TOCTitle">
    <w:name w:val="TOCTitle"/>
    <w:basedOn w:val="Heading1"/>
    <w:rsid w:val="00C70342"/>
    <w:pPr>
      <w:spacing w:after="240"/>
      <w:jc w:val="center"/>
      <w:outlineLvl w:val="9"/>
    </w:pPr>
    <w:rPr>
      <w:caps/>
    </w:rPr>
  </w:style>
  <w:style w:type="paragraph" w:customStyle="1" w:styleId="Version">
    <w:name w:val="Version"/>
    <w:rsid w:val="00C703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342"/>
    <w:pPr>
      <w:keepNext w:val="0"/>
      <w:tabs>
        <w:tab w:val="right" w:pos="4176"/>
      </w:tabs>
      <w:ind w:left="198" w:hanging="198"/>
    </w:pPr>
    <w:rPr>
      <w:rFonts w:ascii="Garamond" w:hAnsi="Garamond"/>
    </w:rPr>
  </w:style>
  <w:style w:type="paragraph" w:styleId="IndexHeading">
    <w:name w:val="index heading"/>
    <w:basedOn w:val="Normal"/>
    <w:next w:val="Index1"/>
    <w:semiHidden/>
    <w:rsid w:val="00C70342"/>
    <w:pPr>
      <w:spacing w:before="120" w:after="120"/>
    </w:pPr>
    <w:rPr>
      <w:rFonts w:ascii="Arial" w:hAnsi="Arial"/>
      <w:b/>
      <w:color w:val="918585"/>
      <w:sz w:val="24"/>
    </w:rPr>
  </w:style>
  <w:style w:type="paragraph" w:customStyle="1" w:styleId="Chapter">
    <w:name w:val="Chapter"/>
    <w:basedOn w:val="Normal"/>
    <w:rsid w:val="00C70342"/>
    <w:pPr>
      <w:spacing w:before="240"/>
    </w:pPr>
    <w:rPr>
      <w:rFonts w:ascii="Times New Roman" w:hAnsi="Times New Roman"/>
      <w:smallCaps/>
      <w:spacing w:val="80"/>
      <w:sz w:val="28"/>
    </w:rPr>
  </w:style>
  <w:style w:type="paragraph" w:customStyle="1" w:styleId="InChapter">
    <w:name w:val="InChapter"/>
    <w:basedOn w:val="Heading3"/>
    <w:rsid w:val="00C70342"/>
    <w:pPr>
      <w:spacing w:after="240"/>
      <w:outlineLvl w:val="9"/>
    </w:pPr>
    <w:rPr>
      <w:noProof/>
    </w:rPr>
  </w:style>
  <w:style w:type="paragraph" w:styleId="Index2">
    <w:name w:val="index 2"/>
    <w:basedOn w:val="Normal"/>
    <w:next w:val="Normal"/>
    <w:semiHidden/>
    <w:rsid w:val="00C70342"/>
    <w:pPr>
      <w:tabs>
        <w:tab w:val="right" w:pos="4176"/>
      </w:tabs>
      <w:ind w:left="568" w:hanging="284"/>
    </w:pPr>
    <w:rPr>
      <w:rFonts w:ascii="Garamond" w:hAnsi="Garamond"/>
    </w:rPr>
  </w:style>
  <w:style w:type="paragraph" w:customStyle="1" w:styleId="Byline">
    <w:name w:val="Byline"/>
    <w:rsid w:val="00C703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342"/>
    <w:pPr>
      <w:tabs>
        <w:tab w:val="clear" w:pos="3600"/>
        <w:tab w:val="clear" w:pos="3958"/>
      </w:tabs>
      <w:jc w:val="right"/>
    </w:pPr>
  </w:style>
  <w:style w:type="character" w:styleId="Emphasis">
    <w:name w:val="Emphasis"/>
    <w:basedOn w:val="DefaultParagraphFont"/>
    <w:qFormat/>
    <w:rsid w:val="00C70342"/>
    <w:rPr>
      <w:i/>
    </w:rPr>
  </w:style>
  <w:style w:type="paragraph" w:styleId="Caption">
    <w:name w:val="caption"/>
    <w:basedOn w:val="BodyText"/>
    <w:next w:val="Normal"/>
    <w:qFormat/>
    <w:rsid w:val="00C70342"/>
    <w:pPr>
      <w:framePr w:w="2268" w:hSpace="181" w:vSpace="181" w:wrap="around" w:vAnchor="text" w:hAnchor="page" w:x="1135" w:y="285" w:anchorLock="1"/>
    </w:pPr>
    <w:rPr>
      <w:i/>
    </w:rPr>
  </w:style>
  <w:style w:type="paragraph" w:customStyle="1" w:styleId="MiniTOCTitle">
    <w:name w:val="MiniTOCTitle"/>
    <w:basedOn w:val="Heading4"/>
    <w:rsid w:val="00C70342"/>
    <w:pPr>
      <w:spacing w:before="240"/>
      <w:outlineLvl w:val="9"/>
    </w:pPr>
    <w:rPr>
      <w:noProof/>
      <w:sz w:val="24"/>
    </w:rPr>
  </w:style>
  <w:style w:type="paragraph" w:customStyle="1" w:styleId="MiniTOCItem">
    <w:name w:val="MiniTOCItem"/>
    <w:basedOn w:val="ListBullet"/>
    <w:rsid w:val="00C70342"/>
    <w:pPr>
      <w:numPr>
        <w:numId w:val="0"/>
      </w:numPr>
      <w:tabs>
        <w:tab w:val="right" w:leader="dot" w:pos="6521"/>
      </w:tabs>
      <w:spacing w:before="0" w:after="0"/>
    </w:pPr>
  </w:style>
  <w:style w:type="paragraph" w:customStyle="1" w:styleId="TOFTitle">
    <w:name w:val="TOFTitle"/>
    <w:basedOn w:val="TOCTitle"/>
    <w:rsid w:val="00C70342"/>
  </w:style>
  <w:style w:type="paragraph" w:styleId="TableofFigures">
    <w:name w:val="table of figures"/>
    <w:basedOn w:val="Normal"/>
    <w:next w:val="Normal"/>
    <w:semiHidden/>
    <w:rsid w:val="00C70342"/>
    <w:pPr>
      <w:tabs>
        <w:tab w:val="right" w:leader="dot" w:pos="9072"/>
      </w:tabs>
      <w:ind w:left="970" w:hanging="403"/>
    </w:pPr>
    <w:rPr>
      <w:rFonts w:ascii="Times New Roman" w:hAnsi="Times New Roman"/>
      <w:b/>
    </w:rPr>
  </w:style>
  <w:style w:type="paragraph" w:styleId="ListNumber">
    <w:name w:val="List Number"/>
    <w:basedOn w:val="List"/>
    <w:rsid w:val="00C70342"/>
    <w:pPr>
      <w:numPr>
        <w:numId w:val="11"/>
      </w:numPr>
    </w:pPr>
  </w:style>
  <w:style w:type="character" w:customStyle="1" w:styleId="WingdingSymbols">
    <w:name w:val="Wingding Symbols"/>
    <w:rsid w:val="00C70342"/>
    <w:rPr>
      <w:rFonts w:ascii="Wingdings" w:hAnsi="Wingdings"/>
    </w:rPr>
  </w:style>
  <w:style w:type="paragraph" w:customStyle="1" w:styleId="TableHeading">
    <w:name w:val="Table Heading"/>
    <w:basedOn w:val="HeadingBase"/>
    <w:rsid w:val="00C70342"/>
    <w:pPr>
      <w:keepLines/>
      <w:pBdr>
        <w:bottom w:val="single" w:sz="6" w:space="1" w:color="918585"/>
      </w:pBdr>
      <w:spacing w:before="240"/>
    </w:pPr>
  </w:style>
  <w:style w:type="character" w:customStyle="1" w:styleId="HotSpot">
    <w:name w:val="HotSpot"/>
    <w:rsid w:val="00C70342"/>
    <w:rPr>
      <w:color w:val="0033CC"/>
      <w:u w:val="none"/>
    </w:rPr>
  </w:style>
  <w:style w:type="paragraph" w:customStyle="1" w:styleId="BodyTextRight">
    <w:name w:val="Body Text Right"/>
    <w:basedOn w:val="BodyText"/>
    <w:rsid w:val="00C70342"/>
    <w:pPr>
      <w:spacing w:before="0" w:after="0"/>
      <w:jc w:val="right"/>
    </w:pPr>
  </w:style>
  <w:style w:type="paragraph" w:styleId="Index3">
    <w:name w:val="index 3"/>
    <w:basedOn w:val="ListNumber2"/>
    <w:next w:val="Normal"/>
    <w:semiHidden/>
    <w:rsid w:val="00C70342"/>
    <w:pPr>
      <w:numPr>
        <w:numId w:val="0"/>
      </w:numPr>
      <w:tabs>
        <w:tab w:val="right" w:leader="dot" w:pos="4176"/>
      </w:tabs>
    </w:pPr>
  </w:style>
  <w:style w:type="paragraph" w:styleId="ListNumber2">
    <w:name w:val="List Number 2"/>
    <w:basedOn w:val="List2"/>
    <w:rsid w:val="00C70342"/>
    <w:pPr>
      <w:numPr>
        <w:numId w:val="10"/>
      </w:numPr>
      <w:tabs>
        <w:tab w:val="clear" w:pos="1060"/>
      </w:tabs>
    </w:pPr>
  </w:style>
  <w:style w:type="paragraph" w:customStyle="1" w:styleId="MarginNote">
    <w:name w:val="Margin Note"/>
    <w:basedOn w:val="BodyText"/>
    <w:rsid w:val="00C703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3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3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0342"/>
    <w:rPr>
      <w:sz w:val="32"/>
    </w:rPr>
  </w:style>
  <w:style w:type="paragraph" w:customStyle="1" w:styleId="HeadingProcedure">
    <w:name w:val="Heading Procedure"/>
    <w:basedOn w:val="HeadingBase"/>
    <w:next w:val="Normal"/>
    <w:rsid w:val="00C70342"/>
    <w:pPr>
      <w:tabs>
        <w:tab w:val="left" w:pos="0"/>
      </w:tabs>
      <w:spacing w:before="120" w:after="60"/>
    </w:pPr>
    <w:rPr>
      <w:i/>
      <w:color w:val="918585"/>
      <w:sz w:val="22"/>
    </w:rPr>
  </w:style>
  <w:style w:type="paragraph" w:customStyle="1" w:styleId="TableBodyText">
    <w:name w:val="Table Body Text"/>
    <w:basedOn w:val="BodyText"/>
    <w:rsid w:val="00C70342"/>
    <w:pPr>
      <w:spacing w:before="60" w:after="60"/>
    </w:pPr>
  </w:style>
  <w:style w:type="paragraph" w:styleId="ListContinue">
    <w:name w:val="List Continue"/>
    <w:basedOn w:val="List"/>
    <w:rsid w:val="00C70342"/>
    <w:pPr>
      <w:ind w:firstLine="0"/>
    </w:pPr>
  </w:style>
  <w:style w:type="paragraph" w:customStyle="1" w:styleId="ListNote">
    <w:name w:val="List Note"/>
    <w:basedOn w:val="List"/>
    <w:rsid w:val="00C70342"/>
    <w:pPr>
      <w:pBdr>
        <w:top w:val="single" w:sz="6" w:space="2" w:color="918585"/>
        <w:bottom w:val="single" w:sz="6" w:space="2" w:color="918585"/>
      </w:pBdr>
      <w:tabs>
        <w:tab w:val="left" w:pos="1021"/>
      </w:tabs>
      <w:ind w:firstLine="0"/>
    </w:pPr>
  </w:style>
  <w:style w:type="paragraph" w:customStyle="1" w:styleId="Warning">
    <w:name w:val="Warning"/>
    <w:basedOn w:val="BodyText"/>
    <w:rsid w:val="00C70342"/>
    <w:pPr>
      <w:shd w:val="clear" w:color="auto" w:fill="D9D9D9"/>
      <w:tabs>
        <w:tab w:val="left" w:pos="992"/>
      </w:tabs>
      <w:ind w:left="119" w:right="119"/>
    </w:pPr>
    <w:rPr>
      <w:sz w:val="20"/>
    </w:rPr>
  </w:style>
  <w:style w:type="paragraph" w:customStyle="1" w:styleId="MarginIcons">
    <w:name w:val="Margin Icons"/>
    <w:basedOn w:val="BodyText"/>
    <w:rsid w:val="00C703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342"/>
    <w:rPr>
      <w:rFonts w:ascii="Courier New" w:hAnsi="Courier New"/>
    </w:rPr>
  </w:style>
  <w:style w:type="paragraph" w:customStyle="1" w:styleId="NoteBullet">
    <w:name w:val="Note Bullet"/>
    <w:basedOn w:val="Note"/>
    <w:rsid w:val="00C70342"/>
    <w:pPr>
      <w:tabs>
        <w:tab w:val="clear" w:pos="680"/>
      </w:tabs>
      <w:spacing w:before="60" w:after="60"/>
    </w:pPr>
  </w:style>
  <w:style w:type="paragraph" w:customStyle="1" w:styleId="SubHeading2">
    <w:name w:val="SubHeading2"/>
    <w:basedOn w:val="HeadingBase"/>
    <w:rsid w:val="00C70342"/>
    <w:pPr>
      <w:spacing w:before="240" w:after="60"/>
    </w:pPr>
    <w:rPr>
      <w:sz w:val="20"/>
    </w:rPr>
  </w:style>
  <w:style w:type="paragraph" w:customStyle="1" w:styleId="SubHeading1">
    <w:name w:val="SubHeading1"/>
    <w:basedOn w:val="HeadingBase"/>
    <w:rsid w:val="00C70342"/>
    <w:pPr>
      <w:spacing w:before="240" w:after="60"/>
    </w:pPr>
    <w:rPr>
      <w:color w:val="918585"/>
      <w:sz w:val="22"/>
    </w:rPr>
  </w:style>
  <w:style w:type="paragraph" w:customStyle="1" w:styleId="SideHeading">
    <w:name w:val="Side Heading"/>
    <w:basedOn w:val="HeadingBase"/>
    <w:rsid w:val="00C703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342"/>
    <w:pPr>
      <w:numPr>
        <w:numId w:val="12"/>
      </w:numPr>
    </w:pPr>
  </w:style>
  <w:style w:type="paragraph" w:styleId="PlainText">
    <w:name w:val="Plain Text"/>
    <w:basedOn w:val="Normal"/>
    <w:link w:val="PlainTextChar"/>
    <w:rsid w:val="00C70342"/>
    <w:rPr>
      <w:sz w:val="20"/>
    </w:rPr>
  </w:style>
  <w:style w:type="character" w:customStyle="1" w:styleId="PlainTextChar">
    <w:name w:val="Plain Text Char"/>
    <w:basedOn w:val="DefaultParagraphFont"/>
    <w:link w:val="PlainText"/>
    <w:rsid w:val="00C703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0342"/>
    <w:rPr>
      <w:b/>
      <w:smallCaps/>
    </w:rPr>
  </w:style>
  <w:style w:type="paragraph" w:customStyle="1" w:styleId="TableListNumber">
    <w:name w:val="Table List Number"/>
    <w:basedOn w:val="ListNumber"/>
    <w:rsid w:val="00C70342"/>
    <w:pPr>
      <w:numPr>
        <w:numId w:val="0"/>
      </w:numPr>
    </w:pPr>
  </w:style>
  <w:style w:type="paragraph" w:styleId="TOC4">
    <w:name w:val="toc 4"/>
    <w:basedOn w:val="TOCBase"/>
    <w:next w:val="Normal"/>
    <w:semiHidden/>
    <w:rsid w:val="00C70342"/>
    <w:pPr>
      <w:tabs>
        <w:tab w:val="right" w:leader="dot" w:pos="9071"/>
      </w:tabs>
      <w:ind w:left="1701"/>
    </w:pPr>
  </w:style>
  <w:style w:type="paragraph" w:customStyle="1" w:styleId="ListAlpha">
    <w:name w:val="List Alpha"/>
    <w:basedOn w:val="List"/>
    <w:rsid w:val="00C70342"/>
    <w:pPr>
      <w:numPr>
        <w:numId w:val="9"/>
      </w:numPr>
    </w:pPr>
  </w:style>
  <w:style w:type="paragraph" w:customStyle="1" w:styleId="ListAlpha2">
    <w:name w:val="List Alpha 2"/>
    <w:basedOn w:val="List2"/>
    <w:rsid w:val="00C70342"/>
    <w:pPr>
      <w:numPr>
        <w:numId w:val="8"/>
      </w:numPr>
    </w:pPr>
  </w:style>
  <w:style w:type="paragraph" w:styleId="List2">
    <w:name w:val="List 2"/>
    <w:basedOn w:val="BodyText"/>
    <w:rsid w:val="00C70342"/>
    <w:pPr>
      <w:tabs>
        <w:tab w:val="left" w:pos="680"/>
      </w:tabs>
      <w:spacing w:before="60" w:after="60"/>
      <w:ind w:left="680" w:hanging="340"/>
    </w:pPr>
  </w:style>
  <w:style w:type="paragraph" w:styleId="List3">
    <w:name w:val="List 3"/>
    <w:basedOn w:val="BodyText"/>
    <w:rsid w:val="00C70342"/>
    <w:pPr>
      <w:tabs>
        <w:tab w:val="left" w:pos="1021"/>
      </w:tabs>
      <w:spacing w:before="60" w:after="60"/>
      <w:ind w:left="1020" w:hanging="340"/>
    </w:pPr>
  </w:style>
  <w:style w:type="paragraph" w:styleId="List4">
    <w:name w:val="List 4"/>
    <w:basedOn w:val="BodyText"/>
    <w:rsid w:val="00C70342"/>
    <w:pPr>
      <w:tabs>
        <w:tab w:val="left" w:pos="1361"/>
      </w:tabs>
      <w:spacing w:before="60" w:after="60"/>
      <w:ind w:left="1361" w:hanging="340"/>
    </w:pPr>
  </w:style>
  <w:style w:type="paragraph" w:styleId="List5">
    <w:name w:val="List 5"/>
    <w:basedOn w:val="BodyText"/>
    <w:rsid w:val="00C70342"/>
    <w:pPr>
      <w:tabs>
        <w:tab w:val="left" w:pos="1701"/>
      </w:tabs>
      <w:spacing w:before="60" w:after="60"/>
      <w:ind w:left="1701" w:hanging="340"/>
    </w:pPr>
  </w:style>
  <w:style w:type="paragraph" w:styleId="ListBullet3">
    <w:name w:val="List Bullet 3"/>
    <w:basedOn w:val="List3"/>
    <w:rsid w:val="00C70342"/>
    <w:pPr>
      <w:numPr>
        <w:numId w:val="15"/>
      </w:numPr>
      <w:tabs>
        <w:tab w:val="clear" w:pos="1021"/>
      </w:tabs>
      <w:ind w:left="1037" w:hanging="357"/>
    </w:pPr>
  </w:style>
  <w:style w:type="paragraph" w:styleId="ListBullet4">
    <w:name w:val="List Bullet 4"/>
    <w:basedOn w:val="List4"/>
    <w:rsid w:val="00C70342"/>
    <w:pPr>
      <w:numPr>
        <w:numId w:val="3"/>
      </w:numPr>
    </w:pPr>
  </w:style>
  <w:style w:type="paragraph" w:styleId="ListBullet5">
    <w:name w:val="List Bullet 5"/>
    <w:basedOn w:val="List5"/>
    <w:rsid w:val="00C70342"/>
    <w:pPr>
      <w:numPr>
        <w:numId w:val="4"/>
      </w:numPr>
    </w:pPr>
  </w:style>
  <w:style w:type="paragraph" w:styleId="ListContinue2">
    <w:name w:val="List Continue 2"/>
    <w:basedOn w:val="List2"/>
    <w:rsid w:val="00C70342"/>
    <w:pPr>
      <w:ind w:firstLine="0"/>
    </w:pPr>
  </w:style>
  <w:style w:type="paragraph" w:styleId="ListContinue3">
    <w:name w:val="List Continue 3"/>
    <w:basedOn w:val="List3"/>
    <w:rsid w:val="00C70342"/>
    <w:pPr>
      <w:ind w:left="1021" w:firstLine="0"/>
    </w:pPr>
  </w:style>
  <w:style w:type="paragraph" w:styleId="ListContinue4">
    <w:name w:val="List Continue 4"/>
    <w:basedOn w:val="List4"/>
    <w:rsid w:val="00C70342"/>
    <w:pPr>
      <w:ind w:firstLine="0"/>
    </w:pPr>
  </w:style>
  <w:style w:type="paragraph" w:styleId="ListContinue5">
    <w:name w:val="List Continue 5"/>
    <w:basedOn w:val="List5"/>
    <w:rsid w:val="00C70342"/>
    <w:pPr>
      <w:ind w:firstLine="0"/>
    </w:pPr>
  </w:style>
  <w:style w:type="paragraph" w:styleId="ListNumber3">
    <w:name w:val="List Number 3"/>
    <w:basedOn w:val="List3"/>
    <w:rsid w:val="00C70342"/>
    <w:pPr>
      <w:numPr>
        <w:numId w:val="5"/>
      </w:numPr>
    </w:pPr>
  </w:style>
  <w:style w:type="paragraph" w:styleId="ListNumber4">
    <w:name w:val="List Number 4"/>
    <w:basedOn w:val="List4"/>
    <w:rsid w:val="00C70342"/>
    <w:pPr>
      <w:numPr>
        <w:numId w:val="6"/>
      </w:numPr>
    </w:pPr>
  </w:style>
  <w:style w:type="paragraph" w:styleId="ListNumber5">
    <w:name w:val="List Number 5"/>
    <w:basedOn w:val="List5"/>
    <w:rsid w:val="00C70342"/>
    <w:pPr>
      <w:numPr>
        <w:numId w:val="7"/>
      </w:numPr>
    </w:pPr>
  </w:style>
  <w:style w:type="paragraph" w:styleId="BlockText">
    <w:name w:val="Block Text"/>
    <w:basedOn w:val="Normal"/>
    <w:rsid w:val="00C70342"/>
    <w:pPr>
      <w:spacing w:after="120"/>
      <w:ind w:left="1440" w:right="1440"/>
    </w:pPr>
  </w:style>
  <w:style w:type="character" w:customStyle="1" w:styleId="Subscript">
    <w:name w:val="Subscript"/>
    <w:basedOn w:val="DefaultParagraphFont"/>
    <w:rsid w:val="00C70342"/>
    <w:rPr>
      <w:sz w:val="16"/>
      <w:vertAlign w:val="subscript"/>
    </w:rPr>
  </w:style>
  <w:style w:type="character" w:customStyle="1" w:styleId="Superscript">
    <w:name w:val="Superscript"/>
    <w:basedOn w:val="DefaultParagraphFont"/>
    <w:rsid w:val="00C70342"/>
    <w:rPr>
      <w:sz w:val="16"/>
      <w:vertAlign w:val="superscript"/>
    </w:rPr>
  </w:style>
  <w:style w:type="character" w:customStyle="1" w:styleId="Symbols">
    <w:name w:val="Symbols"/>
    <w:basedOn w:val="DefaultParagraphFont"/>
    <w:rsid w:val="00C70342"/>
    <w:rPr>
      <w:rFonts w:ascii="Symbol" w:hAnsi="Symbol"/>
    </w:rPr>
  </w:style>
  <w:style w:type="character" w:customStyle="1" w:styleId="MenuOptions">
    <w:name w:val="Menu Options"/>
    <w:basedOn w:val="DefaultParagraphFont"/>
    <w:rsid w:val="00C70342"/>
    <w:rPr>
      <w:rFonts w:ascii="Arial Narrow" w:hAnsi="Arial Narrow"/>
      <w:smallCaps/>
    </w:rPr>
  </w:style>
  <w:style w:type="character" w:customStyle="1" w:styleId="Buttons">
    <w:name w:val="Buttons"/>
    <w:basedOn w:val="DefaultParagraphFont"/>
    <w:rsid w:val="00C70342"/>
    <w:rPr>
      <w:b/>
    </w:rPr>
  </w:style>
  <w:style w:type="character" w:customStyle="1" w:styleId="Underlined">
    <w:name w:val="Underlined"/>
    <w:basedOn w:val="DefaultParagraphFont"/>
    <w:rsid w:val="00C70342"/>
    <w:rPr>
      <w:u w:val="single"/>
    </w:rPr>
  </w:style>
  <w:style w:type="paragraph" w:customStyle="1" w:styleId="TableBodyTextRight">
    <w:name w:val="Table Body Text Right"/>
    <w:basedOn w:val="TableBodyText"/>
    <w:rsid w:val="00C70342"/>
    <w:pPr>
      <w:widowControl w:val="0"/>
      <w:autoSpaceDE w:val="0"/>
      <w:autoSpaceDN w:val="0"/>
      <w:adjustRightInd w:val="0"/>
      <w:jc w:val="right"/>
    </w:pPr>
    <w:rPr>
      <w:rFonts w:cs="Arial"/>
      <w:szCs w:val="18"/>
    </w:rPr>
  </w:style>
  <w:style w:type="paragraph" w:customStyle="1" w:styleId="CopyrightText">
    <w:name w:val="Copyright Text"/>
    <w:basedOn w:val="BodyText"/>
    <w:rsid w:val="00C70342"/>
    <w:rPr>
      <w:sz w:val="18"/>
    </w:rPr>
  </w:style>
  <w:style w:type="paragraph" w:customStyle="1" w:styleId="BodySmallRight">
    <w:name w:val="Body Small Right"/>
    <w:basedOn w:val="BodyTextRight"/>
    <w:rsid w:val="00C70342"/>
    <w:rPr>
      <w:sz w:val="18"/>
      <w:szCs w:val="18"/>
    </w:rPr>
  </w:style>
  <w:style w:type="paragraph" w:customStyle="1" w:styleId="MarginEdition">
    <w:name w:val="Margin Edition"/>
    <w:basedOn w:val="MarginNote"/>
    <w:rsid w:val="00C70342"/>
    <w:pPr>
      <w:spacing w:before="0" w:after="0"/>
    </w:pPr>
    <w:rPr>
      <w:rFonts w:ascii="Times New Roman" w:hAnsi="Times New Roman"/>
      <w:color w:val="999999"/>
    </w:rPr>
  </w:style>
  <w:style w:type="paragraph" w:customStyle="1" w:styleId="Spacer">
    <w:name w:val="Spacer"/>
    <w:basedOn w:val="Normal"/>
    <w:rsid w:val="00C70342"/>
    <w:rPr>
      <w:sz w:val="2"/>
      <w:szCs w:val="2"/>
    </w:rPr>
  </w:style>
  <w:style w:type="character" w:customStyle="1" w:styleId="Small">
    <w:name w:val="Small"/>
    <w:basedOn w:val="DefaultParagraphFont"/>
    <w:rsid w:val="00C70342"/>
    <w:rPr>
      <w:sz w:val="16"/>
    </w:rPr>
  </w:style>
  <w:style w:type="paragraph" w:customStyle="1" w:styleId="WideTable">
    <w:name w:val="Wide Table"/>
    <w:basedOn w:val="Normal"/>
    <w:rsid w:val="00C70342"/>
    <w:pPr>
      <w:ind w:left="-1418"/>
    </w:pPr>
    <w:rPr>
      <w:sz w:val="2"/>
      <w:szCs w:val="2"/>
    </w:rPr>
  </w:style>
  <w:style w:type="character" w:styleId="PageNumber">
    <w:name w:val="page number"/>
    <w:basedOn w:val="DefaultParagraphFont"/>
    <w:rsid w:val="00C70342"/>
  </w:style>
  <w:style w:type="paragraph" w:styleId="Quote">
    <w:name w:val="Quote"/>
    <w:basedOn w:val="Heading1"/>
    <w:link w:val="QuoteChar"/>
    <w:qFormat/>
    <w:rsid w:val="00C70342"/>
    <w:rPr>
      <w:b w:val="0"/>
      <w:sz w:val="72"/>
      <w:szCs w:val="72"/>
      <w:lang w:val="en-NZ"/>
    </w:rPr>
  </w:style>
  <w:style w:type="character" w:customStyle="1" w:styleId="QuoteChar">
    <w:name w:val="Quote Char"/>
    <w:basedOn w:val="DefaultParagraphFont"/>
    <w:link w:val="Quote"/>
    <w:rsid w:val="00C703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342"/>
    <w:pPr>
      <w:pageBreakBefore/>
    </w:pPr>
  </w:style>
  <w:style w:type="paragraph" w:customStyle="1" w:styleId="Border">
    <w:name w:val="Border"/>
    <w:basedOn w:val="Normal"/>
    <w:qFormat/>
    <w:rsid w:val="00C703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342"/>
    <w:rPr>
      <w:b/>
      <w:bCs/>
      <w:i/>
      <w:iCs/>
      <w:color w:val="auto"/>
    </w:rPr>
  </w:style>
  <w:style w:type="paragraph" w:styleId="IntenseQuote">
    <w:name w:val="Intense Quote"/>
    <w:basedOn w:val="Normal"/>
    <w:next w:val="Normal"/>
    <w:link w:val="IntenseQuoteChar"/>
    <w:uiPriority w:val="30"/>
    <w:qFormat/>
    <w:rsid w:val="00C703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3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0342"/>
    <w:rPr>
      <w:smallCaps/>
      <w:color w:val="auto"/>
      <w:u w:val="single"/>
    </w:rPr>
  </w:style>
  <w:style w:type="character" w:styleId="IntenseReference">
    <w:name w:val="Intense Reference"/>
    <w:basedOn w:val="DefaultParagraphFont"/>
    <w:uiPriority w:val="32"/>
    <w:qFormat/>
    <w:rsid w:val="00C70342"/>
    <w:rPr>
      <w:b/>
      <w:bCs/>
      <w:smallCaps/>
      <w:color w:val="auto"/>
      <w:spacing w:val="5"/>
      <w:u w:val="single"/>
    </w:rPr>
  </w:style>
  <w:style w:type="paragraph" w:customStyle="1" w:styleId="2ColumnHeading">
    <w:name w:val="2Column Heading"/>
    <w:basedOn w:val="BodyText"/>
    <w:qFormat/>
    <w:rsid w:val="00C70342"/>
    <w:pPr>
      <w:spacing w:after="60"/>
      <w:ind w:left="-2268"/>
    </w:pPr>
    <w:rPr>
      <w:b/>
    </w:rPr>
  </w:style>
  <w:style w:type="paragraph" w:customStyle="1" w:styleId="Heading1TOC">
    <w:name w:val="Heading1 TOC"/>
    <w:basedOn w:val="Normal"/>
    <w:qFormat/>
    <w:rsid w:val="00C70342"/>
    <w:pPr>
      <w:spacing w:before="240" w:after="120"/>
    </w:pPr>
    <w:rPr>
      <w:rFonts w:ascii="Times New Roman" w:hAnsi="Times New Roman"/>
      <w:b/>
      <w:sz w:val="32"/>
    </w:rPr>
  </w:style>
  <w:style w:type="paragraph" w:customStyle="1" w:styleId="Heading2TOC">
    <w:name w:val="Heading2 TOC"/>
    <w:basedOn w:val="Normal"/>
    <w:qFormat/>
    <w:rsid w:val="00C70342"/>
    <w:pPr>
      <w:spacing w:before="240" w:after="60"/>
    </w:pPr>
    <w:rPr>
      <w:rFonts w:ascii="Times New Roman" w:hAnsi="Times New Roman"/>
      <w:b/>
      <w:sz w:val="28"/>
    </w:rPr>
  </w:style>
  <w:style w:type="character" w:customStyle="1" w:styleId="Underline">
    <w:name w:val="Underline"/>
    <w:basedOn w:val="DefaultParagraphFont"/>
    <w:qFormat/>
    <w:rsid w:val="00C70342"/>
    <w:rPr>
      <w:u w:val="single"/>
    </w:rPr>
  </w:style>
  <w:style w:type="paragraph" w:styleId="BalloonText">
    <w:name w:val="Balloon Text"/>
    <w:basedOn w:val="Normal"/>
    <w:link w:val="BalloonTextChar"/>
    <w:rsid w:val="00C70342"/>
    <w:rPr>
      <w:rFonts w:ascii="Tahoma" w:hAnsi="Tahoma" w:cs="Tahoma"/>
      <w:sz w:val="16"/>
      <w:szCs w:val="16"/>
    </w:rPr>
  </w:style>
  <w:style w:type="character" w:customStyle="1" w:styleId="BalloonTextChar">
    <w:name w:val="Balloon Text Char"/>
    <w:basedOn w:val="DefaultParagraphFont"/>
    <w:link w:val="BalloonText"/>
    <w:rsid w:val="00C703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03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03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1394</Words>
  <Characters>8458</Characters>
  <Application>Microsoft Office Word</Application>
  <DocSecurity>0</DocSecurity>
  <Lines>343</Lines>
  <Paragraphs>206</Paragraphs>
  <ScaleCrop>false</ScaleCrop>
  <Company>Author-it Software Corporation Ltd.</Company>
  <LinksUpToDate>false</LinksUpToDate>
  <CharactersWithSpaces>9765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CUFCAM302A Rig camera infrastructure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2012-05-26T15:10:00Z</dcterms:created>
  <dcterms:modified xsi:type="dcterms:W3CDTF">2012-05-26T15:10:00Z</dcterms:modified>
</cp:coreProperties>
</file>