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9B4" w:rsidP="00E179B4">
      <w:pPr>
        <w:pStyle w:val="Title"/>
      </w:pPr>
      <w:r>
        <w:fldChar w:fldCharType="begin"/>
      </w:r>
      <w:r>
        <w:instrText xml:space="preserve"> TITLE   \* MERGEFORMAT </w:instrText>
      </w:r>
      <w:r>
        <w:fldChar w:fldCharType="separate"/>
      </w:r>
      <w:r>
        <w:t>CUFCAM201A Assist with a basic camera shoot</w:t>
      </w:r>
      <w:r>
        <w:fldChar w:fldCharType="end"/>
      </w:r>
    </w:p>
    <w:p w:rsidR="00E179B4" w:rsidP="00E179B4">
      <w:pPr>
        <w:pStyle w:val="Version"/>
        <w:sectPr w:rsidSect="005259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2594C" w:rsidP="0052594C">
      <w:pPr>
        <w:pStyle w:val="SuperHeading"/>
      </w:pPr>
      <w:r w:rsidRPr="0052594C">
        <w:t>CUFCAM201A Assist with a basic camera shoot</w:t>
      </w:r>
    </w:p>
    <w:p w:rsidR="00000000" w:rsidRPr="0052594C" w:rsidP="0052594C">
      <w:pPr>
        <w:pStyle w:val="SuperHeading"/>
      </w:pPr>
    </w:p>
    <w:p w:rsidR="00000000" w:rsidRPr="0052594C" w:rsidP="0052594C">
      <w:pPr>
        <w:pStyle w:val="Heading1"/>
      </w:pPr>
      <w:bookmarkStart w:id="1" w:name="O_70899"/>
      <w:bookmarkEnd w:id="1"/>
      <w:r w:rsidRPr="0052594C">
        <w:t>Modification History</w:t>
      </w:r>
    </w:p>
    <w:p w:rsidR="00000000" w:rsidRPr="0052594C" w:rsidP="0052594C">
      <w:pPr>
        <w:pStyle w:val="BodyText"/>
      </w:pPr>
      <w:r w:rsidRPr="0052594C">
        <w:t>Not applicable.</w:t>
      </w:r>
    </w:p>
    <w:p w:rsidR="00000000" w:rsidRPr="0052594C" w:rsidP="0052594C">
      <w:pPr>
        <w:pStyle w:val="AllowPageBreak"/>
      </w:pPr>
    </w:p>
    <w:p w:rsidR="00000000" w:rsidRPr="0052594C" w:rsidP="0052594C">
      <w:pPr>
        <w:pStyle w:val="Heading1"/>
      </w:pPr>
      <w:bookmarkStart w:id="2" w:name="O_70900"/>
      <w:bookmarkEnd w:id="2"/>
      <w:r w:rsidRPr="0052594C">
        <w:t>Unit Descriptor</w:t>
      </w:r>
    </w:p>
    <w:tbl>
      <w:tblPr>
        <w:tblW w:w="0" w:type="auto"/>
        <w:tblLayout w:type="fixed"/>
        <w:tblCellMar>
          <w:left w:w="62" w:type="dxa"/>
          <w:right w:w="62" w:type="dxa"/>
        </w:tblCellMar>
        <w:tblLook w:val="0000"/>
      </w:tblPr>
      <w:tblGrid>
        <w:gridCol w:w="2660"/>
        <w:gridCol w:w="5862"/>
      </w:tblGrid>
      <w:tr w:rsidTr="00E179B4">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BodyText"/>
            </w:pPr>
            <w:r w:rsidRPr="0052594C">
              <w:t>This unit describes the performance outcomes, skills and knowledge required to assist with setting up and shooti</w:t>
            </w:r>
            <w:r w:rsidRPr="0052594C">
              <w:t>ng low-end productions.</w:t>
            </w:r>
          </w:p>
          <w:p w:rsidR="00000000" w:rsidRPr="0052594C" w:rsidP="0052594C">
            <w:pPr>
              <w:pStyle w:val="BodyText"/>
            </w:pPr>
          </w:p>
          <w:p w:rsidR="00000000" w:rsidRPr="0052594C" w:rsidP="0052594C">
            <w:pPr>
              <w:pStyle w:val="BodyText"/>
            </w:pPr>
            <w:r w:rsidRPr="0052594C">
              <w:t>No licensing, legislative, regulatory or certification requirements apply to this unit at the time of endorsement.</w:t>
            </w:r>
          </w:p>
        </w:tc>
      </w:tr>
    </w:tbl>
    <w:p w:rsidR="00000000" w:rsidRPr="0052594C" w:rsidP="0052594C">
      <w:pPr>
        <w:pStyle w:val="BodyText"/>
      </w:pPr>
    </w:p>
    <w:p w:rsidR="00000000" w:rsidRPr="0052594C" w:rsidP="0052594C">
      <w:pPr>
        <w:pStyle w:val="AllowPageBreak"/>
      </w:pPr>
    </w:p>
    <w:p w:rsidR="00000000" w:rsidRPr="0052594C" w:rsidP="0052594C">
      <w:pPr>
        <w:pStyle w:val="Heading1"/>
      </w:pPr>
      <w:bookmarkStart w:id="3" w:name="O_70901"/>
      <w:bookmarkEnd w:id="3"/>
      <w:r w:rsidRPr="0052594C">
        <w:t>Application of the Unit</w:t>
      </w:r>
    </w:p>
    <w:tbl>
      <w:tblPr>
        <w:tblW w:w="0" w:type="auto"/>
        <w:tblLayout w:type="fixed"/>
        <w:tblCellMar>
          <w:left w:w="62" w:type="dxa"/>
          <w:right w:w="62" w:type="dxa"/>
        </w:tblCellMar>
        <w:tblLook w:val="0000"/>
      </w:tblPr>
      <w:tblGrid>
        <w:gridCol w:w="2743"/>
        <w:gridCol w:w="5779"/>
      </w:tblGrid>
      <w:tr w:rsidTr="00E179B4">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BodyText"/>
            </w:pPr>
            <w:r w:rsidRPr="0052594C">
              <w:t>This unit describes</w:t>
            </w:r>
            <w:r w:rsidRPr="0052594C">
              <w:t xml:space="preserve"> the skills and knowledge required of a camera assistant working on low-budget and low-end single-camera video productions. Issues relevant to pre-production and production activities are included.</w:t>
            </w:r>
          </w:p>
          <w:p w:rsidR="00000000" w:rsidRPr="0052594C" w:rsidP="0052594C">
            <w:pPr>
              <w:pStyle w:val="BodyText"/>
            </w:pPr>
          </w:p>
          <w:p w:rsidR="00000000" w:rsidRPr="0052594C" w:rsidP="0052594C">
            <w:pPr>
              <w:pStyle w:val="BodyText"/>
            </w:pPr>
            <w:r w:rsidRPr="0052594C">
              <w:t>Camera assistants are expected to work under the directio</w:t>
            </w:r>
            <w:r w:rsidRPr="0052594C">
              <w:t>n of a qualified camera operator, and may, on occasions, be responsible for operating cameras.</w:t>
            </w:r>
          </w:p>
          <w:p w:rsidR="00000000" w:rsidRPr="0052594C" w:rsidP="0052594C">
            <w:pPr>
              <w:pStyle w:val="BodyText"/>
            </w:pPr>
          </w:p>
          <w:p w:rsidR="00000000" w:rsidRPr="0052594C" w:rsidP="0052594C">
            <w:pPr>
              <w:pStyle w:val="BodyText"/>
            </w:pPr>
            <w:r w:rsidRPr="0052594C">
              <w:t>Community television is a typical environment where these skills are applied.</w:t>
            </w:r>
          </w:p>
          <w:p w:rsidR="00000000" w:rsidRPr="0052594C" w:rsidP="0052594C">
            <w:pPr>
              <w:pStyle w:val="BodyText"/>
            </w:pPr>
          </w:p>
          <w:p w:rsidR="00000000" w:rsidRPr="0052594C" w:rsidP="0052594C">
            <w:pPr>
              <w:pStyle w:val="BodyText"/>
            </w:pPr>
            <w:r w:rsidRPr="0052594C">
              <w:t>These skills are applied in the setting up and shooting of a variety of low-end p</w:t>
            </w:r>
            <w:r w:rsidRPr="0052594C">
              <w:t>roductions, including community television.</w:t>
            </w:r>
          </w:p>
          <w:p w:rsidR="00000000" w:rsidRPr="0052594C" w:rsidP="0052594C">
            <w:pPr>
              <w:pStyle w:val="BodyText"/>
            </w:pPr>
          </w:p>
          <w:p w:rsidR="00000000" w:rsidRPr="0052594C" w:rsidP="0052594C">
            <w:pPr>
              <w:pStyle w:val="BodyText"/>
            </w:pPr>
            <w:r w:rsidRPr="0052594C">
              <w:t>Skills associated with basic lighting operations are covered in:</w:t>
            </w:r>
          </w:p>
          <w:p w:rsidR="00000000" w:rsidRPr="0052594C" w:rsidP="0052594C">
            <w:pPr>
              <w:pStyle w:val="ListBullet"/>
            </w:pPr>
            <w:r w:rsidRPr="0052594C">
              <w:t>CUFLGT101A Apply a general knowledge of lighting to work activities.</w:t>
            </w:r>
          </w:p>
        </w:tc>
      </w:tr>
    </w:tbl>
    <w:p w:rsidR="00000000" w:rsidRPr="0052594C" w:rsidP="0052594C">
      <w:pPr>
        <w:pStyle w:val="BodyText"/>
      </w:pPr>
    </w:p>
    <w:p w:rsidR="00000000" w:rsidRPr="0052594C" w:rsidP="0052594C">
      <w:pPr>
        <w:pStyle w:val="AllowPageBreak"/>
      </w:pPr>
    </w:p>
    <w:p w:rsidR="00000000" w:rsidRPr="0052594C" w:rsidP="0052594C">
      <w:pPr>
        <w:pStyle w:val="Heading1"/>
      </w:pPr>
      <w:bookmarkStart w:id="4" w:name="O_70902"/>
      <w:bookmarkEnd w:id="4"/>
      <w:r w:rsidRPr="0052594C">
        <w:t>Licensing/Regulatory Information</w:t>
      </w:r>
    </w:p>
    <w:p w:rsidR="00000000" w:rsidRPr="0052594C" w:rsidP="0052594C">
      <w:pPr>
        <w:pStyle w:val="BodyText"/>
      </w:pPr>
      <w:r w:rsidRPr="0052594C">
        <w:t>Not applicable.</w:t>
      </w:r>
    </w:p>
    <w:p w:rsidR="00000000" w:rsidRPr="0052594C" w:rsidP="0052594C">
      <w:pPr>
        <w:pStyle w:val="AllowPageBreak"/>
      </w:pPr>
    </w:p>
    <w:p w:rsidR="00000000" w:rsidRPr="0052594C" w:rsidP="0052594C">
      <w:pPr>
        <w:pStyle w:val="Heading1"/>
      </w:pPr>
      <w:bookmarkStart w:id="5" w:name="O_70904"/>
      <w:bookmarkEnd w:id="5"/>
      <w:r w:rsidRPr="0052594C">
        <w:t>Pre-Requisites</w:t>
      </w:r>
    </w:p>
    <w:tbl>
      <w:tblPr>
        <w:tblW w:w="0" w:type="auto"/>
        <w:tblLayout w:type="fixed"/>
        <w:tblCellMar>
          <w:left w:w="62" w:type="dxa"/>
          <w:right w:w="62" w:type="dxa"/>
        </w:tblCellMar>
        <w:tblLook w:val="0000"/>
      </w:tblPr>
      <w:tblGrid>
        <w:gridCol w:w="2775"/>
        <w:gridCol w:w="1295"/>
        <w:gridCol w:w="4452"/>
      </w:tblGrid>
      <w:tr w:rsidTr="00E179B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p>
        </w:tc>
      </w:tr>
      <w:tr w:rsidTr="00E179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p>
        </w:tc>
      </w:tr>
      <w:tr w:rsidTr="00E179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BodyText"/>
            </w:pPr>
          </w:p>
        </w:tc>
      </w:tr>
    </w:tbl>
    <w:p w:rsidR="00000000" w:rsidRPr="0052594C" w:rsidP="0052594C">
      <w:pPr>
        <w:pStyle w:val="BodyText"/>
      </w:pPr>
    </w:p>
    <w:p w:rsidR="00000000" w:rsidRPr="0052594C" w:rsidP="0052594C">
      <w:pPr>
        <w:pStyle w:val="AllowPageBreak"/>
      </w:pPr>
    </w:p>
    <w:p w:rsidR="00000000" w:rsidRPr="0052594C" w:rsidP="0052594C">
      <w:pPr>
        <w:pStyle w:val="Heading1"/>
      </w:pPr>
      <w:bookmarkStart w:id="6" w:name="O_70903"/>
      <w:bookmarkEnd w:id="6"/>
      <w:r w:rsidRPr="0052594C">
        <w:t>Employability Skills Information</w:t>
      </w:r>
    </w:p>
    <w:tbl>
      <w:tblPr>
        <w:tblW w:w="0" w:type="auto"/>
        <w:tblLayout w:type="fixed"/>
        <w:tblCellMar>
          <w:left w:w="62" w:type="dxa"/>
          <w:right w:w="62" w:type="dxa"/>
        </w:tblCellMar>
        <w:tblLook w:val="0000"/>
      </w:tblPr>
      <w:tblGrid>
        <w:gridCol w:w="2802"/>
        <w:gridCol w:w="5720"/>
      </w:tblGrid>
      <w:tr w:rsidTr="00E179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BodyText"/>
            </w:pPr>
            <w:r w:rsidRPr="0052594C">
              <w:t>This unit contains employability skills.</w:t>
            </w:r>
          </w:p>
        </w:tc>
      </w:tr>
    </w:tbl>
    <w:p w:rsidR="00000000" w:rsidRPr="0052594C" w:rsidP="0052594C">
      <w:pPr>
        <w:pStyle w:val="BodyText"/>
      </w:pPr>
    </w:p>
    <w:p w:rsidR="00000000" w:rsidRPr="0052594C" w:rsidP="0052594C">
      <w:pPr>
        <w:pStyle w:val="AllowPageBreak"/>
      </w:pPr>
    </w:p>
    <w:p w:rsidR="00000000" w:rsidRPr="0052594C" w:rsidP="0052594C">
      <w:pPr>
        <w:pStyle w:val="Heading1"/>
      </w:pPr>
      <w:bookmarkStart w:id="7" w:name="O_70905"/>
      <w:bookmarkEnd w:id="7"/>
      <w:r w:rsidRPr="0052594C">
        <w:t>Elements and Performance Criteria Pre-Content</w:t>
      </w:r>
    </w:p>
    <w:tbl>
      <w:tblPr>
        <w:tblW w:w="0" w:type="auto"/>
        <w:tblLayout w:type="fixed"/>
        <w:tblCellMar>
          <w:left w:w="62" w:type="dxa"/>
          <w:right w:w="62" w:type="dxa"/>
        </w:tblCellMar>
        <w:tblLook w:val="0000"/>
      </w:tblPr>
      <w:tblGrid>
        <w:gridCol w:w="2560"/>
        <w:gridCol w:w="5962"/>
      </w:tblGrid>
      <w:tr w:rsidTr="00E179B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BodyText"/>
            </w:pPr>
            <w:r w:rsidRPr="0052594C">
              <w:t>Performance criteria describe the performance needed to demonstrate achievement of the element. Where bold italicised text is used, further information is detailed in the required skills and</w:t>
            </w:r>
            <w:r w:rsidRPr="0052594C">
              <w:t xml:space="preserve"> knowledge section and the range statement. Assessment of performance is to be consistent with the evidence guide.</w:t>
            </w:r>
          </w:p>
        </w:tc>
      </w:tr>
    </w:tbl>
    <w:p w:rsidR="00000000" w:rsidRPr="0052594C" w:rsidP="0052594C">
      <w:pPr>
        <w:pStyle w:val="BodyText"/>
      </w:pPr>
    </w:p>
    <w:p w:rsidR="00000000" w:rsidRPr="0052594C" w:rsidP="0052594C">
      <w:pPr>
        <w:pStyle w:val="AllowPageBreak"/>
      </w:pPr>
    </w:p>
    <w:p w:rsidR="00000000" w:rsidRPr="0052594C" w:rsidP="0052594C">
      <w:pPr>
        <w:pStyle w:val="Heading1"/>
      </w:pPr>
      <w:bookmarkStart w:id="8" w:name="O_70906"/>
      <w:bookmarkEnd w:id="8"/>
      <w:r w:rsidRPr="0052594C">
        <w:t>Elements and Performance Criteria</w:t>
      </w:r>
    </w:p>
    <w:tbl>
      <w:tblPr>
        <w:tblW w:w="0" w:type="auto"/>
        <w:tblLayout w:type="fixed"/>
        <w:tblCellMar>
          <w:left w:w="62" w:type="dxa"/>
          <w:right w:w="62" w:type="dxa"/>
        </w:tblCellMar>
        <w:tblLook w:val="0000"/>
      </w:tblPr>
      <w:tblGrid>
        <w:gridCol w:w="2560"/>
        <w:gridCol w:w="5962"/>
      </w:tblGrid>
      <w:tr w:rsidTr="00E179B4">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BodyText"/>
            </w:pPr>
            <w:r w:rsidRPr="0052594C">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PERFORMANCE CRITERIA</w:t>
            </w:r>
          </w:p>
        </w:tc>
      </w:tr>
      <w:tr w:rsidTr="00E179B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t>Prepare for camera shoots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List"/>
            </w:pPr>
            <w:r w:rsidRPr="0052594C">
              <w:t>1.</w:t>
            </w:r>
            <w:r w:rsidRPr="0052594C">
              <w:tab/>
              <w:t xml:space="preserve">Organise and prepare </w:t>
            </w:r>
            <w:r w:rsidRPr="0052594C">
              <w:rPr>
                <w:rStyle w:val="BoldandItalics"/>
              </w:rPr>
              <w:t>equipment</w:t>
            </w:r>
            <w:r w:rsidRPr="0052594C">
              <w:t xml:space="preserve"> for </w:t>
            </w:r>
            <w:r w:rsidRPr="0052594C">
              <w:rPr>
                <w:rStyle w:val="BoldandItalics"/>
              </w:rPr>
              <w:t>shoots</w:t>
            </w:r>
            <w:r w:rsidRPr="0052594C">
              <w:t xml:space="preserve">, taking into account </w:t>
            </w:r>
            <w:r w:rsidRPr="0052594C">
              <w:rPr>
                <w:rStyle w:val="BoldandItalics"/>
              </w:rPr>
              <w:t>location</w:t>
            </w:r>
            <w:r w:rsidRPr="0052594C">
              <w:t xml:space="preserve"> requirements</w:t>
            </w:r>
          </w:p>
          <w:p w:rsidR="00000000" w:rsidRPr="0052594C" w:rsidP="0052594C">
            <w:pPr>
              <w:pStyle w:val="List"/>
            </w:pPr>
            <w:r w:rsidRPr="0052594C">
              <w:t>2.</w:t>
            </w:r>
            <w:r w:rsidRPr="0052594C">
              <w:tab/>
              <w:t>Ensure equipment is clean and operational</w:t>
            </w:r>
          </w:p>
          <w:p w:rsidR="00000000" w:rsidRPr="0052594C" w:rsidP="0052594C">
            <w:pPr>
              <w:pStyle w:val="List"/>
            </w:pPr>
            <w:r w:rsidRPr="0052594C">
              <w:t>3.</w:t>
            </w:r>
            <w:r w:rsidRPr="0052594C">
              <w:tab/>
              <w:t xml:space="preserve">Report equipment faults to </w:t>
            </w:r>
            <w:r w:rsidRPr="0052594C">
              <w:rPr>
                <w:rStyle w:val="BoldandItalics"/>
              </w:rPr>
              <w:t>relevant personnel</w:t>
            </w:r>
          </w:p>
          <w:p w:rsidR="00000000" w:rsidRPr="0052594C" w:rsidP="0052594C">
            <w:pPr>
              <w:pStyle w:val="List"/>
            </w:pPr>
            <w:r w:rsidRPr="0052594C">
              <w:t>4.</w:t>
            </w:r>
            <w:r w:rsidRPr="0052594C">
              <w:tab/>
              <w:t>Safely charge batteries according to manufacturer specifications</w:t>
            </w:r>
          </w:p>
          <w:p w:rsidR="00000000" w:rsidRPr="0052594C" w:rsidP="0052594C">
            <w:pPr>
              <w:pStyle w:val="List"/>
            </w:pPr>
            <w:r w:rsidRPr="0052594C">
              <w:t>5.</w:t>
            </w:r>
            <w:r w:rsidRPr="0052594C">
              <w:tab/>
              <w:t>Ensure charged batteries are in suff</w:t>
            </w:r>
            <w:r w:rsidRPr="0052594C">
              <w:t>icient supply to meet the needs of the production schedule</w:t>
            </w:r>
          </w:p>
          <w:p w:rsidR="00000000" w:rsidP="0052594C">
            <w:pPr>
              <w:pStyle w:val="List"/>
              <w:rPr>
                <w:lang w:val="en-NZ"/>
              </w:rPr>
            </w:pPr>
            <w:r w:rsidRPr="0052594C">
              <w:t>6.</w:t>
            </w:r>
            <w:r w:rsidRPr="0052594C">
              <w:tab/>
              <w:t xml:space="preserve">Select required </w:t>
            </w:r>
            <w:r w:rsidRPr="0052594C">
              <w:rPr>
                <w:rStyle w:val="BoldandItalics"/>
              </w:rPr>
              <w:t>capture format</w:t>
            </w:r>
            <w:r w:rsidRPr="0052594C">
              <w:t xml:space="preserve"> and ensure sufficient supply for the intended </w:t>
            </w:r>
            <w:r w:rsidRPr="0052594C">
              <w:rPr>
                <w:rStyle w:val="BoldandItalics"/>
              </w:rPr>
              <w:t>production</w:t>
            </w:r>
          </w:p>
        </w:tc>
      </w:tr>
      <w:tr w:rsidTr="00E179B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t>Assist with camera set-up on location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List"/>
            </w:pPr>
            <w:r w:rsidRPr="0052594C">
              <w:t>7.</w:t>
            </w:r>
            <w:r w:rsidRPr="0052594C">
              <w:tab/>
              <w:t>Lift camera and other equipment, using safe lifting and handling</w:t>
            </w:r>
            <w:r w:rsidRPr="0052594C">
              <w:t xml:space="preserve"> techniques</w:t>
            </w:r>
          </w:p>
          <w:p w:rsidR="00000000" w:rsidRPr="0052594C" w:rsidP="0052594C">
            <w:pPr>
              <w:pStyle w:val="List"/>
            </w:pPr>
            <w:r w:rsidRPr="0052594C">
              <w:t>8.</w:t>
            </w:r>
            <w:r w:rsidRPr="0052594C">
              <w:tab/>
              <w:t>Ensure camera and other equipment is safely secured</w:t>
            </w:r>
          </w:p>
          <w:p w:rsidR="00000000" w:rsidRPr="0052594C" w:rsidP="0052594C">
            <w:pPr>
              <w:pStyle w:val="List"/>
            </w:pPr>
            <w:r w:rsidRPr="0052594C">
              <w:t>9.</w:t>
            </w:r>
            <w:r w:rsidRPr="0052594C">
              <w:tab/>
            </w:r>
            <w:r w:rsidRPr="0052594C">
              <w:rPr>
                <w:rStyle w:val="BoldandItalics"/>
              </w:rPr>
              <w:t>Under direction</w:t>
            </w:r>
            <w:r w:rsidRPr="0052594C">
              <w:t>, assist with positioning the camera to achieve the required shots</w:t>
            </w:r>
          </w:p>
          <w:p w:rsidR="00000000" w:rsidRPr="0052594C" w:rsidP="0052594C">
            <w:pPr>
              <w:pStyle w:val="List"/>
            </w:pPr>
            <w:r w:rsidRPr="0052594C">
              <w:t>10.</w:t>
            </w:r>
            <w:r w:rsidRPr="0052594C">
              <w:tab/>
              <w:t xml:space="preserve">Safely connect cables and camera to </w:t>
            </w:r>
            <w:r w:rsidRPr="0052594C">
              <w:rPr>
                <w:rStyle w:val="BoldandItalics"/>
              </w:rPr>
              <w:t>power source</w:t>
            </w:r>
            <w:r w:rsidRPr="0052594C">
              <w:t xml:space="preserve"> if required</w:t>
            </w:r>
          </w:p>
          <w:p w:rsidR="00000000" w:rsidRPr="0052594C" w:rsidP="0052594C">
            <w:pPr>
              <w:pStyle w:val="List"/>
            </w:pPr>
            <w:r w:rsidRPr="0052594C">
              <w:t>11.</w:t>
            </w:r>
            <w:r w:rsidRPr="0052594C">
              <w:tab/>
              <w:t>Assist with final check of equipmen</w:t>
            </w:r>
            <w:r w:rsidRPr="0052594C">
              <w:t>t prior to shoot and report faults to relevant personnel</w:t>
            </w:r>
          </w:p>
          <w:p w:rsidR="00000000" w:rsidRPr="0052594C" w:rsidP="0052594C">
            <w:pPr>
              <w:pStyle w:val="List"/>
            </w:pPr>
            <w:r w:rsidRPr="0052594C">
              <w:t>12.</w:t>
            </w:r>
            <w:r w:rsidRPr="0052594C">
              <w:tab/>
              <w:t>Label and load capture media</w:t>
            </w:r>
          </w:p>
          <w:p w:rsidR="00000000" w:rsidP="0052594C">
            <w:pPr>
              <w:pStyle w:val="List"/>
              <w:rPr>
                <w:lang w:val="en-NZ"/>
              </w:rPr>
            </w:pPr>
            <w:r w:rsidRPr="0052594C">
              <w:t>13.</w:t>
            </w:r>
            <w:r w:rsidRPr="0052594C">
              <w:tab/>
              <w:t>Check camera tilt and pan functions</w:t>
            </w:r>
          </w:p>
        </w:tc>
      </w:tr>
      <w:tr w:rsidTr="00E179B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t>Set up lighting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List"/>
            </w:pPr>
            <w:r w:rsidRPr="0052594C">
              <w:t>14.</w:t>
            </w:r>
            <w:r w:rsidRPr="0052594C">
              <w:tab/>
              <w:t>Mount lighting equipment following safety guidelines</w:t>
            </w:r>
          </w:p>
          <w:p w:rsidR="00000000" w:rsidRPr="0052594C" w:rsidP="0052594C">
            <w:pPr>
              <w:pStyle w:val="List"/>
            </w:pPr>
            <w:r w:rsidRPr="0052594C">
              <w:t>15.</w:t>
            </w:r>
            <w:r w:rsidRPr="0052594C">
              <w:tab/>
            </w:r>
            <w:r w:rsidRPr="0052594C">
              <w:t>Run lighting cables and connect safely to power source ensuring they are located securely</w:t>
            </w:r>
          </w:p>
          <w:p w:rsidR="00000000" w:rsidRPr="0052594C" w:rsidP="0052594C">
            <w:pPr>
              <w:pStyle w:val="List"/>
            </w:pPr>
            <w:r w:rsidRPr="0052594C">
              <w:t>16.</w:t>
            </w:r>
            <w:r w:rsidRPr="0052594C">
              <w:tab/>
              <w:t>Under direction, position lights to achieve required effect</w:t>
            </w:r>
          </w:p>
          <w:p w:rsidR="00000000" w:rsidRPr="0052594C" w:rsidP="0052594C">
            <w:pPr>
              <w:pStyle w:val="List"/>
            </w:pPr>
            <w:r w:rsidRPr="0052594C">
              <w:t>17.</w:t>
            </w:r>
            <w:r w:rsidRPr="0052594C">
              <w:tab/>
              <w:t>Adjust focus and angles of lights as required</w:t>
            </w:r>
          </w:p>
          <w:p w:rsidR="00000000" w:rsidP="0052594C">
            <w:pPr>
              <w:pStyle w:val="List"/>
              <w:rPr>
                <w:lang w:val="en-NZ"/>
              </w:rPr>
            </w:pPr>
            <w:r w:rsidRPr="0052594C">
              <w:t>18.</w:t>
            </w:r>
            <w:r w:rsidRPr="0052594C">
              <w:tab/>
              <w:t>Install colour frames and gels according to ligh</w:t>
            </w:r>
            <w:r w:rsidRPr="0052594C">
              <w:t>ting requirements for the particular shoot</w:t>
            </w:r>
          </w:p>
        </w:tc>
      </w:tr>
      <w:tr w:rsidTr="00E179B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t>Shoot video</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List"/>
            </w:pPr>
            <w:r w:rsidRPr="0052594C">
              <w:t>19.</w:t>
            </w:r>
            <w:r w:rsidRPr="0052594C">
              <w:tab/>
              <w:t>Adjust and move equipment as required</w:t>
            </w:r>
          </w:p>
          <w:p w:rsidR="00000000" w:rsidRPr="0052594C" w:rsidP="0052594C">
            <w:pPr>
              <w:pStyle w:val="List"/>
            </w:pPr>
            <w:r w:rsidRPr="0052594C">
              <w:t>20.</w:t>
            </w:r>
            <w:r w:rsidRPr="0052594C">
              <w:tab/>
              <w:t>Operate clapperboard if needed</w:t>
            </w:r>
          </w:p>
          <w:p w:rsidR="00000000" w:rsidRPr="0052594C" w:rsidP="0052594C">
            <w:pPr>
              <w:pStyle w:val="List"/>
            </w:pPr>
            <w:r w:rsidRPr="0052594C">
              <w:t>21.</w:t>
            </w:r>
            <w:r w:rsidRPr="0052594C">
              <w:tab/>
              <w:t>Operate camera according to manufacturer guidelines and instructions</w:t>
            </w:r>
          </w:p>
          <w:p w:rsidR="00000000" w:rsidRPr="0052594C" w:rsidP="0052594C">
            <w:pPr>
              <w:pStyle w:val="List"/>
            </w:pPr>
            <w:r w:rsidRPr="0052594C">
              <w:t>22.</w:t>
            </w:r>
            <w:r w:rsidRPr="0052594C">
              <w:tab/>
              <w:t>Shoot and record sequences as directed</w:t>
            </w:r>
          </w:p>
          <w:p w:rsidR="00000000" w:rsidP="0052594C">
            <w:pPr>
              <w:pStyle w:val="List"/>
              <w:rPr>
                <w:lang w:val="en-NZ"/>
              </w:rPr>
            </w:pPr>
            <w:r w:rsidRPr="0052594C">
              <w:t>23.</w:t>
            </w:r>
            <w:r w:rsidRPr="0052594C">
              <w:tab/>
              <w:t>Tim</w:t>
            </w:r>
            <w:r w:rsidRPr="0052594C">
              <w:t>e-code recording of takes with descriptions as required</w:t>
            </w:r>
          </w:p>
        </w:tc>
      </w:tr>
      <w:tr w:rsidTr="00E179B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t>Wrap up shoots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List"/>
            </w:pPr>
            <w:r w:rsidRPr="0052594C">
              <w:t>24.</w:t>
            </w:r>
            <w:r w:rsidRPr="0052594C">
              <w:tab/>
              <w:t>Clean and pack equipment using safe lifting techniques</w:t>
            </w:r>
          </w:p>
          <w:p w:rsidR="00000000" w:rsidRPr="0052594C" w:rsidP="0052594C">
            <w:pPr>
              <w:pStyle w:val="List"/>
            </w:pPr>
            <w:r w:rsidRPr="0052594C">
              <w:t>25.</w:t>
            </w:r>
            <w:r w:rsidRPr="0052594C">
              <w:tab/>
              <w:t>Check that all equipment is accounted for and report faults to relevant personnel</w:t>
            </w:r>
          </w:p>
          <w:p w:rsidR="00000000" w:rsidRPr="0052594C" w:rsidP="0052594C">
            <w:pPr>
              <w:pStyle w:val="List"/>
            </w:pPr>
            <w:r w:rsidRPr="0052594C">
              <w:t>26.</w:t>
            </w:r>
            <w:r w:rsidRPr="0052594C">
              <w:tab/>
            </w:r>
            <w:r w:rsidRPr="0052594C">
              <w:t xml:space="preserve">Ensure recordings are labelled properly, together with relevant </w:t>
            </w:r>
            <w:r w:rsidRPr="0052594C">
              <w:rPr>
                <w:rStyle w:val="BoldandItalics"/>
              </w:rPr>
              <w:t>documentation</w:t>
            </w:r>
          </w:p>
          <w:p w:rsidR="00000000" w:rsidRPr="0052594C" w:rsidP="0052594C">
            <w:pPr>
              <w:pStyle w:val="List"/>
            </w:pPr>
            <w:r w:rsidRPr="0052594C">
              <w:t>27.</w:t>
            </w:r>
            <w:r w:rsidRPr="0052594C">
              <w:tab/>
              <w:t>Leave location in original condition to ensure there is no adverse effect on the site</w:t>
            </w:r>
          </w:p>
          <w:p w:rsidR="00000000" w:rsidRPr="0052594C" w:rsidP="0052594C">
            <w:pPr>
              <w:pStyle w:val="List"/>
            </w:pPr>
            <w:r w:rsidRPr="0052594C">
              <w:t>28.</w:t>
            </w:r>
            <w:r w:rsidRPr="0052594C">
              <w:tab/>
              <w:t>Review and reflect on own performance and note areas for improvement</w:t>
            </w:r>
          </w:p>
        </w:tc>
      </w:tr>
    </w:tbl>
    <w:p w:rsidR="00000000" w:rsidRPr="0052594C" w:rsidP="0052594C">
      <w:pPr>
        <w:pStyle w:val="BodyText"/>
      </w:pPr>
    </w:p>
    <w:p w:rsidR="00000000" w:rsidRPr="0052594C" w:rsidP="0052594C">
      <w:pPr>
        <w:pStyle w:val="AllowPageBreak"/>
      </w:pPr>
    </w:p>
    <w:p w:rsidR="00000000" w:rsidRPr="0052594C" w:rsidP="0052594C">
      <w:pPr>
        <w:pStyle w:val="Heading1"/>
      </w:pPr>
      <w:bookmarkStart w:id="9" w:name="O_70907"/>
      <w:bookmarkEnd w:id="9"/>
      <w:r w:rsidRPr="0052594C">
        <w:t>Required Skills and Knowledge</w:t>
      </w:r>
    </w:p>
    <w:tbl>
      <w:tblPr>
        <w:tblW w:w="0" w:type="auto"/>
        <w:tblLayout w:type="fixed"/>
        <w:tblCellMar>
          <w:left w:w="62" w:type="dxa"/>
          <w:right w:w="62" w:type="dxa"/>
        </w:tblCellMar>
        <w:tblLook w:val="0000"/>
      </w:tblPr>
      <w:tblGrid>
        <w:gridCol w:w="8522"/>
      </w:tblGrid>
      <w:tr w:rsidTr="00E179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REQUIRED SKILLS AND KNOWLEDGE</w:t>
            </w:r>
          </w:p>
        </w:tc>
      </w:tr>
      <w:tr w:rsidTr="00E179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t>This section describes the skills and knowledge required for this unit.</w:t>
            </w:r>
          </w:p>
        </w:tc>
      </w:tr>
      <w:tr w:rsidTr="00E179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Required skills</w:t>
            </w:r>
          </w:p>
        </w:tc>
      </w:tr>
      <w:tr w:rsidTr="00E179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ListBullet"/>
            </w:pPr>
            <w:r w:rsidRPr="0052594C">
              <w:t>communication, teamwork and organisational skills sufficient to:</w:t>
            </w:r>
          </w:p>
          <w:p w:rsidR="00000000" w:rsidRPr="0052594C" w:rsidP="0052594C">
            <w:pPr>
              <w:pStyle w:val="ListBullet2"/>
            </w:pPr>
            <w:r w:rsidRPr="0052594C">
              <w:t>interpret production documentation relevant to camera operations</w:t>
            </w:r>
          </w:p>
          <w:p w:rsidR="00000000" w:rsidRPr="0052594C" w:rsidP="0052594C">
            <w:pPr>
              <w:pStyle w:val="ListBullet2"/>
            </w:pPr>
            <w:r w:rsidRPr="0052594C">
              <w:t>work collaboratively with other crew members</w:t>
            </w:r>
          </w:p>
          <w:p w:rsidR="00000000" w:rsidRPr="0052594C" w:rsidP="0052594C">
            <w:pPr>
              <w:pStyle w:val="ListBullet2"/>
            </w:pPr>
            <w:r w:rsidRPr="0052594C">
              <w:t xml:space="preserve">understand and follow instructions </w:t>
            </w:r>
          </w:p>
          <w:p w:rsidR="00000000" w:rsidRPr="0052594C" w:rsidP="0052594C">
            <w:pPr>
              <w:pStyle w:val="ListBullet"/>
            </w:pPr>
            <w:r w:rsidRPr="0052594C">
              <w:t>technical skills sufficient to:</w:t>
            </w:r>
          </w:p>
          <w:p w:rsidR="00000000" w:rsidRPr="0052594C" w:rsidP="0052594C">
            <w:pPr>
              <w:pStyle w:val="ListBullet2"/>
            </w:pPr>
            <w:r w:rsidRPr="0052594C">
              <w:t>make simple adjustments to, and operate cameras and accessories typically used in low-end productions</w:t>
            </w:r>
          </w:p>
          <w:p w:rsidR="00000000" w:rsidRPr="0052594C" w:rsidP="0052594C">
            <w:pPr>
              <w:pStyle w:val="ListBullet2"/>
            </w:pPr>
            <w:r w:rsidRPr="0052594C">
              <w:t>safely connect cabling and equipment to power sources</w:t>
            </w:r>
          </w:p>
          <w:p w:rsidR="00000000" w:rsidRPr="0052594C" w:rsidP="0052594C">
            <w:pPr>
              <w:pStyle w:val="ListBullet"/>
            </w:pPr>
            <w:r w:rsidRPr="0052594C">
              <w:t>literacy and numeracy skills sufficient to interpret written instructions and to label capture form</w:t>
            </w:r>
            <w:r w:rsidRPr="0052594C">
              <w:t>at accurately and in sequence</w:t>
            </w:r>
          </w:p>
          <w:p w:rsidR="00000000" w:rsidRPr="0052594C" w:rsidP="0052594C">
            <w:pPr>
              <w:pStyle w:val="ListBullet"/>
            </w:pPr>
            <w:r w:rsidRPr="0052594C">
              <w:t>self-management skills sufficient to:</w:t>
            </w:r>
          </w:p>
          <w:p w:rsidR="00000000" w:rsidRPr="0052594C" w:rsidP="0052594C">
            <w:pPr>
              <w:pStyle w:val="ListBullet2"/>
            </w:pPr>
            <w:r w:rsidRPr="0052594C">
              <w:t>prioritise work tasks</w:t>
            </w:r>
          </w:p>
          <w:p w:rsidR="00000000" w:rsidRPr="0052594C" w:rsidP="0052594C">
            <w:pPr>
              <w:pStyle w:val="ListBullet2"/>
            </w:pPr>
            <w:r w:rsidRPr="0052594C">
              <w:t>meet deadlines</w:t>
            </w:r>
          </w:p>
          <w:p w:rsidR="00000000" w:rsidRPr="0052594C" w:rsidP="0052594C">
            <w:pPr>
              <w:pStyle w:val="ListBullet2"/>
            </w:pPr>
            <w:r w:rsidRPr="0052594C">
              <w:t>seek expert assistance when problems arise</w:t>
            </w:r>
          </w:p>
          <w:p w:rsidR="00000000" w:rsidP="0052594C">
            <w:pPr>
              <w:pStyle w:val="ListBullet"/>
              <w:rPr>
                <w:lang w:val="en-NZ"/>
              </w:rPr>
            </w:pPr>
            <w:r w:rsidRPr="0052594C">
              <w:t>problem solving skills sufficient to anticipate and deal with minor set-up problems</w:t>
            </w:r>
          </w:p>
        </w:tc>
      </w:tr>
      <w:tr w:rsidTr="00E179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Required knowledge</w:t>
            </w:r>
          </w:p>
        </w:tc>
      </w:tr>
      <w:tr w:rsidTr="00E179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ListBullet"/>
            </w:pPr>
            <w:r w:rsidRPr="0052594C">
              <w:t>basic technical understanding of camera, lighting and sound equipment used in low-end productions</w:t>
            </w:r>
          </w:p>
          <w:p w:rsidR="00000000" w:rsidRPr="0052594C" w:rsidP="0052594C">
            <w:pPr>
              <w:pStyle w:val="ListBullet"/>
            </w:pPr>
            <w:r w:rsidRPr="0052594C">
              <w:t>full range of functions typically found on cameras used in low-end productions</w:t>
            </w:r>
          </w:p>
          <w:p w:rsidR="00000000" w:rsidRPr="0052594C" w:rsidP="0052594C">
            <w:pPr>
              <w:pStyle w:val="ListBullet"/>
            </w:pPr>
            <w:r w:rsidRPr="0052594C">
              <w:t>basic principles of lighting, e.g. key, fill and back light</w:t>
            </w:r>
          </w:p>
          <w:p w:rsidR="00000000" w:rsidRPr="0052594C" w:rsidP="0052594C">
            <w:pPr>
              <w:pStyle w:val="ListBullet"/>
            </w:pPr>
            <w:r w:rsidRPr="0052594C">
              <w:t>roles and responsib</w:t>
            </w:r>
            <w:r w:rsidRPr="0052594C">
              <w:t>ilities of video/television production personnel</w:t>
            </w:r>
          </w:p>
          <w:p w:rsidR="00000000" w:rsidRPr="0052594C" w:rsidP="0052594C">
            <w:pPr>
              <w:pStyle w:val="ListBullet"/>
            </w:pPr>
            <w:r w:rsidRPr="0052594C">
              <w:t>OHS requirements as they relate to working under direction on camera shoots in a range of locations</w:t>
            </w:r>
          </w:p>
        </w:tc>
      </w:tr>
    </w:tbl>
    <w:p w:rsidR="00000000" w:rsidRPr="0052594C" w:rsidP="0052594C">
      <w:pPr>
        <w:pStyle w:val="BodyText"/>
      </w:pPr>
    </w:p>
    <w:p w:rsidR="00000000" w:rsidRPr="0052594C" w:rsidP="0052594C">
      <w:pPr>
        <w:pStyle w:val="AllowPageBreak"/>
      </w:pPr>
    </w:p>
    <w:p w:rsidR="00000000" w:rsidRPr="0052594C" w:rsidP="0052594C">
      <w:pPr>
        <w:pStyle w:val="Heading1"/>
      </w:pPr>
      <w:bookmarkStart w:id="10" w:name="O_70908"/>
      <w:bookmarkEnd w:id="10"/>
      <w:r w:rsidRPr="0052594C">
        <w:t>Evidence Guide</w:t>
      </w:r>
    </w:p>
    <w:tbl>
      <w:tblPr>
        <w:tblW w:w="9570" w:type="dxa"/>
        <w:tblLayout w:type="fixed"/>
        <w:tblCellMar>
          <w:left w:w="62" w:type="dxa"/>
          <w:right w:w="62" w:type="dxa"/>
        </w:tblCellMar>
        <w:tblLook w:val="0000"/>
      </w:tblPr>
      <w:tblGrid>
        <w:gridCol w:w="3908"/>
        <w:gridCol w:w="5662"/>
      </w:tblGrid>
      <w:tr w:rsidTr="00E179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EVIDENCE GUIDE</w:t>
            </w:r>
          </w:p>
        </w:tc>
      </w:tr>
      <w:tr w:rsidTr="00E179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t>The Evidence Guide provides advice on assessment and must be read in conjunction with the performance criteria, required skills and knowledge, range statement and the Assessment Guidelines for the Training Package.</w:t>
            </w:r>
          </w:p>
        </w:tc>
      </w:tr>
      <w:tr w:rsidTr="00E179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p>
        </w:tc>
      </w:tr>
      <w:tr w:rsidTr="00E179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Critical aspec</w:t>
            </w:r>
            <w:r w:rsidRPr="0052594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BodyText"/>
            </w:pPr>
            <w:r w:rsidRPr="0052594C">
              <w:t>Evidence of the following is essential:</w:t>
            </w:r>
          </w:p>
          <w:p w:rsidR="00000000" w:rsidRPr="0052594C" w:rsidP="0052594C">
            <w:pPr>
              <w:pStyle w:val="ListBullet"/>
            </w:pPr>
            <w:r w:rsidRPr="0052594C">
              <w:t>ability to work effectively as a team member and take direction</w:t>
            </w:r>
          </w:p>
          <w:p w:rsidR="00000000" w:rsidRPr="0052594C" w:rsidP="0052594C">
            <w:pPr>
              <w:pStyle w:val="ListBullet"/>
            </w:pPr>
            <w:r w:rsidRPr="0052594C">
              <w:t>ability to assist effectively in location set-ups</w:t>
            </w:r>
          </w:p>
          <w:p w:rsidR="00000000" w:rsidP="0052594C">
            <w:pPr>
              <w:pStyle w:val="ListBullet"/>
              <w:rPr>
                <w:lang w:val="en-NZ"/>
              </w:rPr>
            </w:pPr>
            <w:r w:rsidRPr="0052594C">
              <w:t>competent operation of cameras typically used in low-end productions.</w:t>
            </w:r>
          </w:p>
        </w:tc>
      </w:tr>
      <w:tr w:rsidTr="00E179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BodyText"/>
            </w:pPr>
            <w:r w:rsidRPr="0052594C">
              <w:t>Assessment must ensure:</w:t>
            </w:r>
          </w:p>
          <w:p w:rsidR="00000000" w:rsidRPr="0052594C" w:rsidP="0052594C">
            <w:pPr>
              <w:pStyle w:val="ListBullet"/>
            </w:pPr>
            <w:r w:rsidRPr="0052594C">
              <w:t>access to basic camera, lighting and sound equipment</w:t>
            </w:r>
          </w:p>
          <w:p w:rsidR="00000000" w:rsidRPr="0052594C" w:rsidP="0052594C">
            <w:pPr>
              <w:pStyle w:val="ListBullet"/>
            </w:pPr>
            <w:r w:rsidRPr="0052594C">
              <w:t>access to a range of varying locations and conditions</w:t>
            </w:r>
          </w:p>
          <w:p w:rsidR="00000000" w:rsidRPr="0052594C" w:rsidP="0052594C">
            <w:pPr>
              <w:pStyle w:val="ListBullet"/>
            </w:pPr>
            <w:r w:rsidRPr="0052594C">
              <w:t>access to appropriate learning and assessment support when required</w:t>
            </w:r>
          </w:p>
          <w:p w:rsidR="00000000" w:rsidP="0052594C">
            <w:pPr>
              <w:pStyle w:val="ListBullet"/>
              <w:rPr>
                <w:lang w:val="en-NZ"/>
              </w:rPr>
            </w:pPr>
            <w:r w:rsidRPr="0052594C">
              <w:t>use of culturally appropriate processes, and techniques appropriate to the language and literacy capacity of learners and the work being performed.</w:t>
            </w:r>
          </w:p>
        </w:tc>
      </w:tr>
      <w:tr w:rsidTr="00E179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BodyText"/>
            </w:pPr>
            <w:r w:rsidRPr="0052594C">
              <w:t>A range of assessm</w:t>
            </w:r>
            <w:r w:rsidRPr="0052594C">
              <w:t xml:space="preserve">ent methods should be used to assess practical skills and knowledge. The following examples are appropriate for this unit: </w:t>
            </w:r>
          </w:p>
          <w:p w:rsidR="00000000" w:rsidRPr="0052594C" w:rsidP="0052594C">
            <w:pPr>
              <w:pStyle w:val="ListBullet"/>
            </w:pPr>
            <w:r w:rsidRPr="0052594C">
              <w:t>direct questioning combined with review of portfolios of evidence and third-party workplace reports of on-the-job performance</w:t>
            </w:r>
          </w:p>
          <w:p w:rsidR="00000000" w:rsidRPr="0052594C" w:rsidP="0052594C">
            <w:pPr>
              <w:pStyle w:val="ListBullet"/>
            </w:pPr>
            <w:r w:rsidRPr="0052594C">
              <w:t>obser</w:t>
            </w:r>
            <w:r w:rsidRPr="0052594C">
              <w:t>vation of the candidate assisting with a basic camera shoot to determine whether correct procedures are followed and equipment is operated according to instructions</w:t>
            </w:r>
          </w:p>
          <w:p w:rsidR="00000000" w:rsidP="0052594C">
            <w:pPr>
              <w:pStyle w:val="ListBullet"/>
              <w:rPr>
                <w:lang w:val="en-NZ"/>
              </w:rPr>
            </w:pPr>
            <w:r w:rsidRPr="0052594C">
              <w:t>written or verbal questioning to test knowledge as listed in the required skills and knowle</w:t>
            </w:r>
            <w:r w:rsidRPr="0052594C">
              <w:t>dge section of this unit.</w:t>
            </w:r>
          </w:p>
        </w:tc>
      </w:tr>
      <w:tr w:rsidTr="00E179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BodyText"/>
            </w:pPr>
            <w:r w:rsidRPr="0052594C">
              <w:t>Holistic assessment with other units relevant to the industry sector, workplace and job role is recommended, for example:</w:t>
            </w:r>
          </w:p>
          <w:p w:rsidR="00000000" w:rsidRPr="0052594C" w:rsidP="0052594C">
            <w:pPr>
              <w:pStyle w:val="ListBullet"/>
            </w:pPr>
            <w:r w:rsidRPr="0052594C">
              <w:t>CUFLGT101A Apply a general knowledge of lighting to work activities.</w:t>
            </w:r>
          </w:p>
        </w:tc>
      </w:tr>
    </w:tbl>
    <w:p w:rsidR="00000000" w:rsidRPr="0052594C" w:rsidP="0052594C">
      <w:pPr>
        <w:pStyle w:val="BodyText"/>
      </w:pPr>
    </w:p>
    <w:p w:rsidR="00000000" w:rsidRPr="0052594C" w:rsidP="0052594C">
      <w:pPr>
        <w:pStyle w:val="AllowPageBreak"/>
      </w:pPr>
    </w:p>
    <w:p w:rsidR="00000000" w:rsidRPr="0052594C" w:rsidP="0052594C">
      <w:pPr>
        <w:pStyle w:val="Heading1"/>
      </w:pPr>
      <w:bookmarkStart w:id="11" w:name="O_70909"/>
      <w:bookmarkEnd w:id="11"/>
      <w:r w:rsidRPr="0052594C">
        <w:t>Range Statement</w:t>
      </w:r>
    </w:p>
    <w:tbl>
      <w:tblPr>
        <w:tblW w:w="0" w:type="auto"/>
        <w:tblLayout w:type="fixed"/>
        <w:tblCellMar>
          <w:left w:w="62" w:type="dxa"/>
          <w:right w:w="62" w:type="dxa"/>
        </w:tblCellMar>
        <w:tblLook w:val="0000"/>
      </w:tblPr>
      <w:tblGrid>
        <w:gridCol w:w="3507"/>
        <w:gridCol w:w="5015"/>
      </w:tblGrid>
      <w:tr w:rsidTr="00E179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RANGE STATEMENT</w:t>
            </w:r>
          </w:p>
        </w:tc>
      </w:tr>
      <w:tr w:rsidTr="00E179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t xml:space="preserve">The range statement relates to the unit of competency as a whole. It allows for different work environments and situations that may affect </w:t>
            </w:r>
            <w:r w:rsidRPr="0052594C">
              <w:t>performance. Bold italicised wording, if used in the performance criteria, is detailed below. Essential operating conditions that may be present with training and assessment (depending on the work situation, needs of the candidate, accessibility of the ite</w:t>
            </w:r>
            <w:r w:rsidRPr="0052594C">
              <w:t>m, and local industry and regional contexts) may also be included.</w:t>
            </w:r>
          </w:p>
        </w:tc>
      </w:tr>
      <w:tr w:rsidTr="00E179B4">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BoldandItalics"/>
              </w:rPr>
              <w:t>Equipment</w:t>
            </w:r>
            <w:r w:rsidRPr="0052594C">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ListBullet"/>
            </w:pPr>
            <w:r w:rsidRPr="0052594C">
              <w:t>cameras, e.g.Â mini DV</w:t>
            </w:r>
          </w:p>
          <w:p w:rsidR="00000000" w:rsidRPr="0052594C" w:rsidP="0052594C">
            <w:pPr>
              <w:pStyle w:val="ListBullet"/>
            </w:pPr>
            <w:r w:rsidRPr="0052594C">
              <w:t>filters</w:t>
            </w:r>
          </w:p>
          <w:p w:rsidR="00000000" w:rsidRPr="0052594C" w:rsidP="0052594C">
            <w:pPr>
              <w:pStyle w:val="ListBullet"/>
            </w:pPr>
            <w:r w:rsidRPr="0052594C">
              <w:t xml:space="preserve">lens adaptors </w:t>
            </w:r>
          </w:p>
          <w:p w:rsidR="00000000" w:rsidRPr="0052594C" w:rsidP="0052594C">
            <w:pPr>
              <w:pStyle w:val="ListBullet"/>
            </w:pPr>
            <w:r w:rsidRPr="0052594C">
              <w:t>lenses - fixed, zoom, wide-angle</w:t>
            </w:r>
          </w:p>
          <w:p w:rsidR="00000000" w:rsidRPr="0052594C" w:rsidP="0052594C">
            <w:pPr>
              <w:pStyle w:val="ListBullet"/>
            </w:pPr>
            <w:r w:rsidRPr="0052594C">
              <w:t xml:space="preserve">lighting kit </w:t>
            </w:r>
          </w:p>
          <w:p w:rsidR="00000000" w:rsidRPr="0052594C" w:rsidP="0052594C">
            <w:pPr>
              <w:pStyle w:val="ListBullet"/>
            </w:pPr>
            <w:r w:rsidRPr="0052594C">
              <w:t>mounts</w:t>
            </w:r>
          </w:p>
          <w:p w:rsidR="00000000" w:rsidP="0052594C">
            <w:pPr>
              <w:pStyle w:val="ListBullet"/>
              <w:rPr>
                <w:lang w:val="en-NZ"/>
              </w:rPr>
            </w:pPr>
            <w:r w:rsidRPr="0052594C">
              <w:t>tripods.</w:t>
            </w:r>
          </w:p>
        </w:tc>
      </w:tr>
      <w:tr w:rsidTr="00E179B4">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BoldandItalics"/>
              </w:rPr>
              <w:t>Shoots</w:t>
            </w:r>
            <w:r w:rsidRPr="0052594C">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ListBullet"/>
            </w:pPr>
            <w:r w:rsidRPr="0052594C">
              <w:t>fixed tripod</w:t>
            </w:r>
          </w:p>
          <w:p w:rsidR="00000000" w:rsidRPr="0052594C" w:rsidP="0052594C">
            <w:pPr>
              <w:pStyle w:val="ListBullet"/>
            </w:pPr>
            <w:r w:rsidRPr="0052594C">
              <w:t>hand-held</w:t>
            </w:r>
          </w:p>
          <w:p w:rsidR="00000000" w:rsidP="0052594C">
            <w:pPr>
              <w:pStyle w:val="ListBullet"/>
              <w:rPr>
                <w:lang w:val="en-NZ"/>
              </w:rPr>
            </w:pPr>
            <w:r w:rsidRPr="0052594C">
              <w:t>single-camera.</w:t>
            </w:r>
          </w:p>
        </w:tc>
      </w:tr>
      <w:tr w:rsidTr="00E179B4">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BoldandItalics"/>
              </w:rPr>
              <w:t>Locations</w:t>
            </w:r>
            <w:r w:rsidRPr="0052594C">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ListBullet"/>
            </w:pPr>
            <w:r w:rsidRPr="0052594C">
              <w:t>day</w:t>
            </w:r>
          </w:p>
          <w:p w:rsidR="00000000" w:rsidRPr="0052594C" w:rsidP="0052594C">
            <w:pPr>
              <w:pStyle w:val="ListBullet"/>
            </w:pPr>
            <w:r w:rsidRPr="0052594C">
              <w:t>exterior</w:t>
            </w:r>
          </w:p>
          <w:p w:rsidR="00000000" w:rsidRPr="0052594C" w:rsidP="0052594C">
            <w:pPr>
              <w:pStyle w:val="ListBullet"/>
            </w:pPr>
            <w:r w:rsidRPr="0052594C">
              <w:t>in studio</w:t>
            </w:r>
          </w:p>
          <w:p w:rsidR="00000000" w:rsidRPr="0052594C" w:rsidP="0052594C">
            <w:pPr>
              <w:pStyle w:val="ListBullet"/>
            </w:pPr>
            <w:r w:rsidRPr="0052594C">
              <w:t>interior</w:t>
            </w:r>
          </w:p>
          <w:p w:rsidR="00000000" w:rsidP="0052594C">
            <w:pPr>
              <w:pStyle w:val="ListBullet"/>
              <w:rPr>
                <w:lang w:val="en-NZ"/>
              </w:rPr>
            </w:pPr>
            <w:r w:rsidRPr="0052594C">
              <w:t>night.</w:t>
            </w:r>
          </w:p>
        </w:tc>
      </w:tr>
      <w:tr w:rsidTr="00E179B4">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BoldandItalics"/>
              </w:rPr>
              <w:t>Relevant personnel</w:t>
            </w:r>
            <w:r w:rsidRPr="0052594C">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ListBullet"/>
            </w:pPr>
            <w:r w:rsidRPr="0052594C">
              <w:t>camera and sound operators</w:t>
            </w:r>
          </w:p>
          <w:p w:rsidR="00000000" w:rsidRPr="0052594C" w:rsidP="0052594C">
            <w:pPr>
              <w:pStyle w:val="ListBullet"/>
            </w:pPr>
            <w:r w:rsidRPr="0052594C">
              <w:t>director/producer</w:t>
            </w:r>
          </w:p>
          <w:p w:rsidR="00000000" w:rsidRPr="0052594C" w:rsidP="0052594C">
            <w:pPr>
              <w:pStyle w:val="ListBullet"/>
            </w:pPr>
            <w:r w:rsidRPr="0052594C">
              <w:t>members of the public</w:t>
            </w:r>
          </w:p>
          <w:p w:rsidR="00000000" w:rsidRPr="0052594C" w:rsidP="0052594C">
            <w:pPr>
              <w:pStyle w:val="ListBullet"/>
            </w:pPr>
            <w:r w:rsidRPr="0052594C">
              <w:t>production assistant</w:t>
            </w:r>
          </w:p>
          <w:p w:rsidR="00000000" w:rsidRPr="0052594C" w:rsidP="0052594C">
            <w:pPr>
              <w:pStyle w:val="ListBullet"/>
            </w:pPr>
            <w:r w:rsidRPr="0052594C">
              <w:t>reporter or presenter</w:t>
            </w:r>
          </w:p>
          <w:p w:rsidR="00000000" w:rsidP="0052594C">
            <w:pPr>
              <w:pStyle w:val="ListBullet"/>
              <w:rPr>
                <w:lang w:val="en-NZ"/>
              </w:rPr>
            </w:pPr>
            <w:r w:rsidRPr="0052594C">
              <w:t>technical staff.</w:t>
            </w:r>
          </w:p>
        </w:tc>
      </w:tr>
      <w:tr w:rsidTr="00E179B4">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BoldandItalics"/>
              </w:rPr>
              <w:t>Capture formats</w:t>
            </w:r>
            <w:r w:rsidRPr="0052594C">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ListBullet"/>
            </w:pPr>
            <w:r w:rsidRPr="0052594C">
              <w:t>CD</w:t>
            </w:r>
          </w:p>
          <w:p w:rsidR="00000000" w:rsidRPr="0052594C" w:rsidP="0052594C">
            <w:pPr>
              <w:pStyle w:val="ListBullet"/>
            </w:pPr>
            <w:r w:rsidRPr="0052594C">
              <w:t>DVD</w:t>
            </w:r>
          </w:p>
          <w:p w:rsidR="00000000" w:rsidRPr="0052594C" w:rsidP="0052594C">
            <w:pPr>
              <w:pStyle w:val="ListBullet"/>
            </w:pPr>
            <w:r w:rsidRPr="0052594C">
              <w:t>flashcards</w:t>
            </w:r>
          </w:p>
          <w:p w:rsidR="00000000" w:rsidRPr="0052594C" w:rsidP="0052594C">
            <w:pPr>
              <w:pStyle w:val="ListBullet"/>
            </w:pPr>
            <w:r w:rsidRPr="0052594C">
              <w:t>P2 solid-state drive</w:t>
            </w:r>
          </w:p>
          <w:p w:rsidR="00000000" w:rsidRPr="0052594C" w:rsidP="0052594C">
            <w:pPr>
              <w:pStyle w:val="ListBullet"/>
            </w:pPr>
            <w:r w:rsidRPr="0052594C">
              <w:t>small hard drive</w:t>
            </w:r>
          </w:p>
          <w:p w:rsidR="00000000" w:rsidP="0052594C">
            <w:pPr>
              <w:pStyle w:val="ListBullet"/>
              <w:rPr>
                <w:lang w:val="en-NZ"/>
              </w:rPr>
            </w:pPr>
            <w:r w:rsidRPr="0052594C">
              <w:t>video.</w:t>
            </w:r>
          </w:p>
        </w:tc>
      </w:tr>
      <w:tr w:rsidTr="00E179B4">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t xml:space="preserve">Types of </w:t>
            </w:r>
            <w:r w:rsidRPr="0052594C">
              <w:rPr>
                <w:rStyle w:val="BoldandItalics"/>
              </w:rPr>
              <w:t>production</w:t>
            </w:r>
            <w:r w:rsidRPr="0052594C">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ListBullet"/>
            </w:pPr>
            <w:r w:rsidRPr="0052594C">
              <w:t>corporate/training videos</w:t>
            </w:r>
          </w:p>
          <w:p w:rsidR="00000000" w:rsidRPr="0052594C" w:rsidP="0052594C">
            <w:pPr>
              <w:pStyle w:val="ListBullet"/>
            </w:pPr>
            <w:r w:rsidRPr="0052594C">
              <w:t>coverage of events</w:t>
            </w:r>
          </w:p>
          <w:p w:rsidR="00000000" w:rsidRPr="0052594C" w:rsidP="0052594C">
            <w:pPr>
              <w:pStyle w:val="ListBullet"/>
            </w:pPr>
            <w:r w:rsidRPr="0052594C">
              <w:t>short current affairs stories</w:t>
            </w:r>
          </w:p>
          <w:p w:rsidR="00000000" w:rsidRPr="0052594C" w:rsidP="0052594C">
            <w:pPr>
              <w:pStyle w:val="ListBullet"/>
            </w:pPr>
            <w:r w:rsidRPr="0052594C">
              <w:t>short documentaries</w:t>
            </w:r>
          </w:p>
          <w:p w:rsidR="00000000" w:rsidP="0052594C">
            <w:pPr>
              <w:pStyle w:val="ListBullet"/>
              <w:rPr>
                <w:lang w:val="en-NZ"/>
              </w:rPr>
            </w:pPr>
            <w:r w:rsidRPr="0052594C">
              <w:t>short news items.</w:t>
            </w:r>
          </w:p>
        </w:tc>
      </w:tr>
      <w:tr w:rsidTr="00E179B4">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BoldandItalics"/>
              </w:rPr>
              <w:t>Under direction</w:t>
            </w:r>
            <w:r w:rsidRPr="0052594C">
              <w:t xml:space="preserve"> may include direction from:</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ListBullet"/>
            </w:pPr>
            <w:r w:rsidRPr="0052594C">
              <w:t>camera operator</w:t>
            </w:r>
          </w:p>
          <w:p w:rsidR="00000000" w:rsidRPr="0052594C" w:rsidP="0052594C">
            <w:pPr>
              <w:pStyle w:val="ListBullet"/>
            </w:pPr>
            <w:r w:rsidRPr="0052594C">
              <w:t>director/producer</w:t>
            </w:r>
          </w:p>
          <w:p w:rsidR="00000000" w:rsidRPr="0052594C" w:rsidP="0052594C">
            <w:pPr>
              <w:pStyle w:val="ListBullet"/>
            </w:pPr>
            <w:r w:rsidRPr="0052594C">
              <w:t>reporter/journalist</w:t>
            </w:r>
          </w:p>
          <w:p w:rsidR="00000000" w:rsidP="0052594C">
            <w:pPr>
              <w:pStyle w:val="ListBullet"/>
              <w:rPr>
                <w:lang w:val="en-NZ"/>
              </w:rPr>
            </w:pPr>
            <w:r w:rsidRPr="0052594C">
              <w:t>sound recordist.</w:t>
            </w:r>
          </w:p>
        </w:tc>
      </w:tr>
      <w:tr w:rsidTr="00E179B4">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BoldandItalics"/>
              </w:rPr>
              <w:t>Power sources</w:t>
            </w:r>
            <w:r w:rsidRPr="0052594C">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ListBullet"/>
            </w:pPr>
            <w:r w:rsidRPr="0052594C">
              <w:t>AC</w:t>
            </w:r>
          </w:p>
          <w:p w:rsidR="00000000" w:rsidP="0052594C">
            <w:pPr>
              <w:pStyle w:val="ListBullet"/>
              <w:rPr>
                <w:lang w:val="en-NZ"/>
              </w:rPr>
            </w:pPr>
            <w:r w:rsidRPr="0052594C">
              <w:t>batteries.</w:t>
            </w:r>
          </w:p>
        </w:tc>
      </w:tr>
      <w:tr w:rsidTr="00E179B4">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BoldandItalics"/>
              </w:rPr>
              <w:t>Documentation</w:t>
            </w:r>
            <w:r w:rsidRPr="0052594C">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ListBullet"/>
            </w:pPr>
            <w:r w:rsidRPr="0052594C">
              <w:t>fault reports</w:t>
            </w:r>
          </w:p>
          <w:p w:rsidR="00000000" w:rsidRPr="0052594C" w:rsidP="0052594C">
            <w:pPr>
              <w:pStyle w:val="ListBullet"/>
            </w:pPr>
            <w:r w:rsidRPr="0052594C">
              <w:t>production schedules</w:t>
            </w:r>
          </w:p>
          <w:p w:rsidR="00000000" w:rsidRPr="0052594C" w:rsidP="0052594C">
            <w:pPr>
              <w:pStyle w:val="ListBullet"/>
            </w:pPr>
            <w:r w:rsidRPr="0052594C">
              <w:t>running sheets</w:t>
            </w:r>
          </w:p>
          <w:p w:rsidR="00000000" w:rsidRPr="0052594C" w:rsidP="0052594C">
            <w:pPr>
              <w:pStyle w:val="ListBullet"/>
            </w:pPr>
            <w:r w:rsidRPr="0052594C">
              <w:t>scripts</w:t>
            </w:r>
          </w:p>
          <w:p w:rsidR="00000000" w:rsidRPr="0052594C" w:rsidP="0052594C">
            <w:pPr>
              <w:pStyle w:val="ListBullet"/>
            </w:pPr>
            <w:r w:rsidRPr="0052594C">
              <w:t>shot lists</w:t>
            </w:r>
          </w:p>
          <w:p w:rsidR="00000000" w:rsidRPr="0052594C" w:rsidP="0052594C">
            <w:pPr>
              <w:pStyle w:val="ListBullet"/>
            </w:pPr>
            <w:r w:rsidRPr="0052594C">
              <w:t>sound sheets</w:t>
            </w:r>
          </w:p>
          <w:p w:rsidR="00000000" w:rsidRPr="0052594C" w:rsidP="0052594C">
            <w:pPr>
              <w:pStyle w:val="ListBullet"/>
            </w:pPr>
            <w:r w:rsidRPr="0052594C">
              <w:t>stock management and correct labelling.</w:t>
            </w:r>
          </w:p>
        </w:tc>
      </w:tr>
    </w:tbl>
    <w:p w:rsidR="00E179B4" w:rsidP="0052594C">
      <w:pPr>
        <w:pStyle w:val="BodyText"/>
      </w:pPr>
    </w:p>
    <w:p w:rsidR="00E179B4" w:rsidP="0052594C">
      <w:pPr>
        <w:pStyle w:val="BodyText"/>
      </w:pPr>
    </w:p>
    <w:p w:rsidR="00000000" w:rsidRPr="0052594C" w:rsidP="0052594C">
      <w:pPr>
        <w:pStyle w:val="Heading1"/>
      </w:pPr>
      <w:bookmarkStart w:id="12" w:name="O_70910"/>
      <w:bookmarkEnd w:id="12"/>
      <w:r w:rsidRPr="0052594C">
        <w:t>Unit Sector(s)</w:t>
      </w:r>
    </w:p>
    <w:tbl>
      <w:tblPr>
        <w:tblW w:w="0" w:type="auto"/>
        <w:tblLayout w:type="fixed"/>
        <w:tblCellMar>
          <w:left w:w="62" w:type="dxa"/>
          <w:right w:w="62" w:type="dxa"/>
        </w:tblCellMar>
        <w:tblLook w:val="0000"/>
      </w:tblPr>
      <w:tblGrid>
        <w:gridCol w:w="2654"/>
        <w:gridCol w:w="5868"/>
      </w:tblGrid>
      <w:tr w:rsidTr="00E179B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BodyText"/>
            </w:pPr>
          </w:p>
        </w:tc>
      </w:tr>
    </w:tbl>
    <w:p w:rsidR="00000000" w:rsidRPr="0052594C" w:rsidP="0052594C">
      <w:pPr>
        <w:pStyle w:val="BodyText"/>
      </w:pPr>
    </w:p>
    <w:p w:rsidR="00000000" w:rsidRPr="0052594C" w:rsidP="0052594C">
      <w:pPr>
        <w:pStyle w:val="AllowPageBreak"/>
      </w:pPr>
    </w:p>
    <w:p w:rsidR="00000000" w:rsidRPr="0052594C" w:rsidP="0052594C">
      <w:pPr>
        <w:pStyle w:val="Heading1"/>
      </w:pPr>
      <w:bookmarkStart w:id="13" w:name="O_155109"/>
      <w:bookmarkEnd w:id="13"/>
      <w:r w:rsidRPr="0052594C">
        <w:t>Competency field</w:t>
      </w:r>
    </w:p>
    <w:tbl>
      <w:tblPr>
        <w:tblW w:w="0" w:type="auto"/>
        <w:tblLayout w:type="fixed"/>
        <w:tblCellMar>
          <w:left w:w="62" w:type="dxa"/>
          <w:right w:w="62" w:type="dxa"/>
        </w:tblCellMar>
        <w:tblLook w:val="0000"/>
      </w:tblPr>
      <w:tblGrid>
        <w:gridCol w:w="2771"/>
        <w:gridCol w:w="5751"/>
      </w:tblGrid>
      <w:tr w:rsidTr="00E179B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Competency field</w:t>
            </w:r>
          </w:p>
        </w:tc>
        <w:tc>
          <w:tcPr>
            <w:tcW w:w="5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BodyText"/>
            </w:pPr>
            <w:r w:rsidRPr="0052594C">
              <w:t>Media and entertainment production - Camera/cinematography</w:t>
            </w:r>
          </w:p>
        </w:tc>
      </w:tr>
    </w:tbl>
    <w:p w:rsidR="00000000" w:rsidRPr="0052594C" w:rsidP="0052594C">
      <w:pPr>
        <w:pStyle w:val="BodyText"/>
      </w:pPr>
    </w:p>
    <w:p w:rsidR="00000000" w:rsidRPr="0052594C" w:rsidP="0052594C">
      <w:pPr>
        <w:pStyle w:val="AllowPageBreak"/>
      </w:pPr>
    </w:p>
    <w:p w:rsidR="00000000" w:rsidRPr="0052594C" w:rsidP="0052594C">
      <w:pPr>
        <w:pStyle w:val="Heading1"/>
      </w:pPr>
      <w:bookmarkStart w:id="14" w:name="O_155108"/>
      <w:bookmarkEnd w:id="14"/>
      <w:r w:rsidRPr="0052594C">
        <w:t>Co-requisite units</w:t>
      </w:r>
    </w:p>
    <w:tbl>
      <w:tblPr>
        <w:tblW w:w="0" w:type="auto"/>
        <w:tblLayout w:type="fixed"/>
        <w:tblCellMar>
          <w:left w:w="62" w:type="dxa"/>
          <w:right w:w="62" w:type="dxa"/>
        </w:tblCellMar>
        <w:tblLook w:val="0000"/>
      </w:tblPr>
      <w:tblGrid>
        <w:gridCol w:w="2641"/>
        <w:gridCol w:w="1322"/>
        <w:gridCol w:w="4559"/>
      </w:tblGrid>
      <w:tr w:rsidTr="00E179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r w:rsidRPr="0052594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p>
        </w:tc>
      </w:tr>
      <w:tr w:rsidTr="00E179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94C">
            <w:pPr>
              <w:pStyle w:val="BodyText"/>
              <w:rPr>
                <w:lang w:val="en-NZ"/>
              </w:rPr>
            </w:pPr>
          </w:p>
        </w:tc>
      </w:tr>
      <w:tr w:rsidTr="00E179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94C" w:rsidP="0052594C">
            <w:pPr>
              <w:pStyle w:val="BodyText"/>
            </w:pPr>
          </w:p>
        </w:tc>
      </w:tr>
    </w:tbl>
    <w:p w:rsidR="00000000" w:rsidRPr="0052594C" w:rsidP="0052594C">
      <w:pPr>
        <w:pStyle w:val="BodyText"/>
      </w:pPr>
    </w:p>
    <w:p w:rsidR="00000000" w:rsidRPr="0052594C" w:rsidP="0052594C"/>
    <w:sectPr w:rsidSect="005259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9B4" w:rsidP="00E179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B4" w:rsidP="005259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79B4" w:rsidP="005259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79B4" w:rsidP="005259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9B4" w:rsidP="00E179B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B4" w:rsidP="0052594C">
    <w:pPr>
      <w:pStyle w:val="Header"/>
      <w:framePr w:wrap="around"/>
    </w:pPr>
    <w:r>
      <w:fldChar w:fldCharType="begin"/>
    </w:r>
    <w:r>
      <w:instrText xml:space="preserve"> TITLE   \* MERGEFORMAT </w:instrText>
    </w:r>
    <w:r>
      <w:fldChar w:fldCharType="separate"/>
    </w:r>
    <w:r>
      <w:t>CUFCAM201A Assist with a basic camera shoot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79B4" w:rsidP="005259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8CC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F81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48D9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9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594C"/>
    <w:pPr>
      <w:spacing w:before="360" w:after="60"/>
      <w:outlineLvl w:val="0"/>
    </w:pPr>
    <w:rPr>
      <w:sz w:val="32"/>
    </w:rPr>
  </w:style>
  <w:style w:type="paragraph" w:styleId="Heading2">
    <w:name w:val="heading 2"/>
    <w:basedOn w:val="HeadingBase"/>
    <w:next w:val="BodyText"/>
    <w:link w:val="Heading2Char"/>
    <w:qFormat/>
    <w:rsid w:val="0052594C"/>
    <w:pPr>
      <w:keepLines/>
      <w:spacing w:before="240" w:after="120"/>
      <w:outlineLvl w:val="1"/>
    </w:pPr>
    <w:rPr>
      <w:sz w:val="28"/>
      <w:szCs w:val="40"/>
    </w:rPr>
  </w:style>
  <w:style w:type="paragraph" w:styleId="Heading3">
    <w:name w:val="heading 3"/>
    <w:basedOn w:val="HeadingBase"/>
    <w:next w:val="BodyText"/>
    <w:link w:val="Heading3Char"/>
    <w:qFormat/>
    <w:rsid w:val="0052594C"/>
    <w:pPr>
      <w:spacing w:before="180" w:after="120"/>
      <w:outlineLvl w:val="2"/>
    </w:pPr>
    <w:rPr>
      <w:spacing w:val="-10"/>
      <w:kern w:val="32"/>
    </w:rPr>
  </w:style>
  <w:style w:type="paragraph" w:styleId="Heading4">
    <w:name w:val="heading 4"/>
    <w:basedOn w:val="HeadingBase"/>
    <w:next w:val="BodyText"/>
    <w:link w:val="Heading4Char"/>
    <w:qFormat/>
    <w:rsid w:val="0052594C"/>
    <w:pPr>
      <w:spacing w:before="160" w:after="120"/>
      <w:outlineLvl w:val="3"/>
    </w:pPr>
    <w:rPr>
      <w:sz w:val="22"/>
    </w:rPr>
  </w:style>
  <w:style w:type="paragraph" w:styleId="Heading5">
    <w:name w:val="heading 5"/>
    <w:basedOn w:val="HeadingBase"/>
    <w:next w:val="Normal"/>
    <w:link w:val="Heading5Char"/>
    <w:qFormat/>
    <w:rsid w:val="0052594C"/>
    <w:pPr>
      <w:spacing w:before="80"/>
      <w:outlineLvl w:val="4"/>
    </w:pPr>
    <w:rPr>
      <w:color w:val="918585"/>
      <w:sz w:val="20"/>
    </w:rPr>
  </w:style>
  <w:style w:type="paragraph" w:styleId="Heading6">
    <w:name w:val="heading 6"/>
    <w:basedOn w:val="HeadingBase"/>
    <w:next w:val="Normal"/>
    <w:link w:val="Heading6Char"/>
    <w:qFormat/>
    <w:rsid w:val="0052594C"/>
    <w:pPr>
      <w:spacing w:before="60"/>
      <w:outlineLvl w:val="5"/>
    </w:pPr>
    <w:rPr>
      <w:color w:val="918585"/>
      <w:sz w:val="20"/>
    </w:rPr>
  </w:style>
  <w:style w:type="paragraph" w:styleId="Heading7">
    <w:name w:val="heading 7"/>
    <w:basedOn w:val="Normal"/>
    <w:next w:val="Normal"/>
    <w:link w:val="Heading7Char"/>
    <w:qFormat/>
    <w:rsid w:val="0052594C"/>
    <w:pPr>
      <w:ind w:left="720"/>
      <w:outlineLvl w:val="6"/>
    </w:pPr>
    <w:rPr>
      <w:i/>
    </w:rPr>
  </w:style>
  <w:style w:type="paragraph" w:styleId="Heading8">
    <w:name w:val="heading 8"/>
    <w:basedOn w:val="Normal"/>
    <w:next w:val="Normal"/>
    <w:link w:val="Heading8Char"/>
    <w:qFormat/>
    <w:rsid w:val="0052594C"/>
    <w:pPr>
      <w:ind w:left="720"/>
      <w:outlineLvl w:val="7"/>
    </w:pPr>
    <w:rPr>
      <w:i/>
    </w:rPr>
  </w:style>
  <w:style w:type="paragraph" w:styleId="Heading9">
    <w:name w:val="heading 9"/>
    <w:basedOn w:val="Normal"/>
    <w:next w:val="Normal"/>
    <w:link w:val="Heading9Char"/>
    <w:qFormat/>
    <w:rsid w:val="0052594C"/>
    <w:pPr>
      <w:ind w:left="720"/>
      <w:outlineLvl w:val="8"/>
    </w:pPr>
    <w:rPr>
      <w:i/>
    </w:rPr>
  </w:style>
  <w:style w:type="character" w:default="1" w:styleId="DefaultParagraphFont">
    <w:name w:val="Default Paragraph Font"/>
    <w:uiPriority w:val="1"/>
    <w:unhideWhenUsed/>
    <w:rsid w:val="005259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94C"/>
  </w:style>
  <w:style w:type="character" w:customStyle="1" w:styleId="Heading1Char">
    <w:name w:val="Heading 1 Char"/>
    <w:link w:val="Heading1"/>
    <w:rsid w:val="0052594C"/>
    <w:rPr>
      <w:rFonts w:ascii="Times New Roman" w:eastAsia="Times New Roman" w:hAnsi="Times New Roman" w:cs="Times New Roman"/>
      <w:b/>
      <w:sz w:val="32"/>
      <w:szCs w:val="20"/>
      <w:lang w:eastAsia="en-US"/>
    </w:rPr>
  </w:style>
  <w:style w:type="paragraph" w:styleId="BodyText">
    <w:name w:val="Body Text"/>
    <w:basedOn w:val="Normal"/>
    <w:link w:val="BodyTextChar"/>
    <w:rsid w:val="0052594C"/>
    <w:pPr>
      <w:spacing w:before="120" w:after="120"/>
      <w:contextualSpacing/>
    </w:pPr>
    <w:rPr>
      <w:rFonts w:ascii="Times New Roman" w:hAnsi="Times New Roman"/>
      <w:sz w:val="24"/>
      <w:szCs w:val="22"/>
    </w:rPr>
  </w:style>
  <w:style w:type="character" w:customStyle="1" w:styleId="BodyTextChar">
    <w:name w:val="Body Text Char"/>
    <w:link w:val="BodyText"/>
    <w:rsid w:val="0052594C"/>
    <w:rPr>
      <w:rFonts w:ascii="Times New Roman" w:eastAsia="Times New Roman" w:hAnsi="Times New Roman" w:cs="Times New Roman"/>
      <w:sz w:val="24"/>
      <w:lang w:val="en-US" w:eastAsia="en-US"/>
    </w:rPr>
  </w:style>
  <w:style w:type="paragraph" w:styleId="Footer">
    <w:name w:val="footer"/>
    <w:basedOn w:val="Normal"/>
    <w:link w:val="FooterChar"/>
    <w:rsid w:val="005259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2594C"/>
    <w:rPr>
      <w:rFonts w:ascii="Times New Roman" w:eastAsia="Times New Roman" w:hAnsi="Times New Roman" w:cs="Times New Roman"/>
      <w:sz w:val="16"/>
      <w:lang w:val="en-US" w:eastAsia="en-US"/>
    </w:rPr>
  </w:style>
  <w:style w:type="paragraph" w:styleId="List">
    <w:name w:val="List"/>
    <w:basedOn w:val="BodyText"/>
    <w:next w:val="BodyText"/>
    <w:rsid w:val="0052594C"/>
    <w:pPr>
      <w:tabs>
        <w:tab w:val="left" w:pos="340"/>
      </w:tabs>
      <w:spacing w:before="60" w:after="60"/>
      <w:ind w:left="340" w:hanging="340"/>
    </w:pPr>
  </w:style>
  <w:style w:type="paragraph" w:styleId="ListBullet">
    <w:name w:val="List Bullet"/>
    <w:basedOn w:val="List"/>
    <w:rsid w:val="0052594C"/>
    <w:pPr>
      <w:numPr>
        <w:numId w:val="13"/>
      </w:numPr>
      <w:tabs>
        <w:tab w:val="clear" w:pos="340"/>
      </w:tabs>
      <w:spacing w:before="40" w:after="40"/>
    </w:pPr>
  </w:style>
  <w:style w:type="character" w:customStyle="1" w:styleId="SpecialBold">
    <w:name w:val="Special Bold"/>
    <w:rsid w:val="0052594C"/>
    <w:rPr>
      <w:b/>
      <w:spacing w:val="0"/>
    </w:rPr>
  </w:style>
  <w:style w:type="paragraph" w:styleId="ListBullet2">
    <w:name w:val="List Bullet 2"/>
    <w:basedOn w:val="List2"/>
    <w:rsid w:val="0052594C"/>
    <w:pPr>
      <w:numPr>
        <w:numId w:val="14"/>
      </w:numPr>
      <w:tabs>
        <w:tab w:val="clear" w:pos="680"/>
      </w:tabs>
    </w:pPr>
  </w:style>
  <w:style w:type="paragraph" w:styleId="Header">
    <w:name w:val="header"/>
    <w:basedOn w:val="Normal"/>
    <w:link w:val="HeaderChar"/>
    <w:rsid w:val="005259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259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594C"/>
    <w:pPr>
      <w:spacing w:before="240" w:after="120"/>
      <w:outlineLvl w:val="0"/>
    </w:pPr>
    <w:rPr>
      <w:rFonts w:ascii="Times New Roman" w:hAnsi="Times New Roman"/>
      <w:b/>
      <w:sz w:val="28"/>
    </w:rPr>
  </w:style>
  <w:style w:type="paragraph" w:customStyle="1" w:styleId="AllowPageBreak">
    <w:name w:val="AllowPageBreak"/>
    <w:rsid w:val="005259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594C"/>
    <w:rPr>
      <w:b/>
      <w:i/>
      <w:u w:val="none"/>
    </w:rPr>
  </w:style>
  <w:style w:type="character" w:customStyle="1" w:styleId="Heading2Char">
    <w:name w:val="Heading 2 Char"/>
    <w:link w:val="Heading2"/>
    <w:rsid w:val="0052594C"/>
    <w:rPr>
      <w:rFonts w:ascii="Times New Roman" w:eastAsia="Times New Roman" w:hAnsi="Times New Roman" w:cs="Times New Roman"/>
      <w:b/>
      <w:sz w:val="28"/>
      <w:szCs w:val="40"/>
      <w:lang w:eastAsia="en-US"/>
    </w:rPr>
  </w:style>
  <w:style w:type="character" w:customStyle="1" w:styleId="Heading3Char">
    <w:name w:val="Heading 3 Char"/>
    <w:link w:val="Heading3"/>
    <w:rsid w:val="0052594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2594C"/>
    <w:rPr>
      <w:rFonts w:ascii="Times New Roman" w:eastAsia="Times New Roman" w:hAnsi="Times New Roman" w:cs="Times New Roman"/>
      <w:b/>
      <w:szCs w:val="20"/>
      <w:lang w:eastAsia="en-US"/>
    </w:rPr>
  </w:style>
  <w:style w:type="character" w:customStyle="1" w:styleId="Heading5Char">
    <w:name w:val="Heading 5 Char"/>
    <w:link w:val="Heading5"/>
    <w:rsid w:val="0052594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259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9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59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594C"/>
    <w:rPr>
      <w:rFonts w:ascii="Courier New" w:eastAsia="Times New Roman" w:hAnsi="Courier New" w:cs="Times New Roman"/>
      <w:i/>
      <w:szCs w:val="20"/>
      <w:lang w:val="en-US" w:eastAsia="en-US"/>
    </w:rPr>
  </w:style>
  <w:style w:type="paragraph" w:customStyle="1" w:styleId="HeadingBase">
    <w:name w:val="Heading Base"/>
    <w:rsid w:val="005259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94C"/>
    <w:pPr>
      <w:tabs>
        <w:tab w:val="right" w:leader="dot" w:pos="9072"/>
      </w:tabs>
      <w:ind w:left="567"/>
    </w:pPr>
    <w:rPr>
      <w:szCs w:val="22"/>
    </w:rPr>
  </w:style>
  <w:style w:type="paragraph" w:customStyle="1" w:styleId="TOCBase">
    <w:name w:val="TOC Base"/>
    <w:rsid w:val="005259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94C"/>
    <w:pPr>
      <w:tabs>
        <w:tab w:val="right" w:leader="dot" w:pos="9072"/>
      </w:tabs>
      <w:spacing w:before="40" w:after="40"/>
      <w:ind w:left="284"/>
    </w:pPr>
    <w:rPr>
      <w:rFonts w:ascii="Times New Roman" w:hAnsi="Times New Roman"/>
    </w:rPr>
  </w:style>
  <w:style w:type="paragraph" w:styleId="TOC1">
    <w:name w:val="toc 1"/>
    <w:basedOn w:val="TOCBase"/>
    <w:next w:val="Normal"/>
    <w:rsid w:val="005259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594C"/>
    <w:pPr>
      <w:spacing w:before="5040"/>
      <w:jc w:val="center"/>
    </w:pPr>
    <w:rPr>
      <w:sz w:val="48"/>
      <w:szCs w:val="72"/>
      <w:lang w:val="en-US"/>
    </w:rPr>
  </w:style>
  <w:style w:type="character" w:customStyle="1" w:styleId="TitleChar">
    <w:name w:val="Title Char"/>
    <w:link w:val="Title"/>
    <w:rsid w:val="005259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94C"/>
    <w:pPr>
      <w:tabs>
        <w:tab w:val="left" w:pos="3600"/>
        <w:tab w:val="left" w:pos="3958"/>
      </w:tabs>
    </w:pPr>
  </w:style>
  <w:style w:type="paragraph" w:customStyle="1" w:styleId="Note">
    <w:name w:val="Note"/>
    <w:basedOn w:val="BodyText"/>
    <w:rsid w:val="005259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94C"/>
    <w:pPr>
      <w:framePr w:wrap="auto" w:hAnchor="text" w:y="6049"/>
    </w:pPr>
    <w:rPr>
      <w:color w:val="000000"/>
      <w:sz w:val="40"/>
    </w:rPr>
  </w:style>
  <w:style w:type="paragraph" w:customStyle="1" w:styleId="TOCTitle">
    <w:name w:val="TOCTitle"/>
    <w:basedOn w:val="Heading1"/>
    <w:rsid w:val="0052594C"/>
    <w:pPr>
      <w:spacing w:after="240"/>
      <w:jc w:val="center"/>
      <w:outlineLvl w:val="9"/>
    </w:pPr>
    <w:rPr>
      <w:caps/>
    </w:rPr>
  </w:style>
  <w:style w:type="paragraph" w:customStyle="1" w:styleId="Version">
    <w:name w:val="Version"/>
    <w:rsid w:val="005259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594C"/>
    <w:pPr>
      <w:keepNext w:val="0"/>
      <w:tabs>
        <w:tab w:val="right" w:pos="4176"/>
      </w:tabs>
      <w:ind w:left="198" w:hanging="198"/>
    </w:pPr>
    <w:rPr>
      <w:rFonts w:ascii="Garamond" w:hAnsi="Garamond"/>
    </w:rPr>
  </w:style>
  <w:style w:type="paragraph" w:styleId="IndexHeading">
    <w:name w:val="index heading"/>
    <w:basedOn w:val="Normal"/>
    <w:next w:val="Index1"/>
    <w:semiHidden/>
    <w:rsid w:val="0052594C"/>
    <w:pPr>
      <w:spacing w:before="120" w:after="120"/>
    </w:pPr>
    <w:rPr>
      <w:rFonts w:ascii="Arial" w:hAnsi="Arial"/>
      <w:b/>
      <w:color w:val="918585"/>
      <w:sz w:val="24"/>
    </w:rPr>
  </w:style>
  <w:style w:type="paragraph" w:customStyle="1" w:styleId="Chapter">
    <w:name w:val="Chapter"/>
    <w:basedOn w:val="Normal"/>
    <w:rsid w:val="0052594C"/>
    <w:pPr>
      <w:spacing w:before="240"/>
    </w:pPr>
    <w:rPr>
      <w:rFonts w:ascii="Times New Roman" w:hAnsi="Times New Roman"/>
      <w:smallCaps/>
      <w:spacing w:val="80"/>
      <w:sz w:val="28"/>
    </w:rPr>
  </w:style>
  <w:style w:type="paragraph" w:customStyle="1" w:styleId="InChapter">
    <w:name w:val="InChapter"/>
    <w:basedOn w:val="Heading3"/>
    <w:rsid w:val="0052594C"/>
    <w:pPr>
      <w:spacing w:after="240"/>
      <w:outlineLvl w:val="9"/>
    </w:pPr>
    <w:rPr>
      <w:noProof/>
    </w:rPr>
  </w:style>
  <w:style w:type="paragraph" w:styleId="Index2">
    <w:name w:val="index 2"/>
    <w:basedOn w:val="Normal"/>
    <w:next w:val="Normal"/>
    <w:semiHidden/>
    <w:rsid w:val="0052594C"/>
    <w:pPr>
      <w:tabs>
        <w:tab w:val="right" w:pos="4176"/>
      </w:tabs>
      <w:ind w:left="568" w:hanging="284"/>
    </w:pPr>
    <w:rPr>
      <w:rFonts w:ascii="Garamond" w:hAnsi="Garamond"/>
    </w:rPr>
  </w:style>
  <w:style w:type="paragraph" w:customStyle="1" w:styleId="Byline">
    <w:name w:val="Byline"/>
    <w:rsid w:val="005259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94C"/>
    <w:pPr>
      <w:tabs>
        <w:tab w:val="clear" w:pos="3600"/>
        <w:tab w:val="clear" w:pos="3958"/>
      </w:tabs>
      <w:jc w:val="right"/>
    </w:pPr>
  </w:style>
  <w:style w:type="character" w:styleId="Emphasis">
    <w:name w:val="Emphasis"/>
    <w:qFormat/>
    <w:rsid w:val="0052594C"/>
    <w:rPr>
      <w:i/>
    </w:rPr>
  </w:style>
  <w:style w:type="paragraph" w:styleId="Caption">
    <w:name w:val="caption"/>
    <w:basedOn w:val="BodyText"/>
    <w:next w:val="Normal"/>
    <w:qFormat/>
    <w:rsid w:val="0052594C"/>
    <w:pPr>
      <w:framePr w:w="2268" w:hSpace="181" w:vSpace="181" w:wrap="around" w:vAnchor="text" w:hAnchor="page" w:x="1135" w:y="285" w:anchorLock="1"/>
    </w:pPr>
    <w:rPr>
      <w:i/>
    </w:rPr>
  </w:style>
  <w:style w:type="paragraph" w:customStyle="1" w:styleId="MiniTOCTitle">
    <w:name w:val="MiniTOCTitle"/>
    <w:basedOn w:val="Heading4"/>
    <w:rsid w:val="0052594C"/>
    <w:pPr>
      <w:spacing w:before="240"/>
      <w:outlineLvl w:val="9"/>
    </w:pPr>
    <w:rPr>
      <w:noProof/>
      <w:sz w:val="24"/>
    </w:rPr>
  </w:style>
  <w:style w:type="paragraph" w:customStyle="1" w:styleId="MiniTOCItem">
    <w:name w:val="MiniTOCItem"/>
    <w:basedOn w:val="ListBullet"/>
    <w:rsid w:val="0052594C"/>
    <w:pPr>
      <w:numPr>
        <w:numId w:val="0"/>
      </w:numPr>
      <w:tabs>
        <w:tab w:val="right" w:leader="dot" w:pos="6521"/>
      </w:tabs>
      <w:spacing w:before="0" w:after="0"/>
    </w:pPr>
  </w:style>
  <w:style w:type="paragraph" w:customStyle="1" w:styleId="TOFTitle">
    <w:name w:val="TOFTitle"/>
    <w:basedOn w:val="TOCTitle"/>
    <w:rsid w:val="0052594C"/>
  </w:style>
  <w:style w:type="paragraph" w:styleId="TableofFigures">
    <w:name w:val="table of figures"/>
    <w:basedOn w:val="Normal"/>
    <w:next w:val="Normal"/>
    <w:semiHidden/>
    <w:rsid w:val="0052594C"/>
    <w:pPr>
      <w:tabs>
        <w:tab w:val="right" w:leader="dot" w:pos="9072"/>
      </w:tabs>
      <w:ind w:left="970" w:hanging="403"/>
    </w:pPr>
    <w:rPr>
      <w:rFonts w:ascii="Times New Roman" w:hAnsi="Times New Roman"/>
      <w:b/>
    </w:rPr>
  </w:style>
  <w:style w:type="paragraph" w:styleId="ListNumber">
    <w:name w:val="List Number"/>
    <w:basedOn w:val="List"/>
    <w:rsid w:val="0052594C"/>
    <w:pPr>
      <w:numPr>
        <w:numId w:val="11"/>
      </w:numPr>
    </w:pPr>
  </w:style>
  <w:style w:type="character" w:customStyle="1" w:styleId="WingdingSymbols">
    <w:name w:val="Wingding Symbols"/>
    <w:rsid w:val="0052594C"/>
    <w:rPr>
      <w:rFonts w:ascii="Wingdings" w:hAnsi="Wingdings"/>
    </w:rPr>
  </w:style>
  <w:style w:type="paragraph" w:customStyle="1" w:styleId="TableHeading">
    <w:name w:val="Table Heading"/>
    <w:basedOn w:val="HeadingBase"/>
    <w:rsid w:val="0052594C"/>
    <w:pPr>
      <w:keepLines/>
      <w:pBdr>
        <w:bottom w:val="single" w:sz="6" w:space="1" w:color="918585"/>
      </w:pBdr>
      <w:spacing w:before="240"/>
    </w:pPr>
  </w:style>
  <w:style w:type="character" w:customStyle="1" w:styleId="HotSpot">
    <w:name w:val="HotSpot"/>
    <w:rsid w:val="0052594C"/>
    <w:rPr>
      <w:color w:val="0033CC"/>
      <w:u w:val="none"/>
    </w:rPr>
  </w:style>
  <w:style w:type="paragraph" w:customStyle="1" w:styleId="BodyTextRight">
    <w:name w:val="Body Text Right"/>
    <w:basedOn w:val="BodyText"/>
    <w:rsid w:val="0052594C"/>
    <w:pPr>
      <w:spacing w:before="0" w:after="0"/>
      <w:jc w:val="right"/>
    </w:pPr>
  </w:style>
  <w:style w:type="paragraph" w:styleId="Index3">
    <w:name w:val="index 3"/>
    <w:basedOn w:val="ListNumber2"/>
    <w:next w:val="Normal"/>
    <w:semiHidden/>
    <w:rsid w:val="0052594C"/>
    <w:pPr>
      <w:numPr>
        <w:numId w:val="0"/>
      </w:numPr>
      <w:tabs>
        <w:tab w:val="right" w:leader="dot" w:pos="4176"/>
      </w:tabs>
    </w:pPr>
  </w:style>
  <w:style w:type="paragraph" w:styleId="ListNumber2">
    <w:name w:val="List Number 2"/>
    <w:basedOn w:val="List2"/>
    <w:rsid w:val="0052594C"/>
    <w:pPr>
      <w:numPr>
        <w:numId w:val="10"/>
      </w:numPr>
      <w:tabs>
        <w:tab w:val="clear" w:pos="1060"/>
      </w:tabs>
    </w:pPr>
  </w:style>
  <w:style w:type="paragraph" w:customStyle="1" w:styleId="MarginNote">
    <w:name w:val="Margin Note"/>
    <w:basedOn w:val="BodyText"/>
    <w:rsid w:val="005259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9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259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594C"/>
    <w:rPr>
      <w:sz w:val="32"/>
    </w:rPr>
  </w:style>
  <w:style w:type="paragraph" w:customStyle="1" w:styleId="HeadingProcedure">
    <w:name w:val="Heading Procedure"/>
    <w:basedOn w:val="HeadingBase"/>
    <w:next w:val="Normal"/>
    <w:rsid w:val="0052594C"/>
    <w:pPr>
      <w:tabs>
        <w:tab w:val="left" w:pos="0"/>
      </w:tabs>
      <w:spacing w:before="120" w:after="60"/>
    </w:pPr>
    <w:rPr>
      <w:i/>
      <w:color w:val="918585"/>
      <w:sz w:val="22"/>
    </w:rPr>
  </w:style>
  <w:style w:type="paragraph" w:customStyle="1" w:styleId="TableBodyText">
    <w:name w:val="Table Body Text"/>
    <w:basedOn w:val="BodyText"/>
    <w:rsid w:val="0052594C"/>
    <w:pPr>
      <w:spacing w:before="60" w:after="60"/>
    </w:pPr>
  </w:style>
  <w:style w:type="paragraph" w:styleId="ListContinue">
    <w:name w:val="List Continue"/>
    <w:basedOn w:val="List"/>
    <w:rsid w:val="0052594C"/>
    <w:pPr>
      <w:ind w:firstLine="0"/>
    </w:pPr>
  </w:style>
  <w:style w:type="paragraph" w:customStyle="1" w:styleId="ListNote">
    <w:name w:val="List Note"/>
    <w:basedOn w:val="List"/>
    <w:rsid w:val="0052594C"/>
    <w:pPr>
      <w:pBdr>
        <w:top w:val="single" w:sz="6" w:space="2" w:color="918585"/>
        <w:bottom w:val="single" w:sz="6" w:space="2" w:color="918585"/>
      </w:pBdr>
      <w:tabs>
        <w:tab w:val="left" w:pos="1021"/>
      </w:tabs>
      <w:ind w:firstLine="0"/>
    </w:pPr>
  </w:style>
  <w:style w:type="paragraph" w:customStyle="1" w:styleId="Warning">
    <w:name w:val="Warning"/>
    <w:basedOn w:val="BodyText"/>
    <w:rsid w:val="0052594C"/>
    <w:pPr>
      <w:shd w:val="clear" w:color="auto" w:fill="D9D9D9"/>
      <w:tabs>
        <w:tab w:val="left" w:pos="992"/>
      </w:tabs>
      <w:ind w:left="119" w:right="119"/>
    </w:pPr>
    <w:rPr>
      <w:sz w:val="20"/>
    </w:rPr>
  </w:style>
  <w:style w:type="paragraph" w:customStyle="1" w:styleId="MarginIcons">
    <w:name w:val="Margin Icons"/>
    <w:basedOn w:val="BodyText"/>
    <w:rsid w:val="0052594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2594C"/>
    <w:rPr>
      <w:rFonts w:ascii="Courier New" w:hAnsi="Courier New"/>
    </w:rPr>
  </w:style>
  <w:style w:type="paragraph" w:customStyle="1" w:styleId="NoteBullet">
    <w:name w:val="Note Bullet"/>
    <w:basedOn w:val="Note"/>
    <w:rsid w:val="0052594C"/>
    <w:pPr>
      <w:tabs>
        <w:tab w:val="clear" w:pos="680"/>
      </w:tabs>
      <w:spacing w:before="60" w:after="60"/>
    </w:pPr>
  </w:style>
  <w:style w:type="paragraph" w:customStyle="1" w:styleId="SubHeading2">
    <w:name w:val="SubHeading2"/>
    <w:basedOn w:val="HeadingBase"/>
    <w:rsid w:val="0052594C"/>
    <w:pPr>
      <w:spacing w:before="240" w:after="60"/>
    </w:pPr>
    <w:rPr>
      <w:sz w:val="20"/>
    </w:rPr>
  </w:style>
  <w:style w:type="paragraph" w:customStyle="1" w:styleId="SubHeading1">
    <w:name w:val="SubHeading1"/>
    <w:basedOn w:val="HeadingBase"/>
    <w:rsid w:val="0052594C"/>
    <w:pPr>
      <w:spacing w:before="240" w:after="60"/>
    </w:pPr>
    <w:rPr>
      <w:color w:val="918585"/>
      <w:sz w:val="22"/>
    </w:rPr>
  </w:style>
  <w:style w:type="paragraph" w:customStyle="1" w:styleId="SideHeading">
    <w:name w:val="Side Heading"/>
    <w:basedOn w:val="HeadingBase"/>
    <w:rsid w:val="005259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94C"/>
    <w:pPr>
      <w:numPr>
        <w:numId w:val="12"/>
      </w:numPr>
    </w:pPr>
  </w:style>
  <w:style w:type="paragraph" w:styleId="PlainText">
    <w:name w:val="Plain Text"/>
    <w:basedOn w:val="Normal"/>
    <w:link w:val="PlainTextChar"/>
    <w:rsid w:val="0052594C"/>
    <w:rPr>
      <w:sz w:val="20"/>
    </w:rPr>
  </w:style>
  <w:style w:type="character" w:customStyle="1" w:styleId="PlainTextChar">
    <w:name w:val="Plain Text Char"/>
    <w:basedOn w:val="DefaultParagraphFont"/>
    <w:link w:val="PlainText"/>
    <w:rsid w:val="0052594C"/>
    <w:rPr>
      <w:rFonts w:ascii="Courier New" w:eastAsia="Times New Roman" w:hAnsi="Courier New" w:cs="Times New Roman"/>
      <w:sz w:val="20"/>
      <w:szCs w:val="20"/>
      <w:lang w:val="en-US" w:eastAsia="en-US"/>
    </w:rPr>
  </w:style>
  <w:style w:type="character" w:customStyle="1" w:styleId="MenuOption">
    <w:name w:val="Menu Option"/>
    <w:rsid w:val="0052594C"/>
    <w:rPr>
      <w:b/>
      <w:smallCaps/>
    </w:rPr>
  </w:style>
  <w:style w:type="paragraph" w:customStyle="1" w:styleId="TableListNumber">
    <w:name w:val="Table List Number"/>
    <w:basedOn w:val="ListNumber"/>
    <w:rsid w:val="0052594C"/>
    <w:pPr>
      <w:numPr>
        <w:numId w:val="0"/>
      </w:numPr>
    </w:pPr>
  </w:style>
  <w:style w:type="paragraph" w:styleId="TOC4">
    <w:name w:val="toc 4"/>
    <w:basedOn w:val="TOCBase"/>
    <w:next w:val="Normal"/>
    <w:semiHidden/>
    <w:rsid w:val="0052594C"/>
    <w:pPr>
      <w:tabs>
        <w:tab w:val="right" w:leader="dot" w:pos="9071"/>
      </w:tabs>
      <w:ind w:left="1701"/>
    </w:pPr>
  </w:style>
  <w:style w:type="paragraph" w:customStyle="1" w:styleId="ListAlpha">
    <w:name w:val="List Alpha"/>
    <w:basedOn w:val="List"/>
    <w:rsid w:val="0052594C"/>
    <w:pPr>
      <w:numPr>
        <w:numId w:val="9"/>
      </w:numPr>
    </w:pPr>
  </w:style>
  <w:style w:type="paragraph" w:customStyle="1" w:styleId="ListAlpha2">
    <w:name w:val="List Alpha 2"/>
    <w:basedOn w:val="List2"/>
    <w:rsid w:val="0052594C"/>
    <w:pPr>
      <w:numPr>
        <w:numId w:val="8"/>
      </w:numPr>
    </w:pPr>
  </w:style>
  <w:style w:type="paragraph" w:styleId="List2">
    <w:name w:val="List 2"/>
    <w:basedOn w:val="BodyText"/>
    <w:rsid w:val="0052594C"/>
    <w:pPr>
      <w:tabs>
        <w:tab w:val="left" w:pos="680"/>
      </w:tabs>
      <w:spacing w:before="60" w:after="60"/>
      <w:ind w:left="680" w:hanging="340"/>
    </w:pPr>
  </w:style>
  <w:style w:type="paragraph" w:styleId="List3">
    <w:name w:val="List 3"/>
    <w:basedOn w:val="BodyText"/>
    <w:rsid w:val="0052594C"/>
    <w:pPr>
      <w:tabs>
        <w:tab w:val="left" w:pos="1021"/>
      </w:tabs>
      <w:spacing w:before="60" w:after="60"/>
      <w:ind w:left="1020" w:hanging="340"/>
    </w:pPr>
  </w:style>
  <w:style w:type="paragraph" w:styleId="List4">
    <w:name w:val="List 4"/>
    <w:basedOn w:val="BodyText"/>
    <w:rsid w:val="0052594C"/>
    <w:pPr>
      <w:tabs>
        <w:tab w:val="left" w:pos="1361"/>
      </w:tabs>
      <w:spacing w:before="60" w:after="60"/>
      <w:ind w:left="1361" w:hanging="340"/>
    </w:pPr>
  </w:style>
  <w:style w:type="paragraph" w:styleId="List5">
    <w:name w:val="List 5"/>
    <w:basedOn w:val="BodyText"/>
    <w:rsid w:val="0052594C"/>
    <w:pPr>
      <w:tabs>
        <w:tab w:val="left" w:pos="1701"/>
      </w:tabs>
      <w:spacing w:before="60" w:after="60"/>
      <w:ind w:left="1701" w:hanging="340"/>
    </w:pPr>
  </w:style>
  <w:style w:type="paragraph" w:styleId="ListBullet3">
    <w:name w:val="List Bullet 3"/>
    <w:basedOn w:val="List3"/>
    <w:rsid w:val="0052594C"/>
    <w:pPr>
      <w:numPr>
        <w:numId w:val="15"/>
      </w:numPr>
      <w:tabs>
        <w:tab w:val="clear" w:pos="1021"/>
      </w:tabs>
      <w:ind w:left="1037" w:hanging="357"/>
    </w:pPr>
  </w:style>
  <w:style w:type="paragraph" w:styleId="ListBullet4">
    <w:name w:val="List Bullet 4"/>
    <w:basedOn w:val="List4"/>
    <w:rsid w:val="0052594C"/>
    <w:pPr>
      <w:numPr>
        <w:numId w:val="3"/>
      </w:numPr>
    </w:pPr>
  </w:style>
  <w:style w:type="paragraph" w:styleId="ListBullet5">
    <w:name w:val="List Bullet 5"/>
    <w:basedOn w:val="List5"/>
    <w:rsid w:val="0052594C"/>
    <w:pPr>
      <w:numPr>
        <w:numId w:val="4"/>
      </w:numPr>
    </w:pPr>
  </w:style>
  <w:style w:type="paragraph" w:styleId="ListContinue2">
    <w:name w:val="List Continue 2"/>
    <w:basedOn w:val="List2"/>
    <w:rsid w:val="0052594C"/>
    <w:pPr>
      <w:ind w:firstLine="0"/>
    </w:pPr>
  </w:style>
  <w:style w:type="paragraph" w:styleId="ListContinue3">
    <w:name w:val="List Continue 3"/>
    <w:basedOn w:val="List3"/>
    <w:rsid w:val="0052594C"/>
    <w:pPr>
      <w:ind w:left="1021" w:firstLine="0"/>
    </w:pPr>
  </w:style>
  <w:style w:type="paragraph" w:styleId="ListContinue4">
    <w:name w:val="List Continue 4"/>
    <w:basedOn w:val="List4"/>
    <w:rsid w:val="0052594C"/>
    <w:pPr>
      <w:ind w:firstLine="0"/>
    </w:pPr>
  </w:style>
  <w:style w:type="paragraph" w:styleId="ListContinue5">
    <w:name w:val="List Continue 5"/>
    <w:basedOn w:val="List5"/>
    <w:rsid w:val="0052594C"/>
    <w:pPr>
      <w:ind w:firstLine="0"/>
    </w:pPr>
  </w:style>
  <w:style w:type="paragraph" w:styleId="ListNumber3">
    <w:name w:val="List Number 3"/>
    <w:basedOn w:val="List3"/>
    <w:rsid w:val="0052594C"/>
    <w:pPr>
      <w:numPr>
        <w:numId w:val="5"/>
      </w:numPr>
    </w:pPr>
  </w:style>
  <w:style w:type="paragraph" w:styleId="ListNumber4">
    <w:name w:val="List Number 4"/>
    <w:basedOn w:val="List4"/>
    <w:rsid w:val="0052594C"/>
    <w:pPr>
      <w:numPr>
        <w:numId w:val="6"/>
      </w:numPr>
    </w:pPr>
  </w:style>
  <w:style w:type="paragraph" w:styleId="ListNumber5">
    <w:name w:val="List Number 5"/>
    <w:basedOn w:val="List5"/>
    <w:rsid w:val="0052594C"/>
    <w:pPr>
      <w:numPr>
        <w:numId w:val="7"/>
      </w:numPr>
    </w:pPr>
  </w:style>
  <w:style w:type="paragraph" w:styleId="BlockText">
    <w:name w:val="Block Text"/>
    <w:basedOn w:val="Normal"/>
    <w:rsid w:val="0052594C"/>
    <w:pPr>
      <w:spacing w:after="120"/>
      <w:ind w:left="1440" w:right="1440"/>
    </w:pPr>
  </w:style>
  <w:style w:type="character" w:customStyle="1" w:styleId="Subscript">
    <w:name w:val="Subscript"/>
    <w:rsid w:val="0052594C"/>
    <w:rPr>
      <w:sz w:val="16"/>
      <w:vertAlign w:val="subscript"/>
    </w:rPr>
  </w:style>
  <w:style w:type="character" w:customStyle="1" w:styleId="Superscript">
    <w:name w:val="Superscript"/>
    <w:rsid w:val="0052594C"/>
    <w:rPr>
      <w:sz w:val="16"/>
      <w:vertAlign w:val="superscript"/>
    </w:rPr>
  </w:style>
  <w:style w:type="character" w:customStyle="1" w:styleId="Symbols">
    <w:name w:val="Symbols"/>
    <w:rsid w:val="0052594C"/>
    <w:rPr>
      <w:rFonts w:ascii="Symbol" w:hAnsi="Symbol"/>
    </w:rPr>
  </w:style>
  <w:style w:type="character" w:customStyle="1" w:styleId="MenuOptions">
    <w:name w:val="Menu Options"/>
    <w:rsid w:val="0052594C"/>
    <w:rPr>
      <w:rFonts w:ascii="Arial Narrow" w:hAnsi="Arial Narrow"/>
      <w:smallCaps/>
    </w:rPr>
  </w:style>
  <w:style w:type="character" w:customStyle="1" w:styleId="Buttons">
    <w:name w:val="Buttons"/>
    <w:rsid w:val="0052594C"/>
    <w:rPr>
      <w:b/>
    </w:rPr>
  </w:style>
  <w:style w:type="character" w:customStyle="1" w:styleId="Underlined">
    <w:name w:val="Underlined"/>
    <w:rsid w:val="0052594C"/>
    <w:rPr>
      <w:u w:val="single"/>
    </w:rPr>
  </w:style>
  <w:style w:type="paragraph" w:customStyle="1" w:styleId="TableBodyTextRight">
    <w:name w:val="Table Body Text Right"/>
    <w:basedOn w:val="TableBodyText"/>
    <w:rsid w:val="0052594C"/>
    <w:pPr>
      <w:widowControl w:val="0"/>
      <w:autoSpaceDE w:val="0"/>
      <w:autoSpaceDN w:val="0"/>
      <w:adjustRightInd w:val="0"/>
      <w:jc w:val="right"/>
    </w:pPr>
    <w:rPr>
      <w:rFonts w:cs="Arial"/>
      <w:szCs w:val="18"/>
    </w:rPr>
  </w:style>
  <w:style w:type="paragraph" w:customStyle="1" w:styleId="CopyrightText">
    <w:name w:val="Copyright Text"/>
    <w:basedOn w:val="BodyText"/>
    <w:rsid w:val="0052594C"/>
    <w:rPr>
      <w:sz w:val="18"/>
    </w:rPr>
  </w:style>
  <w:style w:type="paragraph" w:customStyle="1" w:styleId="BodySmallRight">
    <w:name w:val="Body Small Right"/>
    <w:basedOn w:val="BodyTextRight"/>
    <w:rsid w:val="0052594C"/>
    <w:rPr>
      <w:sz w:val="18"/>
      <w:szCs w:val="18"/>
    </w:rPr>
  </w:style>
  <w:style w:type="paragraph" w:customStyle="1" w:styleId="MarginEdition">
    <w:name w:val="Margin Edition"/>
    <w:basedOn w:val="MarginNote"/>
    <w:rsid w:val="0052594C"/>
    <w:pPr>
      <w:spacing w:before="0" w:after="0"/>
    </w:pPr>
    <w:rPr>
      <w:rFonts w:ascii="Times New Roman" w:hAnsi="Times New Roman"/>
      <w:color w:val="999999"/>
    </w:rPr>
  </w:style>
  <w:style w:type="paragraph" w:customStyle="1" w:styleId="Spacer">
    <w:name w:val="Spacer"/>
    <w:basedOn w:val="Normal"/>
    <w:rsid w:val="0052594C"/>
    <w:rPr>
      <w:sz w:val="2"/>
      <w:szCs w:val="2"/>
    </w:rPr>
  </w:style>
  <w:style w:type="character" w:customStyle="1" w:styleId="Small">
    <w:name w:val="Small"/>
    <w:rsid w:val="0052594C"/>
    <w:rPr>
      <w:sz w:val="16"/>
    </w:rPr>
  </w:style>
  <w:style w:type="paragraph" w:customStyle="1" w:styleId="WideTable">
    <w:name w:val="Wide Table"/>
    <w:basedOn w:val="Normal"/>
    <w:rsid w:val="0052594C"/>
    <w:pPr>
      <w:ind w:left="-1418"/>
    </w:pPr>
    <w:rPr>
      <w:sz w:val="2"/>
      <w:szCs w:val="2"/>
    </w:rPr>
  </w:style>
  <w:style w:type="character" w:styleId="PageNumber">
    <w:name w:val="page number"/>
    <w:rsid w:val="0052594C"/>
  </w:style>
  <w:style w:type="paragraph" w:styleId="Quote">
    <w:name w:val="Quote"/>
    <w:basedOn w:val="Heading1"/>
    <w:link w:val="QuoteChar"/>
    <w:qFormat/>
    <w:rsid w:val="0052594C"/>
    <w:rPr>
      <w:b w:val="0"/>
      <w:sz w:val="72"/>
      <w:szCs w:val="72"/>
      <w:lang w:val="en-NZ"/>
    </w:rPr>
  </w:style>
  <w:style w:type="character" w:customStyle="1" w:styleId="QuoteChar">
    <w:name w:val="Quote Char"/>
    <w:link w:val="Quote"/>
    <w:rsid w:val="005259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94C"/>
    <w:pPr>
      <w:pageBreakBefore/>
    </w:pPr>
  </w:style>
  <w:style w:type="paragraph" w:customStyle="1" w:styleId="Border">
    <w:name w:val="Border"/>
    <w:basedOn w:val="Normal"/>
    <w:qFormat/>
    <w:rsid w:val="0052594C"/>
    <w:pPr>
      <w:pBdr>
        <w:top w:val="single" w:sz="18" w:space="1" w:color="auto"/>
      </w:pBdr>
    </w:pPr>
    <w:rPr>
      <w:rFonts w:ascii="Times New Roman" w:hAnsi="Times New Roman"/>
      <w:color w:val="FFFFFF"/>
      <w:sz w:val="2"/>
    </w:rPr>
  </w:style>
  <w:style w:type="character" w:styleId="IntenseEmphasis">
    <w:name w:val="Intense Emphasis"/>
    <w:uiPriority w:val="21"/>
    <w:qFormat/>
    <w:rsid w:val="0052594C"/>
    <w:rPr>
      <w:b/>
      <w:bCs/>
      <w:i/>
      <w:iCs/>
      <w:color w:val="auto"/>
    </w:rPr>
  </w:style>
  <w:style w:type="paragraph" w:styleId="IntenseQuote">
    <w:name w:val="Intense Quote"/>
    <w:basedOn w:val="Normal"/>
    <w:next w:val="Normal"/>
    <w:link w:val="IntenseQuoteChar"/>
    <w:uiPriority w:val="30"/>
    <w:qFormat/>
    <w:rsid w:val="0052594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2594C"/>
    <w:rPr>
      <w:rFonts w:ascii="Courier New" w:eastAsia="Times New Roman" w:hAnsi="Courier New" w:cs="Times New Roman"/>
      <w:b/>
      <w:bCs/>
      <w:i/>
      <w:iCs/>
      <w:szCs w:val="20"/>
      <w:lang w:val="en-US" w:eastAsia="en-US"/>
    </w:rPr>
  </w:style>
  <w:style w:type="character" w:styleId="SubtleReference">
    <w:name w:val="Subtle Reference"/>
    <w:uiPriority w:val="31"/>
    <w:qFormat/>
    <w:rsid w:val="0052594C"/>
    <w:rPr>
      <w:smallCaps/>
      <w:color w:val="auto"/>
      <w:u w:val="single"/>
    </w:rPr>
  </w:style>
  <w:style w:type="character" w:styleId="IntenseReference">
    <w:name w:val="Intense Reference"/>
    <w:uiPriority w:val="32"/>
    <w:qFormat/>
    <w:rsid w:val="0052594C"/>
    <w:rPr>
      <w:b/>
      <w:bCs/>
      <w:smallCaps/>
      <w:color w:val="auto"/>
      <w:spacing w:val="5"/>
      <w:u w:val="single"/>
    </w:rPr>
  </w:style>
  <w:style w:type="paragraph" w:customStyle="1" w:styleId="2ColumnHeading">
    <w:name w:val="2Column Heading"/>
    <w:basedOn w:val="BodyText"/>
    <w:qFormat/>
    <w:rsid w:val="0052594C"/>
    <w:pPr>
      <w:spacing w:after="60"/>
      <w:ind w:left="-2268"/>
    </w:pPr>
    <w:rPr>
      <w:b/>
    </w:rPr>
  </w:style>
  <w:style w:type="paragraph" w:customStyle="1" w:styleId="Heading1TOC">
    <w:name w:val="Heading1 TOC"/>
    <w:basedOn w:val="Normal"/>
    <w:qFormat/>
    <w:rsid w:val="0052594C"/>
    <w:pPr>
      <w:spacing w:before="240" w:after="120"/>
    </w:pPr>
    <w:rPr>
      <w:rFonts w:ascii="Times New Roman" w:hAnsi="Times New Roman"/>
      <w:b/>
      <w:sz w:val="32"/>
    </w:rPr>
  </w:style>
  <w:style w:type="paragraph" w:customStyle="1" w:styleId="Heading2TOC">
    <w:name w:val="Heading2 TOC"/>
    <w:basedOn w:val="Normal"/>
    <w:qFormat/>
    <w:rsid w:val="0052594C"/>
    <w:pPr>
      <w:spacing w:before="240" w:after="60"/>
    </w:pPr>
    <w:rPr>
      <w:rFonts w:ascii="Times New Roman" w:hAnsi="Times New Roman"/>
      <w:b/>
      <w:sz w:val="28"/>
    </w:rPr>
  </w:style>
  <w:style w:type="character" w:customStyle="1" w:styleId="Underline">
    <w:name w:val="Underline"/>
    <w:qFormat/>
    <w:rsid w:val="0052594C"/>
    <w:rPr>
      <w:u w:val="single"/>
    </w:rPr>
  </w:style>
  <w:style w:type="paragraph" w:styleId="BalloonText">
    <w:name w:val="Balloon Text"/>
    <w:basedOn w:val="Normal"/>
    <w:link w:val="BalloonTextChar"/>
    <w:rsid w:val="0052594C"/>
    <w:rPr>
      <w:rFonts w:ascii="Tahoma" w:hAnsi="Tahoma" w:cs="Tahoma"/>
      <w:sz w:val="16"/>
      <w:szCs w:val="16"/>
    </w:rPr>
  </w:style>
  <w:style w:type="character" w:customStyle="1" w:styleId="BalloonTextChar">
    <w:name w:val="Balloon Text Char"/>
    <w:link w:val="BalloonText"/>
    <w:rsid w:val="005259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594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2594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1210</Words>
  <Characters>7397</Characters>
  <Application>Microsoft Office Word</Application>
  <DocSecurity>0</DocSecurity>
  <Lines>295</Lines>
  <Paragraphs>173</Paragraphs>
  <ScaleCrop>false</ScaleCrop>
  <Company>Author-it Software Corporation Ltd.</Company>
  <LinksUpToDate>false</LinksUpToDate>
  <CharactersWithSpaces>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CUFCAM201A Assist with a basic camera shoot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2012-05-26T15:11:00Z</dcterms:created>
  <dcterms:modified xsi:type="dcterms:W3CDTF">2012-05-26T15:11:00Z</dcterms:modified>
</cp:coreProperties>
</file>