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C04" w:rsidP="00657C04">
      <w:pPr>
        <w:pStyle w:val="Title"/>
      </w:pPr>
      <w:r>
        <w:fldChar w:fldCharType="begin"/>
      </w:r>
      <w:r>
        <w:instrText xml:space="preserve"> TITLE   \* MERGEFORMAT </w:instrText>
      </w:r>
      <w:r>
        <w:fldChar w:fldCharType="separate"/>
      </w:r>
      <w:r>
        <w:t>CUFBRT401A Install or upgrade broadcast equipment and facilities</w:t>
      </w:r>
      <w:r>
        <w:fldChar w:fldCharType="end"/>
      </w:r>
    </w:p>
    <w:p w:rsidR="00657C04" w:rsidP="00657C04">
      <w:pPr>
        <w:pStyle w:val="Version"/>
        <w:sectPr w:rsidSect="00D81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15F5" w:rsidP="00D815F5">
      <w:pPr>
        <w:pStyle w:val="SuperHeading"/>
      </w:pPr>
      <w:r w:rsidRPr="00D815F5">
        <w:t>CUFBRT401A Install or upgrade broadcast equipment and facilities</w:t>
      </w:r>
    </w:p>
    <w:p w:rsidR="00000000" w:rsidRPr="00D815F5" w:rsidP="00D815F5">
      <w:pPr>
        <w:pStyle w:val="SuperHeading"/>
      </w:pPr>
    </w:p>
    <w:p w:rsidR="00000000" w:rsidRPr="00D815F5" w:rsidP="00D815F5">
      <w:pPr>
        <w:pStyle w:val="Heading1"/>
      </w:pPr>
      <w:bookmarkStart w:id="1" w:name="O_70839"/>
      <w:bookmarkEnd w:id="1"/>
      <w:r w:rsidRPr="00D815F5">
        <w:t>Modification History</w:t>
      </w:r>
    </w:p>
    <w:p w:rsidR="00000000" w:rsidRPr="00D815F5" w:rsidP="00D815F5">
      <w:pPr>
        <w:pStyle w:val="BodyText"/>
      </w:pPr>
      <w:r w:rsidRPr="00D815F5">
        <w:t>Not applicable.</w:t>
      </w:r>
    </w:p>
    <w:p w:rsidR="00000000" w:rsidRPr="00D815F5" w:rsidP="00D815F5">
      <w:pPr>
        <w:pStyle w:val="AllowPageBreak"/>
      </w:pPr>
    </w:p>
    <w:p w:rsidR="00000000" w:rsidRPr="00D815F5" w:rsidP="00D815F5">
      <w:pPr>
        <w:pStyle w:val="Heading1"/>
      </w:pPr>
      <w:bookmarkStart w:id="2" w:name="O_70840"/>
      <w:bookmarkEnd w:id="2"/>
      <w:r w:rsidRPr="00D815F5">
        <w:t>Unit Descriptor</w:t>
      </w:r>
    </w:p>
    <w:tbl>
      <w:tblPr>
        <w:tblW w:w="0" w:type="auto"/>
        <w:tblLayout w:type="fixed"/>
        <w:tblCellMar>
          <w:left w:w="62" w:type="dxa"/>
          <w:right w:w="62" w:type="dxa"/>
        </w:tblCellMar>
        <w:tblLook w:val="0000"/>
      </w:tblPr>
      <w:tblGrid>
        <w:gridCol w:w="2668"/>
        <w:gridCol w:w="5854"/>
      </w:tblGrid>
      <w:tr w:rsidTr="00657C04">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This unit describes the performance outcomes, skills and knowledge required to install o</w:t>
            </w:r>
            <w:r w:rsidRPr="00D815F5">
              <w:t>r upgrade broadcasting equipment and facilities.</w:t>
            </w:r>
          </w:p>
          <w:p w:rsidR="00000000" w:rsidRPr="00D815F5" w:rsidP="00D815F5">
            <w:pPr>
              <w:pStyle w:val="BodyText"/>
            </w:pPr>
          </w:p>
          <w:p w:rsidR="00000000" w:rsidRPr="00D815F5" w:rsidP="00D815F5">
            <w:pPr>
              <w:pStyle w:val="BodyText"/>
            </w:pPr>
            <w:r w:rsidRPr="00D815F5">
              <w:t>No licensing, legislative, regulatory or certification requirements apply to this unit at the time of endorsement.</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3" w:name="O_70841"/>
      <w:bookmarkEnd w:id="3"/>
      <w:r w:rsidRPr="00D815F5">
        <w:t>Application of the Unit</w:t>
      </w:r>
    </w:p>
    <w:tbl>
      <w:tblPr>
        <w:tblW w:w="0" w:type="auto"/>
        <w:tblLayout w:type="fixed"/>
        <w:tblCellMar>
          <w:left w:w="62" w:type="dxa"/>
          <w:right w:w="62" w:type="dxa"/>
        </w:tblCellMar>
        <w:tblLook w:val="0000"/>
      </w:tblPr>
      <w:tblGrid>
        <w:gridCol w:w="2743"/>
        <w:gridCol w:w="5779"/>
      </w:tblGrid>
      <w:tr w:rsidTr="00657C0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Broadcast technicians or technologists apply the skills and knowledge described in this unit. Although they work under the direction of a senior technologist or broadcast engineer, they are expected to work with minimum supervision and may, on occasions, b</w:t>
            </w:r>
            <w:r w:rsidRPr="00D815F5">
              <w:t>e responsible for supervising others.</w:t>
            </w:r>
          </w:p>
          <w:p w:rsidR="00000000" w:rsidRPr="00D815F5" w:rsidP="00D815F5">
            <w:pPr>
              <w:pStyle w:val="BodyText"/>
            </w:pPr>
          </w:p>
          <w:p w:rsidR="00000000" w:rsidRPr="00D815F5" w:rsidP="00D815F5">
            <w:pPr>
              <w:pStyle w:val="BodyText"/>
            </w:pPr>
            <w:r w:rsidRPr="00D815F5">
              <w:t>This unit covers the installation or upgrading of equipment in television and/or radio studios. The scope of work varies from installing or upgrading a single piece of equipment to installation of a whole studio or fa</w:t>
            </w:r>
            <w:r w:rsidRPr="00D815F5">
              <w:t>cility.</w:t>
            </w:r>
          </w:p>
          <w:p w:rsidR="00000000" w:rsidRPr="00D815F5" w:rsidP="00D815F5">
            <w:pPr>
              <w:pStyle w:val="BodyText"/>
            </w:pPr>
          </w:p>
          <w:p w:rsidR="00000000" w:rsidRPr="00D815F5" w:rsidP="00D815F5">
            <w:pPr>
              <w:pStyle w:val="BodyText"/>
            </w:pPr>
            <w:r w:rsidRPr="00D815F5">
              <w:t>Skills associated with the maintenance of equipment and facilities are covered in:</w:t>
            </w:r>
          </w:p>
          <w:p w:rsidR="00000000" w:rsidRPr="00D815F5" w:rsidP="00D815F5">
            <w:pPr>
              <w:pStyle w:val="ListBullet"/>
            </w:pPr>
            <w:r w:rsidRPr="00D815F5">
              <w:t>CUFBRT402A Maintain broadcasting facilities and equipment</w:t>
            </w:r>
          </w:p>
          <w:p w:rsidR="00000000" w:rsidRPr="00D815F5" w:rsidP="00D815F5">
            <w:pPr>
              <w:pStyle w:val="ListBullet"/>
            </w:pPr>
            <w:r w:rsidRPr="00D815F5">
              <w:t>CUFBRT403A Ensure quality of broadcast output.</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4" w:name="O_70842"/>
      <w:bookmarkEnd w:id="4"/>
      <w:r w:rsidRPr="00D815F5">
        <w:t>Licensing/Regulatory Information</w:t>
      </w:r>
    </w:p>
    <w:p w:rsidR="00000000" w:rsidRPr="00D815F5" w:rsidP="00D815F5">
      <w:pPr>
        <w:pStyle w:val="BodyText"/>
      </w:pPr>
      <w:r w:rsidRPr="00D815F5">
        <w:t>Not applicable.</w:t>
      </w:r>
    </w:p>
    <w:p w:rsidR="00000000" w:rsidRPr="00D815F5" w:rsidP="00D815F5">
      <w:pPr>
        <w:pStyle w:val="AllowPageBreak"/>
      </w:pPr>
    </w:p>
    <w:p w:rsidR="00000000" w:rsidRPr="00D815F5" w:rsidP="00D815F5">
      <w:pPr>
        <w:pStyle w:val="Heading1"/>
      </w:pPr>
      <w:bookmarkStart w:id="5" w:name="O_70844"/>
      <w:bookmarkEnd w:id="5"/>
      <w:r w:rsidRPr="00D815F5">
        <w:t>Pre-Requisites</w:t>
      </w:r>
    </w:p>
    <w:tbl>
      <w:tblPr>
        <w:tblW w:w="0" w:type="auto"/>
        <w:tblLayout w:type="fixed"/>
        <w:tblCellMar>
          <w:left w:w="62" w:type="dxa"/>
          <w:right w:w="62" w:type="dxa"/>
        </w:tblCellMar>
        <w:tblLook w:val="0000"/>
      </w:tblPr>
      <w:tblGrid>
        <w:gridCol w:w="2775"/>
        <w:gridCol w:w="1295"/>
        <w:gridCol w:w="4452"/>
      </w:tblGrid>
      <w:tr w:rsidTr="00657C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p>
        </w:tc>
      </w:tr>
      <w:tr w:rsidTr="00657C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p>
        </w:tc>
      </w:tr>
      <w:tr w:rsidTr="00657C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6" w:name="O_70843"/>
      <w:bookmarkEnd w:id="6"/>
      <w:r w:rsidRPr="00D815F5">
        <w:t>Employability Skills Information</w:t>
      </w:r>
    </w:p>
    <w:tbl>
      <w:tblPr>
        <w:tblW w:w="0" w:type="auto"/>
        <w:tblLayout w:type="fixed"/>
        <w:tblCellMar>
          <w:left w:w="62" w:type="dxa"/>
          <w:right w:w="62" w:type="dxa"/>
        </w:tblCellMar>
        <w:tblLook w:val="0000"/>
      </w:tblPr>
      <w:tblGrid>
        <w:gridCol w:w="2802"/>
        <w:gridCol w:w="5720"/>
      </w:tblGrid>
      <w:tr w:rsidTr="00657C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This unit contains employability skills.</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7" w:name="O_70845"/>
      <w:bookmarkEnd w:id="7"/>
      <w:r w:rsidRPr="00D815F5">
        <w:t>Elements and Performance Criteria Pre-Content</w:t>
      </w:r>
    </w:p>
    <w:tbl>
      <w:tblPr>
        <w:tblW w:w="0" w:type="auto"/>
        <w:tblLayout w:type="fixed"/>
        <w:tblCellMar>
          <w:left w:w="62" w:type="dxa"/>
          <w:right w:w="62" w:type="dxa"/>
        </w:tblCellMar>
        <w:tblLook w:val="0000"/>
      </w:tblPr>
      <w:tblGrid>
        <w:gridCol w:w="2560"/>
        <w:gridCol w:w="5962"/>
      </w:tblGrid>
      <w:tr w:rsidTr="00657C0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Performance criteria describe the performance needed to demonstrate achievement of the element. Where bold italicised text is used, further information is detailed in the required skills and</w:t>
            </w:r>
            <w:r w:rsidRPr="00D815F5">
              <w:t xml:space="preserve"> knowledge section and the range statement. Assessment of performance is to be consistent with the evidence guide.</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8" w:name="O_70846"/>
      <w:bookmarkEnd w:id="8"/>
      <w:r w:rsidRPr="00D815F5">
        <w:t>Elements and Performance Criteria</w:t>
      </w:r>
    </w:p>
    <w:tbl>
      <w:tblPr>
        <w:tblW w:w="0" w:type="auto"/>
        <w:tblLayout w:type="fixed"/>
        <w:tblCellMar>
          <w:left w:w="62" w:type="dxa"/>
          <w:right w:w="62" w:type="dxa"/>
        </w:tblCellMar>
        <w:tblLook w:val="0000"/>
      </w:tblPr>
      <w:tblGrid>
        <w:gridCol w:w="2560"/>
        <w:gridCol w:w="5962"/>
      </w:tblGrid>
      <w:tr w:rsidTr="00657C0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PERFORMANCE CRITERIA</w:t>
            </w:r>
          </w:p>
        </w:tc>
      </w:tr>
      <w:tr w:rsidTr="00657C0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Prepare for installation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
            </w:pPr>
            <w:r w:rsidRPr="00D815F5">
              <w:t>1.</w:t>
            </w:r>
            <w:r w:rsidRPr="00D815F5">
              <w:tab/>
              <w:t xml:space="preserve">In consultation with </w:t>
            </w:r>
            <w:r w:rsidRPr="00D815F5">
              <w:rPr>
                <w:rStyle w:val="BoldandItalics"/>
              </w:rPr>
              <w:t>relevant personnel</w:t>
            </w:r>
            <w:r w:rsidRPr="00D815F5">
              <w:t xml:space="preserve">, confirm </w:t>
            </w:r>
            <w:r w:rsidRPr="00D815F5">
              <w:rPr>
                <w:rStyle w:val="BoldandItalics"/>
              </w:rPr>
              <w:t>installation</w:t>
            </w:r>
            <w:r w:rsidRPr="00D815F5">
              <w:t xml:space="preserve"> requirements with reference to </w:t>
            </w:r>
            <w:r w:rsidRPr="00D815F5">
              <w:rPr>
                <w:rStyle w:val="BoldandItalics"/>
              </w:rPr>
              <w:t>system drawings and specifications</w:t>
            </w:r>
          </w:p>
          <w:p w:rsidR="00000000" w:rsidRPr="00D815F5" w:rsidP="00D815F5">
            <w:pPr>
              <w:pStyle w:val="List"/>
            </w:pPr>
            <w:r w:rsidRPr="00D815F5">
              <w:t>2.</w:t>
            </w:r>
            <w:r w:rsidRPr="00D815F5">
              <w:tab/>
              <w:t>Seek out additional information where there are gaps or deficiencies in specifications</w:t>
            </w:r>
          </w:p>
          <w:p w:rsidR="00000000" w:rsidRPr="00D815F5" w:rsidP="00D815F5">
            <w:pPr>
              <w:pStyle w:val="List"/>
            </w:pPr>
            <w:r w:rsidRPr="00D815F5">
              <w:t>3.</w:t>
            </w:r>
            <w:r w:rsidRPr="00D815F5">
              <w:tab/>
              <w:t>Report problems with specifications in accordance with e</w:t>
            </w:r>
            <w:r w:rsidRPr="00D815F5">
              <w:t>nterprise procedures</w:t>
            </w:r>
          </w:p>
          <w:p w:rsidR="00000000" w:rsidRPr="00D815F5" w:rsidP="00D815F5">
            <w:pPr>
              <w:pStyle w:val="List"/>
            </w:pPr>
            <w:r w:rsidRPr="00D815F5">
              <w:t>4.</w:t>
            </w:r>
            <w:r w:rsidRPr="00D815F5">
              <w:tab/>
              <w:t xml:space="preserve">Identify the </w:t>
            </w:r>
            <w:r w:rsidRPr="00D815F5">
              <w:rPr>
                <w:rStyle w:val="BoldandItalics"/>
              </w:rPr>
              <w:t>requirements and impact</w:t>
            </w:r>
            <w:r w:rsidRPr="00D815F5">
              <w:t xml:space="preserve"> of existing </w:t>
            </w:r>
            <w:r w:rsidRPr="00D815F5">
              <w:rPr>
                <w:rStyle w:val="BoldandItalics"/>
              </w:rPr>
              <w:t>equipment</w:t>
            </w:r>
            <w:r w:rsidRPr="00D815F5">
              <w:t xml:space="preserve"> and new equipment to be installed</w:t>
            </w:r>
          </w:p>
          <w:p w:rsidR="00000000" w:rsidRPr="00D815F5" w:rsidP="00D815F5">
            <w:pPr>
              <w:pStyle w:val="List"/>
            </w:pPr>
            <w:r w:rsidRPr="00D815F5">
              <w:t>5.</w:t>
            </w:r>
            <w:r w:rsidRPr="00D815F5">
              <w:tab/>
              <w:t xml:space="preserve">Power up and run </w:t>
            </w:r>
            <w:r w:rsidRPr="00D815F5">
              <w:rPr>
                <w:rStyle w:val="BoldandItalics"/>
              </w:rPr>
              <w:t>performance tests to systems</w:t>
            </w:r>
            <w:r w:rsidRPr="00D815F5">
              <w:t xml:space="preserve"> prior to installation</w:t>
            </w:r>
          </w:p>
          <w:p w:rsidR="00000000" w:rsidRPr="00D815F5" w:rsidP="00D815F5">
            <w:pPr>
              <w:pStyle w:val="List"/>
            </w:pPr>
            <w:r w:rsidRPr="00D815F5">
              <w:t>6.</w:t>
            </w:r>
            <w:r w:rsidRPr="00D815F5">
              <w:tab/>
            </w:r>
            <w:r w:rsidRPr="00D815F5">
              <w:t>Test cabling and ensure it is working to required specifications and for required capacity</w:t>
            </w:r>
          </w:p>
          <w:p w:rsidR="00000000" w:rsidRPr="00D815F5" w:rsidP="00D815F5">
            <w:pPr>
              <w:pStyle w:val="List"/>
            </w:pPr>
            <w:r w:rsidRPr="00D815F5">
              <w:t>7.</w:t>
            </w:r>
            <w:r w:rsidRPr="00D815F5">
              <w:tab/>
              <w:t>Test transmission for signal quality</w:t>
            </w:r>
          </w:p>
          <w:p w:rsidR="00000000" w:rsidP="00D815F5">
            <w:pPr>
              <w:pStyle w:val="List"/>
              <w:rPr>
                <w:lang w:val="en-NZ"/>
              </w:rPr>
            </w:pPr>
            <w:r w:rsidRPr="00D815F5">
              <w:t>8.</w:t>
            </w:r>
            <w:r w:rsidRPr="00D815F5">
              <w:tab/>
              <w:t xml:space="preserve">Check </w:t>
            </w:r>
            <w:r w:rsidRPr="00D815F5">
              <w:rPr>
                <w:rStyle w:val="BoldandItalics"/>
              </w:rPr>
              <w:t>tools</w:t>
            </w:r>
            <w:r w:rsidRPr="00D815F5">
              <w:t xml:space="preserve"> and equipment to ensure they are in safe working order and adjusted to manufacturer specifications</w:t>
            </w:r>
          </w:p>
        </w:tc>
      </w:tr>
      <w:tr w:rsidTr="00657C0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Install or</w:t>
            </w:r>
            <w:r w:rsidRPr="00D815F5">
              <w:t xml:space="preserve"> upgrade equipment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
            </w:pPr>
            <w:r w:rsidRPr="00D815F5">
              <w:t>9.</w:t>
            </w:r>
            <w:r w:rsidRPr="00D815F5">
              <w:tab/>
              <w:t xml:space="preserve">Install equipment in accordance with specifications and timelines, and in a manner that is </w:t>
            </w:r>
            <w:r w:rsidRPr="00D815F5">
              <w:rPr>
                <w:rStyle w:val="BoldandItalics"/>
              </w:rPr>
              <w:t>safe</w:t>
            </w:r>
            <w:r w:rsidRPr="00D815F5">
              <w:t xml:space="preserve"> for the installer and the user.</w:t>
            </w:r>
          </w:p>
          <w:p w:rsidR="00000000" w:rsidRPr="00D815F5" w:rsidP="00D815F5">
            <w:pPr>
              <w:pStyle w:val="List"/>
            </w:pPr>
            <w:r w:rsidRPr="00D815F5">
              <w:t>10.</w:t>
            </w:r>
            <w:r w:rsidRPr="00D815F5">
              <w:tab/>
              <w:t xml:space="preserve">Place, secure and terminate a range of </w:t>
            </w:r>
            <w:r w:rsidRPr="00D815F5">
              <w:rPr>
                <w:rStyle w:val="BoldandItalics"/>
              </w:rPr>
              <w:t>cables</w:t>
            </w:r>
            <w:r w:rsidRPr="00D815F5">
              <w:t xml:space="preserve">, as required, ensuring </w:t>
            </w:r>
            <w:r w:rsidRPr="00D815F5">
              <w:rPr>
                <w:rStyle w:val="BoldandItalics"/>
              </w:rPr>
              <w:t>cable support</w:t>
            </w:r>
            <w:r w:rsidRPr="00D815F5">
              <w:t xml:space="preserve"> is sufficient</w:t>
            </w:r>
          </w:p>
          <w:p w:rsidR="00000000" w:rsidRPr="00D815F5" w:rsidP="00D815F5">
            <w:pPr>
              <w:pStyle w:val="List"/>
            </w:pPr>
            <w:r w:rsidRPr="00D815F5">
              <w:t>11.</w:t>
            </w:r>
            <w:r w:rsidRPr="00D815F5">
              <w:tab/>
              <w:t>O</w:t>
            </w:r>
            <w:r w:rsidRPr="00D815F5">
              <w:t xml:space="preserve">rganise and monitor cabling and equipment to ensure compliance with </w:t>
            </w:r>
            <w:r w:rsidRPr="00D815F5">
              <w:rPr>
                <w:rStyle w:val="BoldandItalics"/>
              </w:rPr>
              <w:t>regulatory and industry standards</w:t>
            </w:r>
          </w:p>
          <w:p w:rsidR="00000000" w:rsidRPr="00D815F5" w:rsidP="00D815F5">
            <w:pPr>
              <w:pStyle w:val="List"/>
            </w:pPr>
            <w:r w:rsidRPr="00D815F5">
              <w:t>12.</w:t>
            </w:r>
            <w:r w:rsidRPr="00D815F5">
              <w:tab/>
              <w:t>Ensure that interruption to existing service is only to the extent agreed with the customer/client</w:t>
            </w:r>
          </w:p>
          <w:p w:rsidR="00000000" w:rsidRPr="00D815F5" w:rsidP="00D815F5">
            <w:pPr>
              <w:pStyle w:val="List"/>
            </w:pPr>
            <w:r w:rsidRPr="00D815F5">
              <w:t>13.</w:t>
            </w:r>
            <w:r w:rsidRPr="00D815F5">
              <w:tab/>
              <w:t>Connect equipment into the broadcast system usi</w:t>
            </w:r>
            <w:r w:rsidRPr="00D815F5">
              <w:t xml:space="preserve">ng the appropriate type of </w:t>
            </w:r>
            <w:r w:rsidRPr="00D815F5">
              <w:rPr>
                <w:rStyle w:val="BoldandItalics"/>
              </w:rPr>
              <w:t>connection</w:t>
            </w:r>
            <w:r w:rsidRPr="00D815F5">
              <w:t xml:space="preserve"> and </w:t>
            </w:r>
            <w:r w:rsidRPr="00D815F5">
              <w:rPr>
                <w:rStyle w:val="BoldandItalics"/>
              </w:rPr>
              <w:t>connectors</w:t>
            </w:r>
          </w:p>
          <w:p w:rsidR="00000000" w:rsidRPr="00D815F5" w:rsidP="00D815F5">
            <w:pPr>
              <w:pStyle w:val="List"/>
            </w:pPr>
            <w:r w:rsidRPr="00D815F5">
              <w:t>14.</w:t>
            </w:r>
            <w:r w:rsidRPr="00D815F5">
              <w:tab/>
              <w:t>Accurately test the system performance and ensure valid results</w:t>
            </w:r>
          </w:p>
          <w:p w:rsidR="00000000" w:rsidRPr="00D815F5" w:rsidP="00D815F5">
            <w:pPr>
              <w:pStyle w:val="List"/>
            </w:pPr>
            <w:r w:rsidRPr="00D815F5">
              <w:t>15.</w:t>
            </w:r>
            <w:r w:rsidRPr="00D815F5">
              <w:tab/>
              <w:t>Check that equipment is operational and make adjustments to equipment</w:t>
            </w:r>
          </w:p>
          <w:p w:rsidR="00000000" w:rsidRPr="00D815F5" w:rsidP="00D815F5">
            <w:pPr>
              <w:pStyle w:val="List"/>
            </w:pPr>
            <w:r w:rsidRPr="00D815F5">
              <w:t>16.</w:t>
            </w:r>
            <w:r w:rsidRPr="00D815F5">
              <w:tab/>
              <w:t>Report instances of equipment non-compliance or malfuncti</w:t>
            </w:r>
            <w:r w:rsidRPr="00D815F5">
              <w:t>on in accordance with enterprise procedures</w:t>
            </w:r>
          </w:p>
          <w:p w:rsidR="00000000" w:rsidRPr="00D815F5" w:rsidP="00D815F5">
            <w:pPr>
              <w:pStyle w:val="List"/>
            </w:pPr>
            <w:r w:rsidRPr="00D815F5">
              <w:t>17.</w:t>
            </w:r>
            <w:r w:rsidRPr="00D815F5">
              <w:tab/>
              <w:t xml:space="preserve">Check and update technical drawings and other </w:t>
            </w:r>
            <w:r w:rsidRPr="00D815F5">
              <w:rPr>
                <w:rStyle w:val="BoldandItalics"/>
              </w:rPr>
              <w:t>documentation</w:t>
            </w:r>
            <w:r w:rsidRPr="00D815F5">
              <w:t xml:space="preserve"> requiring change</w:t>
            </w:r>
          </w:p>
          <w:p w:rsidR="00000000" w:rsidP="00D815F5">
            <w:pPr>
              <w:pStyle w:val="List"/>
              <w:rPr>
                <w:lang w:val="en-NZ"/>
              </w:rPr>
            </w:pPr>
            <w:r w:rsidRPr="00D815F5">
              <w:t>18.</w:t>
            </w:r>
            <w:r w:rsidRPr="00D815F5">
              <w:tab/>
              <w:t xml:space="preserve">Identify </w:t>
            </w:r>
            <w:r w:rsidRPr="00D815F5">
              <w:rPr>
                <w:rStyle w:val="BoldandItalics"/>
              </w:rPr>
              <w:t>certification</w:t>
            </w:r>
            <w:r w:rsidRPr="00D815F5">
              <w:t xml:space="preserve"> requirements to ensure tests and recording of results are relevant</w:t>
            </w:r>
          </w:p>
        </w:tc>
      </w:tr>
      <w:tr w:rsidTr="00657C0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Program system features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
            </w:pPr>
            <w:r w:rsidRPr="00D815F5">
              <w:t>19.</w:t>
            </w:r>
            <w:r w:rsidRPr="00D815F5">
              <w:tab/>
              <w:t xml:space="preserve">Install </w:t>
            </w:r>
            <w:r w:rsidRPr="00D815F5">
              <w:t xml:space="preserve">the program in accordance with </w:t>
            </w:r>
            <w:r w:rsidRPr="00D815F5">
              <w:rPr>
                <w:rStyle w:val="BoldandItalics"/>
              </w:rPr>
              <w:t>system</w:t>
            </w:r>
            <w:r w:rsidRPr="00D815F5">
              <w:t xml:space="preserve"> specifications</w:t>
            </w:r>
          </w:p>
          <w:p w:rsidR="00000000" w:rsidRPr="00D815F5" w:rsidP="00D815F5">
            <w:pPr>
              <w:pStyle w:val="List"/>
            </w:pPr>
            <w:r w:rsidRPr="00D815F5">
              <w:t>20.</w:t>
            </w:r>
            <w:r w:rsidRPr="00D815F5">
              <w:tab/>
              <w:t>Ensure system functionality matches customer/client requirements</w:t>
            </w:r>
          </w:p>
          <w:p w:rsidR="00000000" w:rsidRPr="00D815F5" w:rsidP="00D815F5">
            <w:pPr>
              <w:pStyle w:val="List"/>
            </w:pPr>
            <w:r w:rsidRPr="00D815F5">
              <w:t>21.</w:t>
            </w:r>
            <w:r w:rsidRPr="00D815F5">
              <w:tab/>
              <w:t>Save program data and record for later use</w:t>
            </w:r>
          </w:p>
          <w:p w:rsidR="00000000" w:rsidP="00D815F5">
            <w:pPr>
              <w:pStyle w:val="List"/>
              <w:rPr>
                <w:lang w:val="en-NZ"/>
              </w:rPr>
            </w:pPr>
            <w:r w:rsidRPr="00D815F5">
              <w:t>22.</w:t>
            </w:r>
            <w:r w:rsidRPr="00D815F5">
              <w:tab/>
              <w:t>Leave job specifications on site in a secure but accessible location</w:t>
            </w:r>
          </w:p>
        </w:tc>
      </w:tr>
      <w:tr w:rsidTr="00657C0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Clean up worksite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
            </w:pPr>
            <w:r w:rsidRPr="00D815F5">
              <w:t>23.</w:t>
            </w:r>
            <w:r w:rsidRPr="00D815F5">
              <w:tab/>
              <w:t>Clean and adjust tools and equipment and store in a secure but accessible location</w:t>
            </w:r>
          </w:p>
          <w:p w:rsidR="00000000" w:rsidRPr="00D815F5" w:rsidP="00D815F5">
            <w:pPr>
              <w:pStyle w:val="List"/>
            </w:pPr>
            <w:r w:rsidRPr="00D815F5">
              <w:t>24.</w:t>
            </w:r>
            <w:r w:rsidRPr="00D815F5">
              <w:tab/>
              <w:t>Remove installation waste and debris from worksite and dispose of in accordance with environmental requirements</w:t>
            </w:r>
          </w:p>
          <w:p w:rsidR="00000000" w:rsidRPr="00D815F5" w:rsidP="00D815F5">
            <w:pPr>
              <w:pStyle w:val="List"/>
            </w:pPr>
            <w:r w:rsidRPr="00D815F5">
              <w:t>25.</w:t>
            </w:r>
            <w:r w:rsidRPr="00D815F5">
              <w:tab/>
              <w:t xml:space="preserve">Recover obsolete equipment and </w:t>
            </w:r>
            <w:r w:rsidRPr="00D815F5">
              <w:t>return to appropriate point for refurbishment or disposal</w:t>
            </w:r>
          </w:p>
          <w:p w:rsidR="00000000" w:rsidRPr="00D815F5" w:rsidP="00D815F5">
            <w:pPr>
              <w:pStyle w:val="List"/>
            </w:pPr>
            <w:r w:rsidRPr="00D815F5">
              <w:t>26.</w:t>
            </w:r>
            <w:r w:rsidRPr="00D815F5">
              <w:tab/>
              <w:t>Complete work in a safe manner</w:t>
            </w:r>
          </w:p>
          <w:p w:rsidR="00000000" w:rsidRPr="00D815F5" w:rsidP="00D815F5">
            <w:pPr>
              <w:pStyle w:val="List"/>
            </w:pPr>
            <w:r w:rsidRPr="00D815F5">
              <w:t>27.</w:t>
            </w:r>
            <w:r w:rsidRPr="00D815F5">
              <w:tab/>
              <w:t>Restore changes made to work area during installation to the customer's satisfaction</w:t>
            </w:r>
          </w:p>
          <w:p w:rsidR="00000000" w:rsidRPr="00D815F5" w:rsidP="00D815F5">
            <w:pPr>
              <w:pStyle w:val="List"/>
            </w:pPr>
            <w:r w:rsidRPr="00D815F5">
              <w:t>28.</w:t>
            </w:r>
            <w:r w:rsidRPr="00D815F5">
              <w:tab/>
              <w:t xml:space="preserve">Return system drawings and specifications to the approved location on </w:t>
            </w:r>
            <w:r w:rsidRPr="00D815F5">
              <w:t>completion of work</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9" w:name="O_70847"/>
      <w:bookmarkEnd w:id="9"/>
      <w:r w:rsidRPr="00D815F5">
        <w:t>Required Skills and Knowledge</w:t>
      </w:r>
    </w:p>
    <w:tbl>
      <w:tblPr>
        <w:tblW w:w="0" w:type="auto"/>
        <w:tblLayout w:type="fixed"/>
        <w:tblCellMar>
          <w:left w:w="62" w:type="dxa"/>
          <w:right w:w="62" w:type="dxa"/>
        </w:tblCellMar>
        <w:tblLook w:val="0000"/>
      </w:tblPr>
      <w:tblGrid>
        <w:gridCol w:w="8522"/>
      </w:tblGrid>
      <w:tr w:rsidTr="00657C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REQUIRED SKILLS AND KNOWLEDGE</w:t>
            </w:r>
          </w:p>
        </w:tc>
      </w:tr>
      <w:tr w:rsidTr="00657C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This section describes the skills and knowledge required for this unit.</w:t>
            </w:r>
          </w:p>
        </w:tc>
      </w:tr>
      <w:tr w:rsidTr="00657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Required skills</w:t>
            </w:r>
          </w:p>
        </w:tc>
      </w:tr>
      <w:tr w:rsidTr="00657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communication and literacy skills sufficient to:</w:t>
            </w:r>
          </w:p>
          <w:p w:rsidR="00000000" w:rsidRPr="00D815F5" w:rsidP="00D815F5">
            <w:pPr>
              <w:pStyle w:val="ListBullet2"/>
            </w:pPr>
            <w:r w:rsidRPr="00D815F5">
              <w:t>interpret information from system drawings and specifications, e.g. cable schedules; assembly and dismantling sequences; interfaces and connections to other systems; circuit characteristics; dimensions, scales and tolerances</w:t>
            </w:r>
          </w:p>
          <w:p w:rsidR="00000000" w:rsidRPr="00D815F5" w:rsidP="00D815F5">
            <w:pPr>
              <w:pStyle w:val="ListBullet2"/>
            </w:pPr>
            <w:r w:rsidRPr="00D815F5">
              <w:t>liaise effectively with custome</w:t>
            </w:r>
            <w:r w:rsidRPr="00D815F5">
              <w:t>rs/clients on the job</w:t>
            </w:r>
          </w:p>
          <w:p w:rsidR="00000000" w:rsidRPr="00D815F5" w:rsidP="00D815F5">
            <w:pPr>
              <w:pStyle w:val="ListBullet2"/>
            </w:pPr>
            <w:r w:rsidRPr="00D815F5">
              <w:t>complete workplace documentation</w:t>
            </w:r>
          </w:p>
          <w:p w:rsidR="00000000" w:rsidRPr="00D815F5" w:rsidP="00D815F5">
            <w:pPr>
              <w:pStyle w:val="ListBullet2"/>
            </w:pPr>
            <w:r w:rsidRPr="00D815F5">
              <w:t>update drawings and specifications</w:t>
            </w:r>
          </w:p>
          <w:p w:rsidR="00000000" w:rsidRPr="00D815F5" w:rsidP="00D815F5">
            <w:pPr>
              <w:pStyle w:val="ListBullet"/>
            </w:pPr>
            <w:r w:rsidRPr="00D815F5">
              <w:t xml:space="preserve">ability to diagnose routine equipment faults </w:t>
            </w:r>
          </w:p>
          <w:p w:rsidR="00000000" w:rsidRPr="00D815F5" w:rsidP="00D815F5">
            <w:pPr>
              <w:pStyle w:val="ListBullet"/>
            </w:pPr>
            <w:r w:rsidRPr="00D815F5">
              <w:t xml:space="preserve">ability to work and communicate effectively as a team member, including seeking advice and assistance with non-routine </w:t>
            </w:r>
            <w:r w:rsidRPr="00D815F5">
              <w:t>equipment malfunctions</w:t>
            </w:r>
          </w:p>
          <w:p w:rsidR="00000000" w:rsidRPr="00D815F5" w:rsidP="00D815F5">
            <w:pPr>
              <w:pStyle w:val="ListBullet"/>
            </w:pPr>
            <w:r w:rsidRPr="00D815F5">
              <w:t>technical skills sufficient to:</w:t>
            </w:r>
          </w:p>
          <w:p w:rsidR="00000000" w:rsidRPr="00D815F5" w:rsidP="00D815F5">
            <w:pPr>
              <w:pStyle w:val="ListBullet2"/>
            </w:pPr>
            <w:r w:rsidRPr="00D815F5">
              <w:t>use hand and power tools in a safe manner to install broadcasting equipment and facilities</w:t>
            </w:r>
          </w:p>
          <w:p w:rsidR="00000000" w:rsidRPr="00D815F5" w:rsidP="00D815F5">
            <w:pPr>
              <w:pStyle w:val="ListBullet2"/>
            </w:pPr>
            <w:r w:rsidRPr="00D815F5">
              <w:t>use a range of installation methods, e.g. fastening, free standing, rack mounting, sliding, hanging or suspen</w:t>
            </w:r>
            <w:r w:rsidRPr="00D815F5">
              <w:t>ding</w:t>
            </w:r>
          </w:p>
          <w:p w:rsidR="00000000" w:rsidRPr="00D815F5" w:rsidP="00D815F5">
            <w:pPr>
              <w:pStyle w:val="ListBullet2"/>
            </w:pPr>
            <w:r w:rsidRPr="00D815F5">
              <w:t>move equipment in a safe manner using a range of techniques, e.g. pulleys and hoists, manual lifting</w:t>
            </w:r>
          </w:p>
          <w:p w:rsidR="00000000" w:rsidRPr="00D815F5" w:rsidP="00D815F5">
            <w:pPr>
              <w:pStyle w:val="ListBullet2"/>
            </w:pPr>
            <w:r w:rsidRPr="00D815F5">
              <w:t>terminate cables</w:t>
            </w:r>
          </w:p>
          <w:p w:rsidR="00000000" w:rsidRPr="00D815F5" w:rsidP="00D815F5">
            <w:pPr>
              <w:pStyle w:val="ListBullet2"/>
            </w:pPr>
            <w:r w:rsidRPr="00D815F5">
              <w:t>solder components</w:t>
            </w:r>
          </w:p>
          <w:p w:rsidR="00000000" w:rsidRPr="00D815F5" w:rsidP="00D815F5">
            <w:pPr>
              <w:pStyle w:val="ListBullet2"/>
            </w:pPr>
            <w:r w:rsidRPr="00D815F5">
              <w:t>carry out measurements and adjustments, such as amplitude and frequency response, distortion, noise performance, ph</w:t>
            </w:r>
            <w:r w:rsidRPr="00D815F5">
              <w:t>ase, timing, bit error rate, data network performance and mechanical performance</w:t>
            </w:r>
          </w:p>
          <w:p w:rsidR="00000000" w:rsidRPr="00D815F5" w:rsidP="00D815F5">
            <w:pPr>
              <w:pStyle w:val="ListBullet"/>
            </w:pPr>
            <w:r w:rsidRPr="00D815F5">
              <w:t>self-management skills sufficient to work under pressure and to meet deadlines</w:t>
            </w:r>
          </w:p>
          <w:p w:rsidR="00000000" w:rsidP="00D815F5">
            <w:pPr>
              <w:pStyle w:val="ListBullet"/>
              <w:rPr>
                <w:lang w:val="en-NZ"/>
              </w:rPr>
            </w:pPr>
            <w:r w:rsidRPr="00D815F5">
              <w:t>numeracy skills sufficient to interpret and record test measurement data</w:t>
            </w:r>
          </w:p>
        </w:tc>
      </w:tr>
      <w:tr w:rsidTr="00657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Required knowledge</w:t>
            </w:r>
          </w:p>
        </w:tc>
      </w:tr>
      <w:tr w:rsidTr="00657C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features of test measurement equipment, including:</w:t>
            </w:r>
          </w:p>
          <w:p w:rsidR="00000000" w:rsidRPr="00D815F5" w:rsidP="00D815F5">
            <w:pPr>
              <w:pStyle w:val="ListBullet2"/>
            </w:pPr>
            <w:r w:rsidRPr="00D815F5">
              <w:t>waveform monitor</w:t>
            </w:r>
          </w:p>
          <w:p w:rsidR="00000000" w:rsidRPr="00D815F5" w:rsidP="00D815F5">
            <w:pPr>
              <w:pStyle w:val="ListBullet2"/>
            </w:pPr>
            <w:r w:rsidRPr="00D815F5">
              <w:t>peak program meter (PPM)</w:t>
            </w:r>
          </w:p>
          <w:p w:rsidR="00000000" w:rsidRPr="00D815F5" w:rsidP="00D815F5">
            <w:pPr>
              <w:pStyle w:val="ListBullet2"/>
            </w:pPr>
            <w:r w:rsidRPr="00D815F5">
              <w:t>reference signals, e.g. video or audio line-up signals</w:t>
            </w:r>
          </w:p>
          <w:p w:rsidR="00000000" w:rsidRPr="00D815F5" w:rsidP="00D815F5">
            <w:pPr>
              <w:pStyle w:val="ListBullet2"/>
            </w:pPr>
            <w:r w:rsidRPr="00D815F5">
              <w:t xml:space="preserve">performance limitations of signal paths, e.g. cliff effect </w:t>
            </w:r>
          </w:p>
          <w:p w:rsidR="00000000" w:rsidRPr="00D815F5" w:rsidP="00D815F5">
            <w:pPr>
              <w:pStyle w:val="ListBullet2"/>
            </w:pPr>
            <w:r w:rsidRPr="00D815F5">
              <w:t>variations of test methods, e.g. waveform display errors, meter errors</w:t>
            </w:r>
          </w:p>
          <w:p w:rsidR="00000000" w:rsidRPr="00D815F5" w:rsidP="00D815F5">
            <w:pPr>
              <w:pStyle w:val="ListBullet2"/>
            </w:pPr>
            <w:r w:rsidRPr="00D815F5">
              <w:t>effect of the measurement equipment itself on the measured system</w:t>
            </w:r>
          </w:p>
          <w:p w:rsidR="00000000" w:rsidRPr="00D815F5" w:rsidP="00D815F5">
            <w:pPr>
              <w:pStyle w:val="ListBullet"/>
            </w:pPr>
            <w:r w:rsidRPr="00D815F5">
              <w:t>television standards, e.g. PAL, NTSC, SECAM, digital</w:t>
            </w:r>
          </w:p>
          <w:p w:rsidR="00000000" w:rsidRPr="00D815F5" w:rsidP="00D815F5">
            <w:pPr>
              <w:pStyle w:val="ListBullet"/>
            </w:pPr>
            <w:r w:rsidRPr="00D815F5">
              <w:t>industry knowledge, including:</w:t>
            </w:r>
          </w:p>
          <w:p w:rsidR="00000000" w:rsidRPr="00D815F5" w:rsidP="00D815F5">
            <w:pPr>
              <w:pStyle w:val="ListBullet2"/>
            </w:pPr>
            <w:r w:rsidRPr="00D815F5">
              <w:t>structure of the broadcasting ind</w:t>
            </w:r>
            <w:r w:rsidRPr="00D815F5">
              <w:t>ustry</w:t>
            </w:r>
          </w:p>
          <w:p w:rsidR="00000000" w:rsidRPr="00D815F5" w:rsidP="00D815F5">
            <w:pPr>
              <w:pStyle w:val="ListBullet2"/>
            </w:pPr>
            <w:r w:rsidRPr="00D815F5">
              <w:t>roles and responsibilities of personnel in the broadcasting industry</w:t>
            </w:r>
          </w:p>
          <w:p w:rsidR="00000000" w:rsidRPr="00D815F5" w:rsidP="00D815F5">
            <w:pPr>
              <w:pStyle w:val="ListBullet2"/>
            </w:pPr>
            <w:r w:rsidRPr="00D815F5">
              <w:t>impact of technological changes on maintenance procedures</w:t>
            </w:r>
          </w:p>
          <w:p w:rsidR="00000000" w:rsidRPr="00D815F5" w:rsidP="00D815F5">
            <w:pPr>
              <w:pStyle w:val="ListBullet2"/>
            </w:pPr>
            <w:r w:rsidRPr="00D815F5">
              <w:t xml:space="preserve">correct terminology, e.g. symbols, terminology and conventions used for electrical, mechanical and electronic drawings and </w:t>
            </w:r>
            <w:r w:rsidRPr="00D815F5">
              <w:t>specifications</w:t>
            </w:r>
          </w:p>
          <w:p w:rsidR="00000000" w:rsidRPr="00D815F5" w:rsidP="00D815F5">
            <w:pPr>
              <w:pStyle w:val="ListBullet2"/>
            </w:pPr>
            <w:r w:rsidRPr="00D815F5">
              <w:t>regulatory and industry standards as listed in the range statement</w:t>
            </w:r>
          </w:p>
          <w:p w:rsidR="00000000" w:rsidRPr="00D815F5" w:rsidP="00D815F5">
            <w:pPr>
              <w:pStyle w:val="ListBullet2"/>
            </w:pPr>
            <w:r w:rsidRPr="00D815F5">
              <w:t>product knowledge, e.g. manufacturer standards and specifications</w:t>
            </w:r>
          </w:p>
          <w:p w:rsidR="00000000" w:rsidRPr="00D815F5" w:rsidP="00D815F5">
            <w:pPr>
              <w:pStyle w:val="ListBullet2"/>
            </w:pPr>
            <w:r w:rsidRPr="00D815F5">
              <w:t>features and operational standards for enterprise-specific equipment and facilities</w:t>
            </w:r>
          </w:p>
          <w:p w:rsidR="00000000" w:rsidRPr="00D815F5" w:rsidP="00D815F5">
            <w:pPr>
              <w:pStyle w:val="ListBullet2"/>
            </w:pPr>
            <w:r w:rsidRPr="00D815F5">
              <w:t>sources of advice</w:t>
            </w:r>
            <w:r w:rsidRPr="00D815F5">
              <w:t>, information, and technical support</w:t>
            </w:r>
          </w:p>
          <w:p w:rsidR="00000000" w:rsidRPr="00D815F5" w:rsidP="00D815F5">
            <w:pPr>
              <w:pStyle w:val="ListBullet2"/>
            </w:pPr>
            <w:r w:rsidRPr="00D815F5">
              <w:t>issues and challenges that arise in the context of maintaining broadcasting facilities and equipment</w:t>
            </w:r>
          </w:p>
          <w:p w:rsidR="00000000" w:rsidRPr="00D815F5" w:rsidP="00D815F5">
            <w:pPr>
              <w:pStyle w:val="ListBullet"/>
            </w:pPr>
            <w:r w:rsidRPr="00D815F5">
              <w:t>precautions to be taken when handling static-sensitive or fragile equipment</w:t>
            </w:r>
          </w:p>
          <w:p w:rsidR="00000000" w:rsidRPr="00D815F5" w:rsidP="00D815F5">
            <w:pPr>
              <w:pStyle w:val="ListBullet"/>
            </w:pPr>
            <w:r w:rsidRPr="00D815F5">
              <w:t>well-developed understanding of the types</w:t>
            </w:r>
            <w:r w:rsidRPr="00D815F5">
              <w:t xml:space="preserve"> of, and interrelationship between, drawings used in specifications, e.g. isometric, orthographic, first- and third-angle, assembly drawings, circuit and wiring diagrams, block and schematic diagrams</w:t>
            </w:r>
          </w:p>
          <w:p w:rsidR="00000000" w:rsidRPr="00D815F5" w:rsidP="00D815F5">
            <w:pPr>
              <w:pStyle w:val="ListBullet"/>
            </w:pPr>
            <w:r w:rsidRPr="00D815F5">
              <w:t>basic understanding of network operations and transmissi</w:t>
            </w:r>
            <w:r w:rsidRPr="00D815F5">
              <w:t xml:space="preserve">on facilities, sufficient to ensure that installed equipment is correctly aligned </w:t>
            </w:r>
          </w:p>
          <w:p w:rsidR="00000000" w:rsidRPr="00D815F5" w:rsidP="00D815F5">
            <w:pPr>
              <w:pStyle w:val="ListBullet"/>
            </w:pPr>
            <w:r w:rsidRPr="00D815F5">
              <w:t>performance limitations of machine control</w:t>
            </w:r>
          </w:p>
          <w:p w:rsidR="00000000" w:rsidRPr="00D815F5" w:rsidP="00D815F5">
            <w:pPr>
              <w:pStyle w:val="ListBullet"/>
            </w:pPr>
            <w:r w:rsidRPr="00D815F5">
              <w:t>OHS requirements as they relate to maintenance operations, e.g. protective clothing and personal safety systems; safe isolation of</w:t>
            </w:r>
            <w:r w:rsidRPr="00D815F5">
              <w:t xml:space="preserve"> equipment, such as mechanical, electricity, gas, air or fluids; weight loading; and manual handling</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10" w:name="O_70848"/>
      <w:bookmarkEnd w:id="10"/>
      <w:r w:rsidRPr="00D815F5">
        <w:t>Evidence Guide</w:t>
      </w:r>
    </w:p>
    <w:tbl>
      <w:tblPr>
        <w:tblW w:w="9570" w:type="dxa"/>
        <w:tblLayout w:type="fixed"/>
        <w:tblCellMar>
          <w:left w:w="62" w:type="dxa"/>
          <w:right w:w="62" w:type="dxa"/>
        </w:tblCellMar>
        <w:tblLook w:val="0000"/>
      </w:tblPr>
      <w:tblGrid>
        <w:gridCol w:w="3908"/>
        <w:gridCol w:w="5662"/>
      </w:tblGrid>
      <w:tr w:rsidTr="00657C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EVIDENCE GUIDE</w:t>
            </w:r>
          </w:p>
        </w:tc>
      </w:tr>
      <w:tr w:rsidTr="00657C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The Evidence Guide provides advice on assessment and must be read in conjunction with the performance criteria, required skills and knowledge, range statement and the Assessment Guidelines for the Training Package.</w:t>
            </w:r>
          </w:p>
        </w:tc>
      </w:tr>
      <w:tr w:rsidTr="00657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p>
        </w:tc>
      </w:tr>
      <w:tr w:rsidTr="00657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Evidence of the following is essential:</w:t>
            </w:r>
          </w:p>
          <w:p w:rsidR="00000000" w:rsidRPr="00D815F5" w:rsidP="00D815F5">
            <w:pPr>
              <w:pStyle w:val="ListBullet"/>
            </w:pPr>
            <w:r w:rsidRPr="00D815F5">
              <w:t>correct interpretation of installation specifications</w:t>
            </w:r>
          </w:p>
          <w:p w:rsidR="00000000" w:rsidRPr="00D815F5" w:rsidP="00D815F5">
            <w:pPr>
              <w:pStyle w:val="ListBullet"/>
            </w:pPr>
            <w:r w:rsidRPr="00D815F5">
              <w:t>ability to work as a team member with minimum supervision</w:t>
            </w:r>
          </w:p>
          <w:p w:rsidR="00000000" w:rsidRPr="00D815F5" w:rsidP="00D815F5">
            <w:pPr>
              <w:pStyle w:val="ListBullet"/>
            </w:pPr>
            <w:r w:rsidRPr="00D815F5">
              <w:t>correct in</w:t>
            </w:r>
            <w:r w:rsidRPr="00D815F5">
              <w:t xml:space="preserve">stallation and connection of a range of equipment into either a television </w:t>
            </w:r>
            <w:r w:rsidRPr="00D815F5">
              <w:rPr>
                <w:rStyle w:val="SpecialBold"/>
              </w:rPr>
              <w:t>or</w:t>
            </w:r>
            <w:r w:rsidRPr="00D815F5">
              <w:t xml:space="preserve"> a radio broadcast system </w:t>
            </w:r>
          </w:p>
          <w:p w:rsidR="00000000" w:rsidP="00D815F5">
            <w:pPr>
              <w:pStyle w:val="ListBullet"/>
              <w:rPr>
                <w:lang w:val="en-NZ"/>
              </w:rPr>
            </w:pPr>
            <w:r w:rsidRPr="00D815F5">
              <w:t>ability to complete scheduled work on time.</w:t>
            </w:r>
          </w:p>
        </w:tc>
      </w:tr>
      <w:tr w:rsidTr="00657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Assessment must ensure:</w:t>
            </w:r>
          </w:p>
          <w:p w:rsidR="00000000" w:rsidRPr="00D815F5" w:rsidP="00D815F5">
            <w:pPr>
              <w:pStyle w:val="ListBullet"/>
            </w:pPr>
            <w:r w:rsidRPr="00D815F5">
              <w:t>access to a range of equipment us</w:t>
            </w:r>
            <w:r w:rsidRPr="00D815F5">
              <w:t>ed in broadcasting facilities</w:t>
            </w:r>
          </w:p>
          <w:p w:rsidR="00000000" w:rsidRPr="00D815F5" w:rsidP="00D815F5">
            <w:pPr>
              <w:pStyle w:val="ListBullet"/>
            </w:pPr>
            <w:r w:rsidRPr="00D815F5">
              <w:t>access to regulatory and industry standards</w:t>
            </w:r>
          </w:p>
          <w:p w:rsidR="00000000" w:rsidRPr="00D815F5" w:rsidP="00D815F5">
            <w:pPr>
              <w:pStyle w:val="ListBullet"/>
            </w:pPr>
            <w:r w:rsidRPr="00D815F5">
              <w:t>access to appropriate learning and assessment support when required</w:t>
            </w:r>
          </w:p>
          <w:p w:rsidR="00000000" w:rsidP="00D815F5">
            <w:pPr>
              <w:pStyle w:val="ListBullet"/>
              <w:rPr>
                <w:lang w:val="en-NZ"/>
              </w:rPr>
            </w:pPr>
            <w:r w:rsidRPr="00D815F5">
              <w:t>use of culturally appropriate processes and techniques appropriate to the language and literacy capacity of learne</w:t>
            </w:r>
            <w:r w:rsidRPr="00D815F5">
              <w:t>rs and the work being performed.</w:t>
            </w:r>
          </w:p>
        </w:tc>
      </w:tr>
      <w:tr w:rsidTr="00657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A range of assessment methods should be used to assess practical skills and knowledge. The following examples are appropriate for this unit:</w:t>
            </w:r>
          </w:p>
          <w:p w:rsidR="00000000" w:rsidRPr="00D815F5" w:rsidP="00D815F5">
            <w:pPr>
              <w:pStyle w:val="ListBullet"/>
            </w:pPr>
            <w:r w:rsidRPr="00D815F5">
              <w:t>direct question</w:t>
            </w:r>
            <w:r w:rsidRPr="00D815F5">
              <w:t>ing combined with review of portfolios of evidence and third-party workplace reports of on-the-job performance</w:t>
            </w:r>
          </w:p>
          <w:p w:rsidR="00000000" w:rsidRPr="00D815F5" w:rsidP="00D815F5">
            <w:pPr>
              <w:pStyle w:val="ListBullet"/>
            </w:pPr>
            <w:r w:rsidRPr="00D815F5">
              <w:t>observation of the candidate installing or upgrading broadcasting facilities or equipment</w:t>
            </w:r>
          </w:p>
          <w:p w:rsidR="00000000" w:rsidP="00D815F5">
            <w:pPr>
              <w:pStyle w:val="ListBullet"/>
              <w:rPr>
                <w:lang w:val="en-NZ"/>
              </w:rPr>
            </w:pPr>
            <w:r w:rsidRPr="00D815F5">
              <w:t>written or verbal questioning to test knowledge as list</w:t>
            </w:r>
            <w:r w:rsidRPr="00D815F5">
              <w:t>ed in the required skills and knowledge section of this unit.</w:t>
            </w:r>
          </w:p>
        </w:tc>
      </w:tr>
      <w:tr w:rsidTr="00657C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Holistic assessment with other units relevant to the industry sector, workplace and job role is recommended, for example:</w:t>
            </w:r>
          </w:p>
          <w:p w:rsidR="00000000" w:rsidRPr="00D815F5" w:rsidP="00D815F5">
            <w:pPr>
              <w:pStyle w:val="ListBullet"/>
            </w:pPr>
            <w:r w:rsidRPr="00D815F5">
              <w:t>CUFBRT402A Maintain broadcasting f</w:t>
            </w:r>
            <w:r w:rsidRPr="00D815F5">
              <w:t>acilities and equipment</w:t>
            </w:r>
          </w:p>
          <w:p w:rsidR="00000000" w:rsidRPr="00D815F5" w:rsidP="00D815F5">
            <w:pPr>
              <w:pStyle w:val="ListBullet"/>
            </w:pPr>
            <w:r w:rsidRPr="00D815F5">
              <w:t>CUFBRT403A Ensure quality of broadcast output</w:t>
            </w:r>
          </w:p>
          <w:p w:rsidR="00000000" w:rsidRPr="00D815F5" w:rsidP="00D815F5">
            <w:pPr>
              <w:pStyle w:val="ListBullet"/>
            </w:pPr>
            <w:r w:rsidRPr="00D815F5">
              <w:t>ICTTC101C Locate and diagnose electronic faults.</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11" w:name="O_70849"/>
      <w:bookmarkEnd w:id="11"/>
      <w:r w:rsidRPr="00D815F5">
        <w:t>Range Statement</w:t>
      </w:r>
    </w:p>
    <w:tbl>
      <w:tblPr>
        <w:tblW w:w="0" w:type="auto"/>
        <w:tblLayout w:type="fixed"/>
        <w:tblCellMar>
          <w:left w:w="62" w:type="dxa"/>
          <w:right w:w="62" w:type="dxa"/>
        </w:tblCellMar>
        <w:tblLook w:val="0000"/>
      </w:tblPr>
      <w:tblGrid>
        <w:gridCol w:w="3417"/>
        <w:gridCol w:w="5105"/>
      </w:tblGrid>
      <w:tr w:rsidTr="00657C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RANGE STATEMENT</w:t>
            </w:r>
          </w:p>
        </w:tc>
      </w:tr>
      <w:tr w:rsidTr="00657C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The range statement relates to the unit of competency as a whole. It allows for different work environments and situations that may affect performance. Bold italicised wording, if used in the performance criteria, is detailed below. Essential operating con</w:t>
            </w:r>
            <w:r w:rsidRPr="00D815F5">
              <w:t>ditions that may be present with training and assessment (depending on the work situation, needs of the candidate, accessibility of the item, and local industry and regional contexts) may also be included.</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Relevant personnel</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architect</w:t>
            </w:r>
          </w:p>
          <w:p w:rsidR="00000000" w:rsidRPr="00D815F5" w:rsidP="00D815F5">
            <w:pPr>
              <w:pStyle w:val="ListBullet"/>
            </w:pPr>
            <w:r w:rsidRPr="00D815F5">
              <w:t>broadcast engineer</w:t>
            </w:r>
          </w:p>
          <w:p w:rsidR="00000000" w:rsidRPr="00D815F5" w:rsidP="00D815F5">
            <w:pPr>
              <w:pStyle w:val="ListBullet"/>
            </w:pPr>
            <w:r w:rsidRPr="00D815F5">
              <w:t>building personnel</w:t>
            </w:r>
          </w:p>
          <w:p w:rsidR="00000000" w:rsidRPr="00D815F5" w:rsidP="00D815F5">
            <w:pPr>
              <w:pStyle w:val="ListBullet"/>
            </w:pPr>
            <w:r w:rsidRPr="00D815F5">
              <w:t>designers</w:t>
            </w:r>
          </w:p>
          <w:p w:rsidR="00000000" w:rsidRPr="00D815F5" w:rsidP="00D815F5">
            <w:pPr>
              <w:pStyle w:val="ListBullet"/>
            </w:pPr>
            <w:r w:rsidRPr="00D815F5">
              <w:t>equipment operators</w:t>
            </w:r>
          </w:p>
          <w:p w:rsidR="00000000" w:rsidRPr="00D815F5" w:rsidP="00D815F5">
            <w:pPr>
              <w:pStyle w:val="ListBullet"/>
            </w:pPr>
            <w:r w:rsidRPr="00D815F5">
              <w:t>head of department station manager</w:t>
            </w:r>
          </w:p>
          <w:p w:rsidR="00000000" w:rsidRPr="00D815F5" w:rsidP="00D815F5">
            <w:pPr>
              <w:pStyle w:val="ListBullet"/>
            </w:pPr>
            <w:r w:rsidRPr="00D815F5">
              <w:t>sub contracted personnel</w:t>
            </w:r>
          </w:p>
          <w:p w:rsidR="00000000" w:rsidRPr="00D815F5" w:rsidP="00D815F5">
            <w:pPr>
              <w:pStyle w:val="ListBullet"/>
            </w:pPr>
            <w:r w:rsidRPr="00D815F5">
              <w:t>supervisor</w:t>
            </w:r>
          </w:p>
          <w:p w:rsidR="00000000" w:rsidRPr="00D815F5" w:rsidP="00D815F5">
            <w:pPr>
              <w:pStyle w:val="ListBullet"/>
            </w:pPr>
            <w:r w:rsidRPr="00D815F5">
              <w:t xml:space="preserve">technical director </w:t>
            </w:r>
          </w:p>
          <w:p w:rsidR="00000000" w:rsidP="00D815F5">
            <w:pPr>
              <w:pStyle w:val="ListBullet"/>
              <w:rPr>
                <w:lang w:val="en-NZ"/>
              </w:rPr>
            </w:pPr>
            <w:r w:rsidRPr="00D815F5">
              <w:t>other technical/specialist personnel.</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Installation</w:t>
            </w:r>
            <w:r w:rsidRPr="00D815F5">
              <w:t xml:space="preserve"> may involve: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entire broadcast facility</w:t>
            </w:r>
          </w:p>
          <w:p w:rsidR="00000000" w:rsidRPr="00D815F5" w:rsidP="00D815F5">
            <w:pPr>
              <w:pStyle w:val="ListBullet"/>
            </w:pPr>
            <w:r w:rsidRPr="00D815F5">
              <w:t>multi</w:t>
            </w:r>
            <w:r w:rsidRPr="00D815F5">
              <w:t>ple pieces of equipment</w:t>
            </w:r>
          </w:p>
          <w:p w:rsidR="00000000" w:rsidP="00D815F5">
            <w:pPr>
              <w:pStyle w:val="ListBullet"/>
              <w:rPr>
                <w:lang w:val="en-NZ"/>
              </w:rPr>
            </w:pPr>
            <w:r w:rsidRPr="00D815F5">
              <w:t>one piece of equipment.</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System drawings and specifications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bay layouts</w:t>
            </w:r>
          </w:p>
          <w:p w:rsidR="00000000" w:rsidRPr="00D815F5" w:rsidP="00D815F5">
            <w:pPr>
              <w:pStyle w:val="ListBullet"/>
            </w:pPr>
            <w:r w:rsidRPr="00D815F5">
              <w:t>detailed component drawings</w:t>
            </w:r>
          </w:p>
          <w:p w:rsidR="00000000" w:rsidRPr="00D815F5" w:rsidP="00D815F5">
            <w:pPr>
              <w:pStyle w:val="ListBullet"/>
            </w:pPr>
            <w:r w:rsidRPr="00D815F5">
              <w:t>equipment schematics</w:t>
            </w:r>
          </w:p>
          <w:p w:rsidR="00000000" w:rsidRPr="00D815F5" w:rsidP="00D815F5">
            <w:pPr>
              <w:pStyle w:val="ListBullet"/>
            </w:pPr>
            <w:r w:rsidRPr="00D815F5">
              <w:t>general assembly drawings</w:t>
            </w:r>
          </w:p>
          <w:p w:rsidR="00000000" w:rsidRPr="00D815F5" w:rsidP="00D815F5">
            <w:pPr>
              <w:pStyle w:val="ListBullet"/>
            </w:pPr>
            <w:r w:rsidRPr="00D815F5">
              <w:t>installation drawings</w:t>
            </w:r>
          </w:p>
          <w:p w:rsidR="00000000" w:rsidRPr="00D815F5" w:rsidP="00D815F5">
            <w:pPr>
              <w:pStyle w:val="ListBullet"/>
            </w:pPr>
            <w:r w:rsidRPr="00D815F5">
              <w:t>modification drawings</w:t>
            </w:r>
          </w:p>
          <w:p w:rsidR="00000000" w:rsidRPr="00D815F5" w:rsidP="00D815F5">
            <w:pPr>
              <w:pStyle w:val="ListBullet"/>
            </w:pPr>
            <w:r w:rsidRPr="00D815F5">
              <w:t>program production drawings</w:t>
            </w:r>
          </w:p>
          <w:p w:rsidR="00000000" w:rsidRPr="00D815F5" w:rsidP="00D815F5">
            <w:pPr>
              <w:pStyle w:val="ListBullet"/>
            </w:pPr>
            <w:r w:rsidRPr="00D815F5">
              <w:t>room/building layouts</w:t>
            </w:r>
          </w:p>
          <w:p w:rsidR="00000000" w:rsidRPr="00D815F5" w:rsidP="00D815F5">
            <w:pPr>
              <w:pStyle w:val="ListBullet"/>
            </w:pPr>
            <w:r w:rsidRPr="00D815F5">
              <w:t>sub-assembly drawings</w:t>
            </w:r>
          </w:p>
          <w:p w:rsidR="00000000" w:rsidRPr="00D815F5" w:rsidP="00D815F5">
            <w:pPr>
              <w:pStyle w:val="ListBullet"/>
            </w:pPr>
            <w:r w:rsidRPr="00D815F5">
              <w:t>systems block diagrams</w:t>
            </w:r>
          </w:p>
          <w:p w:rsidR="00000000" w:rsidRPr="00D815F5" w:rsidP="00D815F5">
            <w:pPr>
              <w:pStyle w:val="ListBullet"/>
            </w:pPr>
            <w:r w:rsidRPr="00D815F5">
              <w:t>technical manuals</w:t>
            </w:r>
          </w:p>
          <w:p w:rsidR="00000000" w:rsidP="00D815F5">
            <w:pPr>
              <w:pStyle w:val="ListBullet"/>
              <w:rPr>
                <w:lang w:val="en-NZ"/>
              </w:rPr>
            </w:pPr>
            <w:r w:rsidRPr="00D815F5">
              <w:t>wiring/circuit diagrams.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Requirements and impact</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electrical, e.g.:</w:t>
            </w:r>
          </w:p>
          <w:p w:rsidR="00000000" w:rsidRPr="00D815F5" w:rsidP="00D815F5">
            <w:pPr>
              <w:pStyle w:val="ListBullet2"/>
            </w:pPr>
            <w:r w:rsidRPr="00D815F5">
              <w:t>power requirements</w:t>
            </w:r>
          </w:p>
          <w:p w:rsidR="00000000" w:rsidRPr="00D815F5" w:rsidP="00D815F5">
            <w:pPr>
              <w:pStyle w:val="ListBullet2"/>
            </w:pPr>
            <w:r w:rsidRPr="00D815F5">
              <w:t>grounding</w:t>
            </w:r>
          </w:p>
          <w:p w:rsidR="00000000" w:rsidRPr="00D815F5" w:rsidP="00D815F5">
            <w:pPr>
              <w:pStyle w:val="ListBullet"/>
            </w:pPr>
            <w:r w:rsidRPr="00D815F5">
              <w:t>environmental, e.g.:</w:t>
            </w:r>
          </w:p>
          <w:p w:rsidR="00000000" w:rsidRPr="00D815F5" w:rsidP="00D815F5">
            <w:pPr>
              <w:pStyle w:val="ListBullet2"/>
            </w:pPr>
            <w:r w:rsidRPr="00D815F5">
              <w:t>heat generated</w:t>
            </w:r>
          </w:p>
          <w:p w:rsidR="00000000" w:rsidRPr="00D815F5" w:rsidP="00D815F5">
            <w:pPr>
              <w:pStyle w:val="ListBullet2"/>
            </w:pPr>
            <w:r w:rsidRPr="00D815F5">
              <w:t>humidity</w:t>
            </w:r>
          </w:p>
          <w:p w:rsidR="00000000" w:rsidRPr="00D815F5" w:rsidP="00D815F5">
            <w:pPr>
              <w:pStyle w:val="ListBullet2"/>
            </w:pPr>
            <w:r w:rsidRPr="00D815F5">
              <w:t>lighting</w:t>
            </w:r>
          </w:p>
          <w:p w:rsidR="00000000" w:rsidRPr="00D815F5" w:rsidP="00D815F5">
            <w:pPr>
              <w:pStyle w:val="ListBullet2"/>
            </w:pPr>
            <w:r w:rsidRPr="00D815F5">
              <w:t>proximity to people</w:t>
            </w:r>
          </w:p>
          <w:p w:rsidR="00000000" w:rsidRPr="00D815F5" w:rsidP="00D815F5">
            <w:pPr>
              <w:pStyle w:val="ListBullet2"/>
            </w:pPr>
            <w:r w:rsidRPr="00D815F5">
              <w:t>noise</w:t>
            </w:r>
          </w:p>
          <w:p w:rsidR="00000000" w:rsidRPr="00D815F5" w:rsidP="00D815F5">
            <w:pPr>
              <w:pStyle w:val="ListBullet2"/>
            </w:pPr>
            <w:r w:rsidRPr="00D815F5">
              <w:t>ergonomics</w:t>
            </w:r>
          </w:p>
          <w:p w:rsidR="00000000" w:rsidRPr="00D815F5" w:rsidP="00D815F5">
            <w:pPr>
              <w:pStyle w:val="ListBullet"/>
            </w:pPr>
            <w:r w:rsidRPr="00D815F5">
              <w:t>functional</w:t>
            </w:r>
          </w:p>
          <w:p w:rsidR="00000000" w:rsidRPr="00D815F5" w:rsidP="00D815F5">
            <w:pPr>
              <w:pStyle w:val="ListBullet"/>
            </w:pPr>
            <w:r w:rsidRPr="00D815F5">
              <w:t>operational</w:t>
            </w:r>
          </w:p>
          <w:p w:rsidR="00000000" w:rsidRPr="00D815F5" w:rsidP="00D815F5">
            <w:pPr>
              <w:pStyle w:val="ListBullet"/>
            </w:pPr>
            <w:r w:rsidRPr="00D815F5">
              <w:t>physical, e.g.:</w:t>
            </w:r>
          </w:p>
          <w:p w:rsidR="00000000" w:rsidRPr="00D815F5" w:rsidP="00D815F5">
            <w:pPr>
              <w:pStyle w:val="ListBullet2"/>
            </w:pPr>
            <w:r w:rsidRPr="00D815F5">
              <w:t>size</w:t>
            </w:r>
          </w:p>
          <w:p w:rsidR="00000000" w:rsidRPr="00D815F5" w:rsidP="00D815F5">
            <w:pPr>
              <w:pStyle w:val="ListBullet2"/>
            </w:pPr>
            <w:r w:rsidRPr="00D815F5">
              <w:t>weight</w:t>
            </w:r>
          </w:p>
          <w:p w:rsidR="00000000" w:rsidRPr="00D815F5" w:rsidP="00D815F5">
            <w:pPr>
              <w:pStyle w:val="ListBullet2"/>
            </w:pPr>
            <w:r w:rsidRPr="00D815F5">
              <w:t>location</w:t>
            </w:r>
          </w:p>
          <w:p w:rsidR="00000000" w:rsidRPr="00D815F5" w:rsidP="00D815F5">
            <w:pPr>
              <w:pStyle w:val="ListBullet2"/>
            </w:pPr>
            <w:r w:rsidRPr="00D815F5">
              <w:t>mounting type</w:t>
            </w:r>
          </w:p>
          <w:p w:rsidR="00000000" w:rsidP="00D815F5">
            <w:pPr>
              <w:pStyle w:val="ListBullet"/>
              <w:rPr>
                <w:lang w:val="en-NZ"/>
              </w:rPr>
            </w:pPr>
            <w:r w:rsidRPr="00D815F5">
              <w:t>relevant legislative and enterprise standards.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Equipment</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communication equipment, e.g. ISDN, RF links</w:t>
            </w:r>
          </w:p>
          <w:p w:rsidR="00000000" w:rsidRPr="00D815F5" w:rsidP="00D815F5">
            <w:pPr>
              <w:pStyle w:val="ListBullet"/>
            </w:pPr>
            <w:r w:rsidRPr="00D815F5">
              <w:t>display</w:t>
            </w:r>
            <w:r w:rsidRPr="00D815F5">
              <w:t xml:space="preserve"> devices, e.g. monitor</w:t>
            </w:r>
          </w:p>
          <w:p w:rsidR="00000000" w:rsidRPr="00D815F5" w:rsidP="00D815F5">
            <w:pPr>
              <w:pStyle w:val="ListBullet"/>
            </w:pPr>
            <w:r w:rsidRPr="00D815F5">
              <w:t>line equipment, e.g. audio/video distribution amplifiers</w:t>
            </w:r>
          </w:p>
          <w:p w:rsidR="00000000" w:rsidRPr="00D815F5" w:rsidP="00D815F5">
            <w:pPr>
              <w:pStyle w:val="ListBullet"/>
            </w:pPr>
            <w:r w:rsidRPr="00D815F5">
              <w:t>production video and audio equipment, e.g. sound/vision mixer</w:t>
            </w:r>
          </w:p>
          <w:p w:rsidR="00000000" w:rsidP="00D815F5">
            <w:pPr>
              <w:pStyle w:val="ListBullet"/>
              <w:rPr>
                <w:lang w:val="en-NZ"/>
              </w:rPr>
            </w:pPr>
            <w:r w:rsidRPr="00D815F5">
              <w:t>record/replay machines, e.g. cameras, audio recorders.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Performance tests to systems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assessing error</w:t>
            </w:r>
            <w:r w:rsidRPr="00D815F5">
              <w:t xml:space="preserve"> performance levels</w:t>
            </w:r>
          </w:p>
          <w:p w:rsidR="00000000" w:rsidRPr="00D815F5" w:rsidP="00D815F5">
            <w:pPr>
              <w:pStyle w:val="ListBullet"/>
            </w:pPr>
            <w:r w:rsidRPr="00D815F5">
              <w:t>checking alarms</w:t>
            </w:r>
          </w:p>
          <w:p w:rsidR="00000000" w:rsidRPr="00D815F5" w:rsidP="00D815F5">
            <w:pPr>
              <w:pStyle w:val="ListBullet"/>
            </w:pPr>
            <w:r w:rsidRPr="00D815F5">
              <w:t>checking that performance measurements are in accordance with predetermined specifications and meet approved operating margins</w:t>
            </w:r>
          </w:p>
          <w:p w:rsidR="00000000" w:rsidP="00D815F5">
            <w:pPr>
              <w:pStyle w:val="ListBullet"/>
              <w:rPr>
                <w:lang w:val="en-NZ"/>
              </w:rPr>
            </w:pPr>
            <w:r w:rsidRPr="00D815F5">
              <w:t>testing of protection mechanisms.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Tools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240V lead lights</w:t>
            </w:r>
          </w:p>
          <w:p w:rsidR="00000000" w:rsidRPr="00D815F5" w:rsidP="00D815F5">
            <w:pPr>
              <w:pStyle w:val="ListBullet"/>
            </w:pPr>
            <w:r w:rsidRPr="00D815F5">
              <w:t xml:space="preserve">cable identification </w:t>
            </w:r>
            <w:r w:rsidRPr="00D815F5">
              <w:t>kit</w:t>
            </w:r>
          </w:p>
          <w:p w:rsidR="00000000" w:rsidRPr="00D815F5" w:rsidP="00D815F5">
            <w:pPr>
              <w:pStyle w:val="ListBullet"/>
            </w:pPr>
            <w:r w:rsidRPr="00D815F5">
              <w:t>electrical - power tools</w:t>
            </w:r>
          </w:p>
          <w:p w:rsidR="00000000" w:rsidRPr="00D815F5" w:rsidP="00D815F5">
            <w:pPr>
              <w:pStyle w:val="ListBullet"/>
            </w:pPr>
            <w:r w:rsidRPr="00D815F5">
              <w:t>hacksaw</w:t>
            </w:r>
          </w:p>
          <w:p w:rsidR="00000000" w:rsidRPr="00D815F5" w:rsidP="00D815F5">
            <w:pPr>
              <w:pStyle w:val="ListBullet"/>
            </w:pPr>
            <w:r w:rsidRPr="00D815F5">
              <w:t>hammers</w:t>
            </w:r>
          </w:p>
          <w:p w:rsidR="00000000" w:rsidRPr="00D815F5" w:rsidP="00D815F5">
            <w:pPr>
              <w:pStyle w:val="ListBullet"/>
            </w:pPr>
            <w:r w:rsidRPr="00D815F5">
              <w:t>hand cutters</w:t>
            </w:r>
          </w:p>
          <w:p w:rsidR="00000000" w:rsidRPr="00D815F5" w:rsidP="00D815F5">
            <w:pPr>
              <w:pStyle w:val="ListBullet"/>
            </w:pPr>
            <w:r w:rsidRPr="00D815F5">
              <w:t>ladder</w:t>
            </w:r>
          </w:p>
          <w:p w:rsidR="00000000" w:rsidRPr="00D815F5" w:rsidP="00D815F5">
            <w:pPr>
              <w:pStyle w:val="ListBullet"/>
            </w:pPr>
            <w:r w:rsidRPr="00D815F5">
              <w:t>pliers, files</w:t>
            </w:r>
          </w:p>
          <w:p w:rsidR="00000000" w:rsidRPr="00D815F5" w:rsidP="00D815F5">
            <w:pPr>
              <w:pStyle w:val="ListBullet"/>
            </w:pPr>
            <w:r w:rsidRPr="00D815F5">
              <w:t>screwdrivers</w:t>
            </w:r>
          </w:p>
          <w:p w:rsidR="00000000" w:rsidRPr="00D815F5" w:rsidP="00D815F5">
            <w:pPr>
              <w:pStyle w:val="ListBullet"/>
            </w:pPr>
            <w:r w:rsidRPr="00D815F5">
              <w:t>soldering iron</w:t>
            </w:r>
          </w:p>
          <w:p w:rsidR="00000000" w:rsidRPr="00D815F5" w:rsidP="00D815F5">
            <w:pPr>
              <w:pStyle w:val="ListBullet"/>
            </w:pPr>
            <w:r w:rsidRPr="00D815F5">
              <w:t>spanners</w:t>
            </w:r>
          </w:p>
          <w:p w:rsidR="00000000" w:rsidP="00D815F5">
            <w:pPr>
              <w:pStyle w:val="ListBullet"/>
              <w:rPr>
                <w:lang w:val="en-NZ"/>
              </w:rPr>
            </w:pPr>
            <w:r w:rsidRPr="00D815F5">
              <w:t>terminating tools.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Safe</w:t>
            </w:r>
            <w:r w:rsidRPr="00D815F5">
              <w:t xml:space="preserve"> work practices include the safe handling of:</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asbestos</w:t>
            </w:r>
          </w:p>
          <w:p w:rsidR="00000000" w:rsidRPr="00D815F5" w:rsidP="00D815F5">
            <w:pPr>
              <w:pStyle w:val="ListBullet"/>
            </w:pPr>
            <w:r w:rsidRPr="00D815F5">
              <w:t>chemicals</w:t>
            </w:r>
          </w:p>
          <w:p w:rsidR="00000000" w:rsidRPr="00D815F5" w:rsidP="00D815F5">
            <w:pPr>
              <w:pStyle w:val="ListBullet"/>
            </w:pPr>
            <w:r w:rsidRPr="00D815F5">
              <w:t xml:space="preserve">laser devices </w:t>
            </w:r>
          </w:p>
          <w:p w:rsidR="00000000" w:rsidRPr="00D815F5" w:rsidP="00D815F5">
            <w:pPr>
              <w:pStyle w:val="ListBullet"/>
            </w:pPr>
            <w:r w:rsidRPr="00D815F5">
              <w:t>materials</w:t>
            </w:r>
          </w:p>
          <w:p w:rsidR="00000000" w:rsidRPr="00D815F5" w:rsidP="00D815F5">
            <w:pPr>
              <w:pStyle w:val="ListBullet"/>
            </w:pPr>
            <w:r w:rsidRPr="00D815F5">
              <w:t>tools and equipment</w:t>
            </w:r>
          </w:p>
          <w:p w:rsidR="00000000" w:rsidRPr="00D815F5" w:rsidP="00D815F5">
            <w:pPr>
              <w:pStyle w:val="ListBullet"/>
            </w:pPr>
            <w:r w:rsidRPr="00D815F5">
              <w:t>work platforms:</w:t>
            </w:r>
          </w:p>
          <w:p w:rsidR="00000000" w:rsidRPr="00D815F5" w:rsidP="00D815F5">
            <w:pPr>
              <w:pStyle w:val="ListBullet2"/>
            </w:pPr>
            <w:r w:rsidRPr="00D815F5">
              <w:t>ladders</w:t>
            </w:r>
          </w:p>
          <w:p w:rsidR="00000000" w:rsidRPr="00D815F5" w:rsidP="00D815F5">
            <w:pPr>
              <w:pStyle w:val="ListBullet2"/>
            </w:pPr>
            <w:r w:rsidRPr="00D815F5">
              <w:t>scaffold</w:t>
            </w:r>
          </w:p>
          <w:p w:rsidR="00000000" w:rsidP="00D815F5">
            <w:pPr>
              <w:pStyle w:val="ListBullet2"/>
              <w:rPr>
                <w:lang w:val="en-NZ"/>
              </w:rPr>
            </w:pPr>
            <w:r w:rsidRPr="00D815F5">
              <w:t>scissor lifts (cherry pickers).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 xml:space="preserve">Range of </w:t>
            </w:r>
            <w:r w:rsidRPr="00D815F5">
              <w:rPr>
                <w:rStyle w:val="BoldandItalics"/>
              </w:rPr>
              <w:t>cables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 xml:space="preserve">category 5 capable cable, including solid, stranded conductor, shielded, non-shielded </w:t>
            </w:r>
          </w:p>
          <w:p w:rsidR="00000000" w:rsidRPr="00D815F5" w:rsidP="00D815F5">
            <w:pPr>
              <w:pStyle w:val="ListBullet"/>
            </w:pPr>
            <w:r w:rsidRPr="00D815F5">
              <w:t>coaxial, e.g.:</w:t>
            </w:r>
          </w:p>
          <w:p w:rsidR="00000000" w:rsidRPr="00D815F5" w:rsidP="00D815F5">
            <w:pPr>
              <w:pStyle w:val="ListBullet2"/>
            </w:pPr>
            <w:r w:rsidRPr="00D815F5">
              <w:t>hard line (internal/external)</w:t>
            </w:r>
          </w:p>
          <w:p w:rsidR="00000000" w:rsidRPr="00D815F5" w:rsidP="00D815F5">
            <w:pPr>
              <w:pStyle w:val="ListBullet2"/>
            </w:pPr>
            <w:r w:rsidRPr="00D815F5">
              <w:t>flexible (internal/external)</w:t>
            </w:r>
          </w:p>
          <w:p w:rsidR="00000000" w:rsidRPr="00D815F5" w:rsidP="00D815F5">
            <w:pPr>
              <w:pStyle w:val="ListBullet2"/>
            </w:pPr>
            <w:r w:rsidRPr="00D815F5">
              <w:t>underground</w:t>
            </w:r>
          </w:p>
          <w:p w:rsidR="00000000" w:rsidRPr="00D815F5" w:rsidP="00D815F5">
            <w:pPr>
              <w:pStyle w:val="ListBullet2"/>
            </w:pPr>
            <w:r w:rsidRPr="00D815F5">
              <w:t>aerial</w:t>
            </w:r>
          </w:p>
          <w:p w:rsidR="00000000" w:rsidRPr="00D815F5" w:rsidP="00D815F5">
            <w:pPr>
              <w:pStyle w:val="ListBullet2"/>
            </w:pPr>
            <w:r w:rsidRPr="00D815F5">
              <w:t>powered/unpowered</w:t>
            </w:r>
          </w:p>
          <w:p w:rsidR="00000000" w:rsidRPr="00D815F5" w:rsidP="00D815F5">
            <w:pPr>
              <w:pStyle w:val="ListBullet"/>
            </w:pPr>
            <w:r w:rsidRPr="00D815F5">
              <w:t>multi-core</w:t>
            </w:r>
          </w:p>
          <w:p w:rsidR="00000000" w:rsidRPr="00D815F5" w:rsidP="00D815F5">
            <w:pPr>
              <w:pStyle w:val="ListBullet"/>
            </w:pPr>
            <w:r w:rsidRPr="00D815F5">
              <w:t>optical fibre, e.g.:</w:t>
            </w:r>
          </w:p>
          <w:p w:rsidR="00000000" w:rsidRPr="00D815F5" w:rsidP="00D815F5">
            <w:pPr>
              <w:pStyle w:val="ListBullet2"/>
            </w:pPr>
            <w:r w:rsidRPr="00D815F5">
              <w:t>internal/external</w:t>
            </w:r>
          </w:p>
          <w:p w:rsidR="00000000" w:rsidRPr="00D815F5" w:rsidP="00D815F5">
            <w:pPr>
              <w:pStyle w:val="ListBullet2"/>
            </w:pPr>
            <w:r w:rsidRPr="00D815F5">
              <w:t>loose tube</w:t>
            </w:r>
          </w:p>
          <w:p w:rsidR="00000000" w:rsidRPr="00D815F5" w:rsidP="00D815F5">
            <w:pPr>
              <w:pStyle w:val="ListBullet2"/>
            </w:pPr>
            <w:r w:rsidRPr="00D815F5">
              <w:t>tight buffered</w:t>
            </w:r>
          </w:p>
          <w:p w:rsidR="00000000" w:rsidRPr="00D815F5" w:rsidP="00D815F5">
            <w:pPr>
              <w:pStyle w:val="ListBullet2"/>
            </w:pPr>
            <w:r w:rsidRPr="00D815F5">
              <w:t>air blown</w:t>
            </w:r>
          </w:p>
          <w:p w:rsidR="00000000" w:rsidP="00D815F5">
            <w:pPr>
              <w:pStyle w:val="ListBullet2"/>
              <w:rPr>
                <w:lang w:val="en-NZ"/>
              </w:rPr>
            </w:pPr>
            <w:r w:rsidRPr="00D815F5">
              <w:t>armour plated.</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Cable support</w:t>
            </w:r>
            <w:r w:rsidRPr="00D815F5">
              <w:t xml:space="preserve"> systems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backmount frames for distributors</w:t>
            </w:r>
          </w:p>
          <w:p w:rsidR="00000000" w:rsidRPr="00D815F5" w:rsidP="00D815F5">
            <w:pPr>
              <w:pStyle w:val="ListBullet"/>
            </w:pPr>
            <w:r w:rsidRPr="00D815F5">
              <w:t>cable trays</w:t>
            </w:r>
          </w:p>
          <w:p w:rsidR="00000000" w:rsidRPr="00D815F5" w:rsidP="00D815F5">
            <w:pPr>
              <w:pStyle w:val="ListBullet"/>
            </w:pPr>
            <w:r w:rsidRPr="00D815F5">
              <w:t>catenary wire</w:t>
            </w:r>
          </w:p>
          <w:p w:rsidR="00000000" w:rsidRPr="00D815F5" w:rsidP="00D815F5">
            <w:pPr>
              <w:pStyle w:val="ListBullet"/>
            </w:pPr>
            <w:r w:rsidRPr="00D815F5">
              <w:t>ducts</w:t>
            </w:r>
          </w:p>
          <w:p w:rsidR="00000000" w:rsidRPr="00D815F5" w:rsidP="00D815F5">
            <w:pPr>
              <w:pStyle w:val="ListBullet"/>
            </w:pPr>
            <w:r w:rsidRPr="00D815F5">
              <w:t>line poles</w:t>
            </w:r>
          </w:p>
          <w:p w:rsidR="00000000" w:rsidP="00D815F5">
            <w:pPr>
              <w:pStyle w:val="ListBullet"/>
              <w:rPr>
                <w:lang w:val="en-NZ"/>
              </w:rPr>
            </w:pPr>
            <w:r w:rsidRPr="00D815F5">
              <w:t>suspension.</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Regulatory and industry standards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ACMA technical standards</w:t>
            </w:r>
          </w:p>
          <w:p w:rsidR="00000000" w:rsidRPr="00D815F5" w:rsidP="00D815F5">
            <w:pPr>
              <w:pStyle w:val="ListBullet"/>
            </w:pPr>
            <w:r w:rsidRPr="00D815F5">
              <w:t xml:space="preserve">Australian and international standards </w:t>
            </w:r>
          </w:p>
          <w:p w:rsidR="00000000" w:rsidRPr="00D815F5" w:rsidP="00D815F5">
            <w:pPr>
              <w:pStyle w:val="ListBullet"/>
            </w:pPr>
            <w:r w:rsidRPr="00D815F5">
              <w:t>Australian building codes and regulations</w:t>
            </w:r>
          </w:p>
          <w:p w:rsidR="00000000" w:rsidRPr="00D815F5" w:rsidP="00D815F5">
            <w:pPr>
              <w:pStyle w:val="ListBullet"/>
            </w:pPr>
            <w:r w:rsidRPr="00D815F5">
              <w:t>confined spaces regulations</w:t>
            </w:r>
          </w:p>
          <w:p w:rsidR="00000000" w:rsidRPr="00D815F5" w:rsidP="00D815F5">
            <w:pPr>
              <w:pStyle w:val="ListBullet"/>
            </w:pPr>
            <w:r w:rsidRPr="00D815F5">
              <w:t>environmental legislation</w:t>
            </w:r>
          </w:p>
          <w:p w:rsidR="00000000" w:rsidRPr="00D815F5" w:rsidP="00D815F5">
            <w:pPr>
              <w:pStyle w:val="ListBullet"/>
            </w:pPr>
            <w:r w:rsidRPr="00D815F5">
              <w:t>fir</w:t>
            </w:r>
            <w:r w:rsidRPr="00D815F5">
              <w:t>e regulations</w:t>
            </w:r>
          </w:p>
          <w:p w:rsidR="00000000" w:rsidRPr="00D815F5" w:rsidP="00D815F5">
            <w:pPr>
              <w:pStyle w:val="ListBullet"/>
            </w:pPr>
            <w:r w:rsidRPr="00D815F5">
              <w:t>heritage legislation</w:t>
            </w:r>
          </w:p>
          <w:p w:rsidR="00000000" w:rsidRPr="00D815F5" w:rsidP="00D815F5">
            <w:pPr>
              <w:pStyle w:val="ListBullet"/>
            </w:pPr>
            <w:r w:rsidRPr="00D815F5">
              <w:t>industry codes of practice</w:t>
            </w:r>
          </w:p>
          <w:p w:rsidR="00000000" w:rsidRPr="00D815F5" w:rsidP="00D815F5">
            <w:pPr>
              <w:pStyle w:val="ListBullet"/>
            </w:pPr>
            <w:r w:rsidRPr="00D815F5">
              <w:t>noise abatement</w:t>
            </w:r>
          </w:p>
          <w:p w:rsidR="00000000" w:rsidRPr="00D815F5" w:rsidP="00D815F5">
            <w:pPr>
              <w:pStyle w:val="ListBullet"/>
            </w:pPr>
            <w:r w:rsidRPr="00D815F5">
              <w:t>OHS</w:t>
            </w:r>
          </w:p>
          <w:p w:rsidR="00000000" w:rsidP="00D815F5">
            <w:pPr>
              <w:pStyle w:val="ListBullet"/>
              <w:rPr>
                <w:lang w:val="en-NZ"/>
              </w:rPr>
            </w:pPr>
            <w:r w:rsidRPr="00D815F5">
              <w:t>trade practices legislation.</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 xml:space="preserve">Types of </w:t>
            </w:r>
            <w:r w:rsidRPr="00D815F5">
              <w:rPr>
                <w:rStyle w:val="BoldandItalics"/>
              </w:rPr>
              <w:t>connection</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audio</w:t>
            </w:r>
          </w:p>
          <w:p w:rsidR="00000000" w:rsidRPr="00D815F5" w:rsidP="00D815F5">
            <w:pPr>
              <w:pStyle w:val="ListBullet"/>
            </w:pPr>
            <w:r w:rsidRPr="00D815F5">
              <w:t>control</w:t>
            </w:r>
          </w:p>
          <w:p w:rsidR="00000000" w:rsidRPr="00D815F5" w:rsidP="00D815F5">
            <w:pPr>
              <w:pStyle w:val="ListBullet"/>
            </w:pPr>
            <w:r w:rsidRPr="00D815F5">
              <w:t>data</w:t>
            </w:r>
          </w:p>
          <w:p w:rsidR="00000000" w:rsidRPr="00D815F5" w:rsidP="00D815F5">
            <w:pPr>
              <w:pStyle w:val="ListBullet"/>
            </w:pPr>
            <w:r w:rsidRPr="00D815F5">
              <w:t>power</w:t>
            </w:r>
          </w:p>
          <w:p w:rsidR="00000000" w:rsidP="00D815F5">
            <w:pPr>
              <w:pStyle w:val="ListBullet"/>
              <w:rPr>
                <w:lang w:val="en-NZ"/>
              </w:rPr>
            </w:pPr>
            <w:r w:rsidRPr="00D815F5">
              <w:t>video.</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t xml:space="preserve">Types of </w:t>
            </w:r>
            <w:r w:rsidRPr="00D815F5">
              <w:rPr>
                <w:rStyle w:val="BoldandItalics"/>
              </w:rPr>
              <w:t>connectors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crimped</w:t>
            </w:r>
          </w:p>
          <w:p w:rsidR="00000000" w:rsidRPr="00D815F5" w:rsidP="00D815F5">
            <w:pPr>
              <w:pStyle w:val="ListBullet"/>
            </w:pPr>
            <w:r w:rsidRPr="00D815F5">
              <w:t>insulation displacement</w:t>
            </w:r>
          </w:p>
          <w:p w:rsidR="00000000" w:rsidRPr="00D815F5" w:rsidP="00D815F5">
            <w:pPr>
              <w:pStyle w:val="ListBullet"/>
            </w:pPr>
            <w:r w:rsidRPr="00D815F5">
              <w:t>plug socket (optical)</w:t>
            </w:r>
          </w:p>
          <w:p w:rsidR="00000000" w:rsidRPr="00D815F5" w:rsidP="00D815F5">
            <w:pPr>
              <w:pStyle w:val="ListBullet"/>
            </w:pPr>
            <w:r w:rsidRPr="00D815F5">
              <w:t>plug/socket (electrical)</w:t>
            </w:r>
          </w:p>
          <w:p w:rsidR="00000000" w:rsidRPr="00D815F5" w:rsidP="00D815F5">
            <w:pPr>
              <w:pStyle w:val="ListBullet"/>
            </w:pPr>
            <w:r w:rsidRPr="00D815F5">
              <w:t>screwed</w:t>
            </w:r>
          </w:p>
          <w:p w:rsidR="00000000" w:rsidP="00D815F5">
            <w:pPr>
              <w:pStyle w:val="ListBullet"/>
              <w:rPr>
                <w:lang w:val="en-NZ"/>
              </w:rPr>
            </w:pPr>
            <w:r w:rsidRPr="00D815F5">
              <w:t>soldered.</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Documentation</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computer generated or manually written, e.g.:</w:t>
            </w:r>
          </w:p>
          <w:p w:rsidR="00000000" w:rsidRPr="00D815F5" w:rsidP="00D815F5">
            <w:pPr>
              <w:pStyle w:val="ListBullet2"/>
            </w:pPr>
            <w:r w:rsidRPr="00D815F5">
              <w:t>transmission reports</w:t>
            </w:r>
          </w:p>
          <w:p w:rsidR="00000000" w:rsidRPr="00D815F5" w:rsidP="00D815F5">
            <w:pPr>
              <w:pStyle w:val="ListBullet2"/>
            </w:pPr>
            <w:r w:rsidRPr="00D815F5">
              <w:t>logbooks</w:t>
            </w:r>
          </w:p>
          <w:p w:rsidR="00000000" w:rsidP="00D815F5">
            <w:pPr>
              <w:pStyle w:val="ListBullet2"/>
              <w:rPr>
                <w:lang w:val="en-NZ"/>
              </w:rPr>
            </w:pPr>
            <w:r w:rsidRPr="00D815F5">
              <w:t>equipment maintenance check sheets.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Certification</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installer-based or independent, e.g.:</w:t>
            </w:r>
          </w:p>
          <w:p w:rsidR="00000000" w:rsidRPr="00D815F5" w:rsidP="00D815F5">
            <w:pPr>
              <w:pStyle w:val="ListBullet2"/>
            </w:pPr>
            <w:r w:rsidRPr="00D815F5">
              <w:t xml:space="preserve">manufacturer certificate </w:t>
            </w:r>
          </w:p>
          <w:p w:rsidR="00000000" w:rsidRPr="00D815F5" w:rsidP="00D815F5">
            <w:pPr>
              <w:pStyle w:val="ListBullet2"/>
            </w:pPr>
            <w:r w:rsidRPr="00D815F5">
              <w:t>installer warranty</w:t>
            </w:r>
          </w:p>
          <w:p w:rsidR="00000000" w:rsidP="00D815F5">
            <w:pPr>
              <w:pStyle w:val="ListBullet2"/>
              <w:rPr>
                <w:lang w:val="en-NZ"/>
              </w:rPr>
            </w:pPr>
            <w:r w:rsidRPr="00D815F5">
              <w:t>formal and documented testing procedures and results.</w:t>
            </w:r>
          </w:p>
        </w:tc>
      </w:tr>
      <w:tr w:rsidTr="00657C04">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BoldandItalics"/>
              </w:rPr>
              <w:t>Systems</w:t>
            </w:r>
            <w:r w:rsidRPr="00D815F5">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ListBullet"/>
            </w:pPr>
            <w:r w:rsidRPr="00D815F5">
              <w:t>analogue</w:t>
            </w:r>
          </w:p>
          <w:p w:rsidR="00000000" w:rsidRPr="00D815F5" w:rsidP="00D815F5">
            <w:pPr>
              <w:pStyle w:val="ListBullet"/>
            </w:pPr>
            <w:r w:rsidRPr="00D815F5">
              <w:t xml:space="preserve">computer/IT </w:t>
            </w:r>
          </w:p>
          <w:p w:rsidR="00000000" w:rsidRPr="00D815F5" w:rsidP="00D815F5">
            <w:pPr>
              <w:pStyle w:val="ListBullet"/>
            </w:pPr>
            <w:r w:rsidRPr="00D815F5">
              <w:t>digital.</w:t>
            </w:r>
          </w:p>
        </w:tc>
      </w:tr>
    </w:tbl>
    <w:p w:rsidR="00657C04" w:rsidP="00D815F5">
      <w:pPr>
        <w:pStyle w:val="BodyText"/>
      </w:pPr>
    </w:p>
    <w:p w:rsidR="00657C04" w:rsidP="00D815F5">
      <w:pPr>
        <w:pStyle w:val="BodyText"/>
      </w:pPr>
    </w:p>
    <w:p w:rsidR="00000000" w:rsidRPr="00D815F5" w:rsidP="00D815F5">
      <w:pPr>
        <w:pStyle w:val="Heading1"/>
      </w:pPr>
      <w:bookmarkStart w:id="12" w:name="O_70850"/>
      <w:bookmarkEnd w:id="12"/>
      <w:r w:rsidRPr="00D815F5">
        <w:t>Unit Sector(s)</w:t>
      </w:r>
    </w:p>
    <w:tbl>
      <w:tblPr>
        <w:tblW w:w="0" w:type="auto"/>
        <w:tblLayout w:type="fixed"/>
        <w:tblCellMar>
          <w:left w:w="62" w:type="dxa"/>
          <w:right w:w="62" w:type="dxa"/>
        </w:tblCellMar>
        <w:tblLook w:val="0000"/>
      </w:tblPr>
      <w:tblGrid>
        <w:gridCol w:w="2654"/>
        <w:gridCol w:w="5868"/>
      </w:tblGrid>
      <w:tr w:rsidTr="00657C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13" w:name="O_155099"/>
      <w:bookmarkEnd w:id="13"/>
      <w:r w:rsidRPr="00D815F5">
        <w:t>Competency field</w:t>
      </w:r>
    </w:p>
    <w:tbl>
      <w:tblPr>
        <w:tblW w:w="0" w:type="auto"/>
        <w:tblLayout w:type="fixed"/>
        <w:tblCellMar>
          <w:left w:w="62" w:type="dxa"/>
          <w:right w:w="62" w:type="dxa"/>
        </w:tblCellMar>
        <w:tblLook w:val="0000"/>
      </w:tblPr>
      <w:tblGrid>
        <w:gridCol w:w="2778"/>
        <w:gridCol w:w="5744"/>
      </w:tblGrid>
      <w:tr w:rsidTr="00657C0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r w:rsidRPr="00D815F5">
              <w:t>Media and entertainment production - broadcast technology</w:t>
            </w:r>
          </w:p>
        </w:tc>
      </w:tr>
    </w:tbl>
    <w:p w:rsidR="00000000" w:rsidRPr="00D815F5" w:rsidP="00D815F5">
      <w:pPr>
        <w:pStyle w:val="BodyText"/>
      </w:pPr>
    </w:p>
    <w:p w:rsidR="00000000" w:rsidRPr="00D815F5" w:rsidP="00D815F5">
      <w:pPr>
        <w:pStyle w:val="AllowPageBreak"/>
      </w:pPr>
    </w:p>
    <w:p w:rsidR="00000000" w:rsidRPr="00D815F5" w:rsidP="00D815F5">
      <w:pPr>
        <w:pStyle w:val="Heading1"/>
      </w:pPr>
      <w:bookmarkStart w:id="14" w:name="O_155098"/>
      <w:bookmarkEnd w:id="14"/>
      <w:r w:rsidRPr="00D815F5">
        <w:t>Co-requisite units</w:t>
      </w:r>
    </w:p>
    <w:tbl>
      <w:tblPr>
        <w:tblW w:w="0" w:type="auto"/>
        <w:tblLayout w:type="fixed"/>
        <w:tblCellMar>
          <w:left w:w="62" w:type="dxa"/>
          <w:right w:w="62" w:type="dxa"/>
        </w:tblCellMar>
        <w:tblLook w:val="0000"/>
      </w:tblPr>
      <w:tblGrid>
        <w:gridCol w:w="2641"/>
        <w:gridCol w:w="1322"/>
        <w:gridCol w:w="4559"/>
      </w:tblGrid>
      <w:tr w:rsidTr="00657C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r w:rsidRPr="00D815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p>
        </w:tc>
      </w:tr>
      <w:tr w:rsidTr="00657C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5F5">
            <w:pPr>
              <w:pStyle w:val="BodyText"/>
              <w:rPr>
                <w:lang w:val="en-NZ"/>
              </w:rPr>
            </w:pPr>
          </w:p>
        </w:tc>
      </w:tr>
      <w:tr w:rsidTr="00657C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5F5" w:rsidP="00D815F5">
            <w:pPr>
              <w:pStyle w:val="BodyText"/>
            </w:pPr>
          </w:p>
        </w:tc>
      </w:tr>
    </w:tbl>
    <w:p w:rsidR="00000000" w:rsidRPr="00D815F5" w:rsidP="00D815F5">
      <w:pPr>
        <w:pStyle w:val="BodyText"/>
      </w:pPr>
    </w:p>
    <w:p w:rsidR="00000000" w:rsidRPr="00D815F5" w:rsidP="00D815F5"/>
    <w:sectPr w:rsidSect="00D81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C04" w:rsidP="00657C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04" w:rsidP="00D81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57C04" w:rsidP="00D81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7C04" w:rsidP="00D81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7C04" w:rsidP="00657C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C04" w:rsidP="00D815F5">
    <w:pPr>
      <w:pStyle w:val="Header"/>
      <w:framePr w:wrap="around"/>
    </w:pPr>
    <w:r>
      <w:fldChar w:fldCharType="begin"/>
    </w:r>
    <w:r>
      <w:instrText xml:space="preserve"> TITLE   \* MERGEFORMAT </w:instrText>
    </w:r>
    <w:r>
      <w:fldChar w:fldCharType="separate"/>
    </w:r>
    <w:r>
      <w:t>CUFBRT401A Install or upgrade broadcast equipment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7C04" w:rsidP="00D81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704B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E6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181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15F5"/>
    <w:pPr>
      <w:spacing w:before="360" w:after="60"/>
      <w:outlineLvl w:val="0"/>
    </w:pPr>
    <w:rPr>
      <w:sz w:val="32"/>
    </w:rPr>
  </w:style>
  <w:style w:type="paragraph" w:styleId="Heading2">
    <w:name w:val="heading 2"/>
    <w:basedOn w:val="HeadingBase"/>
    <w:next w:val="BodyText"/>
    <w:link w:val="Heading2Char"/>
    <w:qFormat/>
    <w:rsid w:val="00D815F5"/>
    <w:pPr>
      <w:keepLines/>
      <w:spacing w:before="240" w:after="120"/>
      <w:outlineLvl w:val="1"/>
    </w:pPr>
    <w:rPr>
      <w:sz w:val="28"/>
      <w:szCs w:val="40"/>
    </w:rPr>
  </w:style>
  <w:style w:type="paragraph" w:styleId="Heading3">
    <w:name w:val="heading 3"/>
    <w:basedOn w:val="HeadingBase"/>
    <w:next w:val="BodyText"/>
    <w:link w:val="Heading3Char"/>
    <w:qFormat/>
    <w:rsid w:val="00D815F5"/>
    <w:pPr>
      <w:spacing w:before="180" w:after="120"/>
      <w:outlineLvl w:val="2"/>
    </w:pPr>
    <w:rPr>
      <w:spacing w:val="-10"/>
      <w:kern w:val="32"/>
    </w:rPr>
  </w:style>
  <w:style w:type="paragraph" w:styleId="Heading4">
    <w:name w:val="heading 4"/>
    <w:basedOn w:val="HeadingBase"/>
    <w:next w:val="BodyText"/>
    <w:link w:val="Heading4Char"/>
    <w:qFormat/>
    <w:rsid w:val="00D815F5"/>
    <w:pPr>
      <w:spacing w:before="160" w:after="120"/>
      <w:outlineLvl w:val="3"/>
    </w:pPr>
    <w:rPr>
      <w:sz w:val="22"/>
    </w:rPr>
  </w:style>
  <w:style w:type="paragraph" w:styleId="Heading5">
    <w:name w:val="heading 5"/>
    <w:basedOn w:val="HeadingBase"/>
    <w:next w:val="Normal"/>
    <w:link w:val="Heading5Char"/>
    <w:qFormat/>
    <w:rsid w:val="00D815F5"/>
    <w:pPr>
      <w:spacing w:before="80"/>
      <w:outlineLvl w:val="4"/>
    </w:pPr>
    <w:rPr>
      <w:color w:val="918585"/>
      <w:sz w:val="20"/>
    </w:rPr>
  </w:style>
  <w:style w:type="paragraph" w:styleId="Heading6">
    <w:name w:val="heading 6"/>
    <w:basedOn w:val="HeadingBase"/>
    <w:next w:val="Normal"/>
    <w:link w:val="Heading6Char"/>
    <w:qFormat/>
    <w:rsid w:val="00D815F5"/>
    <w:pPr>
      <w:spacing w:before="60"/>
      <w:outlineLvl w:val="5"/>
    </w:pPr>
    <w:rPr>
      <w:color w:val="918585"/>
      <w:sz w:val="20"/>
    </w:rPr>
  </w:style>
  <w:style w:type="paragraph" w:styleId="Heading7">
    <w:name w:val="heading 7"/>
    <w:basedOn w:val="Normal"/>
    <w:next w:val="Normal"/>
    <w:link w:val="Heading7Char"/>
    <w:qFormat/>
    <w:rsid w:val="00D815F5"/>
    <w:pPr>
      <w:ind w:left="720"/>
      <w:outlineLvl w:val="6"/>
    </w:pPr>
    <w:rPr>
      <w:i/>
    </w:rPr>
  </w:style>
  <w:style w:type="paragraph" w:styleId="Heading8">
    <w:name w:val="heading 8"/>
    <w:basedOn w:val="Normal"/>
    <w:next w:val="Normal"/>
    <w:link w:val="Heading8Char"/>
    <w:qFormat/>
    <w:rsid w:val="00D815F5"/>
    <w:pPr>
      <w:ind w:left="720"/>
      <w:outlineLvl w:val="7"/>
    </w:pPr>
    <w:rPr>
      <w:i/>
    </w:rPr>
  </w:style>
  <w:style w:type="paragraph" w:styleId="Heading9">
    <w:name w:val="heading 9"/>
    <w:basedOn w:val="Normal"/>
    <w:next w:val="Normal"/>
    <w:link w:val="Heading9Char"/>
    <w:qFormat/>
    <w:rsid w:val="00D815F5"/>
    <w:pPr>
      <w:ind w:left="720"/>
      <w:outlineLvl w:val="8"/>
    </w:pPr>
    <w:rPr>
      <w:i/>
    </w:rPr>
  </w:style>
  <w:style w:type="character" w:default="1" w:styleId="DefaultParagraphFont">
    <w:name w:val="Default Paragraph Font"/>
    <w:uiPriority w:val="1"/>
    <w:unhideWhenUsed/>
    <w:rsid w:val="00D81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5F5"/>
  </w:style>
  <w:style w:type="character" w:customStyle="1" w:styleId="Heading1Char">
    <w:name w:val="Heading 1 Char"/>
    <w:basedOn w:val="DefaultParagraphFont"/>
    <w:link w:val="Heading1"/>
    <w:rsid w:val="00D815F5"/>
    <w:rPr>
      <w:rFonts w:ascii="Times New Roman" w:eastAsia="Times New Roman" w:hAnsi="Times New Roman" w:cs="Times New Roman"/>
      <w:b/>
      <w:sz w:val="32"/>
      <w:szCs w:val="20"/>
      <w:lang w:eastAsia="en-US"/>
    </w:rPr>
  </w:style>
  <w:style w:type="paragraph" w:styleId="BodyText">
    <w:name w:val="Body Text"/>
    <w:basedOn w:val="Normal"/>
    <w:link w:val="BodyTextChar"/>
    <w:rsid w:val="00D81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5F5"/>
    <w:rPr>
      <w:rFonts w:ascii="Times New Roman" w:eastAsia="Times New Roman" w:hAnsi="Times New Roman" w:cs="Times New Roman"/>
      <w:sz w:val="24"/>
      <w:lang w:val="en-US" w:eastAsia="en-US"/>
    </w:rPr>
  </w:style>
  <w:style w:type="paragraph" w:styleId="Footer">
    <w:name w:val="footer"/>
    <w:basedOn w:val="Normal"/>
    <w:link w:val="FooterChar"/>
    <w:rsid w:val="00D81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5F5"/>
    <w:rPr>
      <w:rFonts w:ascii="Times New Roman" w:eastAsia="Times New Roman" w:hAnsi="Times New Roman" w:cs="Times New Roman"/>
      <w:sz w:val="16"/>
      <w:lang w:val="en-US" w:eastAsia="en-US"/>
    </w:rPr>
  </w:style>
  <w:style w:type="paragraph" w:styleId="List">
    <w:name w:val="List"/>
    <w:basedOn w:val="BodyText"/>
    <w:next w:val="BodyText"/>
    <w:rsid w:val="00D815F5"/>
    <w:pPr>
      <w:tabs>
        <w:tab w:val="left" w:pos="340"/>
      </w:tabs>
      <w:spacing w:before="60" w:after="60"/>
      <w:ind w:left="340" w:hanging="340"/>
    </w:pPr>
  </w:style>
  <w:style w:type="paragraph" w:styleId="ListBullet">
    <w:name w:val="List Bullet"/>
    <w:basedOn w:val="List"/>
    <w:rsid w:val="00D815F5"/>
    <w:pPr>
      <w:numPr>
        <w:numId w:val="13"/>
      </w:numPr>
      <w:tabs>
        <w:tab w:val="clear" w:pos="340"/>
      </w:tabs>
      <w:spacing w:before="40" w:after="40"/>
    </w:pPr>
  </w:style>
  <w:style w:type="character" w:customStyle="1" w:styleId="SpecialBold">
    <w:name w:val="Special Bold"/>
    <w:basedOn w:val="DefaultParagraphFont"/>
    <w:rsid w:val="00D815F5"/>
    <w:rPr>
      <w:b/>
      <w:spacing w:val="0"/>
    </w:rPr>
  </w:style>
  <w:style w:type="paragraph" w:styleId="ListBullet2">
    <w:name w:val="List Bullet 2"/>
    <w:basedOn w:val="List2"/>
    <w:rsid w:val="00D815F5"/>
    <w:pPr>
      <w:numPr>
        <w:numId w:val="14"/>
      </w:numPr>
      <w:tabs>
        <w:tab w:val="clear" w:pos="680"/>
      </w:tabs>
    </w:pPr>
  </w:style>
  <w:style w:type="paragraph" w:styleId="Header">
    <w:name w:val="header"/>
    <w:basedOn w:val="Normal"/>
    <w:link w:val="HeaderChar"/>
    <w:rsid w:val="00D81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15F5"/>
    <w:pPr>
      <w:spacing w:before="240" w:after="120"/>
      <w:outlineLvl w:val="0"/>
    </w:pPr>
    <w:rPr>
      <w:rFonts w:ascii="Times New Roman" w:hAnsi="Times New Roman"/>
      <w:b/>
      <w:sz w:val="28"/>
    </w:rPr>
  </w:style>
  <w:style w:type="paragraph" w:customStyle="1" w:styleId="AllowPageBreak">
    <w:name w:val="AllowPageBreak"/>
    <w:rsid w:val="00D81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15F5"/>
    <w:rPr>
      <w:b/>
      <w:i/>
      <w:u w:val="none"/>
    </w:rPr>
  </w:style>
  <w:style w:type="character" w:customStyle="1" w:styleId="Heading2Char">
    <w:name w:val="Heading 2 Char"/>
    <w:basedOn w:val="DefaultParagraphFont"/>
    <w:link w:val="Heading2"/>
    <w:rsid w:val="00D81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1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15F5"/>
    <w:rPr>
      <w:rFonts w:ascii="Courier New" w:eastAsia="Times New Roman" w:hAnsi="Courier New" w:cs="Times New Roman"/>
      <w:i/>
      <w:szCs w:val="20"/>
      <w:lang w:val="en-US" w:eastAsia="en-US"/>
    </w:rPr>
  </w:style>
  <w:style w:type="paragraph" w:customStyle="1" w:styleId="HeadingBase">
    <w:name w:val="Heading Base"/>
    <w:rsid w:val="00D81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5F5"/>
    <w:pPr>
      <w:tabs>
        <w:tab w:val="right" w:leader="dot" w:pos="9072"/>
      </w:tabs>
      <w:ind w:left="567"/>
    </w:pPr>
    <w:rPr>
      <w:szCs w:val="22"/>
    </w:rPr>
  </w:style>
  <w:style w:type="paragraph" w:customStyle="1" w:styleId="TOCBase">
    <w:name w:val="TOC Base"/>
    <w:rsid w:val="00D81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5F5"/>
    <w:pPr>
      <w:tabs>
        <w:tab w:val="right" w:leader="dot" w:pos="9072"/>
      </w:tabs>
      <w:spacing w:before="40" w:after="40"/>
      <w:ind w:left="284"/>
    </w:pPr>
    <w:rPr>
      <w:rFonts w:ascii="Times New Roman" w:hAnsi="Times New Roman"/>
    </w:rPr>
  </w:style>
  <w:style w:type="paragraph" w:styleId="TOC1">
    <w:name w:val="toc 1"/>
    <w:basedOn w:val="TOCBase"/>
    <w:next w:val="Normal"/>
    <w:rsid w:val="00D81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15F5"/>
    <w:pPr>
      <w:spacing w:before="5040"/>
      <w:jc w:val="center"/>
    </w:pPr>
    <w:rPr>
      <w:sz w:val="48"/>
      <w:szCs w:val="72"/>
      <w:lang w:val="en-US"/>
    </w:rPr>
  </w:style>
  <w:style w:type="character" w:customStyle="1" w:styleId="TitleChar">
    <w:name w:val="Title Char"/>
    <w:basedOn w:val="DefaultParagraphFont"/>
    <w:link w:val="Title"/>
    <w:rsid w:val="00D81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5F5"/>
    <w:pPr>
      <w:tabs>
        <w:tab w:val="left" w:pos="3600"/>
        <w:tab w:val="left" w:pos="3958"/>
      </w:tabs>
    </w:pPr>
  </w:style>
  <w:style w:type="paragraph" w:customStyle="1" w:styleId="Note">
    <w:name w:val="Note"/>
    <w:basedOn w:val="BodyText"/>
    <w:rsid w:val="00D81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5F5"/>
    <w:pPr>
      <w:framePr w:wrap="auto" w:hAnchor="text" w:y="6049"/>
    </w:pPr>
    <w:rPr>
      <w:color w:val="000000"/>
      <w:sz w:val="40"/>
    </w:rPr>
  </w:style>
  <w:style w:type="paragraph" w:customStyle="1" w:styleId="TOCTitle">
    <w:name w:val="TOCTitle"/>
    <w:basedOn w:val="Heading1"/>
    <w:rsid w:val="00D815F5"/>
    <w:pPr>
      <w:spacing w:after="240"/>
      <w:jc w:val="center"/>
      <w:outlineLvl w:val="9"/>
    </w:pPr>
    <w:rPr>
      <w:caps/>
    </w:rPr>
  </w:style>
  <w:style w:type="paragraph" w:customStyle="1" w:styleId="Version">
    <w:name w:val="Version"/>
    <w:rsid w:val="00D81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5F5"/>
    <w:pPr>
      <w:keepNext w:val="0"/>
      <w:tabs>
        <w:tab w:val="right" w:pos="4176"/>
      </w:tabs>
      <w:ind w:left="198" w:hanging="198"/>
    </w:pPr>
    <w:rPr>
      <w:rFonts w:ascii="Garamond" w:hAnsi="Garamond"/>
    </w:rPr>
  </w:style>
  <w:style w:type="paragraph" w:styleId="IndexHeading">
    <w:name w:val="index heading"/>
    <w:basedOn w:val="Normal"/>
    <w:next w:val="Index1"/>
    <w:semiHidden/>
    <w:rsid w:val="00D815F5"/>
    <w:pPr>
      <w:spacing w:before="120" w:after="120"/>
    </w:pPr>
    <w:rPr>
      <w:rFonts w:ascii="Arial" w:hAnsi="Arial"/>
      <w:b/>
      <w:color w:val="918585"/>
      <w:sz w:val="24"/>
    </w:rPr>
  </w:style>
  <w:style w:type="paragraph" w:customStyle="1" w:styleId="Chapter">
    <w:name w:val="Chapter"/>
    <w:basedOn w:val="Normal"/>
    <w:rsid w:val="00D815F5"/>
    <w:pPr>
      <w:spacing w:before="240"/>
    </w:pPr>
    <w:rPr>
      <w:rFonts w:ascii="Times New Roman" w:hAnsi="Times New Roman"/>
      <w:smallCaps/>
      <w:spacing w:val="80"/>
      <w:sz w:val="28"/>
    </w:rPr>
  </w:style>
  <w:style w:type="paragraph" w:customStyle="1" w:styleId="InChapter">
    <w:name w:val="InChapter"/>
    <w:basedOn w:val="Heading3"/>
    <w:rsid w:val="00D815F5"/>
    <w:pPr>
      <w:spacing w:after="240"/>
      <w:outlineLvl w:val="9"/>
    </w:pPr>
    <w:rPr>
      <w:noProof/>
    </w:rPr>
  </w:style>
  <w:style w:type="paragraph" w:styleId="Index2">
    <w:name w:val="index 2"/>
    <w:basedOn w:val="Normal"/>
    <w:next w:val="Normal"/>
    <w:semiHidden/>
    <w:rsid w:val="00D815F5"/>
    <w:pPr>
      <w:tabs>
        <w:tab w:val="right" w:pos="4176"/>
      </w:tabs>
      <w:ind w:left="568" w:hanging="284"/>
    </w:pPr>
    <w:rPr>
      <w:rFonts w:ascii="Garamond" w:hAnsi="Garamond"/>
    </w:rPr>
  </w:style>
  <w:style w:type="paragraph" w:customStyle="1" w:styleId="Byline">
    <w:name w:val="Byline"/>
    <w:rsid w:val="00D81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5F5"/>
    <w:pPr>
      <w:tabs>
        <w:tab w:val="clear" w:pos="3600"/>
        <w:tab w:val="clear" w:pos="3958"/>
      </w:tabs>
      <w:jc w:val="right"/>
    </w:pPr>
  </w:style>
  <w:style w:type="character" w:styleId="Emphasis">
    <w:name w:val="Emphasis"/>
    <w:basedOn w:val="DefaultParagraphFont"/>
    <w:qFormat/>
    <w:rsid w:val="00D815F5"/>
    <w:rPr>
      <w:i/>
    </w:rPr>
  </w:style>
  <w:style w:type="paragraph" w:styleId="Caption">
    <w:name w:val="caption"/>
    <w:basedOn w:val="BodyText"/>
    <w:next w:val="Normal"/>
    <w:qFormat/>
    <w:rsid w:val="00D815F5"/>
    <w:pPr>
      <w:framePr w:w="2268" w:hSpace="181" w:vSpace="181" w:wrap="around" w:vAnchor="text" w:hAnchor="page" w:x="1135" w:y="285" w:anchorLock="1"/>
    </w:pPr>
    <w:rPr>
      <w:i/>
    </w:rPr>
  </w:style>
  <w:style w:type="paragraph" w:customStyle="1" w:styleId="MiniTOCTitle">
    <w:name w:val="MiniTOCTitle"/>
    <w:basedOn w:val="Heading4"/>
    <w:rsid w:val="00D815F5"/>
    <w:pPr>
      <w:spacing w:before="240"/>
      <w:outlineLvl w:val="9"/>
    </w:pPr>
    <w:rPr>
      <w:noProof/>
      <w:sz w:val="24"/>
    </w:rPr>
  </w:style>
  <w:style w:type="paragraph" w:customStyle="1" w:styleId="MiniTOCItem">
    <w:name w:val="MiniTOCItem"/>
    <w:basedOn w:val="ListBullet"/>
    <w:rsid w:val="00D815F5"/>
    <w:pPr>
      <w:numPr>
        <w:numId w:val="0"/>
      </w:numPr>
      <w:tabs>
        <w:tab w:val="right" w:leader="dot" w:pos="6521"/>
      </w:tabs>
      <w:spacing w:before="0" w:after="0"/>
    </w:pPr>
  </w:style>
  <w:style w:type="paragraph" w:customStyle="1" w:styleId="TOFTitle">
    <w:name w:val="TOFTitle"/>
    <w:basedOn w:val="TOCTitle"/>
    <w:rsid w:val="00D815F5"/>
  </w:style>
  <w:style w:type="paragraph" w:styleId="TableofFigures">
    <w:name w:val="table of figures"/>
    <w:basedOn w:val="Normal"/>
    <w:next w:val="Normal"/>
    <w:semiHidden/>
    <w:rsid w:val="00D815F5"/>
    <w:pPr>
      <w:tabs>
        <w:tab w:val="right" w:leader="dot" w:pos="9072"/>
      </w:tabs>
      <w:ind w:left="970" w:hanging="403"/>
    </w:pPr>
    <w:rPr>
      <w:rFonts w:ascii="Times New Roman" w:hAnsi="Times New Roman"/>
      <w:b/>
    </w:rPr>
  </w:style>
  <w:style w:type="paragraph" w:styleId="ListNumber">
    <w:name w:val="List Number"/>
    <w:basedOn w:val="List"/>
    <w:rsid w:val="00D815F5"/>
    <w:pPr>
      <w:numPr>
        <w:numId w:val="11"/>
      </w:numPr>
    </w:pPr>
  </w:style>
  <w:style w:type="character" w:customStyle="1" w:styleId="WingdingSymbols">
    <w:name w:val="Wingding Symbols"/>
    <w:rsid w:val="00D815F5"/>
    <w:rPr>
      <w:rFonts w:ascii="Wingdings" w:hAnsi="Wingdings"/>
    </w:rPr>
  </w:style>
  <w:style w:type="paragraph" w:customStyle="1" w:styleId="TableHeading">
    <w:name w:val="Table Heading"/>
    <w:basedOn w:val="HeadingBase"/>
    <w:rsid w:val="00D815F5"/>
    <w:pPr>
      <w:keepLines/>
      <w:pBdr>
        <w:bottom w:val="single" w:sz="6" w:space="1" w:color="918585"/>
      </w:pBdr>
      <w:spacing w:before="240"/>
    </w:pPr>
  </w:style>
  <w:style w:type="character" w:customStyle="1" w:styleId="HotSpot">
    <w:name w:val="HotSpot"/>
    <w:rsid w:val="00D815F5"/>
    <w:rPr>
      <w:color w:val="0033CC"/>
      <w:u w:val="none"/>
    </w:rPr>
  </w:style>
  <w:style w:type="paragraph" w:customStyle="1" w:styleId="BodyTextRight">
    <w:name w:val="Body Text Right"/>
    <w:basedOn w:val="BodyText"/>
    <w:rsid w:val="00D815F5"/>
    <w:pPr>
      <w:spacing w:before="0" w:after="0"/>
      <w:jc w:val="right"/>
    </w:pPr>
  </w:style>
  <w:style w:type="paragraph" w:styleId="Index3">
    <w:name w:val="index 3"/>
    <w:basedOn w:val="ListNumber2"/>
    <w:next w:val="Normal"/>
    <w:semiHidden/>
    <w:rsid w:val="00D815F5"/>
    <w:pPr>
      <w:numPr>
        <w:numId w:val="0"/>
      </w:numPr>
      <w:tabs>
        <w:tab w:val="right" w:leader="dot" w:pos="4176"/>
      </w:tabs>
    </w:pPr>
  </w:style>
  <w:style w:type="paragraph" w:styleId="ListNumber2">
    <w:name w:val="List Number 2"/>
    <w:basedOn w:val="List2"/>
    <w:rsid w:val="00D815F5"/>
    <w:pPr>
      <w:numPr>
        <w:numId w:val="10"/>
      </w:numPr>
      <w:tabs>
        <w:tab w:val="clear" w:pos="1060"/>
      </w:tabs>
    </w:pPr>
  </w:style>
  <w:style w:type="paragraph" w:customStyle="1" w:styleId="MarginNote">
    <w:name w:val="Margin Note"/>
    <w:basedOn w:val="BodyText"/>
    <w:rsid w:val="00D81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15F5"/>
    <w:rPr>
      <w:sz w:val="32"/>
    </w:rPr>
  </w:style>
  <w:style w:type="paragraph" w:customStyle="1" w:styleId="HeadingProcedure">
    <w:name w:val="Heading Procedure"/>
    <w:basedOn w:val="HeadingBase"/>
    <w:next w:val="Normal"/>
    <w:rsid w:val="00D815F5"/>
    <w:pPr>
      <w:tabs>
        <w:tab w:val="left" w:pos="0"/>
      </w:tabs>
      <w:spacing w:before="120" w:after="60"/>
    </w:pPr>
    <w:rPr>
      <w:i/>
      <w:color w:val="918585"/>
      <w:sz w:val="22"/>
    </w:rPr>
  </w:style>
  <w:style w:type="paragraph" w:customStyle="1" w:styleId="TableBodyText">
    <w:name w:val="Table Body Text"/>
    <w:basedOn w:val="BodyText"/>
    <w:rsid w:val="00D815F5"/>
    <w:pPr>
      <w:spacing w:before="60" w:after="60"/>
    </w:pPr>
  </w:style>
  <w:style w:type="paragraph" w:styleId="ListContinue">
    <w:name w:val="List Continue"/>
    <w:basedOn w:val="List"/>
    <w:rsid w:val="00D815F5"/>
    <w:pPr>
      <w:ind w:firstLine="0"/>
    </w:pPr>
  </w:style>
  <w:style w:type="paragraph" w:customStyle="1" w:styleId="ListNote">
    <w:name w:val="List Note"/>
    <w:basedOn w:val="List"/>
    <w:rsid w:val="00D815F5"/>
    <w:pPr>
      <w:pBdr>
        <w:top w:val="single" w:sz="6" w:space="2" w:color="918585"/>
        <w:bottom w:val="single" w:sz="6" w:space="2" w:color="918585"/>
      </w:pBdr>
      <w:tabs>
        <w:tab w:val="left" w:pos="1021"/>
      </w:tabs>
      <w:ind w:firstLine="0"/>
    </w:pPr>
  </w:style>
  <w:style w:type="paragraph" w:customStyle="1" w:styleId="Warning">
    <w:name w:val="Warning"/>
    <w:basedOn w:val="BodyText"/>
    <w:rsid w:val="00D815F5"/>
    <w:pPr>
      <w:shd w:val="clear" w:color="auto" w:fill="D9D9D9"/>
      <w:tabs>
        <w:tab w:val="left" w:pos="992"/>
      </w:tabs>
      <w:ind w:left="119" w:right="119"/>
    </w:pPr>
    <w:rPr>
      <w:sz w:val="20"/>
    </w:rPr>
  </w:style>
  <w:style w:type="paragraph" w:customStyle="1" w:styleId="MarginIcons">
    <w:name w:val="Margin Icons"/>
    <w:basedOn w:val="BodyText"/>
    <w:rsid w:val="00D81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5F5"/>
    <w:rPr>
      <w:rFonts w:ascii="Courier New" w:hAnsi="Courier New"/>
    </w:rPr>
  </w:style>
  <w:style w:type="paragraph" w:customStyle="1" w:styleId="NoteBullet">
    <w:name w:val="Note Bullet"/>
    <w:basedOn w:val="Note"/>
    <w:rsid w:val="00D815F5"/>
    <w:pPr>
      <w:tabs>
        <w:tab w:val="clear" w:pos="680"/>
      </w:tabs>
      <w:spacing w:before="60" w:after="60"/>
    </w:pPr>
  </w:style>
  <w:style w:type="paragraph" w:customStyle="1" w:styleId="SubHeading2">
    <w:name w:val="SubHeading2"/>
    <w:basedOn w:val="HeadingBase"/>
    <w:rsid w:val="00D815F5"/>
    <w:pPr>
      <w:spacing w:before="240" w:after="60"/>
    </w:pPr>
    <w:rPr>
      <w:sz w:val="20"/>
    </w:rPr>
  </w:style>
  <w:style w:type="paragraph" w:customStyle="1" w:styleId="SubHeading1">
    <w:name w:val="SubHeading1"/>
    <w:basedOn w:val="HeadingBase"/>
    <w:rsid w:val="00D815F5"/>
    <w:pPr>
      <w:spacing w:before="240" w:after="60"/>
    </w:pPr>
    <w:rPr>
      <w:color w:val="918585"/>
      <w:sz w:val="22"/>
    </w:rPr>
  </w:style>
  <w:style w:type="paragraph" w:customStyle="1" w:styleId="SideHeading">
    <w:name w:val="Side Heading"/>
    <w:basedOn w:val="HeadingBase"/>
    <w:rsid w:val="00D81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5F5"/>
    <w:pPr>
      <w:numPr>
        <w:numId w:val="12"/>
      </w:numPr>
    </w:pPr>
  </w:style>
  <w:style w:type="paragraph" w:styleId="PlainText">
    <w:name w:val="Plain Text"/>
    <w:basedOn w:val="Normal"/>
    <w:link w:val="PlainTextChar"/>
    <w:rsid w:val="00D815F5"/>
    <w:rPr>
      <w:sz w:val="20"/>
    </w:rPr>
  </w:style>
  <w:style w:type="character" w:customStyle="1" w:styleId="PlainTextChar">
    <w:name w:val="Plain Text Char"/>
    <w:basedOn w:val="DefaultParagraphFont"/>
    <w:link w:val="PlainText"/>
    <w:rsid w:val="00D81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15F5"/>
    <w:rPr>
      <w:b/>
      <w:smallCaps/>
    </w:rPr>
  </w:style>
  <w:style w:type="paragraph" w:customStyle="1" w:styleId="TableListNumber">
    <w:name w:val="Table List Number"/>
    <w:basedOn w:val="ListNumber"/>
    <w:rsid w:val="00D815F5"/>
    <w:pPr>
      <w:numPr>
        <w:numId w:val="0"/>
      </w:numPr>
    </w:pPr>
  </w:style>
  <w:style w:type="paragraph" w:styleId="TOC4">
    <w:name w:val="toc 4"/>
    <w:basedOn w:val="TOCBase"/>
    <w:next w:val="Normal"/>
    <w:semiHidden/>
    <w:rsid w:val="00D815F5"/>
    <w:pPr>
      <w:tabs>
        <w:tab w:val="right" w:leader="dot" w:pos="9071"/>
      </w:tabs>
      <w:ind w:left="1701"/>
    </w:pPr>
  </w:style>
  <w:style w:type="paragraph" w:customStyle="1" w:styleId="ListAlpha">
    <w:name w:val="List Alpha"/>
    <w:basedOn w:val="List"/>
    <w:rsid w:val="00D815F5"/>
    <w:pPr>
      <w:numPr>
        <w:numId w:val="9"/>
      </w:numPr>
    </w:pPr>
  </w:style>
  <w:style w:type="paragraph" w:customStyle="1" w:styleId="ListAlpha2">
    <w:name w:val="List Alpha 2"/>
    <w:basedOn w:val="List2"/>
    <w:rsid w:val="00D815F5"/>
    <w:pPr>
      <w:numPr>
        <w:numId w:val="8"/>
      </w:numPr>
    </w:pPr>
  </w:style>
  <w:style w:type="paragraph" w:styleId="List2">
    <w:name w:val="List 2"/>
    <w:basedOn w:val="BodyText"/>
    <w:rsid w:val="00D815F5"/>
    <w:pPr>
      <w:tabs>
        <w:tab w:val="left" w:pos="680"/>
      </w:tabs>
      <w:spacing w:before="60" w:after="60"/>
      <w:ind w:left="680" w:hanging="340"/>
    </w:pPr>
  </w:style>
  <w:style w:type="paragraph" w:styleId="List3">
    <w:name w:val="List 3"/>
    <w:basedOn w:val="BodyText"/>
    <w:rsid w:val="00D815F5"/>
    <w:pPr>
      <w:tabs>
        <w:tab w:val="left" w:pos="1021"/>
      </w:tabs>
      <w:spacing w:before="60" w:after="60"/>
      <w:ind w:left="1020" w:hanging="340"/>
    </w:pPr>
  </w:style>
  <w:style w:type="paragraph" w:styleId="List4">
    <w:name w:val="List 4"/>
    <w:basedOn w:val="BodyText"/>
    <w:rsid w:val="00D815F5"/>
    <w:pPr>
      <w:tabs>
        <w:tab w:val="left" w:pos="1361"/>
      </w:tabs>
      <w:spacing w:before="60" w:after="60"/>
      <w:ind w:left="1361" w:hanging="340"/>
    </w:pPr>
  </w:style>
  <w:style w:type="paragraph" w:styleId="List5">
    <w:name w:val="List 5"/>
    <w:basedOn w:val="BodyText"/>
    <w:rsid w:val="00D815F5"/>
    <w:pPr>
      <w:tabs>
        <w:tab w:val="left" w:pos="1701"/>
      </w:tabs>
      <w:spacing w:before="60" w:after="60"/>
      <w:ind w:left="1701" w:hanging="340"/>
    </w:pPr>
  </w:style>
  <w:style w:type="paragraph" w:styleId="ListBullet3">
    <w:name w:val="List Bullet 3"/>
    <w:basedOn w:val="List3"/>
    <w:rsid w:val="00D815F5"/>
    <w:pPr>
      <w:numPr>
        <w:numId w:val="15"/>
      </w:numPr>
      <w:tabs>
        <w:tab w:val="clear" w:pos="1021"/>
      </w:tabs>
      <w:ind w:left="1037" w:hanging="357"/>
    </w:pPr>
  </w:style>
  <w:style w:type="paragraph" w:styleId="ListBullet4">
    <w:name w:val="List Bullet 4"/>
    <w:basedOn w:val="List4"/>
    <w:rsid w:val="00D815F5"/>
    <w:pPr>
      <w:numPr>
        <w:numId w:val="3"/>
      </w:numPr>
    </w:pPr>
  </w:style>
  <w:style w:type="paragraph" w:styleId="ListBullet5">
    <w:name w:val="List Bullet 5"/>
    <w:basedOn w:val="List5"/>
    <w:rsid w:val="00D815F5"/>
    <w:pPr>
      <w:numPr>
        <w:numId w:val="4"/>
      </w:numPr>
    </w:pPr>
  </w:style>
  <w:style w:type="paragraph" w:styleId="ListContinue2">
    <w:name w:val="List Continue 2"/>
    <w:basedOn w:val="List2"/>
    <w:rsid w:val="00D815F5"/>
    <w:pPr>
      <w:ind w:firstLine="0"/>
    </w:pPr>
  </w:style>
  <w:style w:type="paragraph" w:styleId="ListContinue3">
    <w:name w:val="List Continue 3"/>
    <w:basedOn w:val="List3"/>
    <w:rsid w:val="00D815F5"/>
    <w:pPr>
      <w:ind w:left="1021" w:firstLine="0"/>
    </w:pPr>
  </w:style>
  <w:style w:type="paragraph" w:styleId="ListContinue4">
    <w:name w:val="List Continue 4"/>
    <w:basedOn w:val="List4"/>
    <w:rsid w:val="00D815F5"/>
    <w:pPr>
      <w:ind w:firstLine="0"/>
    </w:pPr>
  </w:style>
  <w:style w:type="paragraph" w:styleId="ListContinue5">
    <w:name w:val="List Continue 5"/>
    <w:basedOn w:val="List5"/>
    <w:rsid w:val="00D815F5"/>
    <w:pPr>
      <w:ind w:firstLine="0"/>
    </w:pPr>
  </w:style>
  <w:style w:type="paragraph" w:styleId="ListNumber3">
    <w:name w:val="List Number 3"/>
    <w:basedOn w:val="List3"/>
    <w:rsid w:val="00D815F5"/>
    <w:pPr>
      <w:numPr>
        <w:numId w:val="5"/>
      </w:numPr>
    </w:pPr>
  </w:style>
  <w:style w:type="paragraph" w:styleId="ListNumber4">
    <w:name w:val="List Number 4"/>
    <w:basedOn w:val="List4"/>
    <w:rsid w:val="00D815F5"/>
    <w:pPr>
      <w:numPr>
        <w:numId w:val="6"/>
      </w:numPr>
    </w:pPr>
  </w:style>
  <w:style w:type="paragraph" w:styleId="ListNumber5">
    <w:name w:val="List Number 5"/>
    <w:basedOn w:val="List5"/>
    <w:rsid w:val="00D815F5"/>
    <w:pPr>
      <w:numPr>
        <w:numId w:val="7"/>
      </w:numPr>
    </w:pPr>
  </w:style>
  <w:style w:type="paragraph" w:styleId="BlockText">
    <w:name w:val="Block Text"/>
    <w:basedOn w:val="Normal"/>
    <w:rsid w:val="00D815F5"/>
    <w:pPr>
      <w:spacing w:after="120"/>
      <w:ind w:left="1440" w:right="1440"/>
    </w:pPr>
  </w:style>
  <w:style w:type="character" w:customStyle="1" w:styleId="Subscript">
    <w:name w:val="Subscript"/>
    <w:basedOn w:val="DefaultParagraphFont"/>
    <w:rsid w:val="00D815F5"/>
    <w:rPr>
      <w:sz w:val="16"/>
      <w:vertAlign w:val="subscript"/>
    </w:rPr>
  </w:style>
  <w:style w:type="character" w:customStyle="1" w:styleId="Superscript">
    <w:name w:val="Superscript"/>
    <w:basedOn w:val="DefaultParagraphFont"/>
    <w:rsid w:val="00D815F5"/>
    <w:rPr>
      <w:sz w:val="16"/>
      <w:vertAlign w:val="superscript"/>
    </w:rPr>
  </w:style>
  <w:style w:type="character" w:customStyle="1" w:styleId="Symbols">
    <w:name w:val="Symbols"/>
    <w:basedOn w:val="DefaultParagraphFont"/>
    <w:rsid w:val="00D815F5"/>
    <w:rPr>
      <w:rFonts w:ascii="Symbol" w:hAnsi="Symbol"/>
    </w:rPr>
  </w:style>
  <w:style w:type="character" w:customStyle="1" w:styleId="MenuOptions">
    <w:name w:val="Menu Options"/>
    <w:basedOn w:val="DefaultParagraphFont"/>
    <w:rsid w:val="00D815F5"/>
    <w:rPr>
      <w:rFonts w:ascii="Arial Narrow" w:hAnsi="Arial Narrow"/>
      <w:smallCaps/>
    </w:rPr>
  </w:style>
  <w:style w:type="character" w:customStyle="1" w:styleId="Buttons">
    <w:name w:val="Buttons"/>
    <w:basedOn w:val="DefaultParagraphFont"/>
    <w:rsid w:val="00D815F5"/>
    <w:rPr>
      <w:b/>
    </w:rPr>
  </w:style>
  <w:style w:type="character" w:customStyle="1" w:styleId="Underlined">
    <w:name w:val="Underlined"/>
    <w:basedOn w:val="DefaultParagraphFont"/>
    <w:rsid w:val="00D815F5"/>
    <w:rPr>
      <w:u w:val="single"/>
    </w:rPr>
  </w:style>
  <w:style w:type="paragraph" w:customStyle="1" w:styleId="TableBodyTextRight">
    <w:name w:val="Table Body Text Right"/>
    <w:basedOn w:val="TableBodyText"/>
    <w:rsid w:val="00D815F5"/>
    <w:pPr>
      <w:widowControl w:val="0"/>
      <w:autoSpaceDE w:val="0"/>
      <w:autoSpaceDN w:val="0"/>
      <w:adjustRightInd w:val="0"/>
      <w:jc w:val="right"/>
    </w:pPr>
    <w:rPr>
      <w:rFonts w:cs="Arial"/>
      <w:szCs w:val="18"/>
    </w:rPr>
  </w:style>
  <w:style w:type="paragraph" w:customStyle="1" w:styleId="CopyrightText">
    <w:name w:val="Copyright Text"/>
    <w:basedOn w:val="BodyText"/>
    <w:rsid w:val="00D815F5"/>
    <w:rPr>
      <w:sz w:val="18"/>
    </w:rPr>
  </w:style>
  <w:style w:type="paragraph" w:customStyle="1" w:styleId="BodySmallRight">
    <w:name w:val="Body Small Right"/>
    <w:basedOn w:val="BodyTextRight"/>
    <w:rsid w:val="00D815F5"/>
    <w:rPr>
      <w:sz w:val="18"/>
      <w:szCs w:val="18"/>
    </w:rPr>
  </w:style>
  <w:style w:type="paragraph" w:customStyle="1" w:styleId="MarginEdition">
    <w:name w:val="Margin Edition"/>
    <w:basedOn w:val="MarginNote"/>
    <w:rsid w:val="00D815F5"/>
    <w:pPr>
      <w:spacing w:before="0" w:after="0"/>
    </w:pPr>
    <w:rPr>
      <w:rFonts w:ascii="Times New Roman" w:hAnsi="Times New Roman"/>
      <w:color w:val="999999"/>
    </w:rPr>
  </w:style>
  <w:style w:type="paragraph" w:customStyle="1" w:styleId="Spacer">
    <w:name w:val="Spacer"/>
    <w:basedOn w:val="Normal"/>
    <w:rsid w:val="00D815F5"/>
    <w:rPr>
      <w:sz w:val="2"/>
      <w:szCs w:val="2"/>
    </w:rPr>
  </w:style>
  <w:style w:type="character" w:customStyle="1" w:styleId="Small">
    <w:name w:val="Small"/>
    <w:basedOn w:val="DefaultParagraphFont"/>
    <w:rsid w:val="00D815F5"/>
    <w:rPr>
      <w:sz w:val="16"/>
    </w:rPr>
  </w:style>
  <w:style w:type="paragraph" w:customStyle="1" w:styleId="WideTable">
    <w:name w:val="Wide Table"/>
    <w:basedOn w:val="Normal"/>
    <w:rsid w:val="00D815F5"/>
    <w:pPr>
      <w:ind w:left="-1418"/>
    </w:pPr>
    <w:rPr>
      <w:sz w:val="2"/>
      <w:szCs w:val="2"/>
    </w:rPr>
  </w:style>
  <w:style w:type="character" w:styleId="PageNumber">
    <w:name w:val="page number"/>
    <w:basedOn w:val="DefaultParagraphFont"/>
    <w:rsid w:val="00D815F5"/>
  </w:style>
  <w:style w:type="paragraph" w:styleId="Quote">
    <w:name w:val="Quote"/>
    <w:basedOn w:val="Heading1"/>
    <w:link w:val="QuoteChar"/>
    <w:qFormat/>
    <w:rsid w:val="00D815F5"/>
    <w:rPr>
      <w:b w:val="0"/>
      <w:sz w:val="72"/>
      <w:szCs w:val="72"/>
      <w:lang w:val="en-NZ"/>
    </w:rPr>
  </w:style>
  <w:style w:type="character" w:customStyle="1" w:styleId="QuoteChar">
    <w:name w:val="Quote Char"/>
    <w:basedOn w:val="DefaultParagraphFont"/>
    <w:link w:val="Quote"/>
    <w:rsid w:val="00D81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5F5"/>
    <w:pPr>
      <w:pageBreakBefore/>
    </w:pPr>
  </w:style>
  <w:style w:type="paragraph" w:customStyle="1" w:styleId="Border">
    <w:name w:val="Border"/>
    <w:basedOn w:val="Normal"/>
    <w:qFormat/>
    <w:rsid w:val="00D81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5F5"/>
    <w:rPr>
      <w:b/>
      <w:bCs/>
      <w:i/>
      <w:iCs/>
      <w:color w:val="auto"/>
    </w:rPr>
  </w:style>
  <w:style w:type="paragraph" w:styleId="IntenseQuote">
    <w:name w:val="Intense Quote"/>
    <w:basedOn w:val="Normal"/>
    <w:next w:val="Normal"/>
    <w:link w:val="IntenseQuoteChar"/>
    <w:uiPriority w:val="30"/>
    <w:qFormat/>
    <w:rsid w:val="00D81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15F5"/>
    <w:rPr>
      <w:smallCaps/>
      <w:color w:val="auto"/>
      <w:u w:val="single"/>
    </w:rPr>
  </w:style>
  <w:style w:type="character" w:styleId="IntenseReference">
    <w:name w:val="Intense Reference"/>
    <w:basedOn w:val="DefaultParagraphFont"/>
    <w:uiPriority w:val="32"/>
    <w:qFormat/>
    <w:rsid w:val="00D815F5"/>
    <w:rPr>
      <w:b/>
      <w:bCs/>
      <w:smallCaps/>
      <w:color w:val="auto"/>
      <w:spacing w:val="5"/>
      <w:u w:val="single"/>
    </w:rPr>
  </w:style>
  <w:style w:type="paragraph" w:customStyle="1" w:styleId="2ColumnHeading">
    <w:name w:val="2Column Heading"/>
    <w:basedOn w:val="BodyText"/>
    <w:qFormat/>
    <w:rsid w:val="00D815F5"/>
    <w:pPr>
      <w:spacing w:after="60"/>
      <w:ind w:left="-2268"/>
    </w:pPr>
    <w:rPr>
      <w:b/>
    </w:rPr>
  </w:style>
  <w:style w:type="paragraph" w:customStyle="1" w:styleId="Heading1TOC">
    <w:name w:val="Heading1 TOC"/>
    <w:basedOn w:val="Normal"/>
    <w:qFormat/>
    <w:rsid w:val="00D815F5"/>
    <w:pPr>
      <w:spacing w:before="240" w:after="120"/>
    </w:pPr>
    <w:rPr>
      <w:rFonts w:ascii="Times New Roman" w:hAnsi="Times New Roman"/>
      <w:b/>
      <w:sz w:val="32"/>
    </w:rPr>
  </w:style>
  <w:style w:type="paragraph" w:customStyle="1" w:styleId="Heading2TOC">
    <w:name w:val="Heading2 TOC"/>
    <w:basedOn w:val="Normal"/>
    <w:qFormat/>
    <w:rsid w:val="00D815F5"/>
    <w:pPr>
      <w:spacing w:before="240" w:after="60"/>
    </w:pPr>
    <w:rPr>
      <w:rFonts w:ascii="Times New Roman" w:hAnsi="Times New Roman"/>
      <w:b/>
      <w:sz w:val="28"/>
    </w:rPr>
  </w:style>
  <w:style w:type="character" w:customStyle="1" w:styleId="Underline">
    <w:name w:val="Underline"/>
    <w:basedOn w:val="DefaultParagraphFont"/>
    <w:qFormat/>
    <w:rsid w:val="00D815F5"/>
    <w:rPr>
      <w:u w:val="single"/>
    </w:rPr>
  </w:style>
  <w:style w:type="paragraph" w:styleId="BalloonText">
    <w:name w:val="Balloon Text"/>
    <w:basedOn w:val="Normal"/>
    <w:link w:val="BalloonTextChar"/>
    <w:rsid w:val="00D815F5"/>
    <w:rPr>
      <w:rFonts w:ascii="Tahoma" w:hAnsi="Tahoma" w:cs="Tahoma"/>
      <w:sz w:val="16"/>
      <w:szCs w:val="16"/>
    </w:rPr>
  </w:style>
  <w:style w:type="character" w:customStyle="1" w:styleId="BalloonTextChar">
    <w:name w:val="Balloon Text Char"/>
    <w:basedOn w:val="DefaultParagraphFont"/>
    <w:link w:val="BalloonText"/>
    <w:rsid w:val="00D81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1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1798</Words>
  <Characters>11810</Characters>
  <Application>Microsoft Office Word</Application>
  <DocSecurity>0</DocSecurity>
  <Lines>439</Lines>
  <Paragraphs>283</Paragraphs>
  <ScaleCrop>false</ScaleCrop>
  <Company>Author-it Software Corporation Ltd.</Company>
  <LinksUpToDate>false</LinksUpToDate>
  <CharactersWithSpaces>13515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CUFBRT401A Install or upgrade broadcast equipment and facilities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