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D00" w:rsidP="00F70D00">
      <w:pPr>
        <w:pStyle w:val="Title"/>
      </w:pPr>
      <w:r>
        <w:fldChar w:fldCharType="begin"/>
      </w:r>
      <w:r>
        <w:instrText xml:space="preserve"> TITLE   \* MERGEFORMAT </w:instrText>
      </w:r>
      <w:r>
        <w:fldChar w:fldCharType="separate"/>
      </w:r>
      <w:r>
        <w:t>CUFBRD301A Perform basic transmission operations</w:t>
      </w:r>
      <w:r>
        <w:fldChar w:fldCharType="end"/>
      </w:r>
    </w:p>
    <w:p w:rsidR="00F70D00" w:rsidP="00F70D00">
      <w:pPr>
        <w:pStyle w:val="Version"/>
        <w:sectPr w:rsidSect="00607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741B" w:rsidP="0060741B">
      <w:pPr>
        <w:pStyle w:val="SuperHeading"/>
      </w:pPr>
      <w:r w:rsidRPr="0060741B">
        <w:t>CUFBRD301A Perform basic transmission operations</w:t>
      </w:r>
    </w:p>
    <w:p w:rsidR="00000000" w:rsidRPr="0060741B" w:rsidP="0060741B">
      <w:pPr>
        <w:pStyle w:val="SuperHeading"/>
      </w:pPr>
    </w:p>
    <w:p w:rsidR="00000000" w:rsidRPr="0060741B" w:rsidP="0060741B">
      <w:pPr>
        <w:pStyle w:val="Heading1"/>
      </w:pPr>
      <w:bookmarkStart w:id="1" w:name="O_70755"/>
      <w:bookmarkEnd w:id="1"/>
      <w:r w:rsidRPr="0060741B">
        <w:t>Modification History</w:t>
      </w:r>
    </w:p>
    <w:p w:rsidR="00000000" w:rsidRPr="0060741B" w:rsidP="0060741B">
      <w:pPr>
        <w:pStyle w:val="BodyText"/>
      </w:pPr>
      <w:r w:rsidRPr="0060741B">
        <w:t>Not applicable.</w:t>
      </w:r>
    </w:p>
    <w:p w:rsidR="00000000" w:rsidRPr="0060741B" w:rsidP="0060741B">
      <w:pPr>
        <w:pStyle w:val="AllowPageBreak"/>
      </w:pPr>
    </w:p>
    <w:p w:rsidR="00000000" w:rsidRPr="0060741B" w:rsidP="0060741B">
      <w:pPr>
        <w:pStyle w:val="Heading1"/>
      </w:pPr>
      <w:bookmarkStart w:id="2" w:name="O_70756"/>
      <w:bookmarkEnd w:id="2"/>
      <w:r w:rsidRPr="0060741B">
        <w:t>Unit Descriptor</w:t>
      </w:r>
    </w:p>
    <w:tbl>
      <w:tblPr>
        <w:tblW w:w="0" w:type="auto"/>
        <w:tblLayout w:type="fixed"/>
        <w:tblCellMar>
          <w:left w:w="62" w:type="dxa"/>
          <w:right w:w="62" w:type="dxa"/>
        </w:tblCellMar>
        <w:tblLook w:val="0000"/>
      </w:tblPr>
      <w:tblGrid>
        <w:gridCol w:w="2668"/>
        <w:gridCol w:w="5854"/>
      </w:tblGrid>
      <w:tr w:rsidTr="00F70D0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t>This unit describes the performance outcomes, skills and knowledge required to prepare mater</w:t>
            </w:r>
            <w:r w:rsidRPr="0060741B">
              <w:t>ial for transmission and to monitor and switch television or radio transmission signals.</w:t>
            </w:r>
          </w:p>
          <w:p w:rsidR="00000000" w:rsidRPr="0060741B" w:rsidP="0060741B">
            <w:pPr>
              <w:pStyle w:val="BodyText"/>
            </w:pPr>
          </w:p>
          <w:p w:rsidR="00000000" w:rsidRPr="0060741B" w:rsidP="0060741B">
            <w:pPr>
              <w:pStyle w:val="BodyText"/>
            </w:pPr>
            <w:r w:rsidRPr="0060741B">
              <w:t>No licensing, legislative, regulatory or certification requirements apply to this unit at the time of endorsement.</w:t>
            </w: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3" w:name="O_70757"/>
      <w:bookmarkEnd w:id="3"/>
      <w:r w:rsidRPr="0060741B">
        <w:t>Application of the Unit</w:t>
      </w:r>
    </w:p>
    <w:tbl>
      <w:tblPr>
        <w:tblW w:w="0" w:type="auto"/>
        <w:tblLayout w:type="fixed"/>
        <w:tblCellMar>
          <w:left w:w="62" w:type="dxa"/>
          <w:right w:w="62" w:type="dxa"/>
        </w:tblCellMar>
        <w:tblLook w:val="0000"/>
      </w:tblPr>
      <w:tblGrid>
        <w:gridCol w:w="2743"/>
        <w:gridCol w:w="5779"/>
      </w:tblGrid>
      <w:tr w:rsidTr="00F70D00">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t>The skills and knowledge described in this unit are applied in small-scale broadcasting facilities with minimal feeds and switches, for example, community radio and television stations or independent production houses that produce a</w:t>
            </w:r>
            <w:r w:rsidRPr="0060741B">
              <w:t>nd supply content.</w:t>
            </w:r>
          </w:p>
          <w:p w:rsidR="00000000" w:rsidRPr="0060741B" w:rsidP="0060741B">
            <w:pPr>
              <w:pStyle w:val="BodyText"/>
            </w:pPr>
          </w:p>
          <w:p w:rsidR="00000000" w:rsidRPr="0060741B" w:rsidP="0060741B">
            <w:pPr>
              <w:pStyle w:val="BodyText"/>
            </w:pPr>
            <w:r w:rsidRPr="0060741B">
              <w:t>Broadcast or transmission operators at this level arrange connections and links between external and internal sources, but on a limited basis. Other duties may include compilation and sequencing of content to match transmission schedule</w:t>
            </w:r>
            <w:r w:rsidRPr="0060741B">
              <w:t>s.</w:t>
            </w:r>
          </w:p>
          <w:p w:rsidR="00000000" w:rsidRPr="0060741B" w:rsidP="0060741B">
            <w:pPr>
              <w:pStyle w:val="BodyText"/>
            </w:pPr>
          </w:p>
          <w:p w:rsidR="00000000" w:rsidRPr="0060741B" w:rsidP="0060741B">
            <w:pPr>
              <w:pStyle w:val="BodyText"/>
            </w:pPr>
            <w:r w:rsidRPr="0060741B">
              <w:t>While the role entails a degree of responsibility, broadcast operators at this level generally work under the supervision of a more experienced operator or enterprise manager.</w:t>
            </w:r>
          </w:p>
          <w:p w:rsidR="00000000" w:rsidRPr="0060741B" w:rsidP="0060741B">
            <w:pPr>
              <w:pStyle w:val="BodyText"/>
            </w:pPr>
          </w:p>
          <w:p w:rsidR="00000000" w:rsidRPr="0060741B" w:rsidP="0060741B">
            <w:pPr>
              <w:pStyle w:val="BodyText"/>
            </w:pPr>
            <w:r w:rsidRPr="0060741B">
              <w:t>In a television context, they are often responsible for ingesting or record</w:t>
            </w:r>
            <w:r w:rsidRPr="0060741B">
              <w:t>ing source materials received in a range of formats and ensuring that these comply with transmission standards and specifications. These skills are covered in:</w:t>
            </w:r>
          </w:p>
          <w:p w:rsidR="00000000" w:rsidRPr="0060741B" w:rsidP="0060741B">
            <w:pPr>
              <w:pStyle w:val="ListBullet"/>
            </w:pPr>
            <w:r w:rsidRPr="0060741B">
              <w:t>CUFBRD303A Prepare video material for television transmission.</w:t>
            </w: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4" w:name="O_70758"/>
      <w:bookmarkEnd w:id="4"/>
      <w:r w:rsidRPr="0060741B">
        <w:t>Licensing/Regulatory Information</w:t>
      </w:r>
    </w:p>
    <w:p w:rsidR="00000000" w:rsidRPr="0060741B" w:rsidP="0060741B">
      <w:pPr>
        <w:pStyle w:val="BodyText"/>
      </w:pPr>
      <w:r w:rsidRPr="0060741B">
        <w:t>Not applicable.</w:t>
      </w:r>
    </w:p>
    <w:p w:rsidR="00000000" w:rsidRPr="0060741B" w:rsidP="0060741B">
      <w:pPr>
        <w:pStyle w:val="AllowPageBreak"/>
      </w:pPr>
    </w:p>
    <w:p w:rsidR="00000000" w:rsidRPr="0060741B" w:rsidP="0060741B">
      <w:pPr>
        <w:pStyle w:val="Heading1"/>
      </w:pPr>
      <w:bookmarkStart w:id="5" w:name="O_70759"/>
      <w:bookmarkEnd w:id="5"/>
      <w:r w:rsidRPr="0060741B">
        <w:t>Pre-Requisites</w:t>
      </w:r>
    </w:p>
    <w:tbl>
      <w:tblPr>
        <w:tblW w:w="0" w:type="auto"/>
        <w:tblLayout w:type="fixed"/>
        <w:tblCellMar>
          <w:left w:w="62" w:type="dxa"/>
          <w:right w:w="62" w:type="dxa"/>
        </w:tblCellMar>
        <w:tblLook w:val="0000"/>
      </w:tblPr>
      <w:tblGrid>
        <w:gridCol w:w="2775"/>
        <w:gridCol w:w="1295"/>
        <w:gridCol w:w="4452"/>
      </w:tblGrid>
      <w:tr w:rsidTr="00F70D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p>
        </w:tc>
      </w:tr>
      <w:tr w:rsidTr="00F70D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p>
        </w:tc>
      </w:tr>
      <w:tr w:rsidTr="00F70D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6" w:name="O_70760"/>
      <w:bookmarkEnd w:id="6"/>
      <w:r w:rsidRPr="0060741B">
        <w:t>Employability Skills Information</w:t>
      </w:r>
    </w:p>
    <w:tbl>
      <w:tblPr>
        <w:tblW w:w="0" w:type="auto"/>
        <w:tblLayout w:type="fixed"/>
        <w:tblCellMar>
          <w:left w:w="62" w:type="dxa"/>
          <w:right w:w="62" w:type="dxa"/>
        </w:tblCellMar>
        <w:tblLook w:val="0000"/>
      </w:tblPr>
      <w:tblGrid>
        <w:gridCol w:w="2802"/>
        <w:gridCol w:w="5720"/>
      </w:tblGrid>
      <w:tr w:rsidTr="00F70D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t>This unit contains employability skills.</w:t>
            </w: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7" w:name="O_70761"/>
      <w:bookmarkEnd w:id="7"/>
      <w:r w:rsidRPr="0060741B">
        <w:t>Elements and Performance Criteria Pre-Content</w:t>
      </w:r>
    </w:p>
    <w:tbl>
      <w:tblPr>
        <w:tblW w:w="0" w:type="auto"/>
        <w:tblLayout w:type="fixed"/>
        <w:tblCellMar>
          <w:left w:w="62" w:type="dxa"/>
          <w:right w:w="62" w:type="dxa"/>
        </w:tblCellMar>
        <w:tblLook w:val="0000"/>
      </w:tblPr>
      <w:tblGrid>
        <w:gridCol w:w="2587"/>
        <w:gridCol w:w="5935"/>
      </w:tblGrid>
      <w:tr w:rsidTr="00F70D0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t>Performance criteria describe the performance needed to demonstrate achievement of the element. Where bold italicised text is used, further info</w:t>
            </w:r>
            <w:r w:rsidRPr="0060741B">
              <w:t>rmation is detailed in the required skills and knowledge section and the range statement. Assessment of performance is to be consistent with the evidence guide.</w:t>
            </w: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8" w:name="O_70762"/>
      <w:bookmarkEnd w:id="8"/>
      <w:r w:rsidRPr="0060741B">
        <w:t>Elements and Performance Criteria</w:t>
      </w:r>
    </w:p>
    <w:tbl>
      <w:tblPr>
        <w:tblW w:w="0" w:type="auto"/>
        <w:tblLayout w:type="fixed"/>
        <w:tblCellMar>
          <w:left w:w="62" w:type="dxa"/>
          <w:right w:w="62" w:type="dxa"/>
        </w:tblCellMar>
        <w:tblLook w:val="0000"/>
      </w:tblPr>
      <w:tblGrid>
        <w:gridCol w:w="2587"/>
        <w:gridCol w:w="5935"/>
      </w:tblGrid>
      <w:tr w:rsidTr="00F70D00">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PERFORMANCE CRITERIA</w:t>
            </w:r>
          </w:p>
        </w:tc>
      </w:tr>
      <w:tr w:rsidTr="00F70D0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t>Plan transmission control resources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
            </w:pPr>
            <w:r w:rsidRPr="0060741B">
              <w:t>1.</w:t>
            </w:r>
            <w:r w:rsidRPr="0060741B">
              <w:tab/>
              <w:t xml:space="preserve">Prepare or review transmission schedules and ensure information is accurate in consultation with relevant </w:t>
            </w:r>
            <w:r w:rsidRPr="0060741B">
              <w:rPr>
                <w:rStyle w:val="BoldandItalics"/>
              </w:rPr>
              <w:t>operational and production personnel</w:t>
            </w:r>
          </w:p>
          <w:p w:rsidR="00000000" w:rsidRPr="0060741B" w:rsidP="0060741B">
            <w:pPr>
              <w:pStyle w:val="List"/>
            </w:pPr>
            <w:r w:rsidRPr="0060741B">
              <w:t>2.</w:t>
            </w:r>
            <w:r w:rsidRPr="0060741B">
              <w:tab/>
              <w:t xml:space="preserve">Organise transmission control scheduling and prioritise </w:t>
            </w:r>
            <w:r w:rsidRPr="0060741B">
              <w:rPr>
                <w:rStyle w:val="BoldandItalics"/>
              </w:rPr>
              <w:t>resources</w:t>
            </w:r>
            <w:r w:rsidRPr="0060741B">
              <w:t xml:space="preserve"> accor</w:t>
            </w:r>
            <w:r w:rsidRPr="0060741B">
              <w:t>ding to production requirements</w:t>
            </w:r>
          </w:p>
          <w:p w:rsidR="00000000" w:rsidRPr="0060741B" w:rsidP="0060741B">
            <w:pPr>
              <w:pStyle w:val="List"/>
            </w:pPr>
            <w:r w:rsidRPr="0060741B">
              <w:t>3.</w:t>
            </w:r>
            <w:r w:rsidRPr="0060741B">
              <w:tab/>
              <w:t>Liaise with relevant operational and production personnel to resolve conflicting issues, problems or required changes</w:t>
            </w:r>
          </w:p>
          <w:p w:rsidR="00000000" w:rsidRPr="0060741B" w:rsidP="0060741B">
            <w:pPr>
              <w:pStyle w:val="List"/>
            </w:pPr>
            <w:r w:rsidRPr="0060741B">
              <w:t>4.</w:t>
            </w:r>
            <w:r w:rsidRPr="0060741B">
              <w:tab/>
              <w:t>Ensure communications are maintained with operational and production personnel, including originator</w:t>
            </w:r>
            <w:r w:rsidRPr="0060741B">
              <w:t xml:space="preserve">s of incoming and outgoing </w:t>
            </w:r>
            <w:r w:rsidRPr="0060741B">
              <w:rPr>
                <w:rStyle w:val="BoldandItalics"/>
              </w:rPr>
              <w:t>feeds</w:t>
            </w:r>
            <w:r w:rsidRPr="0060741B">
              <w:t xml:space="preserve"> where applicable</w:t>
            </w:r>
          </w:p>
          <w:p w:rsidR="00000000" w:rsidRPr="0060741B" w:rsidP="0060741B">
            <w:pPr>
              <w:pStyle w:val="List"/>
            </w:pPr>
            <w:r w:rsidRPr="0060741B">
              <w:t>5.</w:t>
            </w:r>
            <w:r w:rsidRPr="0060741B">
              <w:tab/>
              <w:t xml:space="preserve">Check functionality of </w:t>
            </w:r>
            <w:r w:rsidRPr="0060741B">
              <w:rPr>
                <w:rStyle w:val="BoldandItalics"/>
              </w:rPr>
              <w:t>equipment</w:t>
            </w:r>
            <w:r w:rsidRPr="0060741B">
              <w:t xml:space="preserve"> required for transmission operations to ensure correct performance during transmission</w:t>
            </w:r>
          </w:p>
          <w:p w:rsidR="00000000" w:rsidP="0060741B">
            <w:pPr>
              <w:pStyle w:val="List"/>
              <w:rPr>
                <w:lang w:val="en-NZ"/>
              </w:rPr>
            </w:pPr>
            <w:r w:rsidRPr="0060741B">
              <w:t>6.</w:t>
            </w:r>
            <w:r w:rsidRPr="0060741B">
              <w:tab/>
              <w:t xml:space="preserve">Prepare and distribute </w:t>
            </w:r>
            <w:r w:rsidRPr="0060741B">
              <w:rPr>
                <w:rStyle w:val="BoldandItalics"/>
              </w:rPr>
              <w:t>documentation</w:t>
            </w:r>
            <w:r w:rsidRPr="0060741B">
              <w:t xml:space="preserve"> as required by enterprise procedures</w:t>
            </w:r>
          </w:p>
        </w:tc>
      </w:tr>
      <w:tr w:rsidTr="00F70D0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t>Prepa</w:t>
            </w:r>
            <w:r w:rsidRPr="0060741B">
              <w:t>re materials for transmission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
            </w:pPr>
            <w:r w:rsidRPr="0060741B">
              <w:t>7.</w:t>
            </w:r>
            <w:r w:rsidRPr="0060741B">
              <w:tab/>
              <w:t xml:space="preserve">Receive incoming </w:t>
            </w:r>
            <w:r w:rsidRPr="0060741B">
              <w:rPr>
                <w:rStyle w:val="BoldandItalics"/>
              </w:rPr>
              <w:t>signals</w:t>
            </w:r>
            <w:r w:rsidRPr="0060741B">
              <w:t xml:space="preserve"> and arrange appropriate </w:t>
            </w:r>
            <w:r w:rsidRPr="0060741B">
              <w:rPr>
                <w:rStyle w:val="BoldandItalics"/>
              </w:rPr>
              <w:t>conversion</w:t>
            </w:r>
            <w:r w:rsidRPr="0060741B">
              <w:t xml:space="preserve"> according to enterprise protocols and standards</w:t>
            </w:r>
          </w:p>
          <w:p w:rsidR="00000000" w:rsidRPr="0060741B" w:rsidP="0060741B">
            <w:pPr>
              <w:pStyle w:val="List"/>
            </w:pPr>
            <w:r w:rsidRPr="0060741B">
              <w:t>8.</w:t>
            </w:r>
            <w:r w:rsidRPr="0060741B">
              <w:tab/>
              <w:t xml:space="preserve">Measure </w:t>
            </w:r>
            <w:r w:rsidRPr="0060741B">
              <w:rPr>
                <w:rStyle w:val="BoldandItalics"/>
              </w:rPr>
              <w:t>signal parameters</w:t>
            </w:r>
            <w:r w:rsidRPr="0060741B">
              <w:t xml:space="preserve"> before and after conversion using appropriate testing equipment</w:t>
            </w:r>
          </w:p>
          <w:p w:rsidR="00000000" w:rsidRPr="0060741B" w:rsidP="0060741B">
            <w:pPr>
              <w:pStyle w:val="List"/>
            </w:pPr>
            <w:r w:rsidRPr="0060741B">
              <w:t>9.</w:t>
            </w:r>
            <w:r w:rsidRPr="0060741B">
              <w:tab/>
              <w:t>Collate program com</w:t>
            </w:r>
            <w:r w:rsidRPr="0060741B">
              <w:t>ponents intended for transmission ensuring they are accurately identified, timed and sequenced in accordance with enterprise procedures</w:t>
            </w:r>
          </w:p>
          <w:p w:rsidR="00000000" w:rsidRPr="0060741B" w:rsidP="0060741B">
            <w:pPr>
              <w:pStyle w:val="List"/>
            </w:pPr>
            <w:r w:rsidRPr="0060741B">
              <w:t>10.</w:t>
            </w:r>
            <w:r w:rsidRPr="0060741B">
              <w:tab/>
              <w:t xml:space="preserve">Insert appropriate time codes and cue points where applicable, ensuring </w:t>
            </w:r>
            <w:r w:rsidRPr="0060741B">
              <w:rPr>
                <w:rStyle w:val="BoldandItalics"/>
              </w:rPr>
              <w:t>breaks</w:t>
            </w:r>
            <w:r w:rsidRPr="0060741B">
              <w:t xml:space="preserve"> are scheduled and programmed correctl</w:t>
            </w:r>
            <w:r w:rsidRPr="0060741B">
              <w:t>y</w:t>
            </w:r>
          </w:p>
          <w:p w:rsidR="00000000" w:rsidP="0060741B">
            <w:pPr>
              <w:pStyle w:val="List"/>
              <w:rPr>
                <w:lang w:val="en-NZ"/>
              </w:rPr>
            </w:pPr>
            <w:r w:rsidRPr="0060741B">
              <w:t>11.</w:t>
            </w:r>
            <w:r w:rsidRPr="0060741B">
              <w:tab/>
              <w:t xml:space="preserve">Connect equipment and switch relevant feeds according to </w:t>
            </w:r>
            <w:r w:rsidRPr="0060741B">
              <w:rPr>
                <w:rStyle w:val="BoldandItalics"/>
              </w:rPr>
              <w:t>production requirements</w:t>
            </w:r>
          </w:p>
        </w:tc>
      </w:tr>
      <w:tr w:rsidTr="00F70D0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t>Monitor incoming and outgoing transmissions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
            </w:pPr>
            <w:r w:rsidRPr="0060741B">
              <w:t>12.</w:t>
            </w:r>
            <w:r w:rsidRPr="0060741B">
              <w:tab/>
              <w:t xml:space="preserve">Assess technical quality of </w:t>
            </w:r>
            <w:r w:rsidRPr="0060741B">
              <w:rPr>
                <w:rStyle w:val="BoldandItalics"/>
              </w:rPr>
              <w:t>transmissions</w:t>
            </w:r>
            <w:r w:rsidRPr="0060741B">
              <w:t xml:space="preserve"> and feeds </w:t>
            </w:r>
            <w:r w:rsidRPr="0060741B">
              <w:t>and identify from written or verbal instructions sequences of materials to be transmitted or recorded</w:t>
            </w:r>
          </w:p>
          <w:p w:rsidR="00000000" w:rsidRPr="0060741B" w:rsidP="0060741B">
            <w:pPr>
              <w:pStyle w:val="List"/>
            </w:pPr>
            <w:r w:rsidRPr="0060741B">
              <w:t>13.</w:t>
            </w:r>
            <w:r w:rsidRPr="0060741B">
              <w:tab/>
              <w:t>Use appropriate equipment to verify that transmitting signals comply with specifications</w:t>
            </w:r>
          </w:p>
          <w:p w:rsidR="00000000" w:rsidRPr="0060741B" w:rsidP="0060741B">
            <w:pPr>
              <w:pStyle w:val="List"/>
            </w:pPr>
            <w:r w:rsidRPr="0060741B">
              <w:t>14.</w:t>
            </w:r>
            <w:r w:rsidRPr="0060741B">
              <w:tab/>
              <w:t xml:space="preserve">Accurately diagnose nature and causes of </w:t>
            </w:r>
            <w:r w:rsidRPr="0060741B">
              <w:rPr>
                <w:rStyle w:val="BoldandItalics"/>
              </w:rPr>
              <w:t>faults</w:t>
            </w:r>
            <w:r w:rsidRPr="0060741B">
              <w:t xml:space="preserve"> and take </w:t>
            </w:r>
            <w:r w:rsidRPr="0060741B">
              <w:t>appropriate actions to resolve them</w:t>
            </w:r>
          </w:p>
          <w:p w:rsidR="00000000" w:rsidP="0060741B">
            <w:pPr>
              <w:pStyle w:val="List"/>
              <w:rPr>
                <w:lang w:val="en-NZ"/>
              </w:rPr>
            </w:pPr>
            <w:r w:rsidRPr="0060741B">
              <w:t>15.</w:t>
            </w:r>
            <w:r w:rsidRPr="0060741B">
              <w:tab/>
              <w:t>Maintain communication with relevant operational and production personnel to facilitate efficient switching of up-links and down-links</w:t>
            </w:r>
          </w:p>
        </w:tc>
      </w:tr>
      <w:tr w:rsidTr="00F70D0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t>Provide general technical support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
            </w:pPr>
            <w:r w:rsidRPr="0060741B">
              <w:t>16.</w:t>
            </w:r>
            <w:r w:rsidRPr="0060741B">
              <w:tab/>
              <w:t>Liaise with relevant operational and produ</w:t>
            </w:r>
            <w:r w:rsidRPr="0060741B">
              <w:t>ction personnel throughout and switch feeds into and out of transmission control as requested</w:t>
            </w:r>
          </w:p>
          <w:p w:rsidR="00000000" w:rsidRPr="0060741B" w:rsidP="0060741B">
            <w:pPr>
              <w:pStyle w:val="List"/>
            </w:pPr>
            <w:r w:rsidRPr="0060741B">
              <w:t>17.</w:t>
            </w:r>
            <w:r w:rsidRPr="0060741B">
              <w:tab/>
              <w:t>Provide assessment of transmission levels and respond with correct information and documentation as applicable</w:t>
            </w:r>
          </w:p>
          <w:p w:rsidR="00000000" w:rsidRPr="0060741B" w:rsidP="0060741B">
            <w:pPr>
              <w:pStyle w:val="List"/>
            </w:pPr>
            <w:r w:rsidRPr="0060741B">
              <w:t>18.</w:t>
            </w:r>
            <w:r w:rsidRPr="0060741B">
              <w:tab/>
              <w:t>Ensure appropriate back-up systems are avai</w:t>
            </w:r>
            <w:r w:rsidRPr="0060741B">
              <w:t>lable in the event of breakdowns or failures of equipment or line feeds</w:t>
            </w:r>
          </w:p>
          <w:p w:rsidR="00000000" w:rsidRPr="0060741B" w:rsidP="0060741B">
            <w:pPr>
              <w:pStyle w:val="List"/>
            </w:pPr>
            <w:r w:rsidRPr="0060741B">
              <w:t>19.</w:t>
            </w:r>
            <w:r w:rsidRPr="0060741B">
              <w:tab/>
              <w:t xml:space="preserve">Retain contact with </w:t>
            </w:r>
            <w:r w:rsidRPr="0060741B">
              <w:rPr>
                <w:rStyle w:val="BoldandItalics"/>
              </w:rPr>
              <w:t>feed provider</w:t>
            </w:r>
            <w:r w:rsidRPr="0060741B">
              <w:t xml:space="preserve"> to ensure ongoing technical quality and delivery of required switching of up-links and down-links</w:t>
            </w:r>
          </w:p>
          <w:p w:rsidR="00000000" w:rsidRPr="0060741B" w:rsidP="0060741B">
            <w:pPr>
              <w:pStyle w:val="List"/>
            </w:pPr>
            <w:r w:rsidRPr="0060741B">
              <w:t>20.</w:t>
            </w:r>
            <w:r w:rsidRPr="0060741B">
              <w:tab/>
              <w:t>Undertake safe working practices and monitor</w:t>
            </w:r>
            <w:r w:rsidRPr="0060741B">
              <w:t xml:space="preserve"> safety and security of work area and equipment</w:t>
            </w: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9" w:name="O_70763"/>
      <w:bookmarkEnd w:id="9"/>
      <w:r w:rsidRPr="0060741B">
        <w:t>Required Skills and Knowledge</w:t>
      </w:r>
    </w:p>
    <w:tbl>
      <w:tblPr>
        <w:tblW w:w="0" w:type="auto"/>
        <w:tblLayout w:type="fixed"/>
        <w:tblCellMar>
          <w:left w:w="62" w:type="dxa"/>
          <w:right w:w="62" w:type="dxa"/>
        </w:tblCellMar>
        <w:tblLook w:val="0000"/>
      </w:tblPr>
      <w:tblGrid>
        <w:gridCol w:w="8522"/>
      </w:tblGrid>
      <w:tr w:rsidTr="00F70D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REQUIRED SKILLS AND KNOWLEDGE</w:t>
            </w:r>
          </w:p>
        </w:tc>
      </w:tr>
      <w:tr w:rsidTr="00F70D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t>This section describes the skills and knowledge required for this unit.</w:t>
            </w:r>
          </w:p>
        </w:tc>
      </w:tr>
      <w:tr w:rsidTr="00F70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Required skills</w:t>
            </w:r>
          </w:p>
        </w:tc>
      </w:tr>
      <w:tr w:rsidTr="00F70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communication and teamwork skills sufficient to:</w:t>
            </w:r>
          </w:p>
          <w:p w:rsidR="00000000" w:rsidRPr="0060741B" w:rsidP="0060741B">
            <w:pPr>
              <w:pStyle w:val="ListBullet2"/>
            </w:pPr>
            <w:r w:rsidRPr="0060741B">
              <w:t>liaise with operational, production and client personnel</w:t>
            </w:r>
          </w:p>
          <w:p w:rsidR="00000000" w:rsidRPr="0060741B" w:rsidP="0060741B">
            <w:pPr>
              <w:pStyle w:val="ListBullet2"/>
            </w:pPr>
            <w:r w:rsidRPr="0060741B">
              <w:t>deliver clear and viable communications between disparate centres and personnel, including the effective use of two-way communication devices</w:t>
            </w:r>
          </w:p>
          <w:p w:rsidR="00000000" w:rsidRPr="0060741B" w:rsidP="0060741B">
            <w:pPr>
              <w:pStyle w:val="ListBullet2"/>
            </w:pPr>
            <w:r w:rsidRPr="0060741B">
              <w:t>demonstrate flexibility and reliability</w:t>
            </w:r>
          </w:p>
          <w:p w:rsidR="00000000" w:rsidRPr="0060741B" w:rsidP="0060741B">
            <w:pPr>
              <w:pStyle w:val="ListBullet2"/>
            </w:pPr>
            <w:r w:rsidRPr="0060741B">
              <w:t>work collaboratively in a team environment</w:t>
            </w:r>
          </w:p>
          <w:p w:rsidR="00000000" w:rsidRPr="0060741B" w:rsidP="0060741B">
            <w:pPr>
              <w:pStyle w:val="ListBullet2"/>
            </w:pPr>
            <w:r w:rsidRPr="0060741B">
              <w:t xml:space="preserve">liaise with relevant satellite and land-based service providers </w:t>
            </w:r>
          </w:p>
          <w:p w:rsidR="00000000" w:rsidRPr="0060741B" w:rsidP="0060741B">
            <w:pPr>
              <w:pStyle w:val="ListBullet"/>
            </w:pPr>
            <w:r w:rsidRPr="0060741B">
              <w:t>technical skills sufficient to:</w:t>
            </w:r>
          </w:p>
          <w:p w:rsidR="00000000" w:rsidRPr="0060741B" w:rsidP="0060741B">
            <w:pPr>
              <w:pStyle w:val="ListBullet2"/>
            </w:pPr>
            <w:r w:rsidRPr="0060741B">
              <w:t>operate computer hardware and software in the context of transferring file</w:t>
            </w:r>
            <w:r w:rsidRPr="0060741B">
              <w:t>s between servers, archiving broadcast material and completing routine workplace documentation</w:t>
            </w:r>
          </w:p>
          <w:p w:rsidR="00000000" w:rsidRPr="0060741B" w:rsidP="0060741B">
            <w:pPr>
              <w:pStyle w:val="ListBullet2"/>
            </w:pPr>
            <w:r w:rsidRPr="0060741B">
              <w:t>achieve accurate timing of switches and feeds</w:t>
            </w:r>
          </w:p>
          <w:p w:rsidR="00000000" w:rsidRPr="0060741B" w:rsidP="0060741B">
            <w:pPr>
              <w:pStyle w:val="ListBullet2"/>
            </w:pPr>
            <w:r w:rsidRPr="0060741B">
              <w:t>assess quality of audio or vision signals and sources</w:t>
            </w:r>
          </w:p>
          <w:p w:rsidR="00000000" w:rsidRPr="0060741B" w:rsidP="0060741B">
            <w:pPr>
              <w:pStyle w:val="ListBullet2"/>
            </w:pPr>
            <w:r w:rsidRPr="0060741B">
              <w:t>judge picture-to-sound synchronisation (television only)</w:t>
            </w:r>
          </w:p>
          <w:p w:rsidR="00000000" w:rsidRPr="0060741B" w:rsidP="0060741B">
            <w:pPr>
              <w:pStyle w:val="ListBullet2"/>
            </w:pPr>
            <w:r w:rsidRPr="0060741B">
              <w:t xml:space="preserve">use </w:t>
            </w:r>
            <w:r w:rsidRPr="0060741B">
              <w:t>communication systems to send and receive messages efficiently and effectively</w:t>
            </w:r>
          </w:p>
          <w:p w:rsidR="00000000" w:rsidRPr="0060741B" w:rsidP="0060741B">
            <w:pPr>
              <w:pStyle w:val="ListBullet2"/>
            </w:pPr>
            <w:r w:rsidRPr="0060741B">
              <w:t xml:space="preserve">operate basic transmission control equipment </w:t>
            </w:r>
          </w:p>
          <w:p w:rsidR="00000000" w:rsidRPr="0060741B" w:rsidP="0060741B">
            <w:pPr>
              <w:pStyle w:val="ListBullet"/>
            </w:pPr>
            <w:r w:rsidRPr="0060741B">
              <w:t>problem solving skills sufficient to:</w:t>
            </w:r>
          </w:p>
          <w:p w:rsidR="00000000" w:rsidRPr="0060741B" w:rsidP="0060741B">
            <w:pPr>
              <w:pStyle w:val="ListBullet2"/>
            </w:pPr>
            <w:r w:rsidRPr="0060741B">
              <w:t>check equipment is working to specifications</w:t>
            </w:r>
          </w:p>
          <w:p w:rsidR="00000000" w:rsidRPr="0060741B" w:rsidP="0060741B">
            <w:pPr>
              <w:pStyle w:val="ListBullet2"/>
            </w:pPr>
            <w:r w:rsidRPr="0060741B">
              <w:t>identify problems and faults in equipment</w:t>
            </w:r>
          </w:p>
          <w:p w:rsidR="00000000" w:rsidRPr="0060741B" w:rsidP="0060741B">
            <w:pPr>
              <w:pStyle w:val="ListBullet2"/>
            </w:pPr>
            <w:r w:rsidRPr="0060741B">
              <w:t>arrange basic maintenance requirements, e.g. functional testing</w:t>
            </w:r>
          </w:p>
          <w:p w:rsidR="00000000" w:rsidRPr="0060741B" w:rsidP="0060741B">
            <w:pPr>
              <w:pStyle w:val="ListBullet"/>
            </w:pPr>
            <w:r w:rsidRPr="0060741B">
              <w:t>self-management skills sufficient to:</w:t>
            </w:r>
          </w:p>
          <w:p w:rsidR="00000000" w:rsidRPr="0060741B" w:rsidP="0060741B">
            <w:pPr>
              <w:pStyle w:val="ListBullet2"/>
            </w:pPr>
            <w:r w:rsidRPr="0060741B">
              <w:t>prioritise work tasks and meet deadlines</w:t>
            </w:r>
          </w:p>
          <w:p w:rsidR="00000000" w:rsidRPr="0060741B" w:rsidP="0060741B">
            <w:pPr>
              <w:pStyle w:val="ListBullet2"/>
            </w:pPr>
            <w:r w:rsidRPr="0060741B">
              <w:t>seek expert assistance when problems arise</w:t>
            </w:r>
          </w:p>
          <w:p w:rsidR="00000000" w:rsidRPr="0060741B" w:rsidP="0060741B">
            <w:pPr>
              <w:pStyle w:val="ListBullet"/>
            </w:pPr>
            <w:r w:rsidRPr="0060741B">
              <w:t>literacy and numeracy skills sufficient to:</w:t>
            </w:r>
          </w:p>
          <w:p w:rsidR="00000000" w:rsidRPr="0060741B" w:rsidP="0060741B">
            <w:pPr>
              <w:pStyle w:val="ListBullet2"/>
            </w:pPr>
            <w:r w:rsidRPr="0060741B">
              <w:t xml:space="preserve">compile and interpret </w:t>
            </w:r>
            <w:r w:rsidRPr="0060741B">
              <w:t>transmission schedules and information</w:t>
            </w:r>
          </w:p>
          <w:p w:rsidR="00000000" w:rsidRPr="0060741B" w:rsidP="0060741B">
            <w:pPr>
              <w:pStyle w:val="ListBullet2"/>
            </w:pPr>
            <w:r w:rsidRPr="0060741B">
              <w:t>interpret equipment specifications</w:t>
            </w:r>
          </w:p>
          <w:p w:rsidR="00000000" w:rsidRPr="0060741B" w:rsidP="0060741B">
            <w:pPr>
              <w:pStyle w:val="ListBullet2"/>
            </w:pPr>
            <w:r w:rsidRPr="0060741B">
              <w:t>produce fault reports as required</w:t>
            </w:r>
          </w:p>
          <w:p w:rsidR="00000000" w:rsidRPr="0060741B" w:rsidP="0060741B">
            <w:pPr>
              <w:pStyle w:val="ListBullet2"/>
            </w:pPr>
            <w:r w:rsidRPr="0060741B">
              <w:t xml:space="preserve">implement timings and switches according to transmission schedules </w:t>
            </w:r>
          </w:p>
          <w:p w:rsidR="00000000" w:rsidP="0060741B">
            <w:pPr>
              <w:pStyle w:val="ListBullet2"/>
              <w:rPr>
                <w:lang w:val="en-NZ"/>
              </w:rPr>
            </w:pPr>
            <w:r w:rsidRPr="0060741B">
              <w:t>accurately record durations of incoming and recorded source materials</w:t>
            </w:r>
          </w:p>
        </w:tc>
      </w:tr>
      <w:tr w:rsidTr="00F70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Required knowledge</w:t>
            </w:r>
          </w:p>
        </w:tc>
      </w:tr>
      <w:tr w:rsidTr="00F70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industry knowledge, including:</w:t>
            </w:r>
          </w:p>
          <w:p w:rsidR="00000000" w:rsidRPr="0060741B" w:rsidP="0060741B">
            <w:pPr>
              <w:pStyle w:val="ListBullet2"/>
            </w:pPr>
            <w:r w:rsidRPr="0060741B">
              <w:t>roles and responsibilities of personnel in broadcast operations and production</w:t>
            </w:r>
          </w:p>
          <w:p w:rsidR="00000000" w:rsidRPr="0060741B" w:rsidP="0060741B">
            <w:pPr>
              <w:pStyle w:val="ListBullet2"/>
            </w:pPr>
            <w:r w:rsidRPr="0060741B">
              <w:t>types of programs, e.g. pre-recorded, live, commercials, sponsorship announcements</w:t>
            </w:r>
          </w:p>
          <w:p w:rsidR="00000000" w:rsidRPr="0060741B" w:rsidP="0060741B">
            <w:pPr>
              <w:pStyle w:val="ListBullet2"/>
            </w:pPr>
            <w:r w:rsidRPr="0060741B">
              <w:t>sources of advice, information and techni</w:t>
            </w:r>
            <w:r w:rsidRPr="0060741B">
              <w:t>cal support</w:t>
            </w:r>
          </w:p>
          <w:p w:rsidR="00000000" w:rsidRPr="0060741B" w:rsidP="0060741B">
            <w:pPr>
              <w:pStyle w:val="ListBullet"/>
            </w:pPr>
            <w:r w:rsidRPr="0060741B">
              <w:t>basic understanding of:</w:t>
            </w:r>
          </w:p>
          <w:p w:rsidR="00000000" w:rsidRPr="0060741B" w:rsidP="0060741B">
            <w:pPr>
              <w:pStyle w:val="ListBullet2"/>
            </w:pPr>
            <w:r w:rsidRPr="0060741B">
              <w:t>radio or television delivery methods - cable, terrestrial, microwave, satellite</w:t>
            </w:r>
          </w:p>
          <w:p w:rsidR="00000000" w:rsidRPr="0060741B" w:rsidP="0060741B">
            <w:pPr>
              <w:pStyle w:val="ListBullet2"/>
            </w:pPr>
            <w:r w:rsidRPr="0060741B">
              <w:t>satellite delivery systems, e.g. earth stations, up-links and down-links, transponders, satellite receiving dishes, satellite footprints</w:t>
            </w:r>
          </w:p>
          <w:p w:rsidR="00000000" w:rsidRPr="0060741B" w:rsidP="0060741B">
            <w:pPr>
              <w:pStyle w:val="ListBullet2"/>
            </w:pPr>
            <w:r w:rsidRPr="0060741B">
              <w:t xml:space="preserve">the features and capabilities of radio or television broadcasting facilities and equipment </w:t>
            </w:r>
          </w:p>
          <w:p w:rsidR="00000000" w:rsidRPr="0060741B" w:rsidP="0060741B">
            <w:pPr>
              <w:pStyle w:val="ListBullet2"/>
            </w:pPr>
            <w:r w:rsidRPr="0060741B">
              <w:t>characteristics of television standards - PAL, NTSC, SECAM (television only)</w:t>
            </w:r>
          </w:p>
          <w:p w:rsidR="00000000" w:rsidRPr="0060741B" w:rsidP="0060741B">
            <w:pPr>
              <w:pStyle w:val="ListBullet"/>
            </w:pPr>
            <w:r w:rsidRPr="0060741B">
              <w:t>familiarity with specific transmission operating equipment in use</w:t>
            </w:r>
          </w:p>
          <w:p w:rsidR="00000000" w:rsidRPr="0060741B" w:rsidP="0060741B">
            <w:pPr>
              <w:pStyle w:val="ListBullet"/>
            </w:pPr>
            <w:r w:rsidRPr="0060741B">
              <w:t>broadcast terminolog</w:t>
            </w:r>
            <w:r w:rsidRPr="0060741B">
              <w:t>y</w:t>
            </w:r>
          </w:p>
          <w:p w:rsidR="00000000" w:rsidRPr="0060741B" w:rsidP="0060741B">
            <w:pPr>
              <w:pStyle w:val="ListBullet"/>
            </w:pPr>
            <w:r w:rsidRPr="0060741B">
              <w:t>OHS standards as they apply to working in broadcast operations</w:t>
            </w: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10" w:name="O_70764"/>
      <w:bookmarkEnd w:id="10"/>
      <w:r w:rsidRPr="0060741B">
        <w:t>Evidence Guide</w:t>
      </w:r>
    </w:p>
    <w:tbl>
      <w:tblPr>
        <w:tblW w:w="9570" w:type="dxa"/>
        <w:tblLayout w:type="fixed"/>
        <w:tblCellMar>
          <w:left w:w="62" w:type="dxa"/>
          <w:right w:w="62" w:type="dxa"/>
        </w:tblCellMar>
        <w:tblLook w:val="0000"/>
      </w:tblPr>
      <w:tblGrid>
        <w:gridCol w:w="3908"/>
        <w:gridCol w:w="5662"/>
      </w:tblGrid>
      <w:tr w:rsidTr="00F70D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EVIDENCE GUIDE</w:t>
            </w:r>
          </w:p>
        </w:tc>
      </w:tr>
      <w:tr w:rsidTr="00F70D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t>The Evidence Guide provides advice on assessment and must be read in conjunction with the performance criteria, required skills and knowledge, range statement and the Assessment Guidelines for the Training Package.</w:t>
            </w:r>
          </w:p>
        </w:tc>
      </w:tr>
      <w:tr w:rsidTr="00F70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p>
        </w:tc>
      </w:tr>
      <w:tr w:rsidTr="00F70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t>Evidence of the following is essential, in either a television or radio context:</w:t>
            </w:r>
          </w:p>
          <w:p w:rsidR="00000000" w:rsidRPr="0060741B" w:rsidP="0060741B">
            <w:pPr>
              <w:pStyle w:val="ListBullet"/>
            </w:pPr>
            <w:r w:rsidRPr="0060741B">
              <w:t>effective verbal communication with a range of individuals, including effective u</w:t>
            </w:r>
            <w:r w:rsidRPr="0060741B">
              <w:t>se of talkback/intercom communication devices</w:t>
            </w:r>
          </w:p>
          <w:p w:rsidR="00000000" w:rsidRPr="0060741B" w:rsidP="0060741B">
            <w:pPr>
              <w:pStyle w:val="ListBullet"/>
            </w:pPr>
            <w:r w:rsidRPr="0060741B">
              <w:t>collaborative approach to work</w:t>
            </w:r>
          </w:p>
          <w:p w:rsidR="00000000" w:rsidRPr="0060741B" w:rsidP="0060741B">
            <w:pPr>
              <w:pStyle w:val="ListBullet"/>
            </w:pPr>
            <w:r w:rsidRPr="0060741B">
              <w:t>attention to detail</w:t>
            </w:r>
          </w:p>
          <w:p w:rsidR="00000000" w:rsidRPr="0060741B" w:rsidP="0060741B">
            <w:pPr>
              <w:pStyle w:val="ListBullet"/>
            </w:pPr>
            <w:r w:rsidRPr="0060741B">
              <w:t>ability to work to deadlines</w:t>
            </w:r>
          </w:p>
          <w:p w:rsidR="00000000" w:rsidRPr="0060741B" w:rsidP="0060741B">
            <w:pPr>
              <w:pStyle w:val="ListBullet"/>
            </w:pPr>
            <w:r w:rsidRPr="0060741B">
              <w:t>television, e.g.:</w:t>
            </w:r>
          </w:p>
          <w:p w:rsidR="00000000" w:rsidRPr="0060741B" w:rsidP="0060741B">
            <w:pPr>
              <w:pStyle w:val="ListBullet2"/>
            </w:pPr>
            <w:r w:rsidRPr="0060741B">
              <w:t>effective quality checking of vision and audio feeds</w:t>
            </w:r>
          </w:p>
          <w:p w:rsidR="00000000" w:rsidRPr="0060741B" w:rsidP="0060741B">
            <w:pPr>
              <w:pStyle w:val="ListBullet2"/>
            </w:pPr>
            <w:r w:rsidRPr="0060741B">
              <w:t>ability to judge picture and sound distortion</w:t>
            </w:r>
          </w:p>
          <w:p w:rsidR="00000000" w:rsidRPr="0060741B" w:rsidP="0060741B">
            <w:pPr>
              <w:pStyle w:val="ListBullet"/>
            </w:pPr>
            <w:r w:rsidRPr="0060741B">
              <w:t>radio, e.g.:</w:t>
            </w:r>
          </w:p>
          <w:p w:rsidR="00000000" w:rsidRPr="0060741B" w:rsidP="0060741B">
            <w:pPr>
              <w:pStyle w:val="ListBullet2"/>
            </w:pPr>
            <w:r w:rsidRPr="0060741B">
              <w:t>effective quality checking of audio feeds</w:t>
            </w:r>
          </w:p>
          <w:p w:rsidR="00000000" w:rsidP="0060741B">
            <w:pPr>
              <w:pStyle w:val="ListBullet2"/>
              <w:rPr>
                <w:lang w:val="en-NZ"/>
              </w:rPr>
            </w:pPr>
            <w:r w:rsidRPr="0060741B">
              <w:t>ability to judge sound distortion.</w:t>
            </w:r>
          </w:p>
        </w:tc>
      </w:tr>
      <w:tr w:rsidTr="00F70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t>Assessment must ensure:</w:t>
            </w:r>
          </w:p>
          <w:p w:rsidR="00000000" w:rsidRPr="0060741B" w:rsidP="0060741B">
            <w:pPr>
              <w:pStyle w:val="ListBullet"/>
            </w:pPr>
            <w:r w:rsidRPr="0060741B">
              <w:t xml:space="preserve">practical demonstration of skills through the monitoring of incoming and outgoing </w:t>
            </w:r>
            <w:r w:rsidRPr="0060741B">
              <w:t xml:space="preserve">signals in a basic broadcast transmission facility on more than one occasion </w:t>
            </w:r>
          </w:p>
          <w:p w:rsidR="00000000" w:rsidRPr="0060741B" w:rsidP="0060741B">
            <w:pPr>
              <w:pStyle w:val="ListBullet"/>
            </w:pPr>
            <w:r w:rsidRPr="0060741B">
              <w:t>access to material to be prepared for broadcast</w:t>
            </w:r>
          </w:p>
          <w:p w:rsidR="00000000" w:rsidRPr="0060741B" w:rsidP="0060741B">
            <w:pPr>
              <w:pStyle w:val="ListBullet"/>
            </w:pPr>
            <w:r w:rsidRPr="0060741B">
              <w:t>access to appropriate learning and assessment support when required</w:t>
            </w:r>
          </w:p>
          <w:p w:rsidR="00000000" w:rsidP="0060741B">
            <w:pPr>
              <w:pStyle w:val="ListBullet"/>
              <w:rPr>
                <w:lang w:val="en-NZ"/>
              </w:rPr>
            </w:pPr>
            <w:r w:rsidRPr="0060741B">
              <w:t>use of culturally appropriate processes and techniques appropr</w:t>
            </w:r>
            <w:r w:rsidRPr="0060741B">
              <w:t>iate to the language and literacy capacity of learners and the work being performed.</w:t>
            </w:r>
          </w:p>
        </w:tc>
      </w:tr>
      <w:tr w:rsidTr="00F70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t xml:space="preserve">A range of assessment methods should be used to assess practical skills and knowledge. The following examples are appropriate for this unit: </w:t>
            </w:r>
          </w:p>
          <w:p w:rsidR="00000000" w:rsidRPr="0060741B" w:rsidP="0060741B">
            <w:pPr>
              <w:pStyle w:val="ListBullet"/>
            </w:pPr>
            <w:r w:rsidRPr="0060741B">
              <w:t>direct</w:t>
            </w:r>
            <w:r w:rsidRPr="0060741B">
              <w:t xml:space="preserve"> questioning combined with review of portfolios of evidence and third-party workplace reports of on-the-job performance</w:t>
            </w:r>
          </w:p>
          <w:p w:rsidR="00000000" w:rsidRPr="0060741B" w:rsidP="0060741B">
            <w:pPr>
              <w:pStyle w:val="ListBullet"/>
            </w:pPr>
            <w:r w:rsidRPr="0060741B">
              <w:t xml:space="preserve">evaluation of a range of material prepared for transmission by the candidate </w:t>
            </w:r>
          </w:p>
          <w:p w:rsidR="00000000" w:rsidRPr="0060741B" w:rsidP="0060741B">
            <w:pPr>
              <w:pStyle w:val="ListBullet"/>
            </w:pPr>
            <w:r w:rsidRPr="0060741B">
              <w:t>observation of the candidate monitoring incoming and outgo</w:t>
            </w:r>
            <w:r w:rsidRPr="0060741B">
              <w:t xml:space="preserve">ing signals in a basic broadcast transmission facility </w:t>
            </w:r>
          </w:p>
          <w:p w:rsidR="00000000" w:rsidP="0060741B">
            <w:pPr>
              <w:pStyle w:val="ListBullet"/>
              <w:rPr>
                <w:lang w:val="en-NZ"/>
              </w:rPr>
            </w:pPr>
            <w:r w:rsidRPr="0060741B">
              <w:t>written or verbal questioning to test knowledge as listed in the required skills and knowledge section of this unit.</w:t>
            </w:r>
          </w:p>
        </w:tc>
      </w:tr>
      <w:tr w:rsidTr="00F70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t xml:space="preserve">Holistic assessment with other units relevant </w:t>
            </w:r>
            <w:r w:rsidRPr="0060741B">
              <w:t>to the industry sector, workplace and job role is recommended, for example:</w:t>
            </w:r>
          </w:p>
          <w:p w:rsidR="00000000" w:rsidRPr="0060741B" w:rsidP="0060741B">
            <w:pPr>
              <w:pStyle w:val="ListBullet"/>
            </w:pPr>
            <w:r w:rsidRPr="0060741B">
              <w:t>CUFBRD303A Prepare video material for television transmission</w:t>
            </w:r>
          </w:p>
          <w:p w:rsidR="00000000" w:rsidRPr="0060741B" w:rsidP="0060741B">
            <w:pPr>
              <w:pStyle w:val="ListBullet"/>
            </w:pPr>
            <w:r w:rsidRPr="0060741B">
              <w:t>CUFPOS201A Perform basic vision and sound editing.</w:t>
            </w: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11" w:name="O_70765"/>
      <w:bookmarkEnd w:id="11"/>
      <w:r w:rsidRPr="0060741B">
        <w:t>Range Statement</w:t>
      </w:r>
    </w:p>
    <w:tbl>
      <w:tblPr>
        <w:tblW w:w="0" w:type="auto"/>
        <w:tblLayout w:type="fixed"/>
        <w:tblCellMar>
          <w:left w:w="62" w:type="dxa"/>
          <w:right w:w="62" w:type="dxa"/>
        </w:tblCellMar>
        <w:tblLook w:val="0000"/>
      </w:tblPr>
      <w:tblGrid>
        <w:gridCol w:w="3446"/>
        <w:gridCol w:w="5076"/>
      </w:tblGrid>
      <w:tr w:rsidTr="00F70D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RANGE STATEMENT</w:t>
            </w:r>
          </w:p>
        </w:tc>
      </w:tr>
      <w:tr w:rsidTr="00F70D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t>The range statement relates to the unit of competency as a whole. It allows for different work environments and situations that may affect performance. Bold italicised wording, if used in the performance criteria, is detailed below. Essential operating con</w:t>
            </w:r>
            <w:r w:rsidRPr="0060741B">
              <w:t>ditions that may be present with training and assessment (depending on the work situation, needs of the candidate, accessibility of the item, and local industry and regional contexts) may also be included.</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Operational and production personnel</w:t>
            </w:r>
            <w:r w:rsidRPr="0060741B">
              <w:t xml:space="preserve"> may include</w:t>
            </w:r>
            <w:r w:rsidRPr="0060741B">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editors</w:t>
            </w:r>
          </w:p>
          <w:p w:rsidR="00000000" w:rsidRPr="0060741B" w:rsidP="0060741B">
            <w:pPr>
              <w:pStyle w:val="ListBullet"/>
            </w:pPr>
            <w:r w:rsidRPr="0060741B">
              <w:t>head of department</w:t>
            </w:r>
          </w:p>
          <w:p w:rsidR="00000000" w:rsidRPr="0060741B" w:rsidP="0060741B">
            <w:pPr>
              <w:pStyle w:val="ListBullet"/>
            </w:pPr>
            <w:r w:rsidRPr="0060741B">
              <w:t>other specialist personnel</w:t>
            </w:r>
          </w:p>
          <w:p w:rsidR="00000000" w:rsidRPr="0060741B" w:rsidP="0060741B">
            <w:pPr>
              <w:pStyle w:val="ListBullet"/>
            </w:pPr>
            <w:r w:rsidRPr="0060741B">
              <w:t>presentation personnel</w:t>
            </w:r>
          </w:p>
          <w:p w:rsidR="00000000" w:rsidRPr="0060741B" w:rsidP="0060741B">
            <w:pPr>
              <w:pStyle w:val="ListBullet"/>
            </w:pPr>
            <w:r w:rsidRPr="0060741B">
              <w:t>presenters</w:t>
            </w:r>
          </w:p>
          <w:p w:rsidR="00000000" w:rsidRPr="0060741B" w:rsidP="0060741B">
            <w:pPr>
              <w:pStyle w:val="ListBullet"/>
            </w:pPr>
            <w:r w:rsidRPr="0060741B">
              <w:t>station manager</w:t>
            </w:r>
          </w:p>
          <w:p w:rsidR="00000000" w:rsidRPr="0060741B" w:rsidP="0060741B">
            <w:pPr>
              <w:pStyle w:val="ListBullet"/>
            </w:pPr>
            <w:r w:rsidRPr="0060741B">
              <w:t>supervisor</w:t>
            </w:r>
          </w:p>
          <w:p w:rsidR="00000000" w:rsidRPr="0060741B" w:rsidP="0060741B">
            <w:pPr>
              <w:pStyle w:val="ListBullet"/>
            </w:pPr>
            <w:r w:rsidRPr="0060741B">
              <w:t>technical personnel</w:t>
            </w:r>
          </w:p>
          <w:p w:rsidR="00000000" w:rsidRPr="0060741B" w:rsidP="0060741B">
            <w:pPr>
              <w:pStyle w:val="ListBullet"/>
            </w:pPr>
            <w:r w:rsidRPr="0060741B">
              <w:t>transmission operators</w:t>
            </w:r>
          </w:p>
          <w:p w:rsidR="00000000" w:rsidP="0060741B">
            <w:pPr>
              <w:pStyle w:val="ListBullet"/>
              <w:rPr>
                <w:lang w:val="en-NZ"/>
              </w:rPr>
            </w:pPr>
            <w:r w:rsidRPr="0060741B">
              <w:t>video operators.</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Resources</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audio and video recorders</w:t>
            </w:r>
          </w:p>
          <w:p w:rsidR="00000000" w:rsidRPr="0060741B" w:rsidP="0060741B">
            <w:pPr>
              <w:pStyle w:val="ListBullet"/>
            </w:pPr>
            <w:r w:rsidRPr="0060741B">
              <w:t>DVD/CD playback facilities</w:t>
            </w:r>
          </w:p>
          <w:p w:rsidR="00000000" w:rsidRPr="0060741B" w:rsidP="0060741B">
            <w:pPr>
              <w:pStyle w:val="ListBullet"/>
            </w:pPr>
            <w:r w:rsidRPr="0060741B">
              <w:t>incoming feeds</w:t>
            </w:r>
          </w:p>
          <w:p w:rsidR="00000000" w:rsidRPr="0060741B" w:rsidP="0060741B">
            <w:pPr>
              <w:pStyle w:val="ListBullet"/>
            </w:pPr>
            <w:r w:rsidRPr="0060741B">
              <w:t>outgoing feeds</w:t>
            </w:r>
          </w:p>
          <w:p w:rsidR="00000000" w:rsidRPr="0060741B" w:rsidP="0060741B">
            <w:pPr>
              <w:pStyle w:val="ListBullet"/>
            </w:pPr>
            <w:r w:rsidRPr="0060741B">
              <w:t>playback machines</w:t>
            </w:r>
          </w:p>
          <w:p w:rsidR="00000000" w:rsidRPr="0060741B" w:rsidP="0060741B">
            <w:pPr>
              <w:pStyle w:val="ListBullet"/>
            </w:pPr>
            <w:r w:rsidRPr="0060741B">
              <w:t>pre-recorded content, e.g. video, DAT</w:t>
            </w:r>
          </w:p>
          <w:p w:rsidR="00000000" w:rsidRPr="0060741B" w:rsidP="0060741B">
            <w:pPr>
              <w:pStyle w:val="ListBullet"/>
            </w:pPr>
            <w:r w:rsidRPr="0060741B">
              <w:t>servers</w:t>
            </w:r>
          </w:p>
          <w:p w:rsidR="00000000" w:rsidP="0060741B">
            <w:pPr>
              <w:pStyle w:val="ListBullet"/>
              <w:rPr>
                <w:lang w:val="en-NZ"/>
              </w:rPr>
            </w:pPr>
            <w:r w:rsidRPr="0060741B">
              <w:t>test equipment.</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Feeds</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analogue</w:t>
            </w:r>
          </w:p>
          <w:p w:rsidR="00000000" w:rsidRPr="0060741B" w:rsidP="0060741B">
            <w:pPr>
              <w:pStyle w:val="ListBullet"/>
            </w:pPr>
            <w:r w:rsidRPr="0060741B">
              <w:t>audio/video replay machines</w:t>
            </w:r>
          </w:p>
          <w:p w:rsidR="00000000" w:rsidRPr="0060741B" w:rsidP="0060741B">
            <w:pPr>
              <w:pStyle w:val="ListBullet"/>
            </w:pPr>
            <w:r w:rsidRPr="0060741B">
              <w:t>cable</w:t>
            </w:r>
          </w:p>
          <w:p w:rsidR="00000000" w:rsidRPr="0060741B" w:rsidP="0060741B">
            <w:pPr>
              <w:pStyle w:val="ListBullet"/>
            </w:pPr>
            <w:r w:rsidRPr="0060741B">
              <w:t>data</w:t>
            </w:r>
          </w:p>
          <w:p w:rsidR="00000000" w:rsidRPr="0060741B" w:rsidP="0060741B">
            <w:pPr>
              <w:pStyle w:val="ListBullet"/>
            </w:pPr>
            <w:r w:rsidRPr="0060741B">
              <w:t>digital</w:t>
            </w:r>
          </w:p>
          <w:p w:rsidR="00000000" w:rsidRPr="0060741B" w:rsidP="0060741B">
            <w:pPr>
              <w:pStyle w:val="ListBullet"/>
            </w:pPr>
            <w:r w:rsidRPr="0060741B">
              <w:t>fibre optics</w:t>
            </w:r>
          </w:p>
          <w:p w:rsidR="00000000" w:rsidRPr="0060741B" w:rsidP="0060741B">
            <w:pPr>
              <w:pStyle w:val="ListBullet"/>
            </w:pPr>
            <w:r w:rsidRPr="0060741B">
              <w:t>live-to-air broadcasts</w:t>
            </w:r>
          </w:p>
          <w:p w:rsidR="00000000" w:rsidRPr="0060741B" w:rsidP="0060741B">
            <w:pPr>
              <w:pStyle w:val="ListBullet"/>
            </w:pPr>
            <w:r w:rsidRPr="0060741B">
              <w:t>outside broadcast input/output</w:t>
            </w:r>
          </w:p>
          <w:p w:rsidR="00000000" w:rsidRPr="0060741B" w:rsidP="0060741B">
            <w:pPr>
              <w:pStyle w:val="ListBullet"/>
            </w:pPr>
            <w:r w:rsidRPr="0060741B">
              <w:t>pre-recorded material</w:t>
            </w:r>
          </w:p>
          <w:p w:rsidR="00000000" w:rsidRPr="0060741B" w:rsidP="0060741B">
            <w:pPr>
              <w:pStyle w:val="ListBullet"/>
            </w:pPr>
            <w:r w:rsidRPr="0060741B">
              <w:t>sound</w:t>
            </w:r>
          </w:p>
          <w:p w:rsidR="00000000" w:rsidRPr="0060741B" w:rsidP="0060741B">
            <w:pPr>
              <w:pStyle w:val="ListBullet"/>
            </w:pPr>
            <w:r w:rsidRPr="0060741B">
              <w:t>studio output/input</w:t>
            </w:r>
          </w:p>
          <w:p w:rsidR="00000000" w:rsidRPr="0060741B" w:rsidP="0060741B">
            <w:pPr>
              <w:pStyle w:val="ListBullet"/>
            </w:pPr>
            <w:r w:rsidRPr="0060741B">
              <w:t>vision</w:t>
            </w:r>
          </w:p>
          <w:p w:rsidR="00000000" w:rsidP="0060741B">
            <w:pPr>
              <w:pStyle w:val="ListBullet"/>
              <w:rPr>
                <w:lang w:val="en-NZ"/>
              </w:rPr>
            </w:pPr>
            <w:r w:rsidRPr="0060741B">
              <w:t>vision and sound.</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Equipment</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audio phase vector scope</w:t>
            </w:r>
          </w:p>
          <w:p w:rsidR="00000000" w:rsidRPr="0060741B" w:rsidP="0060741B">
            <w:pPr>
              <w:pStyle w:val="ListBullet"/>
            </w:pPr>
            <w:r w:rsidRPr="0060741B">
              <w:t>control panels</w:t>
            </w:r>
          </w:p>
          <w:p w:rsidR="00000000" w:rsidRPr="0060741B" w:rsidP="0060741B">
            <w:pPr>
              <w:pStyle w:val="ListBullet"/>
            </w:pPr>
            <w:r w:rsidRPr="0060741B">
              <w:t>digi-carts</w:t>
            </w:r>
          </w:p>
          <w:p w:rsidR="00000000" w:rsidRPr="0060741B" w:rsidP="0060741B">
            <w:pPr>
              <w:pStyle w:val="ListBullet"/>
            </w:pPr>
            <w:r w:rsidRPr="0060741B">
              <w:t>down-links from satellite</w:t>
            </w:r>
          </w:p>
          <w:p w:rsidR="00000000" w:rsidRPr="0060741B" w:rsidP="0060741B">
            <w:pPr>
              <w:pStyle w:val="ListBullet"/>
            </w:pPr>
            <w:r w:rsidRPr="0060741B">
              <w:t>fibre optics</w:t>
            </w:r>
          </w:p>
          <w:p w:rsidR="00000000" w:rsidRPr="0060741B" w:rsidP="0060741B">
            <w:pPr>
              <w:pStyle w:val="ListBullet"/>
            </w:pPr>
            <w:r w:rsidRPr="0060741B">
              <w:t>headset/microphone combination</w:t>
            </w:r>
          </w:p>
          <w:p w:rsidR="00000000" w:rsidRPr="0060741B" w:rsidP="0060741B">
            <w:pPr>
              <w:pStyle w:val="ListBullet"/>
            </w:pPr>
            <w:r w:rsidRPr="0060741B">
              <w:t>headsets</w:t>
            </w:r>
          </w:p>
          <w:p w:rsidR="00000000" w:rsidRPr="0060741B" w:rsidP="0060741B">
            <w:pPr>
              <w:pStyle w:val="ListBullet"/>
            </w:pPr>
            <w:r w:rsidRPr="0060741B">
              <w:t>intercom</w:t>
            </w:r>
          </w:p>
          <w:p w:rsidR="00000000" w:rsidRPr="0060741B" w:rsidP="0060741B">
            <w:pPr>
              <w:pStyle w:val="ListBullet"/>
            </w:pPr>
            <w:r w:rsidRPr="0060741B">
              <w:t>landlines</w:t>
            </w:r>
          </w:p>
          <w:p w:rsidR="00000000" w:rsidRPr="0060741B" w:rsidP="0060741B">
            <w:pPr>
              <w:pStyle w:val="ListBullet"/>
            </w:pPr>
            <w:r w:rsidRPr="0060741B">
              <w:t xml:space="preserve">microwave links </w:t>
            </w:r>
          </w:p>
          <w:p w:rsidR="00000000" w:rsidRPr="0060741B" w:rsidP="0060741B">
            <w:pPr>
              <w:pStyle w:val="ListBullet"/>
            </w:pPr>
            <w:r w:rsidRPr="0060741B">
              <w:t>noise and distortion meters</w:t>
            </w:r>
          </w:p>
          <w:p w:rsidR="00000000" w:rsidRPr="0060741B" w:rsidP="0060741B">
            <w:pPr>
              <w:pStyle w:val="ListBullet"/>
            </w:pPr>
            <w:r w:rsidRPr="0060741B">
              <w:t>open speaker</w:t>
            </w:r>
          </w:p>
          <w:p w:rsidR="00000000" w:rsidRPr="0060741B" w:rsidP="0060741B">
            <w:pPr>
              <w:pStyle w:val="ListBullet"/>
            </w:pPr>
            <w:r w:rsidRPr="0060741B">
              <w:t>oscilloscopes (scopes)</w:t>
            </w:r>
          </w:p>
          <w:p w:rsidR="00000000" w:rsidRPr="0060741B" w:rsidP="0060741B">
            <w:pPr>
              <w:pStyle w:val="ListBullet"/>
            </w:pPr>
            <w:r w:rsidRPr="0060741B">
              <w:t>servers, e.g. transmission, archival</w:t>
            </w:r>
          </w:p>
          <w:p w:rsidR="00000000" w:rsidRPr="0060741B" w:rsidP="0060741B">
            <w:pPr>
              <w:pStyle w:val="ListBullet"/>
            </w:pPr>
            <w:r w:rsidRPr="0060741B">
              <w:t>switchers</w:t>
            </w:r>
          </w:p>
          <w:p w:rsidR="00000000" w:rsidRPr="0060741B" w:rsidP="0060741B">
            <w:pPr>
              <w:pStyle w:val="ListBullet"/>
            </w:pPr>
            <w:r w:rsidRPr="0060741B">
              <w:t>talkback and two-way communication devices</w:t>
            </w:r>
          </w:p>
          <w:p w:rsidR="00000000" w:rsidRPr="0060741B" w:rsidP="0060741B">
            <w:pPr>
              <w:pStyle w:val="ListBullet"/>
            </w:pPr>
            <w:r w:rsidRPr="0060741B">
              <w:t>test tone generators</w:t>
            </w:r>
          </w:p>
          <w:p w:rsidR="00000000" w:rsidRPr="0060741B" w:rsidP="0060741B">
            <w:pPr>
              <w:pStyle w:val="ListBullet"/>
            </w:pPr>
            <w:r w:rsidRPr="0060741B">
              <w:t>up-links to satellite</w:t>
            </w:r>
          </w:p>
          <w:p w:rsidR="00000000" w:rsidRPr="0060741B" w:rsidP="0060741B">
            <w:pPr>
              <w:pStyle w:val="ListBullet"/>
            </w:pPr>
            <w:r w:rsidRPr="0060741B">
              <w:t>video/audio recorders</w:t>
            </w:r>
          </w:p>
          <w:p w:rsidR="00000000" w:rsidRPr="0060741B" w:rsidP="0060741B">
            <w:pPr>
              <w:pStyle w:val="ListBullet"/>
            </w:pPr>
            <w:r w:rsidRPr="0060741B">
              <w:t>video/audio replay m</w:t>
            </w:r>
            <w:r w:rsidRPr="0060741B">
              <w:t>achines</w:t>
            </w:r>
          </w:p>
          <w:p w:rsidR="00000000" w:rsidRPr="0060741B" w:rsidP="0060741B">
            <w:pPr>
              <w:pStyle w:val="ListBullet"/>
            </w:pPr>
            <w:r w:rsidRPr="0060741B">
              <w:t>VU and peak program meters</w:t>
            </w:r>
          </w:p>
          <w:p w:rsidR="00000000" w:rsidRPr="0060741B" w:rsidP="0060741B">
            <w:pPr>
              <w:pStyle w:val="ListBullet"/>
            </w:pPr>
            <w:r w:rsidRPr="0060741B">
              <w:t>waveform and picture monitor</w:t>
            </w:r>
          </w:p>
          <w:p w:rsidR="00000000" w:rsidP="0060741B">
            <w:pPr>
              <w:pStyle w:val="ListBullet"/>
              <w:rPr>
                <w:lang w:val="en-NZ"/>
              </w:rPr>
            </w:pPr>
            <w:r w:rsidRPr="0060741B">
              <w:t>waveform monitors.</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Documentation</w:t>
            </w:r>
            <w:r w:rsidRPr="0060741B">
              <w:t xml:space="preserve"> may be: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computer generated</w:t>
            </w:r>
          </w:p>
          <w:p w:rsidR="00000000" w:rsidRPr="0060741B" w:rsidP="0060741B">
            <w:pPr>
              <w:pStyle w:val="ListBullet"/>
            </w:pPr>
            <w:r w:rsidRPr="0060741B">
              <w:t>contact numbers</w:t>
            </w:r>
          </w:p>
          <w:p w:rsidR="00000000" w:rsidRPr="0060741B" w:rsidP="0060741B">
            <w:pPr>
              <w:pStyle w:val="ListBullet"/>
            </w:pPr>
            <w:r w:rsidRPr="0060741B">
              <w:t>equipment manuals</w:t>
            </w:r>
          </w:p>
          <w:p w:rsidR="00000000" w:rsidRPr="0060741B" w:rsidP="0060741B">
            <w:pPr>
              <w:pStyle w:val="ListBullet"/>
            </w:pPr>
            <w:r w:rsidRPr="0060741B">
              <w:t>fault reports</w:t>
            </w:r>
          </w:p>
          <w:p w:rsidR="00000000" w:rsidRPr="0060741B" w:rsidP="0060741B">
            <w:pPr>
              <w:pStyle w:val="ListBullet"/>
            </w:pPr>
            <w:r w:rsidRPr="0060741B">
              <w:t>in barcode format</w:t>
            </w:r>
          </w:p>
          <w:p w:rsidR="00000000" w:rsidRPr="0060741B" w:rsidP="0060741B">
            <w:pPr>
              <w:pStyle w:val="ListBullet"/>
            </w:pPr>
            <w:r w:rsidRPr="0060741B">
              <w:t>manually written</w:t>
            </w:r>
          </w:p>
          <w:p w:rsidR="00000000" w:rsidRPr="0060741B" w:rsidP="0060741B">
            <w:pPr>
              <w:pStyle w:val="ListBullet"/>
            </w:pPr>
            <w:r w:rsidRPr="0060741B">
              <w:t>network maps</w:t>
            </w:r>
          </w:p>
          <w:p w:rsidR="00000000" w:rsidRPr="0060741B" w:rsidP="0060741B">
            <w:pPr>
              <w:pStyle w:val="ListBullet"/>
            </w:pPr>
            <w:r w:rsidRPr="0060741B">
              <w:t>production information</w:t>
            </w:r>
          </w:p>
          <w:p w:rsidR="00000000" w:rsidRPr="0060741B" w:rsidP="0060741B">
            <w:pPr>
              <w:pStyle w:val="ListBullet"/>
            </w:pPr>
            <w:r w:rsidRPr="0060741B">
              <w:t>production schedules</w:t>
            </w:r>
          </w:p>
          <w:p w:rsidR="00000000" w:rsidRPr="0060741B" w:rsidP="0060741B">
            <w:pPr>
              <w:pStyle w:val="ListBullet"/>
            </w:pPr>
            <w:r w:rsidRPr="0060741B">
              <w:t>timelines</w:t>
            </w:r>
          </w:p>
          <w:p w:rsidR="00000000" w:rsidRPr="0060741B" w:rsidP="0060741B">
            <w:pPr>
              <w:pStyle w:val="ListBullet"/>
            </w:pPr>
            <w:r w:rsidRPr="0060741B">
              <w:t>traffic requirements</w:t>
            </w:r>
          </w:p>
          <w:p w:rsidR="00000000" w:rsidP="0060741B">
            <w:pPr>
              <w:pStyle w:val="ListBullet"/>
              <w:rPr>
                <w:lang w:val="en-NZ"/>
              </w:rPr>
            </w:pPr>
            <w:r w:rsidRPr="0060741B">
              <w:t>transmission schedules.</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Signals</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broadcasts from studios</w:t>
            </w:r>
          </w:p>
          <w:p w:rsidR="00000000" w:rsidRPr="0060741B" w:rsidP="0060741B">
            <w:pPr>
              <w:pStyle w:val="ListBullet"/>
            </w:pPr>
            <w:r w:rsidRPr="0060741B">
              <w:t>down-links from satellite</w:t>
            </w:r>
          </w:p>
          <w:p w:rsidR="00000000" w:rsidRPr="0060741B" w:rsidP="0060741B">
            <w:pPr>
              <w:pStyle w:val="ListBullet"/>
            </w:pPr>
            <w:r w:rsidRPr="0060741B">
              <w:t>internal lines</w:t>
            </w:r>
          </w:p>
          <w:p w:rsidR="00000000" w:rsidRPr="0060741B" w:rsidP="0060741B">
            <w:pPr>
              <w:pStyle w:val="ListBullet"/>
            </w:pPr>
            <w:r w:rsidRPr="0060741B">
              <w:t>landlines</w:t>
            </w:r>
          </w:p>
          <w:p w:rsidR="00000000" w:rsidRPr="0060741B" w:rsidP="0060741B">
            <w:pPr>
              <w:pStyle w:val="ListBullet"/>
            </w:pPr>
            <w:r w:rsidRPr="0060741B">
              <w:t>live-to-air broadcasts</w:t>
            </w:r>
          </w:p>
          <w:p w:rsidR="00000000" w:rsidRPr="0060741B" w:rsidP="0060741B">
            <w:pPr>
              <w:pStyle w:val="ListBullet"/>
            </w:pPr>
            <w:r w:rsidRPr="0060741B">
              <w:t>minimal multiple feeds</w:t>
            </w:r>
          </w:p>
          <w:p w:rsidR="00000000" w:rsidRPr="0060741B" w:rsidP="0060741B">
            <w:pPr>
              <w:pStyle w:val="ListBullet"/>
            </w:pPr>
            <w:r w:rsidRPr="0060741B">
              <w:t>pre-recorded material</w:t>
            </w:r>
          </w:p>
          <w:p w:rsidR="00000000" w:rsidRPr="0060741B" w:rsidP="0060741B">
            <w:pPr>
              <w:pStyle w:val="ListBullet"/>
            </w:pPr>
            <w:r w:rsidRPr="0060741B">
              <w:t>single feeds</w:t>
            </w:r>
          </w:p>
          <w:p w:rsidR="00000000" w:rsidRPr="0060741B" w:rsidP="0060741B">
            <w:pPr>
              <w:pStyle w:val="ListBullet"/>
            </w:pPr>
            <w:r w:rsidRPr="0060741B">
              <w:t>telephone lines</w:t>
            </w:r>
          </w:p>
          <w:p w:rsidR="00000000" w:rsidP="0060741B">
            <w:pPr>
              <w:pStyle w:val="ListBullet"/>
              <w:rPr>
                <w:lang w:val="en-NZ"/>
              </w:rPr>
            </w:pPr>
            <w:r w:rsidRPr="0060741B">
              <w:t>up-links to satellite.</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Conversion</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analogue</w:t>
            </w:r>
          </w:p>
          <w:p w:rsidR="00000000" w:rsidRPr="0060741B" w:rsidP="0060741B">
            <w:pPr>
              <w:pStyle w:val="ListBullet"/>
            </w:pPr>
            <w:r w:rsidRPr="0060741B">
              <w:t>aspect ratios, e.g. 4:3, 16:9</w:t>
            </w:r>
          </w:p>
          <w:p w:rsidR="00000000" w:rsidRPr="0060741B" w:rsidP="0060741B">
            <w:pPr>
              <w:pStyle w:val="ListBullet"/>
            </w:pPr>
            <w:r w:rsidRPr="0060741B">
              <w:t>AVI</w:t>
            </w:r>
          </w:p>
          <w:p w:rsidR="00000000" w:rsidRPr="0060741B" w:rsidP="0060741B">
            <w:pPr>
              <w:pStyle w:val="ListBullet"/>
            </w:pPr>
            <w:r w:rsidRPr="0060741B">
              <w:t xml:space="preserve">compressed formats, e.g. MPEG2 </w:t>
            </w:r>
          </w:p>
          <w:p w:rsidR="00000000" w:rsidRPr="0060741B" w:rsidP="0060741B">
            <w:pPr>
              <w:pStyle w:val="ListBullet"/>
            </w:pPr>
            <w:r w:rsidRPr="0060741B">
              <w:t>DAB</w:t>
            </w:r>
          </w:p>
          <w:p w:rsidR="00000000" w:rsidRPr="0060741B" w:rsidP="0060741B">
            <w:pPr>
              <w:pStyle w:val="ListBullet"/>
            </w:pPr>
            <w:r w:rsidRPr="0060741B">
              <w:t>digital</w:t>
            </w:r>
          </w:p>
          <w:p w:rsidR="00000000" w:rsidRPr="0060741B" w:rsidP="0060741B">
            <w:pPr>
              <w:pStyle w:val="ListBullet"/>
            </w:pPr>
            <w:r w:rsidRPr="0060741B">
              <w:t xml:space="preserve">FM/AM </w:t>
            </w:r>
          </w:p>
          <w:p w:rsidR="00000000" w:rsidRPr="0060741B" w:rsidP="0060741B">
            <w:pPr>
              <w:pStyle w:val="ListBullet"/>
            </w:pPr>
            <w:r w:rsidRPr="0060741B">
              <w:t>HDTV DVD/CD</w:t>
            </w:r>
          </w:p>
          <w:p w:rsidR="00000000" w:rsidRPr="0060741B" w:rsidP="0060741B">
            <w:pPr>
              <w:pStyle w:val="ListBullet"/>
            </w:pPr>
            <w:r w:rsidRPr="0060741B">
              <w:t>MP3</w:t>
            </w:r>
          </w:p>
          <w:p w:rsidR="00000000" w:rsidRPr="0060741B" w:rsidP="0060741B">
            <w:pPr>
              <w:pStyle w:val="ListBullet"/>
            </w:pPr>
            <w:r w:rsidRPr="0060741B">
              <w:t>NTSC</w:t>
            </w:r>
          </w:p>
          <w:p w:rsidR="00000000" w:rsidRPr="0060741B" w:rsidP="0060741B">
            <w:pPr>
              <w:pStyle w:val="ListBullet"/>
            </w:pPr>
            <w:r w:rsidRPr="0060741B">
              <w:t>OGG</w:t>
            </w:r>
          </w:p>
          <w:p w:rsidR="00000000" w:rsidRPr="0060741B" w:rsidP="0060741B">
            <w:pPr>
              <w:pStyle w:val="ListBullet"/>
            </w:pPr>
            <w:r w:rsidRPr="0060741B">
              <w:t>PAL</w:t>
            </w:r>
          </w:p>
          <w:p w:rsidR="00000000" w:rsidP="0060741B">
            <w:pPr>
              <w:pStyle w:val="ListBullet"/>
              <w:rPr>
                <w:lang w:val="en-NZ"/>
              </w:rPr>
            </w:pPr>
            <w:r w:rsidRPr="0060741B">
              <w:t>WMA.</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Signal parameters</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ATSC - Advanced Television Systems Committee, U.S</w:t>
            </w:r>
          </w:p>
          <w:p w:rsidR="00000000" w:rsidRPr="0060741B" w:rsidP="0060741B">
            <w:pPr>
              <w:pStyle w:val="ListBullet"/>
            </w:pPr>
            <w:r w:rsidRPr="0060741B">
              <w:t>audio signal, e.g.:</w:t>
            </w:r>
          </w:p>
          <w:p w:rsidR="00000000" w:rsidRPr="0060741B" w:rsidP="0060741B">
            <w:pPr>
              <w:pStyle w:val="ListBullet2"/>
            </w:pPr>
            <w:r w:rsidRPr="0060741B">
              <w:t>frequency spectrum</w:t>
            </w:r>
          </w:p>
          <w:p w:rsidR="00000000" w:rsidRPr="0060741B" w:rsidP="0060741B">
            <w:pPr>
              <w:pStyle w:val="ListBullet2"/>
            </w:pPr>
            <w:r w:rsidRPr="0060741B">
              <w:t>noise</w:t>
            </w:r>
          </w:p>
          <w:p w:rsidR="00000000" w:rsidRPr="0060741B" w:rsidP="0060741B">
            <w:pPr>
              <w:pStyle w:val="ListBullet2"/>
            </w:pPr>
            <w:r w:rsidRPr="0060741B">
              <w:t>dynamic gain</w:t>
            </w:r>
          </w:p>
          <w:p w:rsidR="00000000" w:rsidRPr="0060741B" w:rsidP="0060741B">
            <w:pPr>
              <w:pStyle w:val="ListBullet2"/>
            </w:pPr>
            <w:r w:rsidRPr="0060741B">
              <w:t>signal level</w:t>
            </w:r>
          </w:p>
          <w:p w:rsidR="00000000" w:rsidRPr="0060741B" w:rsidP="0060741B">
            <w:pPr>
              <w:pStyle w:val="ListBullet"/>
            </w:pPr>
            <w:r w:rsidRPr="0060741B">
              <w:t>DVB - Digital Video Broadcasting, Europe</w:t>
            </w:r>
          </w:p>
          <w:p w:rsidR="00000000" w:rsidRPr="0060741B" w:rsidP="0060741B">
            <w:pPr>
              <w:pStyle w:val="ListBullet"/>
            </w:pPr>
            <w:r w:rsidRPr="0060741B">
              <w:t>ISDB - Integrated Services Digital Broadcasting, Japan</w:t>
            </w:r>
          </w:p>
          <w:p w:rsidR="00000000" w:rsidRPr="0060741B" w:rsidP="0060741B">
            <w:pPr>
              <w:pStyle w:val="ListBullet"/>
            </w:pPr>
            <w:r w:rsidRPr="0060741B">
              <w:t>PAL/NTSC/SECAM</w:t>
            </w:r>
          </w:p>
          <w:p w:rsidR="00000000" w:rsidRPr="0060741B" w:rsidP="0060741B">
            <w:pPr>
              <w:pStyle w:val="ListBullet"/>
            </w:pPr>
            <w:r w:rsidRPr="0060741B">
              <w:t>video signal, e.g.:</w:t>
            </w:r>
          </w:p>
          <w:p w:rsidR="00000000" w:rsidRPr="0060741B" w:rsidP="0060741B">
            <w:pPr>
              <w:pStyle w:val="ListBullet2"/>
            </w:pPr>
            <w:r w:rsidRPr="0060741B">
              <w:t>digital</w:t>
            </w:r>
          </w:p>
          <w:p w:rsidR="00000000" w:rsidRPr="0060741B" w:rsidP="0060741B">
            <w:pPr>
              <w:pStyle w:val="ListBullet2"/>
            </w:pPr>
            <w:r w:rsidRPr="0060741B">
              <w:t>analogue</w:t>
            </w:r>
          </w:p>
          <w:p w:rsidR="00000000" w:rsidRPr="0060741B" w:rsidP="0060741B">
            <w:pPr>
              <w:pStyle w:val="ListBullet2"/>
            </w:pPr>
            <w:r w:rsidRPr="0060741B">
              <w:t>colour accuracy</w:t>
            </w:r>
          </w:p>
          <w:p w:rsidR="00000000" w:rsidRPr="0060741B" w:rsidP="0060741B">
            <w:pPr>
              <w:pStyle w:val="ListBullet2"/>
            </w:pPr>
            <w:r w:rsidRPr="0060741B">
              <w:t>differential gain/phase</w:t>
            </w:r>
          </w:p>
          <w:p w:rsidR="00000000" w:rsidRPr="0060741B" w:rsidP="0060741B">
            <w:pPr>
              <w:pStyle w:val="ListBullet2"/>
            </w:pPr>
            <w:r w:rsidRPr="0060741B">
              <w:t xml:space="preserve">distortion </w:t>
            </w:r>
          </w:p>
          <w:p w:rsidR="00000000" w:rsidRPr="0060741B" w:rsidP="0060741B">
            <w:pPr>
              <w:pStyle w:val="ListBullet2"/>
            </w:pPr>
            <w:r w:rsidRPr="0060741B">
              <w:t>colour bars</w:t>
            </w:r>
          </w:p>
          <w:p w:rsidR="00000000" w:rsidRPr="0060741B" w:rsidP="0060741B">
            <w:pPr>
              <w:pStyle w:val="ListBullet2"/>
            </w:pPr>
            <w:r w:rsidRPr="0060741B">
              <w:t>horizontal/vertical scans</w:t>
            </w:r>
          </w:p>
          <w:p w:rsidR="00000000" w:rsidRPr="0060741B" w:rsidP="0060741B">
            <w:pPr>
              <w:pStyle w:val="ListBullet2"/>
            </w:pPr>
            <w:r w:rsidRPr="0060741B">
              <w:t>frame rates</w:t>
            </w:r>
          </w:p>
          <w:p w:rsidR="00000000" w:rsidP="0060741B">
            <w:pPr>
              <w:pStyle w:val="ListBullet2"/>
              <w:rPr>
                <w:lang w:val="en-NZ"/>
              </w:rPr>
            </w:pPr>
            <w:r w:rsidRPr="0060741B">
              <w:t>interlacing.</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Breaks</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advertisements</w:t>
            </w:r>
          </w:p>
          <w:p w:rsidR="00000000" w:rsidRPr="0060741B" w:rsidP="0060741B">
            <w:pPr>
              <w:pStyle w:val="ListBullet"/>
            </w:pPr>
            <w:r w:rsidRPr="0060741B">
              <w:t>community announcements</w:t>
            </w:r>
          </w:p>
          <w:p w:rsidR="00000000" w:rsidRPr="0060741B" w:rsidP="0060741B">
            <w:pPr>
              <w:pStyle w:val="ListBullet"/>
            </w:pPr>
            <w:r w:rsidRPr="0060741B">
              <w:t>insertion of live transmissions</w:t>
            </w:r>
          </w:p>
          <w:p w:rsidR="00000000" w:rsidP="0060741B">
            <w:pPr>
              <w:pStyle w:val="ListBullet"/>
              <w:rPr>
                <w:lang w:val="en-NZ"/>
              </w:rPr>
            </w:pPr>
            <w:r w:rsidRPr="0060741B">
              <w:t>station promotions.</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Production requirements</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events</w:t>
            </w:r>
          </w:p>
          <w:p w:rsidR="00000000" w:rsidRPr="0060741B" w:rsidP="0060741B">
            <w:pPr>
              <w:pStyle w:val="ListBullet"/>
            </w:pPr>
            <w:r w:rsidRPr="0060741B">
              <w:t>landline links</w:t>
            </w:r>
          </w:p>
          <w:p w:rsidR="00000000" w:rsidRPr="0060741B" w:rsidP="0060741B">
            <w:pPr>
              <w:pStyle w:val="ListBullet"/>
            </w:pPr>
            <w:r w:rsidRPr="0060741B">
              <w:t>live and pre-recorded radio broadcasts</w:t>
            </w:r>
          </w:p>
          <w:p w:rsidR="00000000" w:rsidRPr="0060741B" w:rsidP="0060741B">
            <w:pPr>
              <w:pStyle w:val="ListBullet"/>
            </w:pPr>
            <w:r w:rsidRPr="0060741B">
              <w:t>live and pre-recorded television broadcasts</w:t>
            </w:r>
          </w:p>
          <w:p w:rsidR="00000000" w:rsidRPr="0060741B" w:rsidP="0060741B">
            <w:pPr>
              <w:pStyle w:val="ListBullet"/>
            </w:pPr>
            <w:r w:rsidRPr="0060741B">
              <w:t>live feeds</w:t>
            </w:r>
          </w:p>
          <w:p w:rsidR="00000000" w:rsidRPr="0060741B" w:rsidP="0060741B">
            <w:pPr>
              <w:pStyle w:val="ListBullet"/>
            </w:pPr>
            <w:r w:rsidRPr="0060741B">
              <w:t>outside broadcasts</w:t>
            </w:r>
          </w:p>
          <w:p w:rsidR="00000000" w:rsidRPr="0060741B" w:rsidP="0060741B">
            <w:pPr>
              <w:pStyle w:val="ListBullet"/>
            </w:pPr>
            <w:r w:rsidRPr="0060741B">
              <w:t>satellite-linked interviews</w:t>
            </w:r>
          </w:p>
          <w:p w:rsidR="00000000" w:rsidRPr="0060741B" w:rsidP="0060741B">
            <w:pPr>
              <w:pStyle w:val="ListBullet"/>
            </w:pPr>
            <w:r w:rsidRPr="0060741B">
              <w:t>studio productions</w:t>
            </w:r>
          </w:p>
          <w:p w:rsidR="00000000" w:rsidRPr="0060741B" w:rsidP="0060741B">
            <w:pPr>
              <w:pStyle w:val="ListBullet"/>
            </w:pPr>
            <w:r w:rsidRPr="0060741B">
              <w:t>syndications</w:t>
            </w:r>
          </w:p>
          <w:p w:rsidR="00000000" w:rsidP="0060741B">
            <w:pPr>
              <w:pStyle w:val="ListBullet"/>
              <w:rPr>
                <w:lang w:val="en-NZ"/>
              </w:rPr>
            </w:pPr>
            <w:r w:rsidRPr="0060741B">
              <w:t>test viewings.</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Transmission</w:t>
            </w:r>
            <w:r w:rsidRPr="0060741B">
              <w:t xml:space="preserve"> sources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analogue tape</w:t>
            </w:r>
          </w:p>
          <w:p w:rsidR="00000000" w:rsidRPr="0060741B" w:rsidP="0060741B">
            <w:pPr>
              <w:pStyle w:val="ListBullet"/>
            </w:pPr>
            <w:r w:rsidRPr="0060741B">
              <w:t xml:space="preserve">any digital media </w:t>
            </w:r>
          </w:p>
          <w:p w:rsidR="00000000" w:rsidRPr="0060741B" w:rsidP="0060741B">
            <w:pPr>
              <w:pStyle w:val="ListBullet"/>
            </w:pPr>
            <w:r w:rsidRPr="0060741B">
              <w:t>audio sources</w:t>
            </w:r>
          </w:p>
          <w:p w:rsidR="00000000" w:rsidRPr="0060741B" w:rsidP="0060741B">
            <w:pPr>
              <w:pStyle w:val="ListBullet"/>
            </w:pPr>
            <w:r w:rsidRPr="0060741B">
              <w:t>cameras</w:t>
            </w:r>
          </w:p>
          <w:p w:rsidR="00000000" w:rsidRPr="0060741B" w:rsidP="0060741B">
            <w:pPr>
              <w:pStyle w:val="ListBullet"/>
            </w:pPr>
            <w:r w:rsidRPr="0060741B">
              <w:t>character generators</w:t>
            </w:r>
          </w:p>
          <w:p w:rsidR="00000000" w:rsidRPr="0060741B" w:rsidP="0060741B">
            <w:pPr>
              <w:pStyle w:val="ListBullet"/>
            </w:pPr>
            <w:r w:rsidRPr="0060741B">
              <w:t>combination of vision and audio</w:t>
            </w:r>
          </w:p>
          <w:p w:rsidR="00000000" w:rsidRPr="0060741B" w:rsidP="0060741B">
            <w:pPr>
              <w:pStyle w:val="ListBullet"/>
            </w:pPr>
            <w:r w:rsidRPr="0060741B">
              <w:t>computer hard drive</w:t>
            </w:r>
          </w:p>
          <w:p w:rsidR="00000000" w:rsidRPr="0060741B" w:rsidP="0060741B">
            <w:pPr>
              <w:pStyle w:val="ListBullet"/>
            </w:pPr>
            <w:r w:rsidRPr="0060741B">
              <w:t>digital tape</w:t>
            </w:r>
          </w:p>
          <w:p w:rsidR="00000000" w:rsidRPr="0060741B" w:rsidP="0060741B">
            <w:pPr>
              <w:pStyle w:val="ListBullet"/>
            </w:pPr>
            <w:r w:rsidRPr="0060741B">
              <w:t xml:space="preserve">remote sources </w:t>
            </w:r>
          </w:p>
          <w:p w:rsidR="00000000" w:rsidRPr="0060741B" w:rsidP="0060741B">
            <w:pPr>
              <w:pStyle w:val="ListBullet"/>
            </w:pPr>
            <w:r w:rsidRPr="0060741B">
              <w:t>satellite feeds</w:t>
            </w:r>
          </w:p>
          <w:p w:rsidR="00000000" w:rsidRPr="0060741B" w:rsidP="0060741B">
            <w:pPr>
              <w:pStyle w:val="ListBullet"/>
            </w:pPr>
            <w:r w:rsidRPr="0060741B">
              <w:t>still stores</w:t>
            </w:r>
          </w:p>
          <w:p w:rsidR="00000000" w:rsidRPr="0060741B" w:rsidP="0060741B">
            <w:pPr>
              <w:pStyle w:val="ListBullet"/>
            </w:pPr>
            <w:r w:rsidRPr="0060741B">
              <w:t>tape machines, e.g. video and audio</w:t>
            </w:r>
            <w:r w:rsidRPr="0060741B">
              <w:t xml:space="preserve"> playback</w:t>
            </w:r>
          </w:p>
          <w:p w:rsidR="00000000" w:rsidP="0060741B">
            <w:pPr>
              <w:pStyle w:val="ListBullet"/>
              <w:rPr>
                <w:lang w:val="en-NZ"/>
              </w:rPr>
            </w:pPr>
            <w:r w:rsidRPr="0060741B">
              <w:t>vision.</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Faults</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blocking/pixellation</w:t>
            </w:r>
          </w:p>
          <w:p w:rsidR="00000000" w:rsidRPr="0060741B" w:rsidP="0060741B">
            <w:pPr>
              <w:pStyle w:val="ListBullet"/>
            </w:pPr>
            <w:r w:rsidRPr="0060741B">
              <w:t>cable faults</w:t>
            </w:r>
          </w:p>
          <w:p w:rsidR="00000000" w:rsidRPr="0060741B" w:rsidP="0060741B">
            <w:pPr>
              <w:pStyle w:val="ListBullet"/>
            </w:pPr>
            <w:r w:rsidRPr="0060741B">
              <w:t>colour degradation</w:t>
            </w:r>
          </w:p>
          <w:p w:rsidR="00000000" w:rsidRPr="0060741B" w:rsidP="0060741B">
            <w:pPr>
              <w:pStyle w:val="ListBullet"/>
            </w:pPr>
            <w:r w:rsidRPr="0060741B">
              <w:t>ghosting</w:t>
            </w:r>
          </w:p>
          <w:p w:rsidR="00000000" w:rsidRPr="0060741B" w:rsidP="0060741B">
            <w:pPr>
              <w:pStyle w:val="ListBullet"/>
            </w:pPr>
            <w:r w:rsidRPr="0060741B">
              <w:t>image tears</w:t>
            </w:r>
          </w:p>
          <w:p w:rsidR="00000000" w:rsidRPr="0060741B" w:rsidP="0060741B">
            <w:pPr>
              <w:pStyle w:val="ListBullet"/>
            </w:pPr>
            <w:r w:rsidRPr="0060741B">
              <w:t>impulsive noise</w:t>
            </w:r>
          </w:p>
          <w:p w:rsidR="00000000" w:rsidRPr="0060741B" w:rsidP="0060741B">
            <w:pPr>
              <w:pStyle w:val="ListBullet"/>
            </w:pPr>
            <w:r w:rsidRPr="0060741B">
              <w:t>line breakdown</w:t>
            </w:r>
          </w:p>
          <w:p w:rsidR="00000000" w:rsidRPr="0060741B" w:rsidP="0060741B">
            <w:pPr>
              <w:pStyle w:val="ListBullet"/>
            </w:pPr>
            <w:r w:rsidRPr="0060741B">
              <w:t>no audio</w:t>
            </w:r>
          </w:p>
          <w:p w:rsidR="00000000" w:rsidRPr="0060741B" w:rsidP="0060741B">
            <w:pPr>
              <w:pStyle w:val="ListBullet"/>
            </w:pPr>
            <w:r w:rsidRPr="0060741B">
              <w:t>no image</w:t>
            </w:r>
          </w:p>
          <w:p w:rsidR="00000000" w:rsidRPr="0060741B" w:rsidP="0060741B">
            <w:pPr>
              <w:pStyle w:val="ListBullet"/>
            </w:pPr>
            <w:r w:rsidRPr="0060741B">
              <w:t>picture distortion</w:t>
            </w:r>
          </w:p>
          <w:p w:rsidR="00000000" w:rsidRPr="0060741B" w:rsidP="0060741B">
            <w:pPr>
              <w:pStyle w:val="ListBullet"/>
            </w:pPr>
            <w:r w:rsidRPr="0060741B">
              <w:t>picture freeze</w:t>
            </w:r>
          </w:p>
          <w:p w:rsidR="00000000" w:rsidRPr="0060741B" w:rsidP="0060741B">
            <w:pPr>
              <w:pStyle w:val="ListBullet"/>
            </w:pPr>
            <w:r w:rsidRPr="0060741B">
              <w:t>picture out of synchronisation with sound</w:t>
            </w:r>
          </w:p>
          <w:p w:rsidR="00000000" w:rsidRPr="0060741B" w:rsidP="0060741B">
            <w:pPr>
              <w:pStyle w:val="ListBullet"/>
            </w:pPr>
            <w:r w:rsidRPr="0060741B">
              <w:t>satellite occlusions, e.g. thunderstorms</w:t>
            </w:r>
          </w:p>
          <w:p w:rsidR="00000000" w:rsidRPr="0060741B" w:rsidP="0060741B">
            <w:pPr>
              <w:pStyle w:val="ListBullet"/>
            </w:pPr>
            <w:r w:rsidRPr="0060741B">
              <w:t>signal interruptions</w:t>
            </w:r>
          </w:p>
          <w:p w:rsidR="00000000" w:rsidP="0060741B">
            <w:pPr>
              <w:pStyle w:val="ListBullet"/>
              <w:rPr>
                <w:lang w:val="en-NZ"/>
              </w:rPr>
            </w:pPr>
            <w:r w:rsidRPr="0060741B">
              <w:t>sound distortion.</w:t>
            </w:r>
          </w:p>
        </w:tc>
      </w:tr>
      <w:tr w:rsidTr="00F70D00">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BoldandItalics"/>
              </w:rPr>
              <w:t>Feed providers</w:t>
            </w:r>
            <w:r w:rsidRPr="0060741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ListBullet"/>
            </w:pPr>
            <w:r w:rsidRPr="0060741B">
              <w:t>archives</w:t>
            </w:r>
          </w:p>
          <w:p w:rsidR="00000000" w:rsidRPr="0060741B" w:rsidP="0060741B">
            <w:pPr>
              <w:pStyle w:val="ListBullet"/>
            </w:pPr>
            <w:r w:rsidRPr="0060741B">
              <w:t>businesses</w:t>
            </w:r>
          </w:p>
          <w:p w:rsidR="00000000" w:rsidRPr="0060741B" w:rsidP="0060741B">
            <w:pPr>
              <w:pStyle w:val="ListBullet"/>
            </w:pPr>
            <w:r w:rsidRPr="0060741B">
              <w:t>internet</w:t>
            </w:r>
          </w:p>
          <w:p w:rsidR="00000000" w:rsidRPr="0060741B" w:rsidP="0060741B">
            <w:pPr>
              <w:pStyle w:val="ListBullet"/>
            </w:pPr>
            <w:r w:rsidRPr="0060741B">
              <w:t>outside broadcasts</w:t>
            </w:r>
          </w:p>
          <w:p w:rsidR="00000000" w:rsidRPr="0060741B" w:rsidP="0060741B">
            <w:pPr>
              <w:pStyle w:val="ListBullet"/>
            </w:pPr>
            <w:r w:rsidRPr="0060741B">
              <w:t>post-production suites</w:t>
            </w:r>
          </w:p>
          <w:p w:rsidR="00000000" w:rsidRPr="0060741B" w:rsidP="0060741B">
            <w:pPr>
              <w:pStyle w:val="ListBullet"/>
            </w:pPr>
            <w:r w:rsidRPr="0060741B">
              <w:t>production houses</w:t>
            </w:r>
          </w:p>
          <w:p w:rsidR="00000000" w:rsidRPr="0060741B" w:rsidP="0060741B">
            <w:pPr>
              <w:pStyle w:val="ListBullet"/>
            </w:pPr>
            <w:r w:rsidRPr="0060741B">
              <w:t>program distributors</w:t>
            </w:r>
          </w:p>
          <w:p w:rsidR="00000000" w:rsidRPr="0060741B" w:rsidP="0060741B">
            <w:pPr>
              <w:pStyle w:val="ListBullet"/>
            </w:pPr>
            <w:r w:rsidRPr="0060741B">
              <w:t>radio stations</w:t>
            </w:r>
          </w:p>
          <w:p w:rsidR="00000000" w:rsidRPr="0060741B" w:rsidP="0060741B">
            <w:pPr>
              <w:pStyle w:val="ListBullet"/>
            </w:pPr>
            <w:r w:rsidRPr="0060741B">
              <w:t>studios - radio and television</w:t>
            </w:r>
          </w:p>
          <w:p w:rsidR="00000000" w:rsidRPr="0060741B" w:rsidP="0060741B">
            <w:pPr>
              <w:pStyle w:val="ListBullet"/>
            </w:pPr>
            <w:r w:rsidRPr="0060741B">
              <w:t>television stations.</w:t>
            </w:r>
          </w:p>
        </w:tc>
      </w:tr>
    </w:tbl>
    <w:p w:rsidR="00F70D00" w:rsidP="0060741B">
      <w:pPr>
        <w:pStyle w:val="BodyText"/>
      </w:pPr>
    </w:p>
    <w:p w:rsidR="00F70D00" w:rsidP="0060741B">
      <w:pPr>
        <w:pStyle w:val="BodyText"/>
      </w:pPr>
    </w:p>
    <w:p w:rsidR="00000000" w:rsidRPr="0060741B" w:rsidP="0060741B">
      <w:pPr>
        <w:pStyle w:val="Heading1"/>
      </w:pPr>
      <w:bookmarkStart w:id="12" w:name="O_70766"/>
      <w:bookmarkEnd w:id="12"/>
      <w:r w:rsidRPr="0060741B">
        <w:t>Unit Sector(s)</w:t>
      </w:r>
    </w:p>
    <w:tbl>
      <w:tblPr>
        <w:tblW w:w="0" w:type="auto"/>
        <w:tblLayout w:type="fixed"/>
        <w:tblCellMar>
          <w:left w:w="62" w:type="dxa"/>
          <w:right w:w="62" w:type="dxa"/>
        </w:tblCellMar>
        <w:tblLook w:val="0000"/>
      </w:tblPr>
      <w:tblGrid>
        <w:gridCol w:w="2654"/>
        <w:gridCol w:w="5868"/>
      </w:tblGrid>
      <w:tr w:rsidTr="00F70D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13" w:name="O_155085"/>
      <w:bookmarkEnd w:id="13"/>
      <w:r w:rsidRPr="0060741B">
        <w:t>Competency field</w:t>
      </w:r>
    </w:p>
    <w:tbl>
      <w:tblPr>
        <w:tblW w:w="0" w:type="auto"/>
        <w:tblLayout w:type="fixed"/>
        <w:tblCellMar>
          <w:left w:w="62" w:type="dxa"/>
          <w:right w:w="62" w:type="dxa"/>
        </w:tblCellMar>
        <w:tblLook w:val="0000"/>
      </w:tblPr>
      <w:tblGrid>
        <w:gridCol w:w="2778"/>
        <w:gridCol w:w="5744"/>
      </w:tblGrid>
      <w:tr w:rsidTr="00F70D0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r w:rsidRPr="0060741B">
              <w:t>Media and entertainment production - broadcasting</w:t>
            </w:r>
          </w:p>
        </w:tc>
      </w:tr>
    </w:tbl>
    <w:p w:rsidR="00000000" w:rsidRPr="0060741B" w:rsidP="0060741B">
      <w:pPr>
        <w:pStyle w:val="BodyText"/>
      </w:pPr>
    </w:p>
    <w:p w:rsidR="00000000" w:rsidRPr="0060741B" w:rsidP="0060741B">
      <w:pPr>
        <w:pStyle w:val="AllowPageBreak"/>
      </w:pPr>
    </w:p>
    <w:p w:rsidR="00000000" w:rsidRPr="0060741B" w:rsidP="0060741B">
      <w:pPr>
        <w:pStyle w:val="Heading1"/>
      </w:pPr>
      <w:bookmarkStart w:id="14" w:name="O_155084"/>
      <w:bookmarkEnd w:id="14"/>
      <w:r w:rsidRPr="0060741B">
        <w:t>Co-requisite units</w:t>
      </w:r>
    </w:p>
    <w:tbl>
      <w:tblPr>
        <w:tblW w:w="0" w:type="auto"/>
        <w:tblLayout w:type="fixed"/>
        <w:tblCellMar>
          <w:left w:w="62" w:type="dxa"/>
          <w:right w:w="62" w:type="dxa"/>
        </w:tblCellMar>
        <w:tblLook w:val="0000"/>
      </w:tblPr>
      <w:tblGrid>
        <w:gridCol w:w="2641"/>
        <w:gridCol w:w="1322"/>
        <w:gridCol w:w="4559"/>
      </w:tblGrid>
      <w:tr w:rsidTr="00F70D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r w:rsidRPr="006074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p>
        </w:tc>
      </w:tr>
      <w:tr w:rsidTr="00F70D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41B">
            <w:pPr>
              <w:pStyle w:val="BodyText"/>
              <w:rPr>
                <w:lang w:val="en-NZ"/>
              </w:rPr>
            </w:pPr>
          </w:p>
        </w:tc>
      </w:tr>
      <w:tr w:rsidTr="00F70D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41B" w:rsidP="0060741B">
            <w:pPr>
              <w:pStyle w:val="BodyText"/>
            </w:pPr>
          </w:p>
        </w:tc>
      </w:tr>
    </w:tbl>
    <w:p w:rsidR="00000000" w:rsidRPr="0060741B" w:rsidP="0060741B">
      <w:pPr>
        <w:pStyle w:val="BodyText"/>
      </w:pPr>
    </w:p>
    <w:p w:rsidR="00000000" w:rsidRPr="0060741B" w:rsidP="0060741B"/>
    <w:sectPr w:rsidSect="00607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D00" w:rsidP="00F70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00" w:rsidP="00607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70D00" w:rsidP="006074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0D00" w:rsidP="006074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D00" w:rsidP="00F70D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00" w:rsidP="0060741B">
    <w:pPr>
      <w:pStyle w:val="Header"/>
      <w:framePr w:wrap="around"/>
    </w:pPr>
    <w:r>
      <w:fldChar w:fldCharType="begin"/>
    </w:r>
    <w:r>
      <w:instrText xml:space="preserve"> TITLE   \* MERGEFORMAT </w:instrText>
    </w:r>
    <w:r>
      <w:fldChar w:fldCharType="separate"/>
    </w:r>
    <w:r>
      <w:t>CUFBRD301A Perform basic transmission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0D00" w:rsidP="006074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0A3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A0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DC8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4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741B"/>
    <w:pPr>
      <w:spacing w:before="360" w:after="60"/>
      <w:outlineLvl w:val="0"/>
    </w:pPr>
    <w:rPr>
      <w:sz w:val="32"/>
    </w:rPr>
  </w:style>
  <w:style w:type="paragraph" w:styleId="Heading2">
    <w:name w:val="heading 2"/>
    <w:basedOn w:val="HeadingBase"/>
    <w:next w:val="BodyText"/>
    <w:link w:val="Heading2Char"/>
    <w:qFormat/>
    <w:rsid w:val="0060741B"/>
    <w:pPr>
      <w:keepLines/>
      <w:spacing w:before="240" w:after="120"/>
      <w:outlineLvl w:val="1"/>
    </w:pPr>
    <w:rPr>
      <w:sz w:val="28"/>
      <w:szCs w:val="40"/>
    </w:rPr>
  </w:style>
  <w:style w:type="paragraph" w:styleId="Heading3">
    <w:name w:val="heading 3"/>
    <w:basedOn w:val="HeadingBase"/>
    <w:next w:val="BodyText"/>
    <w:link w:val="Heading3Char"/>
    <w:qFormat/>
    <w:rsid w:val="0060741B"/>
    <w:pPr>
      <w:spacing w:before="180" w:after="120"/>
      <w:outlineLvl w:val="2"/>
    </w:pPr>
    <w:rPr>
      <w:spacing w:val="-10"/>
      <w:kern w:val="32"/>
    </w:rPr>
  </w:style>
  <w:style w:type="paragraph" w:styleId="Heading4">
    <w:name w:val="heading 4"/>
    <w:basedOn w:val="HeadingBase"/>
    <w:next w:val="BodyText"/>
    <w:link w:val="Heading4Char"/>
    <w:qFormat/>
    <w:rsid w:val="0060741B"/>
    <w:pPr>
      <w:spacing w:before="160" w:after="120"/>
      <w:outlineLvl w:val="3"/>
    </w:pPr>
    <w:rPr>
      <w:sz w:val="22"/>
    </w:rPr>
  </w:style>
  <w:style w:type="paragraph" w:styleId="Heading5">
    <w:name w:val="heading 5"/>
    <w:basedOn w:val="HeadingBase"/>
    <w:next w:val="Normal"/>
    <w:link w:val="Heading5Char"/>
    <w:qFormat/>
    <w:rsid w:val="0060741B"/>
    <w:pPr>
      <w:spacing w:before="80"/>
      <w:outlineLvl w:val="4"/>
    </w:pPr>
    <w:rPr>
      <w:color w:val="918585"/>
      <w:sz w:val="20"/>
    </w:rPr>
  </w:style>
  <w:style w:type="paragraph" w:styleId="Heading6">
    <w:name w:val="heading 6"/>
    <w:basedOn w:val="HeadingBase"/>
    <w:next w:val="Normal"/>
    <w:link w:val="Heading6Char"/>
    <w:qFormat/>
    <w:rsid w:val="0060741B"/>
    <w:pPr>
      <w:spacing w:before="60"/>
      <w:outlineLvl w:val="5"/>
    </w:pPr>
    <w:rPr>
      <w:color w:val="918585"/>
      <w:sz w:val="20"/>
    </w:rPr>
  </w:style>
  <w:style w:type="paragraph" w:styleId="Heading7">
    <w:name w:val="heading 7"/>
    <w:basedOn w:val="Normal"/>
    <w:next w:val="Normal"/>
    <w:link w:val="Heading7Char"/>
    <w:qFormat/>
    <w:rsid w:val="0060741B"/>
    <w:pPr>
      <w:ind w:left="720"/>
      <w:outlineLvl w:val="6"/>
    </w:pPr>
    <w:rPr>
      <w:i/>
    </w:rPr>
  </w:style>
  <w:style w:type="paragraph" w:styleId="Heading8">
    <w:name w:val="heading 8"/>
    <w:basedOn w:val="Normal"/>
    <w:next w:val="Normal"/>
    <w:link w:val="Heading8Char"/>
    <w:qFormat/>
    <w:rsid w:val="0060741B"/>
    <w:pPr>
      <w:ind w:left="720"/>
      <w:outlineLvl w:val="7"/>
    </w:pPr>
    <w:rPr>
      <w:i/>
    </w:rPr>
  </w:style>
  <w:style w:type="paragraph" w:styleId="Heading9">
    <w:name w:val="heading 9"/>
    <w:basedOn w:val="Normal"/>
    <w:next w:val="Normal"/>
    <w:link w:val="Heading9Char"/>
    <w:qFormat/>
    <w:rsid w:val="0060741B"/>
    <w:pPr>
      <w:ind w:left="720"/>
      <w:outlineLvl w:val="8"/>
    </w:pPr>
    <w:rPr>
      <w:i/>
    </w:rPr>
  </w:style>
  <w:style w:type="character" w:default="1" w:styleId="DefaultParagraphFont">
    <w:name w:val="Default Paragraph Font"/>
    <w:uiPriority w:val="1"/>
    <w:unhideWhenUsed/>
    <w:rsid w:val="00607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41B"/>
  </w:style>
  <w:style w:type="character" w:customStyle="1" w:styleId="Heading1Char">
    <w:name w:val="Heading 1 Char"/>
    <w:link w:val="Heading1"/>
    <w:rsid w:val="0060741B"/>
    <w:rPr>
      <w:rFonts w:ascii="Times New Roman" w:eastAsia="Times New Roman" w:hAnsi="Times New Roman" w:cs="Times New Roman"/>
      <w:b/>
      <w:sz w:val="32"/>
      <w:szCs w:val="20"/>
      <w:lang w:eastAsia="en-US"/>
    </w:rPr>
  </w:style>
  <w:style w:type="paragraph" w:styleId="BodyText">
    <w:name w:val="Body Text"/>
    <w:basedOn w:val="Normal"/>
    <w:link w:val="BodyTextChar"/>
    <w:rsid w:val="0060741B"/>
    <w:pPr>
      <w:spacing w:before="120" w:after="120"/>
      <w:contextualSpacing/>
    </w:pPr>
    <w:rPr>
      <w:rFonts w:ascii="Times New Roman" w:hAnsi="Times New Roman"/>
      <w:sz w:val="24"/>
      <w:szCs w:val="22"/>
    </w:rPr>
  </w:style>
  <w:style w:type="character" w:customStyle="1" w:styleId="BodyTextChar">
    <w:name w:val="Body Text Char"/>
    <w:link w:val="BodyText"/>
    <w:rsid w:val="0060741B"/>
    <w:rPr>
      <w:rFonts w:ascii="Times New Roman" w:eastAsia="Times New Roman" w:hAnsi="Times New Roman" w:cs="Times New Roman"/>
      <w:sz w:val="24"/>
      <w:lang w:val="en-US" w:eastAsia="en-US"/>
    </w:rPr>
  </w:style>
  <w:style w:type="paragraph" w:styleId="Footer">
    <w:name w:val="footer"/>
    <w:basedOn w:val="Normal"/>
    <w:link w:val="FooterChar"/>
    <w:rsid w:val="00607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741B"/>
    <w:rPr>
      <w:rFonts w:ascii="Times New Roman" w:eastAsia="Times New Roman" w:hAnsi="Times New Roman" w:cs="Times New Roman"/>
      <w:sz w:val="16"/>
      <w:lang w:val="en-US" w:eastAsia="en-US"/>
    </w:rPr>
  </w:style>
  <w:style w:type="paragraph" w:styleId="List">
    <w:name w:val="List"/>
    <w:basedOn w:val="BodyText"/>
    <w:next w:val="BodyText"/>
    <w:rsid w:val="0060741B"/>
    <w:pPr>
      <w:tabs>
        <w:tab w:val="left" w:pos="340"/>
      </w:tabs>
      <w:spacing w:before="60" w:after="60"/>
      <w:ind w:left="340" w:hanging="340"/>
    </w:pPr>
  </w:style>
  <w:style w:type="paragraph" w:styleId="ListBullet">
    <w:name w:val="List Bullet"/>
    <w:basedOn w:val="List"/>
    <w:rsid w:val="0060741B"/>
    <w:pPr>
      <w:numPr>
        <w:numId w:val="13"/>
      </w:numPr>
      <w:tabs>
        <w:tab w:val="clear" w:pos="340"/>
      </w:tabs>
      <w:spacing w:before="40" w:after="40"/>
    </w:pPr>
  </w:style>
  <w:style w:type="character" w:customStyle="1" w:styleId="SpecialBold">
    <w:name w:val="Special Bold"/>
    <w:rsid w:val="0060741B"/>
    <w:rPr>
      <w:b/>
      <w:spacing w:val="0"/>
    </w:rPr>
  </w:style>
  <w:style w:type="paragraph" w:styleId="ListBullet2">
    <w:name w:val="List Bullet 2"/>
    <w:basedOn w:val="List2"/>
    <w:rsid w:val="0060741B"/>
    <w:pPr>
      <w:numPr>
        <w:numId w:val="14"/>
      </w:numPr>
      <w:tabs>
        <w:tab w:val="clear" w:pos="680"/>
      </w:tabs>
    </w:pPr>
  </w:style>
  <w:style w:type="paragraph" w:styleId="Header">
    <w:name w:val="header"/>
    <w:basedOn w:val="Normal"/>
    <w:link w:val="HeaderChar"/>
    <w:rsid w:val="00607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74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741B"/>
    <w:pPr>
      <w:spacing w:before="240" w:after="120"/>
      <w:outlineLvl w:val="0"/>
    </w:pPr>
    <w:rPr>
      <w:rFonts w:ascii="Times New Roman" w:hAnsi="Times New Roman"/>
      <w:b/>
      <w:sz w:val="28"/>
    </w:rPr>
  </w:style>
  <w:style w:type="paragraph" w:customStyle="1" w:styleId="AllowPageBreak">
    <w:name w:val="AllowPageBreak"/>
    <w:rsid w:val="00607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741B"/>
    <w:rPr>
      <w:b/>
      <w:i/>
      <w:u w:val="none"/>
    </w:rPr>
  </w:style>
  <w:style w:type="character" w:customStyle="1" w:styleId="Heading2Char">
    <w:name w:val="Heading 2 Char"/>
    <w:link w:val="Heading2"/>
    <w:rsid w:val="0060741B"/>
    <w:rPr>
      <w:rFonts w:ascii="Times New Roman" w:eastAsia="Times New Roman" w:hAnsi="Times New Roman" w:cs="Times New Roman"/>
      <w:b/>
      <w:sz w:val="28"/>
      <w:szCs w:val="40"/>
      <w:lang w:eastAsia="en-US"/>
    </w:rPr>
  </w:style>
  <w:style w:type="character" w:customStyle="1" w:styleId="Heading3Char">
    <w:name w:val="Heading 3 Char"/>
    <w:link w:val="Heading3"/>
    <w:rsid w:val="006074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741B"/>
    <w:rPr>
      <w:rFonts w:ascii="Times New Roman" w:eastAsia="Times New Roman" w:hAnsi="Times New Roman" w:cs="Times New Roman"/>
      <w:b/>
      <w:szCs w:val="20"/>
      <w:lang w:eastAsia="en-US"/>
    </w:rPr>
  </w:style>
  <w:style w:type="character" w:customStyle="1" w:styleId="Heading5Char">
    <w:name w:val="Heading 5 Char"/>
    <w:link w:val="Heading5"/>
    <w:rsid w:val="006074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7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4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74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741B"/>
    <w:rPr>
      <w:rFonts w:ascii="Courier New" w:eastAsia="Times New Roman" w:hAnsi="Courier New" w:cs="Times New Roman"/>
      <w:i/>
      <w:szCs w:val="20"/>
      <w:lang w:val="en-US" w:eastAsia="en-US"/>
    </w:rPr>
  </w:style>
  <w:style w:type="paragraph" w:customStyle="1" w:styleId="HeadingBase">
    <w:name w:val="Heading Base"/>
    <w:rsid w:val="00607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41B"/>
    <w:pPr>
      <w:tabs>
        <w:tab w:val="right" w:leader="dot" w:pos="9072"/>
      </w:tabs>
      <w:ind w:left="567"/>
    </w:pPr>
    <w:rPr>
      <w:szCs w:val="22"/>
    </w:rPr>
  </w:style>
  <w:style w:type="paragraph" w:customStyle="1" w:styleId="TOCBase">
    <w:name w:val="TOC Base"/>
    <w:rsid w:val="00607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41B"/>
    <w:pPr>
      <w:tabs>
        <w:tab w:val="right" w:leader="dot" w:pos="9072"/>
      </w:tabs>
      <w:spacing w:before="40" w:after="40"/>
      <w:ind w:left="284"/>
    </w:pPr>
    <w:rPr>
      <w:rFonts w:ascii="Times New Roman" w:hAnsi="Times New Roman"/>
    </w:rPr>
  </w:style>
  <w:style w:type="paragraph" w:styleId="TOC1">
    <w:name w:val="toc 1"/>
    <w:basedOn w:val="TOCBase"/>
    <w:next w:val="Normal"/>
    <w:rsid w:val="006074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741B"/>
    <w:pPr>
      <w:spacing w:before="5040"/>
      <w:jc w:val="center"/>
    </w:pPr>
    <w:rPr>
      <w:sz w:val="48"/>
      <w:szCs w:val="72"/>
      <w:lang w:val="en-US"/>
    </w:rPr>
  </w:style>
  <w:style w:type="character" w:customStyle="1" w:styleId="TitleChar">
    <w:name w:val="Title Char"/>
    <w:link w:val="Title"/>
    <w:rsid w:val="00607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41B"/>
    <w:pPr>
      <w:tabs>
        <w:tab w:val="left" w:pos="3600"/>
        <w:tab w:val="left" w:pos="3958"/>
      </w:tabs>
    </w:pPr>
  </w:style>
  <w:style w:type="paragraph" w:customStyle="1" w:styleId="Note">
    <w:name w:val="Note"/>
    <w:basedOn w:val="BodyText"/>
    <w:rsid w:val="00607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41B"/>
    <w:pPr>
      <w:framePr w:wrap="auto" w:hAnchor="text" w:y="6049"/>
    </w:pPr>
    <w:rPr>
      <w:color w:val="000000"/>
      <w:sz w:val="40"/>
    </w:rPr>
  </w:style>
  <w:style w:type="paragraph" w:customStyle="1" w:styleId="TOCTitle">
    <w:name w:val="TOCTitle"/>
    <w:basedOn w:val="Heading1"/>
    <w:rsid w:val="0060741B"/>
    <w:pPr>
      <w:spacing w:after="240"/>
      <w:jc w:val="center"/>
      <w:outlineLvl w:val="9"/>
    </w:pPr>
    <w:rPr>
      <w:caps/>
    </w:rPr>
  </w:style>
  <w:style w:type="paragraph" w:customStyle="1" w:styleId="Version">
    <w:name w:val="Version"/>
    <w:rsid w:val="00607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41B"/>
    <w:pPr>
      <w:keepNext w:val="0"/>
      <w:tabs>
        <w:tab w:val="right" w:pos="4176"/>
      </w:tabs>
      <w:ind w:left="198" w:hanging="198"/>
    </w:pPr>
    <w:rPr>
      <w:rFonts w:ascii="Garamond" w:hAnsi="Garamond"/>
    </w:rPr>
  </w:style>
  <w:style w:type="paragraph" w:styleId="IndexHeading">
    <w:name w:val="index heading"/>
    <w:basedOn w:val="Normal"/>
    <w:next w:val="Index1"/>
    <w:semiHidden/>
    <w:rsid w:val="0060741B"/>
    <w:pPr>
      <w:spacing w:before="120" w:after="120"/>
    </w:pPr>
    <w:rPr>
      <w:rFonts w:ascii="Arial" w:hAnsi="Arial"/>
      <w:b/>
      <w:color w:val="918585"/>
      <w:sz w:val="24"/>
    </w:rPr>
  </w:style>
  <w:style w:type="paragraph" w:customStyle="1" w:styleId="Chapter">
    <w:name w:val="Chapter"/>
    <w:basedOn w:val="Normal"/>
    <w:rsid w:val="0060741B"/>
    <w:pPr>
      <w:spacing w:before="240"/>
    </w:pPr>
    <w:rPr>
      <w:rFonts w:ascii="Times New Roman" w:hAnsi="Times New Roman"/>
      <w:smallCaps/>
      <w:spacing w:val="80"/>
      <w:sz w:val="28"/>
    </w:rPr>
  </w:style>
  <w:style w:type="paragraph" w:customStyle="1" w:styleId="InChapter">
    <w:name w:val="InChapter"/>
    <w:basedOn w:val="Heading3"/>
    <w:rsid w:val="0060741B"/>
    <w:pPr>
      <w:spacing w:after="240"/>
      <w:outlineLvl w:val="9"/>
    </w:pPr>
    <w:rPr>
      <w:noProof/>
    </w:rPr>
  </w:style>
  <w:style w:type="paragraph" w:styleId="Index2">
    <w:name w:val="index 2"/>
    <w:basedOn w:val="Normal"/>
    <w:next w:val="Normal"/>
    <w:semiHidden/>
    <w:rsid w:val="0060741B"/>
    <w:pPr>
      <w:tabs>
        <w:tab w:val="right" w:pos="4176"/>
      </w:tabs>
      <w:ind w:left="568" w:hanging="284"/>
    </w:pPr>
    <w:rPr>
      <w:rFonts w:ascii="Garamond" w:hAnsi="Garamond"/>
    </w:rPr>
  </w:style>
  <w:style w:type="paragraph" w:customStyle="1" w:styleId="Byline">
    <w:name w:val="Byline"/>
    <w:rsid w:val="00607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41B"/>
    <w:pPr>
      <w:tabs>
        <w:tab w:val="clear" w:pos="3600"/>
        <w:tab w:val="clear" w:pos="3958"/>
      </w:tabs>
      <w:jc w:val="right"/>
    </w:pPr>
  </w:style>
  <w:style w:type="character" w:styleId="Emphasis">
    <w:name w:val="Emphasis"/>
    <w:qFormat/>
    <w:rsid w:val="0060741B"/>
    <w:rPr>
      <w:i/>
    </w:rPr>
  </w:style>
  <w:style w:type="paragraph" w:styleId="Caption">
    <w:name w:val="caption"/>
    <w:basedOn w:val="BodyText"/>
    <w:next w:val="Normal"/>
    <w:qFormat/>
    <w:rsid w:val="0060741B"/>
    <w:pPr>
      <w:framePr w:w="2268" w:hSpace="181" w:vSpace="181" w:wrap="around" w:vAnchor="text" w:hAnchor="page" w:x="1135" w:y="285" w:anchorLock="1"/>
    </w:pPr>
    <w:rPr>
      <w:i/>
    </w:rPr>
  </w:style>
  <w:style w:type="paragraph" w:customStyle="1" w:styleId="MiniTOCTitle">
    <w:name w:val="MiniTOCTitle"/>
    <w:basedOn w:val="Heading4"/>
    <w:rsid w:val="0060741B"/>
    <w:pPr>
      <w:spacing w:before="240"/>
      <w:outlineLvl w:val="9"/>
    </w:pPr>
    <w:rPr>
      <w:noProof/>
      <w:sz w:val="24"/>
    </w:rPr>
  </w:style>
  <w:style w:type="paragraph" w:customStyle="1" w:styleId="MiniTOCItem">
    <w:name w:val="MiniTOCItem"/>
    <w:basedOn w:val="ListBullet"/>
    <w:rsid w:val="0060741B"/>
    <w:pPr>
      <w:numPr>
        <w:numId w:val="0"/>
      </w:numPr>
      <w:tabs>
        <w:tab w:val="right" w:leader="dot" w:pos="6521"/>
      </w:tabs>
      <w:spacing w:before="0" w:after="0"/>
    </w:pPr>
  </w:style>
  <w:style w:type="paragraph" w:customStyle="1" w:styleId="TOFTitle">
    <w:name w:val="TOFTitle"/>
    <w:basedOn w:val="TOCTitle"/>
    <w:rsid w:val="0060741B"/>
  </w:style>
  <w:style w:type="paragraph" w:styleId="TableofFigures">
    <w:name w:val="table of figures"/>
    <w:basedOn w:val="Normal"/>
    <w:next w:val="Normal"/>
    <w:semiHidden/>
    <w:rsid w:val="0060741B"/>
    <w:pPr>
      <w:tabs>
        <w:tab w:val="right" w:leader="dot" w:pos="9072"/>
      </w:tabs>
      <w:ind w:left="970" w:hanging="403"/>
    </w:pPr>
    <w:rPr>
      <w:rFonts w:ascii="Times New Roman" w:hAnsi="Times New Roman"/>
      <w:b/>
    </w:rPr>
  </w:style>
  <w:style w:type="paragraph" w:styleId="ListNumber">
    <w:name w:val="List Number"/>
    <w:basedOn w:val="List"/>
    <w:rsid w:val="0060741B"/>
    <w:pPr>
      <w:numPr>
        <w:numId w:val="11"/>
      </w:numPr>
    </w:pPr>
  </w:style>
  <w:style w:type="character" w:customStyle="1" w:styleId="WingdingSymbols">
    <w:name w:val="Wingding Symbols"/>
    <w:rsid w:val="0060741B"/>
    <w:rPr>
      <w:rFonts w:ascii="Wingdings" w:hAnsi="Wingdings"/>
    </w:rPr>
  </w:style>
  <w:style w:type="paragraph" w:customStyle="1" w:styleId="TableHeading">
    <w:name w:val="Table Heading"/>
    <w:basedOn w:val="HeadingBase"/>
    <w:rsid w:val="0060741B"/>
    <w:pPr>
      <w:keepLines/>
      <w:pBdr>
        <w:bottom w:val="single" w:sz="6" w:space="1" w:color="918585"/>
      </w:pBdr>
      <w:spacing w:before="240"/>
    </w:pPr>
  </w:style>
  <w:style w:type="character" w:customStyle="1" w:styleId="HotSpot">
    <w:name w:val="HotSpot"/>
    <w:rsid w:val="0060741B"/>
    <w:rPr>
      <w:color w:val="0033CC"/>
      <w:u w:val="none"/>
    </w:rPr>
  </w:style>
  <w:style w:type="paragraph" w:customStyle="1" w:styleId="BodyTextRight">
    <w:name w:val="Body Text Right"/>
    <w:basedOn w:val="BodyText"/>
    <w:rsid w:val="0060741B"/>
    <w:pPr>
      <w:spacing w:before="0" w:after="0"/>
      <w:jc w:val="right"/>
    </w:pPr>
  </w:style>
  <w:style w:type="paragraph" w:styleId="Index3">
    <w:name w:val="index 3"/>
    <w:basedOn w:val="ListNumber2"/>
    <w:next w:val="Normal"/>
    <w:semiHidden/>
    <w:rsid w:val="0060741B"/>
    <w:pPr>
      <w:numPr>
        <w:numId w:val="0"/>
      </w:numPr>
      <w:tabs>
        <w:tab w:val="right" w:leader="dot" w:pos="4176"/>
      </w:tabs>
    </w:pPr>
  </w:style>
  <w:style w:type="paragraph" w:styleId="ListNumber2">
    <w:name w:val="List Number 2"/>
    <w:basedOn w:val="List2"/>
    <w:rsid w:val="0060741B"/>
    <w:pPr>
      <w:numPr>
        <w:numId w:val="10"/>
      </w:numPr>
      <w:tabs>
        <w:tab w:val="clear" w:pos="1060"/>
      </w:tabs>
    </w:pPr>
  </w:style>
  <w:style w:type="paragraph" w:customStyle="1" w:styleId="MarginNote">
    <w:name w:val="Margin Note"/>
    <w:basedOn w:val="BodyText"/>
    <w:rsid w:val="00607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74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741B"/>
    <w:rPr>
      <w:sz w:val="32"/>
    </w:rPr>
  </w:style>
  <w:style w:type="paragraph" w:customStyle="1" w:styleId="HeadingProcedure">
    <w:name w:val="Heading Procedure"/>
    <w:basedOn w:val="HeadingBase"/>
    <w:next w:val="Normal"/>
    <w:rsid w:val="0060741B"/>
    <w:pPr>
      <w:tabs>
        <w:tab w:val="left" w:pos="0"/>
      </w:tabs>
      <w:spacing w:before="120" w:after="60"/>
    </w:pPr>
    <w:rPr>
      <w:i/>
      <w:color w:val="918585"/>
      <w:sz w:val="22"/>
    </w:rPr>
  </w:style>
  <w:style w:type="paragraph" w:customStyle="1" w:styleId="TableBodyText">
    <w:name w:val="Table Body Text"/>
    <w:basedOn w:val="BodyText"/>
    <w:rsid w:val="0060741B"/>
    <w:pPr>
      <w:spacing w:before="60" w:after="60"/>
    </w:pPr>
  </w:style>
  <w:style w:type="paragraph" w:styleId="ListContinue">
    <w:name w:val="List Continue"/>
    <w:basedOn w:val="List"/>
    <w:rsid w:val="0060741B"/>
    <w:pPr>
      <w:ind w:firstLine="0"/>
    </w:pPr>
  </w:style>
  <w:style w:type="paragraph" w:customStyle="1" w:styleId="ListNote">
    <w:name w:val="List Note"/>
    <w:basedOn w:val="List"/>
    <w:rsid w:val="0060741B"/>
    <w:pPr>
      <w:pBdr>
        <w:top w:val="single" w:sz="6" w:space="2" w:color="918585"/>
        <w:bottom w:val="single" w:sz="6" w:space="2" w:color="918585"/>
      </w:pBdr>
      <w:tabs>
        <w:tab w:val="left" w:pos="1021"/>
      </w:tabs>
      <w:ind w:firstLine="0"/>
    </w:pPr>
  </w:style>
  <w:style w:type="paragraph" w:customStyle="1" w:styleId="Warning">
    <w:name w:val="Warning"/>
    <w:basedOn w:val="BodyText"/>
    <w:rsid w:val="0060741B"/>
    <w:pPr>
      <w:shd w:val="clear" w:color="auto" w:fill="D9D9D9"/>
      <w:tabs>
        <w:tab w:val="left" w:pos="992"/>
      </w:tabs>
      <w:ind w:left="119" w:right="119"/>
    </w:pPr>
    <w:rPr>
      <w:sz w:val="20"/>
    </w:rPr>
  </w:style>
  <w:style w:type="paragraph" w:customStyle="1" w:styleId="MarginIcons">
    <w:name w:val="Margin Icons"/>
    <w:basedOn w:val="BodyText"/>
    <w:rsid w:val="006074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741B"/>
    <w:rPr>
      <w:rFonts w:ascii="Courier New" w:hAnsi="Courier New"/>
    </w:rPr>
  </w:style>
  <w:style w:type="paragraph" w:customStyle="1" w:styleId="NoteBullet">
    <w:name w:val="Note Bullet"/>
    <w:basedOn w:val="Note"/>
    <w:rsid w:val="0060741B"/>
    <w:pPr>
      <w:tabs>
        <w:tab w:val="clear" w:pos="680"/>
      </w:tabs>
      <w:spacing w:before="60" w:after="60"/>
    </w:pPr>
  </w:style>
  <w:style w:type="paragraph" w:customStyle="1" w:styleId="SubHeading2">
    <w:name w:val="SubHeading2"/>
    <w:basedOn w:val="HeadingBase"/>
    <w:rsid w:val="0060741B"/>
    <w:pPr>
      <w:spacing w:before="240" w:after="60"/>
    </w:pPr>
    <w:rPr>
      <w:sz w:val="20"/>
    </w:rPr>
  </w:style>
  <w:style w:type="paragraph" w:customStyle="1" w:styleId="SubHeading1">
    <w:name w:val="SubHeading1"/>
    <w:basedOn w:val="HeadingBase"/>
    <w:rsid w:val="0060741B"/>
    <w:pPr>
      <w:spacing w:before="240" w:after="60"/>
    </w:pPr>
    <w:rPr>
      <w:color w:val="918585"/>
      <w:sz w:val="22"/>
    </w:rPr>
  </w:style>
  <w:style w:type="paragraph" w:customStyle="1" w:styleId="SideHeading">
    <w:name w:val="Side Heading"/>
    <w:basedOn w:val="HeadingBase"/>
    <w:rsid w:val="00607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41B"/>
    <w:pPr>
      <w:numPr>
        <w:numId w:val="12"/>
      </w:numPr>
    </w:pPr>
  </w:style>
  <w:style w:type="paragraph" w:styleId="PlainText">
    <w:name w:val="Plain Text"/>
    <w:basedOn w:val="Normal"/>
    <w:link w:val="PlainTextChar"/>
    <w:rsid w:val="0060741B"/>
    <w:rPr>
      <w:sz w:val="20"/>
    </w:rPr>
  </w:style>
  <w:style w:type="character" w:customStyle="1" w:styleId="PlainTextChar">
    <w:name w:val="Plain Text Char"/>
    <w:basedOn w:val="DefaultParagraphFont"/>
    <w:link w:val="PlainText"/>
    <w:rsid w:val="0060741B"/>
    <w:rPr>
      <w:rFonts w:ascii="Courier New" w:eastAsia="Times New Roman" w:hAnsi="Courier New" w:cs="Times New Roman"/>
      <w:sz w:val="20"/>
      <w:szCs w:val="20"/>
      <w:lang w:val="en-US" w:eastAsia="en-US"/>
    </w:rPr>
  </w:style>
  <w:style w:type="character" w:customStyle="1" w:styleId="MenuOption">
    <w:name w:val="Menu Option"/>
    <w:rsid w:val="0060741B"/>
    <w:rPr>
      <w:b/>
      <w:smallCaps/>
    </w:rPr>
  </w:style>
  <w:style w:type="paragraph" w:customStyle="1" w:styleId="TableListNumber">
    <w:name w:val="Table List Number"/>
    <w:basedOn w:val="ListNumber"/>
    <w:rsid w:val="0060741B"/>
    <w:pPr>
      <w:numPr>
        <w:numId w:val="0"/>
      </w:numPr>
    </w:pPr>
  </w:style>
  <w:style w:type="paragraph" w:styleId="TOC4">
    <w:name w:val="toc 4"/>
    <w:basedOn w:val="TOCBase"/>
    <w:next w:val="Normal"/>
    <w:semiHidden/>
    <w:rsid w:val="0060741B"/>
    <w:pPr>
      <w:tabs>
        <w:tab w:val="right" w:leader="dot" w:pos="9071"/>
      </w:tabs>
      <w:ind w:left="1701"/>
    </w:pPr>
  </w:style>
  <w:style w:type="paragraph" w:customStyle="1" w:styleId="ListAlpha">
    <w:name w:val="List Alpha"/>
    <w:basedOn w:val="List"/>
    <w:rsid w:val="0060741B"/>
    <w:pPr>
      <w:numPr>
        <w:numId w:val="9"/>
      </w:numPr>
    </w:pPr>
  </w:style>
  <w:style w:type="paragraph" w:customStyle="1" w:styleId="ListAlpha2">
    <w:name w:val="List Alpha 2"/>
    <w:basedOn w:val="List2"/>
    <w:rsid w:val="0060741B"/>
    <w:pPr>
      <w:numPr>
        <w:numId w:val="8"/>
      </w:numPr>
    </w:pPr>
  </w:style>
  <w:style w:type="paragraph" w:styleId="List2">
    <w:name w:val="List 2"/>
    <w:basedOn w:val="BodyText"/>
    <w:rsid w:val="0060741B"/>
    <w:pPr>
      <w:tabs>
        <w:tab w:val="left" w:pos="680"/>
      </w:tabs>
      <w:spacing w:before="60" w:after="60"/>
      <w:ind w:left="680" w:hanging="340"/>
    </w:pPr>
  </w:style>
  <w:style w:type="paragraph" w:styleId="List3">
    <w:name w:val="List 3"/>
    <w:basedOn w:val="BodyText"/>
    <w:rsid w:val="0060741B"/>
    <w:pPr>
      <w:tabs>
        <w:tab w:val="left" w:pos="1021"/>
      </w:tabs>
      <w:spacing w:before="60" w:after="60"/>
      <w:ind w:left="1020" w:hanging="340"/>
    </w:pPr>
  </w:style>
  <w:style w:type="paragraph" w:styleId="List4">
    <w:name w:val="List 4"/>
    <w:basedOn w:val="BodyText"/>
    <w:rsid w:val="0060741B"/>
    <w:pPr>
      <w:tabs>
        <w:tab w:val="left" w:pos="1361"/>
      </w:tabs>
      <w:spacing w:before="60" w:after="60"/>
      <w:ind w:left="1361" w:hanging="340"/>
    </w:pPr>
  </w:style>
  <w:style w:type="paragraph" w:styleId="List5">
    <w:name w:val="List 5"/>
    <w:basedOn w:val="BodyText"/>
    <w:rsid w:val="0060741B"/>
    <w:pPr>
      <w:tabs>
        <w:tab w:val="left" w:pos="1701"/>
      </w:tabs>
      <w:spacing w:before="60" w:after="60"/>
      <w:ind w:left="1701" w:hanging="340"/>
    </w:pPr>
  </w:style>
  <w:style w:type="paragraph" w:styleId="ListBullet3">
    <w:name w:val="List Bullet 3"/>
    <w:basedOn w:val="List3"/>
    <w:rsid w:val="0060741B"/>
    <w:pPr>
      <w:numPr>
        <w:numId w:val="15"/>
      </w:numPr>
      <w:tabs>
        <w:tab w:val="clear" w:pos="1021"/>
      </w:tabs>
      <w:ind w:left="1037" w:hanging="357"/>
    </w:pPr>
  </w:style>
  <w:style w:type="paragraph" w:styleId="ListBullet4">
    <w:name w:val="List Bullet 4"/>
    <w:basedOn w:val="List4"/>
    <w:rsid w:val="0060741B"/>
    <w:pPr>
      <w:numPr>
        <w:numId w:val="3"/>
      </w:numPr>
    </w:pPr>
  </w:style>
  <w:style w:type="paragraph" w:styleId="ListBullet5">
    <w:name w:val="List Bullet 5"/>
    <w:basedOn w:val="List5"/>
    <w:rsid w:val="0060741B"/>
    <w:pPr>
      <w:numPr>
        <w:numId w:val="4"/>
      </w:numPr>
    </w:pPr>
  </w:style>
  <w:style w:type="paragraph" w:styleId="ListContinue2">
    <w:name w:val="List Continue 2"/>
    <w:basedOn w:val="List2"/>
    <w:rsid w:val="0060741B"/>
    <w:pPr>
      <w:ind w:firstLine="0"/>
    </w:pPr>
  </w:style>
  <w:style w:type="paragraph" w:styleId="ListContinue3">
    <w:name w:val="List Continue 3"/>
    <w:basedOn w:val="List3"/>
    <w:rsid w:val="0060741B"/>
    <w:pPr>
      <w:ind w:left="1021" w:firstLine="0"/>
    </w:pPr>
  </w:style>
  <w:style w:type="paragraph" w:styleId="ListContinue4">
    <w:name w:val="List Continue 4"/>
    <w:basedOn w:val="List4"/>
    <w:rsid w:val="0060741B"/>
    <w:pPr>
      <w:ind w:firstLine="0"/>
    </w:pPr>
  </w:style>
  <w:style w:type="paragraph" w:styleId="ListContinue5">
    <w:name w:val="List Continue 5"/>
    <w:basedOn w:val="List5"/>
    <w:rsid w:val="0060741B"/>
    <w:pPr>
      <w:ind w:firstLine="0"/>
    </w:pPr>
  </w:style>
  <w:style w:type="paragraph" w:styleId="ListNumber3">
    <w:name w:val="List Number 3"/>
    <w:basedOn w:val="List3"/>
    <w:rsid w:val="0060741B"/>
    <w:pPr>
      <w:numPr>
        <w:numId w:val="5"/>
      </w:numPr>
    </w:pPr>
  </w:style>
  <w:style w:type="paragraph" w:styleId="ListNumber4">
    <w:name w:val="List Number 4"/>
    <w:basedOn w:val="List4"/>
    <w:rsid w:val="0060741B"/>
    <w:pPr>
      <w:numPr>
        <w:numId w:val="6"/>
      </w:numPr>
    </w:pPr>
  </w:style>
  <w:style w:type="paragraph" w:styleId="ListNumber5">
    <w:name w:val="List Number 5"/>
    <w:basedOn w:val="List5"/>
    <w:rsid w:val="0060741B"/>
    <w:pPr>
      <w:numPr>
        <w:numId w:val="7"/>
      </w:numPr>
    </w:pPr>
  </w:style>
  <w:style w:type="paragraph" w:styleId="BlockText">
    <w:name w:val="Block Text"/>
    <w:basedOn w:val="Normal"/>
    <w:rsid w:val="0060741B"/>
    <w:pPr>
      <w:spacing w:after="120"/>
      <w:ind w:left="1440" w:right="1440"/>
    </w:pPr>
  </w:style>
  <w:style w:type="character" w:customStyle="1" w:styleId="Subscript">
    <w:name w:val="Subscript"/>
    <w:rsid w:val="0060741B"/>
    <w:rPr>
      <w:sz w:val="16"/>
      <w:vertAlign w:val="subscript"/>
    </w:rPr>
  </w:style>
  <w:style w:type="character" w:customStyle="1" w:styleId="Superscript">
    <w:name w:val="Superscript"/>
    <w:rsid w:val="0060741B"/>
    <w:rPr>
      <w:sz w:val="16"/>
      <w:vertAlign w:val="superscript"/>
    </w:rPr>
  </w:style>
  <w:style w:type="character" w:customStyle="1" w:styleId="Symbols">
    <w:name w:val="Symbols"/>
    <w:rsid w:val="0060741B"/>
    <w:rPr>
      <w:rFonts w:ascii="Symbol" w:hAnsi="Symbol"/>
    </w:rPr>
  </w:style>
  <w:style w:type="character" w:customStyle="1" w:styleId="MenuOptions">
    <w:name w:val="Menu Options"/>
    <w:rsid w:val="0060741B"/>
    <w:rPr>
      <w:rFonts w:ascii="Arial Narrow" w:hAnsi="Arial Narrow"/>
      <w:smallCaps/>
    </w:rPr>
  </w:style>
  <w:style w:type="character" w:customStyle="1" w:styleId="Buttons">
    <w:name w:val="Buttons"/>
    <w:rsid w:val="0060741B"/>
    <w:rPr>
      <w:b/>
    </w:rPr>
  </w:style>
  <w:style w:type="character" w:customStyle="1" w:styleId="Underlined">
    <w:name w:val="Underlined"/>
    <w:rsid w:val="0060741B"/>
    <w:rPr>
      <w:u w:val="single"/>
    </w:rPr>
  </w:style>
  <w:style w:type="paragraph" w:customStyle="1" w:styleId="TableBodyTextRight">
    <w:name w:val="Table Body Text Right"/>
    <w:basedOn w:val="TableBodyText"/>
    <w:rsid w:val="0060741B"/>
    <w:pPr>
      <w:widowControl w:val="0"/>
      <w:autoSpaceDE w:val="0"/>
      <w:autoSpaceDN w:val="0"/>
      <w:adjustRightInd w:val="0"/>
      <w:jc w:val="right"/>
    </w:pPr>
    <w:rPr>
      <w:rFonts w:cs="Arial"/>
      <w:szCs w:val="18"/>
    </w:rPr>
  </w:style>
  <w:style w:type="paragraph" w:customStyle="1" w:styleId="CopyrightText">
    <w:name w:val="Copyright Text"/>
    <w:basedOn w:val="BodyText"/>
    <w:rsid w:val="0060741B"/>
    <w:rPr>
      <w:sz w:val="18"/>
    </w:rPr>
  </w:style>
  <w:style w:type="paragraph" w:customStyle="1" w:styleId="BodySmallRight">
    <w:name w:val="Body Small Right"/>
    <w:basedOn w:val="BodyTextRight"/>
    <w:rsid w:val="0060741B"/>
    <w:rPr>
      <w:sz w:val="18"/>
      <w:szCs w:val="18"/>
    </w:rPr>
  </w:style>
  <w:style w:type="paragraph" w:customStyle="1" w:styleId="MarginEdition">
    <w:name w:val="Margin Edition"/>
    <w:basedOn w:val="MarginNote"/>
    <w:rsid w:val="0060741B"/>
    <w:pPr>
      <w:spacing w:before="0" w:after="0"/>
    </w:pPr>
    <w:rPr>
      <w:rFonts w:ascii="Times New Roman" w:hAnsi="Times New Roman"/>
      <w:color w:val="999999"/>
    </w:rPr>
  </w:style>
  <w:style w:type="paragraph" w:customStyle="1" w:styleId="Spacer">
    <w:name w:val="Spacer"/>
    <w:basedOn w:val="Normal"/>
    <w:rsid w:val="0060741B"/>
    <w:rPr>
      <w:sz w:val="2"/>
      <w:szCs w:val="2"/>
    </w:rPr>
  </w:style>
  <w:style w:type="character" w:customStyle="1" w:styleId="Small">
    <w:name w:val="Small"/>
    <w:rsid w:val="0060741B"/>
    <w:rPr>
      <w:sz w:val="16"/>
    </w:rPr>
  </w:style>
  <w:style w:type="paragraph" w:customStyle="1" w:styleId="WideTable">
    <w:name w:val="Wide Table"/>
    <w:basedOn w:val="Normal"/>
    <w:rsid w:val="0060741B"/>
    <w:pPr>
      <w:ind w:left="-1418"/>
    </w:pPr>
    <w:rPr>
      <w:sz w:val="2"/>
      <w:szCs w:val="2"/>
    </w:rPr>
  </w:style>
  <w:style w:type="character" w:styleId="PageNumber">
    <w:name w:val="page number"/>
    <w:rsid w:val="0060741B"/>
  </w:style>
  <w:style w:type="paragraph" w:styleId="Quote">
    <w:name w:val="Quote"/>
    <w:basedOn w:val="Heading1"/>
    <w:link w:val="QuoteChar"/>
    <w:qFormat/>
    <w:rsid w:val="0060741B"/>
    <w:rPr>
      <w:b w:val="0"/>
      <w:sz w:val="72"/>
      <w:szCs w:val="72"/>
      <w:lang w:val="en-NZ"/>
    </w:rPr>
  </w:style>
  <w:style w:type="character" w:customStyle="1" w:styleId="QuoteChar">
    <w:name w:val="Quote Char"/>
    <w:link w:val="Quote"/>
    <w:rsid w:val="00607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41B"/>
    <w:pPr>
      <w:pageBreakBefore/>
    </w:pPr>
  </w:style>
  <w:style w:type="paragraph" w:customStyle="1" w:styleId="Border">
    <w:name w:val="Border"/>
    <w:basedOn w:val="Normal"/>
    <w:qFormat/>
    <w:rsid w:val="0060741B"/>
    <w:pPr>
      <w:pBdr>
        <w:top w:val="single" w:sz="18" w:space="1" w:color="auto"/>
      </w:pBdr>
    </w:pPr>
    <w:rPr>
      <w:rFonts w:ascii="Times New Roman" w:hAnsi="Times New Roman"/>
      <w:color w:val="FFFFFF"/>
      <w:sz w:val="2"/>
    </w:rPr>
  </w:style>
  <w:style w:type="character" w:styleId="IntenseEmphasis">
    <w:name w:val="Intense Emphasis"/>
    <w:uiPriority w:val="21"/>
    <w:qFormat/>
    <w:rsid w:val="0060741B"/>
    <w:rPr>
      <w:b/>
      <w:bCs/>
      <w:i/>
      <w:iCs/>
      <w:color w:val="auto"/>
    </w:rPr>
  </w:style>
  <w:style w:type="paragraph" w:styleId="IntenseQuote">
    <w:name w:val="Intense Quote"/>
    <w:basedOn w:val="Normal"/>
    <w:next w:val="Normal"/>
    <w:link w:val="IntenseQuoteChar"/>
    <w:uiPriority w:val="30"/>
    <w:qFormat/>
    <w:rsid w:val="006074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741B"/>
    <w:rPr>
      <w:rFonts w:ascii="Courier New" w:eastAsia="Times New Roman" w:hAnsi="Courier New" w:cs="Times New Roman"/>
      <w:b/>
      <w:bCs/>
      <w:i/>
      <w:iCs/>
      <w:szCs w:val="20"/>
      <w:lang w:val="en-US" w:eastAsia="en-US"/>
    </w:rPr>
  </w:style>
  <w:style w:type="character" w:styleId="SubtleReference">
    <w:name w:val="Subtle Reference"/>
    <w:uiPriority w:val="31"/>
    <w:qFormat/>
    <w:rsid w:val="0060741B"/>
    <w:rPr>
      <w:smallCaps/>
      <w:color w:val="auto"/>
      <w:u w:val="single"/>
    </w:rPr>
  </w:style>
  <w:style w:type="character" w:styleId="IntenseReference">
    <w:name w:val="Intense Reference"/>
    <w:uiPriority w:val="32"/>
    <w:qFormat/>
    <w:rsid w:val="0060741B"/>
    <w:rPr>
      <w:b/>
      <w:bCs/>
      <w:smallCaps/>
      <w:color w:val="auto"/>
      <w:spacing w:val="5"/>
      <w:u w:val="single"/>
    </w:rPr>
  </w:style>
  <w:style w:type="paragraph" w:customStyle="1" w:styleId="2ColumnHeading">
    <w:name w:val="2Column Heading"/>
    <w:basedOn w:val="BodyText"/>
    <w:qFormat/>
    <w:rsid w:val="0060741B"/>
    <w:pPr>
      <w:spacing w:after="60"/>
      <w:ind w:left="-2268"/>
    </w:pPr>
    <w:rPr>
      <w:b/>
    </w:rPr>
  </w:style>
  <w:style w:type="paragraph" w:customStyle="1" w:styleId="Heading1TOC">
    <w:name w:val="Heading1 TOC"/>
    <w:basedOn w:val="Normal"/>
    <w:qFormat/>
    <w:rsid w:val="0060741B"/>
    <w:pPr>
      <w:spacing w:before="240" w:after="120"/>
    </w:pPr>
    <w:rPr>
      <w:rFonts w:ascii="Times New Roman" w:hAnsi="Times New Roman"/>
      <w:b/>
      <w:sz w:val="32"/>
    </w:rPr>
  </w:style>
  <w:style w:type="paragraph" w:customStyle="1" w:styleId="Heading2TOC">
    <w:name w:val="Heading2 TOC"/>
    <w:basedOn w:val="Normal"/>
    <w:qFormat/>
    <w:rsid w:val="0060741B"/>
    <w:pPr>
      <w:spacing w:before="240" w:after="60"/>
    </w:pPr>
    <w:rPr>
      <w:rFonts w:ascii="Times New Roman" w:hAnsi="Times New Roman"/>
      <w:b/>
      <w:sz w:val="28"/>
    </w:rPr>
  </w:style>
  <w:style w:type="character" w:customStyle="1" w:styleId="Underline">
    <w:name w:val="Underline"/>
    <w:qFormat/>
    <w:rsid w:val="0060741B"/>
    <w:rPr>
      <w:u w:val="single"/>
    </w:rPr>
  </w:style>
  <w:style w:type="paragraph" w:styleId="BalloonText">
    <w:name w:val="Balloon Text"/>
    <w:basedOn w:val="Normal"/>
    <w:link w:val="BalloonTextChar"/>
    <w:rsid w:val="0060741B"/>
    <w:rPr>
      <w:rFonts w:ascii="Tahoma" w:hAnsi="Tahoma" w:cs="Tahoma"/>
      <w:sz w:val="16"/>
      <w:szCs w:val="16"/>
    </w:rPr>
  </w:style>
  <w:style w:type="character" w:customStyle="1" w:styleId="BalloonTextChar">
    <w:name w:val="Balloon Text Char"/>
    <w:link w:val="BalloonText"/>
    <w:rsid w:val="006074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74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74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1751</Words>
  <Characters>11778</Characters>
  <Application>Microsoft Office Word</Application>
  <DocSecurity>0</DocSecurity>
  <Lines>469</Lines>
  <Paragraphs>311</Paragraphs>
  <ScaleCrop>false</ScaleCrop>
  <Company>Author-it Software Corporation Ltd.</Company>
  <LinksUpToDate>false</LinksUpToDate>
  <CharactersWithSpaces>13450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CUFBRD301A Perform basic transmission operations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2012-05-26T15:10:00Z</dcterms:created>
  <dcterms:modified xsi:type="dcterms:W3CDTF">2012-05-26T15:10:00Z</dcterms:modified>
</cp:coreProperties>
</file>