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11A6" w:rsidP="004F11A6">
      <w:pPr>
        <w:pStyle w:val="Title"/>
      </w:pPr>
      <w:r>
        <w:fldChar w:fldCharType="begin"/>
      </w:r>
      <w:r>
        <w:instrText xml:space="preserve"> TITLE   \* MERGEFORMAT </w:instrText>
      </w:r>
      <w:r>
        <w:fldChar w:fldCharType="separate"/>
      </w:r>
      <w:r>
        <w:t>CUFANM503A Design animation and digital visual effects</w:t>
      </w:r>
      <w:r>
        <w:fldChar w:fldCharType="end"/>
      </w:r>
    </w:p>
    <w:p w:rsidR="004F11A6" w:rsidP="004F11A6">
      <w:pPr>
        <w:pStyle w:val="Version"/>
        <w:sectPr w:rsidSect="000B7C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B7CB3" w:rsidP="000B7CB3">
      <w:pPr>
        <w:pStyle w:val="SuperHeading"/>
      </w:pPr>
      <w:r w:rsidRPr="000B7CB3">
        <w:t>CUFANM503A Design animation and digital visual effects</w:t>
      </w:r>
    </w:p>
    <w:p w:rsidR="00000000" w:rsidRPr="000B7CB3" w:rsidP="000B7CB3">
      <w:pPr>
        <w:pStyle w:val="SuperHeading"/>
      </w:pPr>
    </w:p>
    <w:p w:rsidR="00000000" w:rsidRPr="000B7CB3" w:rsidP="000B7CB3">
      <w:pPr>
        <w:pStyle w:val="Heading1"/>
      </w:pPr>
      <w:bookmarkStart w:id="1" w:name="O_70743"/>
      <w:bookmarkEnd w:id="1"/>
      <w:r w:rsidRPr="000B7CB3">
        <w:t>Modification History</w:t>
      </w:r>
    </w:p>
    <w:p w:rsidR="00000000" w:rsidRPr="000B7CB3" w:rsidP="000B7CB3">
      <w:pPr>
        <w:pStyle w:val="BodyText"/>
      </w:pPr>
      <w:r w:rsidRPr="000B7CB3">
        <w:t>Not applicable.</w:t>
      </w:r>
    </w:p>
    <w:p w:rsidR="00000000" w:rsidRPr="000B7CB3" w:rsidP="000B7CB3">
      <w:pPr>
        <w:pStyle w:val="AllowPageBreak"/>
      </w:pPr>
    </w:p>
    <w:p w:rsidR="00000000" w:rsidRPr="000B7CB3" w:rsidP="000B7CB3">
      <w:pPr>
        <w:pStyle w:val="Heading1"/>
      </w:pPr>
      <w:bookmarkStart w:id="2" w:name="O_70744"/>
      <w:bookmarkEnd w:id="2"/>
      <w:r w:rsidRPr="000B7CB3">
        <w:t>Unit Descriptor</w:t>
      </w:r>
    </w:p>
    <w:tbl>
      <w:tblPr>
        <w:tblW w:w="0" w:type="auto"/>
        <w:tblLayout w:type="fixed"/>
        <w:tblCellMar>
          <w:left w:w="62" w:type="dxa"/>
          <w:right w:w="62" w:type="dxa"/>
        </w:tblCellMar>
        <w:tblLook w:val="0000"/>
      </w:tblPr>
      <w:tblGrid>
        <w:gridCol w:w="2660"/>
        <w:gridCol w:w="5862"/>
      </w:tblGrid>
      <w:tr w:rsidTr="004F11A6">
        <w:tblPrEx>
          <w:tblW w:w="0" w:type="auto"/>
          <w:tblLayout w:type="fixed"/>
          <w:tblCellMar>
            <w:left w:w="62" w:type="dxa"/>
            <w:right w:w="62" w:type="dxa"/>
          </w:tblCellMar>
          <w:tblLook w:val="0000"/>
        </w:tblPrEx>
        <w:trPr>
          <w:tblHeader/>
        </w:trPr>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B3">
            <w:pPr>
              <w:pStyle w:val="BodyText"/>
              <w:rPr>
                <w:lang w:val="en-NZ"/>
              </w:rPr>
            </w:pPr>
            <w:r w:rsidRPr="000B7CB3">
              <w:rPr>
                <w:rStyle w:val="SpecialBold"/>
              </w:rPr>
              <w:t>Unit descriptor</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CB3" w:rsidP="000B7CB3">
            <w:pPr>
              <w:pStyle w:val="BodyText"/>
            </w:pPr>
            <w:r w:rsidRPr="000B7CB3">
              <w:t>This unit describes the skills and knowledge required to design animation and digital visual effec</w:t>
            </w:r>
            <w:r w:rsidRPr="000B7CB3">
              <w:t>ts for screen productions.</w:t>
            </w:r>
          </w:p>
          <w:p w:rsidR="00000000" w:rsidRPr="000B7CB3" w:rsidP="000B7CB3">
            <w:pPr>
              <w:pStyle w:val="BodyText"/>
            </w:pPr>
          </w:p>
          <w:p w:rsidR="00000000" w:rsidRPr="000B7CB3" w:rsidP="000B7CB3">
            <w:pPr>
              <w:pStyle w:val="BodyText"/>
            </w:pPr>
            <w:r w:rsidRPr="000B7CB3">
              <w:t>No licensing, legislative, regulatory or certification requirements apply to this unit at the time of endorsement.</w:t>
            </w:r>
          </w:p>
        </w:tc>
      </w:tr>
    </w:tbl>
    <w:p w:rsidR="00000000" w:rsidRPr="000B7CB3" w:rsidP="000B7CB3">
      <w:pPr>
        <w:pStyle w:val="BodyText"/>
      </w:pPr>
    </w:p>
    <w:p w:rsidR="00000000" w:rsidRPr="000B7CB3" w:rsidP="000B7CB3">
      <w:pPr>
        <w:pStyle w:val="AllowPageBreak"/>
      </w:pPr>
    </w:p>
    <w:p w:rsidR="00000000" w:rsidRPr="000B7CB3" w:rsidP="000B7CB3">
      <w:pPr>
        <w:pStyle w:val="Heading1"/>
      </w:pPr>
      <w:bookmarkStart w:id="3" w:name="O_70745"/>
      <w:bookmarkEnd w:id="3"/>
      <w:r w:rsidRPr="000B7CB3">
        <w:t>Application of the Unit</w:t>
      </w:r>
    </w:p>
    <w:tbl>
      <w:tblPr>
        <w:tblW w:w="0" w:type="auto"/>
        <w:tblLayout w:type="fixed"/>
        <w:tblCellMar>
          <w:left w:w="62" w:type="dxa"/>
          <w:right w:w="62" w:type="dxa"/>
        </w:tblCellMar>
        <w:tblLook w:val="0000"/>
      </w:tblPr>
      <w:tblGrid>
        <w:gridCol w:w="2743"/>
        <w:gridCol w:w="5779"/>
      </w:tblGrid>
      <w:tr w:rsidTr="004F11A6">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B3">
            <w:pPr>
              <w:pStyle w:val="BodyText"/>
              <w:rPr>
                <w:lang w:val="en-NZ"/>
              </w:rPr>
            </w:pPr>
            <w:r w:rsidRPr="000B7CB3">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CB3" w:rsidP="000B7CB3">
            <w:pPr>
              <w:pStyle w:val="BodyText"/>
            </w:pPr>
            <w:r w:rsidRPr="000B7CB3">
              <w:t>Designers who specialise in animation or visual effects apply the skills and knowledge described in this unit. They work closely with people such as directors or producers to prepare design specifications for animation or visual effects for projects, which</w:t>
            </w:r>
            <w:r w:rsidRPr="000B7CB3">
              <w:t xml:space="preserve"> range in scope from television commercials to aspects of feature films, an entire animated film or interactive games.</w:t>
            </w:r>
          </w:p>
          <w:p w:rsidR="00000000" w:rsidRPr="000B7CB3" w:rsidP="000B7CB3">
            <w:pPr>
              <w:pStyle w:val="BodyText"/>
            </w:pPr>
          </w:p>
          <w:p w:rsidR="00000000" w:rsidRPr="000B7CB3" w:rsidP="000B7CB3">
            <w:pPr>
              <w:pStyle w:val="BodyText"/>
            </w:pPr>
            <w:r w:rsidRPr="000B7CB3">
              <w:t>A high level of creative conceptualisation is required, along with an ability to undertake background research.</w:t>
            </w:r>
          </w:p>
          <w:p w:rsidR="00000000" w:rsidRPr="000B7CB3" w:rsidP="000B7CB3">
            <w:pPr>
              <w:pStyle w:val="BodyText"/>
            </w:pPr>
          </w:p>
          <w:p w:rsidR="00000000" w:rsidRPr="000B7CB3" w:rsidP="000B7CB3">
            <w:pPr>
              <w:pStyle w:val="BodyText"/>
            </w:pPr>
            <w:r w:rsidRPr="000B7CB3">
              <w:t>Even though designers o</w:t>
            </w:r>
            <w:r w:rsidRPr="000B7CB3">
              <w:t>perate at a senior level with a high degree of autonomy, the process of generating concepts and ideas is collaborative. An ability to work in a team environment and with clients is therefore essential.</w:t>
            </w:r>
          </w:p>
          <w:p w:rsidR="00000000" w:rsidRPr="000B7CB3" w:rsidP="000B7CB3">
            <w:pPr>
              <w:pStyle w:val="BodyText"/>
            </w:pPr>
          </w:p>
          <w:p w:rsidR="00000000" w:rsidRPr="000B7CB3" w:rsidP="000B7CB3">
            <w:pPr>
              <w:pStyle w:val="BodyText"/>
            </w:pPr>
            <w:r w:rsidRPr="000B7CB3">
              <w:t>Skills associated with implementing designs are cover</w:t>
            </w:r>
            <w:r w:rsidRPr="000B7CB3">
              <w:t>ed in:</w:t>
            </w:r>
          </w:p>
          <w:p w:rsidR="00000000" w:rsidRPr="000B7CB3" w:rsidP="000B7CB3">
            <w:pPr>
              <w:pStyle w:val="ListBullet"/>
            </w:pPr>
            <w:r w:rsidRPr="000B7CB3">
              <w:t>BSBDES601A Manage design realisation.</w:t>
            </w:r>
          </w:p>
        </w:tc>
      </w:tr>
    </w:tbl>
    <w:p w:rsidR="00000000" w:rsidRPr="000B7CB3" w:rsidP="000B7CB3">
      <w:pPr>
        <w:pStyle w:val="BodyText"/>
      </w:pPr>
    </w:p>
    <w:p w:rsidR="00000000" w:rsidRPr="000B7CB3" w:rsidP="000B7CB3">
      <w:pPr>
        <w:pStyle w:val="AllowPageBreak"/>
      </w:pPr>
    </w:p>
    <w:p w:rsidR="00000000" w:rsidRPr="000B7CB3" w:rsidP="000B7CB3">
      <w:pPr>
        <w:pStyle w:val="Heading1"/>
      </w:pPr>
      <w:bookmarkStart w:id="4" w:name="O_70746"/>
      <w:bookmarkEnd w:id="4"/>
      <w:r w:rsidRPr="000B7CB3">
        <w:t>Licensing/Regulatory Information</w:t>
      </w:r>
    </w:p>
    <w:p w:rsidR="00000000" w:rsidRPr="000B7CB3" w:rsidP="000B7CB3">
      <w:pPr>
        <w:pStyle w:val="BodyText"/>
      </w:pPr>
      <w:r w:rsidRPr="000B7CB3">
        <w:t>Not applicable.</w:t>
      </w:r>
    </w:p>
    <w:p w:rsidR="00000000" w:rsidRPr="000B7CB3" w:rsidP="000B7CB3">
      <w:pPr>
        <w:pStyle w:val="AllowPageBreak"/>
      </w:pPr>
    </w:p>
    <w:p w:rsidR="00000000" w:rsidRPr="000B7CB3" w:rsidP="000B7CB3">
      <w:pPr>
        <w:pStyle w:val="Heading1"/>
      </w:pPr>
      <w:bookmarkStart w:id="5" w:name="O_70747"/>
      <w:bookmarkEnd w:id="5"/>
      <w:r w:rsidRPr="000B7CB3">
        <w:t>Pre-Requisites</w:t>
      </w:r>
    </w:p>
    <w:tbl>
      <w:tblPr>
        <w:tblW w:w="0" w:type="auto"/>
        <w:tblLayout w:type="fixed"/>
        <w:tblCellMar>
          <w:left w:w="62" w:type="dxa"/>
          <w:right w:w="62" w:type="dxa"/>
        </w:tblCellMar>
        <w:tblLook w:val="0000"/>
      </w:tblPr>
      <w:tblGrid>
        <w:gridCol w:w="2775"/>
        <w:gridCol w:w="1295"/>
        <w:gridCol w:w="4452"/>
      </w:tblGrid>
      <w:tr w:rsidTr="004F11A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B3">
            <w:pPr>
              <w:pStyle w:val="BodyText"/>
              <w:rPr>
                <w:lang w:val="en-NZ"/>
              </w:rPr>
            </w:pPr>
            <w:r w:rsidRPr="000B7CB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B3">
            <w:pPr>
              <w:pStyle w:val="BodyText"/>
              <w:rPr>
                <w:lang w:val="en-NZ"/>
              </w:rPr>
            </w:pPr>
          </w:p>
        </w:tc>
      </w:tr>
      <w:tr w:rsidTr="004F11A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B3">
            <w:pPr>
              <w:pStyle w:val="BodyText"/>
              <w:rPr>
                <w:lang w:val="en-NZ"/>
              </w:rPr>
            </w:pPr>
          </w:p>
        </w:tc>
      </w:tr>
      <w:tr w:rsidTr="004F11A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CB3" w:rsidP="000B7CB3">
            <w:pPr>
              <w:pStyle w:val="BodyText"/>
            </w:pPr>
          </w:p>
        </w:tc>
      </w:tr>
    </w:tbl>
    <w:p w:rsidR="00000000" w:rsidRPr="000B7CB3" w:rsidP="000B7CB3">
      <w:pPr>
        <w:pStyle w:val="BodyText"/>
      </w:pPr>
    </w:p>
    <w:p w:rsidR="00000000" w:rsidRPr="000B7CB3" w:rsidP="000B7CB3">
      <w:pPr>
        <w:pStyle w:val="AllowPageBreak"/>
      </w:pPr>
    </w:p>
    <w:p w:rsidR="00000000" w:rsidRPr="000B7CB3" w:rsidP="000B7CB3">
      <w:pPr>
        <w:pStyle w:val="Heading1"/>
      </w:pPr>
      <w:bookmarkStart w:id="6" w:name="O_70748"/>
      <w:bookmarkEnd w:id="6"/>
      <w:r w:rsidRPr="000B7CB3">
        <w:t>Employability Skills Information</w:t>
      </w:r>
    </w:p>
    <w:tbl>
      <w:tblPr>
        <w:tblW w:w="0" w:type="auto"/>
        <w:tblLayout w:type="fixed"/>
        <w:tblCellMar>
          <w:left w:w="62" w:type="dxa"/>
          <w:right w:w="62" w:type="dxa"/>
        </w:tblCellMar>
        <w:tblLook w:val="0000"/>
      </w:tblPr>
      <w:tblGrid>
        <w:gridCol w:w="2802"/>
        <w:gridCol w:w="5720"/>
      </w:tblGrid>
      <w:tr w:rsidTr="004F11A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B3">
            <w:pPr>
              <w:pStyle w:val="BodyText"/>
              <w:rPr>
                <w:lang w:val="en-NZ"/>
              </w:rPr>
            </w:pPr>
            <w:r w:rsidRPr="000B7CB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CB3" w:rsidP="000B7CB3">
            <w:pPr>
              <w:pStyle w:val="BodyText"/>
            </w:pPr>
            <w:r w:rsidRPr="000B7CB3">
              <w:t>This unit contains employability skills.</w:t>
            </w:r>
          </w:p>
        </w:tc>
      </w:tr>
    </w:tbl>
    <w:p w:rsidR="00000000" w:rsidRPr="000B7CB3" w:rsidP="000B7CB3">
      <w:pPr>
        <w:pStyle w:val="BodyText"/>
      </w:pPr>
    </w:p>
    <w:p w:rsidR="00000000" w:rsidRPr="000B7CB3" w:rsidP="000B7CB3">
      <w:pPr>
        <w:pStyle w:val="AllowPageBreak"/>
      </w:pPr>
    </w:p>
    <w:p w:rsidR="00000000" w:rsidRPr="000B7CB3" w:rsidP="000B7CB3">
      <w:pPr>
        <w:pStyle w:val="Heading1"/>
      </w:pPr>
      <w:bookmarkStart w:id="7" w:name="O_70749"/>
      <w:bookmarkEnd w:id="7"/>
      <w:r w:rsidRPr="000B7CB3">
        <w:t>Elements and Performance Criteria Pre-Content</w:t>
      </w:r>
    </w:p>
    <w:tbl>
      <w:tblPr>
        <w:tblW w:w="0" w:type="auto"/>
        <w:tblLayout w:type="fixed"/>
        <w:tblCellMar>
          <w:left w:w="62" w:type="dxa"/>
          <w:right w:w="62" w:type="dxa"/>
        </w:tblCellMar>
        <w:tblLook w:val="0000"/>
      </w:tblPr>
      <w:tblGrid>
        <w:gridCol w:w="2619"/>
        <w:gridCol w:w="5903"/>
      </w:tblGrid>
      <w:tr w:rsidTr="004F11A6">
        <w:tblPrEx>
          <w:tblW w:w="0" w:type="auto"/>
          <w:tblLayout w:type="fixed"/>
          <w:tblCellMar>
            <w:left w:w="62" w:type="dxa"/>
            <w:right w:w="62" w:type="dxa"/>
          </w:tblCellMar>
          <w:tblLook w:val="0000"/>
        </w:tblPrEx>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B3">
            <w:pPr>
              <w:pStyle w:val="BodyText"/>
              <w:rPr>
                <w:lang w:val="en-NZ"/>
              </w:rPr>
            </w:pPr>
            <w:r w:rsidRPr="000B7CB3">
              <w:t>Elements describe the essential outcomes of a unit of competency.</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CB3" w:rsidP="000B7CB3">
            <w:pPr>
              <w:pStyle w:val="BodyText"/>
            </w:pPr>
            <w:r w:rsidRPr="000B7CB3">
              <w:t>Performance criteria describe the performance needed to demonstrate achievement of the element. Where bold italicised text is used, further information is detailed in the required skills and knowledge section and the range statement. Assessment of performa</w:t>
            </w:r>
            <w:r w:rsidRPr="000B7CB3">
              <w:t>nce is to be consistent with the evidence guide.</w:t>
            </w:r>
          </w:p>
        </w:tc>
      </w:tr>
    </w:tbl>
    <w:p w:rsidR="00000000" w:rsidRPr="000B7CB3" w:rsidP="000B7CB3">
      <w:pPr>
        <w:pStyle w:val="BodyText"/>
      </w:pPr>
    </w:p>
    <w:p w:rsidR="00000000" w:rsidRPr="000B7CB3" w:rsidP="000B7CB3">
      <w:pPr>
        <w:pStyle w:val="AllowPageBreak"/>
      </w:pPr>
    </w:p>
    <w:p w:rsidR="00000000" w:rsidRPr="000B7CB3" w:rsidP="000B7CB3">
      <w:pPr>
        <w:pStyle w:val="Heading1"/>
      </w:pPr>
      <w:bookmarkStart w:id="8" w:name="O_70750"/>
      <w:bookmarkEnd w:id="8"/>
      <w:r w:rsidRPr="000B7CB3">
        <w:t>Elements and Performance Criteria</w:t>
      </w:r>
    </w:p>
    <w:tbl>
      <w:tblPr>
        <w:tblW w:w="0" w:type="auto"/>
        <w:tblLayout w:type="fixed"/>
        <w:tblCellMar>
          <w:left w:w="62" w:type="dxa"/>
          <w:right w:w="62" w:type="dxa"/>
        </w:tblCellMar>
        <w:tblLook w:val="0000"/>
      </w:tblPr>
      <w:tblGrid>
        <w:gridCol w:w="2619"/>
        <w:gridCol w:w="5903"/>
      </w:tblGrid>
      <w:tr w:rsidTr="004F11A6">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CB3" w:rsidP="000B7CB3">
            <w:pPr>
              <w:pStyle w:val="BodyText"/>
            </w:pPr>
            <w:r w:rsidRPr="000B7CB3">
              <w:rPr>
                <w:rStyle w:val="SpecialBold"/>
              </w:rPr>
              <w:t>ELEMENT</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B3">
            <w:pPr>
              <w:pStyle w:val="BodyText"/>
              <w:rPr>
                <w:lang w:val="en-NZ"/>
              </w:rPr>
            </w:pPr>
            <w:r w:rsidRPr="000B7CB3">
              <w:rPr>
                <w:rStyle w:val="SpecialBold"/>
              </w:rPr>
              <w:t>PERFORMANCE CRITERIA</w:t>
            </w:r>
          </w:p>
        </w:tc>
      </w:tr>
      <w:tr w:rsidTr="004F11A6">
        <w:tblPrEx>
          <w:tblW w:w="0" w:type="auto"/>
          <w:tblLayout w:type="fixed"/>
          <w:tblCellMar>
            <w:left w:w="62" w:type="dxa"/>
            <w:right w:w="62" w:type="dxa"/>
          </w:tblCellMar>
          <w:tblLook w:val="0000"/>
        </w:tblPrEx>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B3">
            <w:pPr>
              <w:pStyle w:val="BodyText"/>
              <w:rPr>
                <w:lang w:val="en-NZ"/>
              </w:rPr>
            </w:pPr>
            <w:r w:rsidRPr="000B7CB3">
              <w:t>Clarify design requirements</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CB3" w:rsidP="000B7CB3">
            <w:pPr>
              <w:pStyle w:val="List"/>
            </w:pPr>
            <w:r w:rsidRPr="000B7CB3">
              <w:t>1.</w:t>
            </w:r>
            <w:r w:rsidRPr="000B7CB3">
              <w:tab/>
              <w:t xml:space="preserve">With reference to </w:t>
            </w:r>
            <w:r w:rsidRPr="000B7CB3">
              <w:rPr>
                <w:rStyle w:val="BoldandItalics"/>
              </w:rPr>
              <w:t>production documentation</w:t>
            </w:r>
            <w:r w:rsidRPr="000B7CB3">
              <w:t xml:space="preserve"> identify the scope of </w:t>
            </w:r>
            <w:r w:rsidRPr="000B7CB3">
              <w:rPr>
                <w:rStyle w:val="BoldandItalics"/>
              </w:rPr>
              <w:t>design projects</w:t>
            </w:r>
          </w:p>
          <w:p w:rsidR="00000000" w:rsidRPr="000B7CB3" w:rsidP="000B7CB3">
            <w:pPr>
              <w:pStyle w:val="List"/>
            </w:pPr>
            <w:r w:rsidRPr="000B7CB3">
              <w:t>2.</w:t>
            </w:r>
            <w:r w:rsidRPr="000B7CB3">
              <w:tab/>
              <w:t xml:space="preserve">Identify </w:t>
            </w:r>
            <w:r w:rsidRPr="000B7CB3">
              <w:rPr>
                <w:rStyle w:val="BoldandItalics"/>
              </w:rPr>
              <w:t>factors</w:t>
            </w:r>
            <w:r w:rsidRPr="000B7CB3">
              <w:t xml:space="preserve"> that may have an impact on the design process</w:t>
            </w:r>
          </w:p>
          <w:p w:rsidR="00000000" w:rsidRPr="000B7CB3" w:rsidP="000B7CB3">
            <w:pPr>
              <w:pStyle w:val="List"/>
            </w:pPr>
            <w:r w:rsidRPr="000B7CB3">
              <w:t>3.</w:t>
            </w:r>
            <w:r w:rsidRPr="000B7CB3">
              <w:tab/>
              <w:t>Participate in preliminary concept meetings to clarify understanding of design requirements</w:t>
            </w:r>
          </w:p>
          <w:p w:rsidR="00000000" w:rsidP="000B7CB3">
            <w:pPr>
              <w:pStyle w:val="List"/>
              <w:rPr>
                <w:lang w:val="en-NZ"/>
              </w:rPr>
            </w:pPr>
            <w:r w:rsidRPr="000B7CB3">
              <w:t>4.</w:t>
            </w:r>
            <w:r w:rsidRPr="000B7CB3">
              <w:tab/>
              <w:t>With reference to production documentation, itemise elements that need to be addressed during the design</w:t>
            </w:r>
            <w:r w:rsidRPr="000B7CB3">
              <w:t xml:space="preserve"> phase</w:t>
            </w:r>
          </w:p>
        </w:tc>
      </w:tr>
      <w:tr w:rsidTr="004F11A6">
        <w:tblPrEx>
          <w:tblW w:w="0" w:type="auto"/>
          <w:tblLayout w:type="fixed"/>
          <w:tblCellMar>
            <w:left w:w="62" w:type="dxa"/>
            <w:right w:w="62" w:type="dxa"/>
          </w:tblCellMar>
          <w:tblLook w:val="0000"/>
        </w:tblPrEx>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B3">
            <w:pPr>
              <w:pStyle w:val="BodyText"/>
              <w:rPr>
                <w:lang w:val="en-NZ"/>
              </w:rPr>
            </w:pPr>
            <w:r w:rsidRPr="000B7CB3">
              <w:t>Generate and assess ideas</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CB3" w:rsidP="000B7CB3">
            <w:pPr>
              <w:pStyle w:val="List"/>
            </w:pPr>
            <w:r w:rsidRPr="000B7CB3">
              <w:t>5.</w:t>
            </w:r>
            <w:r w:rsidRPr="000B7CB3">
              <w:tab/>
              <w:t>Generate a range of design ideas that respond sympathetically to the brief and provide creative solutions to design issues</w:t>
            </w:r>
          </w:p>
          <w:p w:rsidR="00000000" w:rsidRPr="000B7CB3" w:rsidP="000B7CB3">
            <w:pPr>
              <w:pStyle w:val="List"/>
            </w:pPr>
            <w:r w:rsidRPr="000B7CB3">
              <w:t>6.</w:t>
            </w:r>
            <w:r w:rsidRPr="000B7CB3">
              <w:tab/>
              <w:t xml:space="preserve">Assess ideas and collaborate, as required, with </w:t>
            </w:r>
            <w:r w:rsidRPr="000B7CB3">
              <w:rPr>
                <w:rStyle w:val="BoldandItalics"/>
              </w:rPr>
              <w:t>relevant personnel</w:t>
            </w:r>
            <w:r w:rsidRPr="000B7CB3">
              <w:t xml:space="preserve"> to maximise contribution o</w:t>
            </w:r>
            <w:r w:rsidRPr="000B7CB3">
              <w:t>f ideas to initial concepts</w:t>
            </w:r>
          </w:p>
          <w:p w:rsidR="00000000" w:rsidP="000B7CB3">
            <w:pPr>
              <w:pStyle w:val="List"/>
              <w:rPr>
                <w:lang w:val="en-NZ"/>
              </w:rPr>
            </w:pPr>
            <w:r w:rsidRPr="000B7CB3">
              <w:t>7.</w:t>
            </w:r>
            <w:r w:rsidRPr="000B7CB3">
              <w:tab/>
              <w:t>Continuously reflect on and appraise ideas for implications on cost, technical feasibility, and creative requirements</w:t>
            </w:r>
          </w:p>
        </w:tc>
      </w:tr>
      <w:tr w:rsidTr="004F11A6">
        <w:tblPrEx>
          <w:tblW w:w="0" w:type="auto"/>
          <w:tblLayout w:type="fixed"/>
          <w:tblCellMar>
            <w:left w:w="62" w:type="dxa"/>
            <w:right w:w="62" w:type="dxa"/>
          </w:tblCellMar>
          <w:tblLook w:val="0000"/>
        </w:tblPrEx>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B3">
            <w:pPr>
              <w:pStyle w:val="BodyText"/>
              <w:rPr>
                <w:lang w:val="en-NZ"/>
              </w:rPr>
            </w:pPr>
            <w:r w:rsidRPr="000B7CB3">
              <w:t>Conduct research and experimentation</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CB3" w:rsidP="000B7CB3">
            <w:pPr>
              <w:pStyle w:val="List"/>
            </w:pPr>
            <w:r w:rsidRPr="000B7CB3">
              <w:t>8.</w:t>
            </w:r>
            <w:r w:rsidRPr="000B7CB3">
              <w:tab/>
            </w:r>
            <w:r w:rsidRPr="000B7CB3">
              <w:rPr>
                <w:rStyle w:val="BoldandItalics"/>
              </w:rPr>
              <w:t>Research</w:t>
            </w:r>
            <w:r w:rsidRPr="000B7CB3">
              <w:t xml:space="preserve"> aspects of </w:t>
            </w:r>
            <w:r w:rsidRPr="000B7CB3">
              <w:rPr>
                <w:rStyle w:val="BoldandItalics"/>
              </w:rPr>
              <w:t>content</w:t>
            </w:r>
            <w:r w:rsidRPr="000B7CB3">
              <w:t xml:space="preserve"> and </w:t>
            </w:r>
            <w:r w:rsidRPr="000B7CB3">
              <w:rPr>
                <w:rStyle w:val="BoldandItalics"/>
              </w:rPr>
              <w:t>target audience characteristics</w:t>
            </w:r>
            <w:r w:rsidRPr="000B7CB3">
              <w:t xml:space="preserve"> th</w:t>
            </w:r>
            <w:r w:rsidRPr="000B7CB3">
              <w:t>at might influence production styles and techniques</w:t>
            </w:r>
          </w:p>
          <w:p w:rsidR="00000000" w:rsidRPr="000B7CB3" w:rsidP="000B7CB3">
            <w:pPr>
              <w:pStyle w:val="List"/>
            </w:pPr>
            <w:r w:rsidRPr="000B7CB3">
              <w:t>9.</w:t>
            </w:r>
            <w:r w:rsidRPr="000B7CB3">
              <w:tab/>
              <w:t xml:space="preserve">Trial various </w:t>
            </w:r>
            <w:r w:rsidRPr="000B7CB3">
              <w:rPr>
                <w:rStyle w:val="BoldandItalics"/>
              </w:rPr>
              <w:t>techniques</w:t>
            </w:r>
            <w:r w:rsidRPr="000B7CB3">
              <w:t xml:space="preserve"> to test the suitability of their use in given design projects</w:t>
            </w:r>
          </w:p>
          <w:p w:rsidR="00000000" w:rsidRPr="000B7CB3" w:rsidP="000B7CB3">
            <w:pPr>
              <w:pStyle w:val="List"/>
            </w:pPr>
            <w:r w:rsidRPr="000B7CB3">
              <w:t>10.</w:t>
            </w:r>
            <w:r w:rsidRPr="000B7CB3">
              <w:tab/>
            </w:r>
            <w:r w:rsidRPr="000B7CB3">
              <w:t>Organise research and experimentation material for ease of access by relevant personnel during the design development process</w:t>
            </w:r>
          </w:p>
          <w:p w:rsidR="00000000" w:rsidP="000B7CB3">
            <w:pPr>
              <w:pStyle w:val="List"/>
              <w:rPr>
                <w:lang w:val="en-NZ"/>
              </w:rPr>
            </w:pPr>
            <w:r w:rsidRPr="000B7CB3">
              <w:t>11.</w:t>
            </w:r>
            <w:r w:rsidRPr="000B7CB3">
              <w:tab/>
              <w:t>Analyse and document research and experimentation findings for use during the design phase</w:t>
            </w:r>
          </w:p>
        </w:tc>
      </w:tr>
      <w:tr w:rsidTr="004F11A6">
        <w:tblPrEx>
          <w:tblW w:w="0" w:type="auto"/>
          <w:tblLayout w:type="fixed"/>
          <w:tblCellMar>
            <w:left w:w="62" w:type="dxa"/>
            <w:right w:w="62" w:type="dxa"/>
          </w:tblCellMar>
          <w:tblLook w:val="0000"/>
        </w:tblPrEx>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B3">
            <w:pPr>
              <w:pStyle w:val="BodyText"/>
              <w:rPr>
                <w:lang w:val="en-NZ"/>
              </w:rPr>
            </w:pPr>
            <w:r w:rsidRPr="000B7CB3">
              <w:t>Produce draft design specification</w:t>
            </w:r>
            <w:r w:rsidRPr="000B7CB3">
              <w:t>s</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CB3" w:rsidP="000B7CB3">
            <w:pPr>
              <w:pStyle w:val="List"/>
            </w:pPr>
            <w:r w:rsidRPr="000B7CB3">
              <w:t>12.</w:t>
            </w:r>
            <w:r w:rsidRPr="000B7CB3">
              <w:tab/>
              <w:t>In consultation with relevant personnel, evaluate initial concept ideas in light of research and experimentation findings and select the most appropriate approach</w:t>
            </w:r>
          </w:p>
          <w:p w:rsidR="00000000" w:rsidRPr="000B7CB3" w:rsidP="000B7CB3">
            <w:pPr>
              <w:pStyle w:val="List"/>
            </w:pPr>
            <w:r w:rsidRPr="000B7CB3">
              <w:t>13.</w:t>
            </w:r>
            <w:r w:rsidRPr="000B7CB3">
              <w:tab/>
              <w:t>Ensure that agreement is reached with relevant personnel on a consistent interpreta</w:t>
            </w:r>
            <w:r w:rsidRPr="000B7CB3">
              <w:t>tion of design and visual details</w:t>
            </w:r>
          </w:p>
          <w:p w:rsidR="00000000" w:rsidRPr="000B7CB3" w:rsidP="000B7CB3">
            <w:pPr>
              <w:pStyle w:val="List"/>
            </w:pPr>
            <w:r w:rsidRPr="000B7CB3">
              <w:t>14.</w:t>
            </w:r>
            <w:r w:rsidRPr="000B7CB3">
              <w:tab/>
              <w:t>Create storyboards as required</w:t>
            </w:r>
          </w:p>
          <w:p w:rsidR="00000000" w:rsidRPr="000B7CB3" w:rsidP="000B7CB3">
            <w:pPr>
              <w:pStyle w:val="List"/>
            </w:pPr>
            <w:r w:rsidRPr="000B7CB3">
              <w:t>15.</w:t>
            </w:r>
            <w:r w:rsidRPr="000B7CB3">
              <w:tab/>
              <w:t xml:space="preserve">Prepare or supervise the preparation of sample material to be included in </w:t>
            </w:r>
            <w:r w:rsidRPr="000B7CB3">
              <w:rPr>
                <w:rStyle w:val="BoldandItalics"/>
              </w:rPr>
              <w:t>design specifications</w:t>
            </w:r>
            <w:r w:rsidRPr="000B7CB3">
              <w:t xml:space="preserve"> as required</w:t>
            </w:r>
          </w:p>
          <w:p w:rsidR="00000000" w:rsidRPr="000B7CB3" w:rsidP="000B7CB3">
            <w:pPr>
              <w:pStyle w:val="List"/>
            </w:pPr>
            <w:r w:rsidRPr="000B7CB3">
              <w:t>16.</w:t>
            </w:r>
            <w:r w:rsidRPr="000B7CB3">
              <w:tab/>
              <w:t xml:space="preserve">Write draft design specifications to include relevant advice to design </w:t>
            </w:r>
            <w:r w:rsidRPr="000B7CB3">
              <w:t>and development teams</w:t>
            </w:r>
          </w:p>
          <w:p w:rsidR="00000000" w:rsidP="000B7CB3">
            <w:pPr>
              <w:pStyle w:val="List"/>
              <w:rPr>
                <w:lang w:val="en-NZ"/>
              </w:rPr>
            </w:pPr>
            <w:r w:rsidRPr="000B7CB3">
              <w:t>17.</w:t>
            </w:r>
            <w:r w:rsidRPr="000B7CB3">
              <w:tab/>
              <w:t>Discuss draft design specifications with relevant personnel to ensure that all requirements have been addressed</w:t>
            </w:r>
          </w:p>
        </w:tc>
      </w:tr>
      <w:tr w:rsidTr="004F11A6">
        <w:tblPrEx>
          <w:tblW w:w="0" w:type="auto"/>
          <w:tblLayout w:type="fixed"/>
          <w:tblCellMar>
            <w:left w:w="62" w:type="dxa"/>
            <w:right w:w="62" w:type="dxa"/>
          </w:tblCellMar>
          <w:tblLook w:val="0000"/>
        </w:tblPrEx>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B3">
            <w:pPr>
              <w:pStyle w:val="BodyText"/>
              <w:rPr>
                <w:lang w:val="en-NZ"/>
              </w:rPr>
            </w:pPr>
            <w:r w:rsidRPr="000B7CB3">
              <w:t>Finalise design specifications</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CB3" w:rsidP="000B7CB3">
            <w:pPr>
              <w:pStyle w:val="List"/>
            </w:pPr>
            <w:r w:rsidRPr="000B7CB3">
              <w:t>18.</w:t>
            </w:r>
            <w:r w:rsidRPr="000B7CB3">
              <w:tab/>
              <w:t>Present draft design specifications to relevant personnel for review</w:t>
            </w:r>
          </w:p>
          <w:p w:rsidR="00000000" w:rsidRPr="000B7CB3" w:rsidP="000B7CB3">
            <w:pPr>
              <w:pStyle w:val="List"/>
            </w:pPr>
            <w:r w:rsidRPr="000B7CB3">
              <w:t>19.</w:t>
            </w:r>
            <w:r w:rsidRPr="000B7CB3">
              <w:tab/>
              <w:t>Participa</w:t>
            </w:r>
            <w:r w:rsidRPr="000B7CB3">
              <w:t>te in the initial and ongoing evaluation of design specifications</w:t>
            </w:r>
          </w:p>
          <w:p w:rsidR="00000000" w:rsidRPr="000B7CB3" w:rsidP="000B7CB3">
            <w:pPr>
              <w:pStyle w:val="List"/>
            </w:pPr>
            <w:r w:rsidRPr="000B7CB3">
              <w:t>20.</w:t>
            </w:r>
            <w:r w:rsidRPr="000B7CB3">
              <w:tab/>
              <w:t>Negotiate and agree to additions or modifications and amend design specifications as required</w:t>
            </w:r>
          </w:p>
          <w:p w:rsidR="00000000" w:rsidRPr="000B7CB3" w:rsidP="000B7CB3">
            <w:pPr>
              <w:pStyle w:val="List"/>
            </w:pPr>
            <w:r w:rsidRPr="000B7CB3">
              <w:t>21.</w:t>
            </w:r>
            <w:r w:rsidRPr="000B7CB3">
              <w:tab/>
              <w:t>Clarify the ongoing role of the designer during the production phase and in the evaluati</w:t>
            </w:r>
            <w:r w:rsidRPr="000B7CB3">
              <w:t>on of the final animations or digital visual effects</w:t>
            </w:r>
          </w:p>
          <w:p w:rsidR="00000000" w:rsidRPr="000B7CB3" w:rsidP="000B7CB3">
            <w:pPr>
              <w:pStyle w:val="List"/>
            </w:pPr>
            <w:r w:rsidRPr="000B7CB3">
              <w:t>22.</w:t>
            </w:r>
            <w:r w:rsidRPr="000B7CB3">
              <w:tab/>
              <w:t>Review process of designing animation and digital visual effects and note areas for future improvement</w:t>
            </w:r>
          </w:p>
        </w:tc>
      </w:tr>
    </w:tbl>
    <w:p w:rsidR="00000000" w:rsidRPr="000B7CB3" w:rsidP="000B7CB3">
      <w:pPr>
        <w:pStyle w:val="BodyText"/>
      </w:pPr>
    </w:p>
    <w:p w:rsidR="00000000" w:rsidRPr="000B7CB3" w:rsidP="000B7CB3">
      <w:pPr>
        <w:pStyle w:val="AllowPageBreak"/>
      </w:pPr>
    </w:p>
    <w:p w:rsidR="00000000" w:rsidRPr="000B7CB3" w:rsidP="000B7CB3">
      <w:pPr>
        <w:pStyle w:val="Heading1"/>
      </w:pPr>
      <w:bookmarkStart w:id="9" w:name="O_70751"/>
      <w:bookmarkEnd w:id="9"/>
      <w:r w:rsidRPr="000B7CB3">
        <w:t>Required Skills and Knowledge</w:t>
      </w:r>
    </w:p>
    <w:tbl>
      <w:tblPr>
        <w:tblW w:w="0" w:type="auto"/>
        <w:tblLayout w:type="fixed"/>
        <w:tblCellMar>
          <w:left w:w="62" w:type="dxa"/>
          <w:right w:w="62" w:type="dxa"/>
        </w:tblCellMar>
        <w:tblLook w:val="0000"/>
      </w:tblPr>
      <w:tblGrid>
        <w:gridCol w:w="8522"/>
      </w:tblGrid>
      <w:tr w:rsidTr="004F11A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B7CB3">
            <w:pPr>
              <w:pStyle w:val="BodyText"/>
              <w:rPr>
                <w:lang w:val="en-NZ"/>
              </w:rPr>
            </w:pPr>
            <w:r w:rsidRPr="000B7CB3">
              <w:rPr>
                <w:rStyle w:val="SpecialBold"/>
              </w:rPr>
              <w:t>REQUIRED SKILLS AND KNOWLEDGE</w:t>
            </w:r>
          </w:p>
        </w:tc>
      </w:tr>
      <w:tr w:rsidTr="004F11A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B7CB3">
            <w:pPr>
              <w:pStyle w:val="BodyText"/>
              <w:rPr>
                <w:lang w:val="en-NZ"/>
              </w:rPr>
            </w:pPr>
            <w:r w:rsidRPr="000B7CB3">
              <w:t>This section describes the skills and knowledge required for this unit.</w:t>
            </w:r>
          </w:p>
        </w:tc>
      </w:tr>
      <w:tr w:rsidTr="004F11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B3">
            <w:pPr>
              <w:pStyle w:val="BodyText"/>
              <w:rPr>
                <w:lang w:val="en-NZ"/>
              </w:rPr>
            </w:pPr>
            <w:r w:rsidRPr="000B7CB3">
              <w:rPr>
                <w:rStyle w:val="SpecialBold"/>
              </w:rPr>
              <w:t>Required skills</w:t>
            </w:r>
          </w:p>
        </w:tc>
      </w:tr>
      <w:tr w:rsidTr="004F11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CB3" w:rsidP="000B7CB3">
            <w:pPr>
              <w:pStyle w:val="ListBullet"/>
            </w:pPr>
            <w:r w:rsidRPr="000B7CB3">
              <w:t>communication, teamwork and literacy skills sufficient to:</w:t>
            </w:r>
          </w:p>
          <w:p w:rsidR="00000000" w:rsidRPr="000B7CB3" w:rsidP="000B7CB3">
            <w:pPr>
              <w:pStyle w:val="ListBullet2"/>
            </w:pPr>
            <w:r w:rsidRPr="000B7CB3">
              <w:t>interpret creative concepts and briefs</w:t>
            </w:r>
          </w:p>
          <w:p w:rsidR="00000000" w:rsidRPr="000B7CB3" w:rsidP="000B7CB3">
            <w:pPr>
              <w:pStyle w:val="ListBullet2"/>
            </w:pPr>
            <w:r w:rsidRPr="000B7CB3">
              <w:t>prepare design specifications</w:t>
            </w:r>
          </w:p>
          <w:p w:rsidR="00000000" w:rsidRPr="000B7CB3" w:rsidP="000B7CB3">
            <w:pPr>
              <w:pStyle w:val="ListBullet2"/>
            </w:pPr>
            <w:r w:rsidRPr="000B7CB3">
              <w:t>present design ideas for discussion and feedback from team members</w:t>
            </w:r>
          </w:p>
          <w:p w:rsidR="00000000" w:rsidRPr="000B7CB3" w:rsidP="000B7CB3">
            <w:pPr>
              <w:pStyle w:val="ListBullet2"/>
            </w:pPr>
            <w:r w:rsidRPr="000B7CB3">
              <w:t>clearly and concisely document specifications for the design of animation and digital visual effects</w:t>
            </w:r>
          </w:p>
          <w:p w:rsidR="00000000" w:rsidRPr="000B7CB3" w:rsidP="000B7CB3">
            <w:pPr>
              <w:pStyle w:val="ListBullet2"/>
            </w:pPr>
            <w:r w:rsidRPr="000B7CB3">
              <w:t xml:space="preserve">work collaboratively with other members of a production team </w:t>
            </w:r>
          </w:p>
          <w:p w:rsidR="00000000" w:rsidRPr="000B7CB3" w:rsidP="000B7CB3">
            <w:pPr>
              <w:pStyle w:val="ListBullet2"/>
            </w:pPr>
            <w:r w:rsidRPr="000B7CB3">
              <w:t>negotiate amendments and a</w:t>
            </w:r>
            <w:r w:rsidRPr="000B7CB3">
              <w:t>dditions to design specifications</w:t>
            </w:r>
          </w:p>
          <w:p w:rsidR="00000000" w:rsidRPr="000B7CB3" w:rsidP="000B7CB3">
            <w:pPr>
              <w:pStyle w:val="ListBullet"/>
            </w:pPr>
            <w:r w:rsidRPr="000B7CB3">
              <w:t>initiative, enterprise and creativity in the context of:</w:t>
            </w:r>
          </w:p>
          <w:p w:rsidR="00000000" w:rsidRPr="000B7CB3" w:rsidP="000B7CB3">
            <w:pPr>
              <w:pStyle w:val="ListBullet2"/>
            </w:pPr>
            <w:r w:rsidRPr="000B7CB3">
              <w:t>developing original, innovative and creative approaches to designing animation and visual effects</w:t>
            </w:r>
          </w:p>
          <w:p w:rsidR="00000000" w:rsidRPr="000B7CB3" w:rsidP="000B7CB3">
            <w:pPr>
              <w:pStyle w:val="ListBullet2"/>
            </w:pPr>
            <w:r w:rsidRPr="000B7CB3">
              <w:t>experimenting with techniques to achieve desired visual effects</w:t>
            </w:r>
          </w:p>
          <w:p w:rsidR="00000000" w:rsidRPr="000B7CB3" w:rsidP="000B7CB3">
            <w:pPr>
              <w:pStyle w:val="ListBullet2"/>
            </w:pPr>
            <w:r w:rsidRPr="000B7CB3">
              <w:t>e</w:t>
            </w:r>
            <w:r w:rsidRPr="000B7CB3">
              <w:t>xtending creative boundaries for self and audience</w:t>
            </w:r>
          </w:p>
          <w:p w:rsidR="00000000" w:rsidRPr="000B7CB3" w:rsidP="000B7CB3">
            <w:pPr>
              <w:pStyle w:val="ListBullet2"/>
            </w:pPr>
            <w:r w:rsidRPr="000B7CB3">
              <w:t>thinking laterally when developing concepts</w:t>
            </w:r>
          </w:p>
          <w:p w:rsidR="00000000" w:rsidRPr="000B7CB3" w:rsidP="000B7CB3">
            <w:pPr>
              <w:pStyle w:val="ListBullet2"/>
            </w:pPr>
            <w:r w:rsidRPr="000B7CB3">
              <w:t>undertaking background research to inform design projects</w:t>
            </w:r>
          </w:p>
          <w:p w:rsidR="00000000" w:rsidRPr="000B7CB3" w:rsidP="000B7CB3">
            <w:pPr>
              <w:pStyle w:val="ListBullet2"/>
            </w:pPr>
            <w:r w:rsidRPr="000B7CB3">
              <w:t>maintaining design integrity</w:t>
            </w:r>
          </w:p>
          <w:p w:rsidR="00000000" w:rsidRPr="000B7CB3" w:rsidP="000B7CB3">
            <w:pPr>
              <w:pStyle w:val="ListBullet2"/>
            </w:pPr>
            <w:r w:rsidRPr="000B7CB3">
              <w:t>finding ways to minimise the effect of technical constraints</w:t>
            </w:r>
          </w:p>
          <w:p w:rsidR="00000000" w:rsidRPr="000B7CB3" w:rsidP="000B7CB3">
            <w:pPr>
              <w:pStyle w:val="ListBullet2"/>
            </w:pPr>
            <w:r w:rsidRPr="000B7CB3">
              <w:t>finding creative solutions to problems identified during the process of designing animation and visual effects</w:t>
            </w:r>
          </w:p>
          <w:p w:rsidR="00000000" w:rsidRPr="000B7CB3" w:rsidP="000B7CB3">
            <w:pPr>
              <w:pStyle w:val="ListBullet2"/>
            </w:pPr>
            <w:r w:rsidRPr="000B7CB3">
              <w:t>locating and using resources to broaden own creative experience</w:t>
            </w:r>
          </w:p>
          <w:p w:rsidR="00000000" w:rsidRPr="000B7CB3" w:rsidP="000B7CB3">
            <w:pPr>
              <w:pStyle w:val="ListBullet"/>
            </w:pPr>
            <w:r w:rsidRPr="000B7CB3">
              <w:t>technical skills sufficient to use standard word processing, spreadsheet and pre</w:t>
            </w:r>
            <w:r w:rsidRPr="000B7CB3">
              <w:t>sentation software in the context of preparing design and technical specifications</w:t>
            </w:r>
          </w:p>
          <w:p w:rsidR="00000000" w:rsidRPr="000B7CB3" w:rsidP="000B7CB3">
            <w:pPr>
              <w:pStyle w:val="ListBullet"/>
            </w:pPr>
            <w:r w:rsidRPr="000B7CB3">
              <w:t>learning in the context of improving performance/product through self-reflection and reworking after feedback.</w:t>
            </w:r>
          </w:p>
          <w:p w:rsidR="00000000" w:rsidRPr="000B7CB3" w:rsidP="000B7CB3">
            <w:pPr>
              <w:pStyle w:val="ListBullet"/>
            </w:pPr>
            <w:r w:rsidRPr="000B7CB3">
              <w:t>self-management skills sufficient to:</w:t>
            </w:r>
          </w:p>
          <w:p w:rsidR="00000000" w:rsidRPr="000B7CB3" w:rsidP="000B7CB3">
            <w:pPr>
              <w:pStyle w:val="ListBullet2"/>
            </w:pPr>
            <w:r w:rsidRPr="000B7CB3">
              <w:t>meet deadlines</w:t>
            </w:r>
          </w:p>
          <w:p w:rsidR="00000000" w:rsidP="000B7CB3">
            <w:pPr>
              <w:pStyle w:val="ListBullet2"/>
              <w:rPr>
                <w:lang w:val="en-NZ"/>
              </w:rPr>
            </w:pPr>
            <w:r w:rsidRPr="000B7CB3">
              <w:t xml:space="preserve">provide </w:t>
            </w:r>
            <w:r w:rsidRPr="000B7CB3">
              <w:t>appropriate and timely documentation</w:t>
            </w:r>
          </w:p>
        </w:tc>
      </w:tr>
      <w:tr w:rsidTr="004F11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B3">
            <w:pPr>
              <w:pStyle w:val="BodyText"/>
              <w:rPr>
                <w:lang w:val="en-NZ"/>
              </w:rPr>
            </w:pPr>
            <w:r w:rsidRPr="000B7CB3">
              <w:rPr>
                <w:rStyle w:val="SpecialBold"/>
              </w:rPr>
              <w:t>Required knowledge</w:t>
            </w:r>
          </w:p>
        </w:tc>
      </w:tr>
      <w:tr w:rsidTr="004F11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CB3" w:rsidP="000B7CB3">
            <w:pPr>
              <w:pStyle w:val="ListBullet"/>
            </w:pPr>
            <w:r w:rsidRPr="000B7CB3">
              <w:t>industry knowledge, including:</w:t>
            </w:r>
          </w:p>
          <w:p w:rsidR="00000000" w:rsidRPr="000B7CB3" w:rsidP="000B7CB3">
            <w:pPr>
              <w:pStyle w:val="ListBullet2"/>
            </w:pPr>
            <w:r w:rsidRPr="000B7CB3">
              <w:t>roles and responsibilities of project team members in the relevant industry sector</w:t>
            </w:r>
          </w:p>
          <w:p w:rsidR="00000000" w:rsidRPr="000B7CB3" w:rsidP="000B7CB3">
            <w:pPr>
              <w:pStyle w:val="ListBullet2"/>
            </w:pPr>
            <w:r w:rsidRPr="000B7CB3">
              <w:t>sound understanding of the relationship between the technical and creative aspects and requirements of productions for which animation and digital visual effects are being designed</w:t>
            </w:r>
          </w:p>
          <w:p w:rsidR="00000000" w:rsidRPr="000B7CB3" w:rsidP="000B7CB3">
            <w:pPr>
              <w:pStyle w:val="ListBullet2"/>
            </w:pPr>
            <w:r w:rsidRPr="000B7CB3">
              <w:t xml:space="preserve">issues and challenges that arise in the context of designing animation and </w:t>
            </w:r>
            <w:r w:rsidRPr="000B7CB3">
              <w:t>digital visual effects</w:t>
            </w:r>
          </w:p>
          <w:p w:rsidR="00000000" w:rsidRPr="000B7CB3" w:rsidP="000B7CB3">
            <w:pPr>
              <w:pStyle w:val="ListBullet"/>
            </w:pPr>
            <w:r w:rsidRPr="000B7CB3">
              <w:t>principles and techniques of animation, layout and composition</w:t>
            </w:r>
          </w:p>
          <w:p w:rsidR="00000000" w:rsidRPr="000B7CB3" w:rsidP="000B7CB3">
            <w:pPr>
              <w:pStyle w:val="ListBullet"/>
            </w:pPr>
            <w:r w:rsidRPr="000B7CB3">
              <w:t>screen principles</w:t>
            </w:r>
          </w:p>
          <w:p w:rsidR="00000000" w:rsidRPr="000B7CB3" w:rsidP="000B7CB3">
            <w:pPr>
              <w:pStyle w:val="ListBullet"/>
            </w:pPr>
            <w:r w:rsidRPr="000B7CB3">
              <w:t>principles of visual design and communication</w:t>
            </w:r>
          </w:p>
          <w:p w:rsidR="00000000" w:rsidRPr="000B7CB3" w:rsidP="000B7CB3">
            <w:pPr>
              <w:pStyle w:val="ListBullet"/>
            </w:pPr>
            <w:r w:rsidRPr="000B7CB3">
              <w:t>colour theory, line, dimension, depth and their application on the screen</w:t>
            </w:r>
          </w:p>
          <w:p w:rsidR="00000000" w:rsidRPr="000B7CB3" w:rsidP="000B7CB3">
            <w:pPr>
              <w:pStyle w:val="ListBullet"/>
            </w:pPr>
            <w:r w:rsidRPr="000B7CB3">
              <w:t>drawing techniques, including drawing to scale</w:t>
            </w:r>
          </w:p>
          <w:p w:rsidR="00000000" w:rsidRPr="000B7CB3" w:rsidP="000B7CB3">
            <w:pPr>
              <w:pStyle w:val="ListBullet"/>
            </w:pPr>
            <w:r w:rsidRPr="000B7CB3">
              <w:t>formats and techniques for documenting the design of animation and digital visual effects</w:t>
            </w:r>
          </w:p>
          <w:p w:rsidR="00000000" w:rsidRPr="000B7CB3" w:rsidP="000B7CB3">
            <w:pPr>
              <w:pStyle w:val="ListBullet"/>
            </w:pPr>
            <w:r w:rsidRPr="000B7CB3">
              <w:t>OHS standards as they relate to working for periods of time on computers</w:t>
            </w:r>
          </w:p>
          <w:p w:rsidR="00000000" w:rsidRPr="000B7CB3" w:rsidP="000B7CB3">
            <w:pPr>
              <w:pStyle w:val="ListBullet"/>
            </w:pPr>
            <w:r w:rsidRPr="000B7CB3">
              <w:t>intellectual property rights and copyright cle</w:t>
            </w:r>
            <w:r w:rsidRPr="000B7CB3">
              <w:t>arance procedures</w:t>
            </w:r>
          </w:p>
        </w:tc>
      </w:tr>
    </w:tbl>
    <w:p w:rsidR="00000000" w:rsidRPr="000B7CB3" w:rsidP="000B7CB3">
      <w:pPr>
        <w:pStyle w:val="BodyText"/>
      </w:pPr>
    </w:p>
    <w:p w:rsidR="00000000" w:rsidRPr="000B7CB3" w:rsidP="000B7CB3">
      <w:pPr>
        <w:pStyle w:val="AllowPageBreak"/>
      </w:pPr>
    </w:p>
    <w:p w:rsidR="00000000" w:rsidRPr="000B7CB3" w:rsidP="000B7CB3">
      <w:pPr>
        <w:pStyle w:val="Heading1"/>
      </w:pPr>
      <w:bookmarkStart w:id="10" w:name="O_70752"/>
      <w:bookmarkEnd w:id="10"/>
      <w:r w:rsidRPr="000B7CB3">
        <w:t>Evidence Guide</w:t>
      </w:r>
    </w:p>
    <w:tbl>
      <w:tblPr>
        <w:tblW w:w="9570" w:type="dxa"/>
        <w:tblLayout w:type="fixed"/>
        <w:tblCellMar>
          <w:left w:w="62" w:type="dxa"/>
          <w:right w:w="62" w:type="dxa"/>
        </w:tblCellMar>
        <w:tblLook w:val="0000"/>
      </w:tblPr>
      <w:tblGrid>
        <w:gridCol w:w="3908"/>
        <w:gridCol w:w="5662"/>
      </w:tblGrid>
      <w:tr w:rsidTr="004F11A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B3">
            <w:pPr>
              <w:pStyle w:val="BodyText"/>
              <w:rPr>
                <w:lang w:val="en-NZ"/>
              </w:rPr>
            </w:pPr>
            <w:r w:rsidRPr="000B7CB3">
              <w:rPr>
                <w:rStyle w:val="SpecialBold"/>
              </w:rPr>
              <w:t>EVIDENCE GUIDE</w:t>
            </w:r>
          </w:p>
        </w:tc>
      </w:tr>
      <w:tr w:rsidTr="004F11A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B3">
            <w:pPr>
              <w:pStyle w:val="BodyText"/>
              <w:rPr>
                <w:lang w:val="en-NZ"/>
              </w:rPr>
            </w:pPr>
            <w:r w:rsidRPr="000B7CB3">
              <w:t xml:space="preserve">The Evidence Guide provides advice on assessment and must be read in conjunction with the performance criteria, required skills and knowledge, </w:t>
            </w:r>
            <w:r w:rsidRPr="000B7CB3">
              <w:t>range statement and the Assessment Guidelines for the Training Package.</w:t>
            </w:r>
          </w:p>
        </w:tc>
      </w:tr>
      <w:tr w:rsidTr="004F11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B3">
            <w:pPr>
              <w:pStyle w:val="BodyText"/>
              <w:rPr>
                <w:lang w:val="en-NZ"/>
              </w:rPr>
            </w:pPr>
            <w:r w:rsidRPr="000B7CB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B3">
            <w:pPr>
              <w:pStyle w:val="BodyText"/>
              <w:rPr>
                <w:lang w:val="en-NZ"/>
              </w:rPr>
            </w:pPr>
          </w:p>
        </w:tc>
      </w:tr>
      <w:tr w:rsidTr="004F11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B3">
            <w:pPr>
              <w:pStyle w:val="BodyText"/>
              <w:rPr>
                <w:lang w:val="en-NZ"/>
              </w:rPr>
            </w:pPr>
            <w:r w:rsidRPr="000B7CB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CB3" w:rsidP="000B7CB3">
            <w:pPr>
              <w:pStyle w:val="BodyText"/>
            </w:pPr>
            <w:r w:rsidRPr="000B7CB3">
              <w:t>Evidence of the following is essential:</w:t>
            </w:r>
          </w:p>
          <w:p w:rsidR="00000000" w:rsidRPr="000B7CB3" w:rsidP="000B7CB3">
            <w:pPr>
              <w:pStyle w:val="ListBullet"/>
            </w:pPr>
            <w:r w:rsidRPr="000B7CB3">
              <w:t>design specifications f</w:t>
            </w:r>
            <w:r w:rsidRPr="000B7CB3">
              <w:t xml:space="preserve">or animation and digital visual effects that: </w:t>
            </w:r>
          </w:p>
          <w:p w:rsidR="00000000" w:rsidRPr="000B7CB3" w:rsidP="000B7CB3">
            <w:pPr>
              <w:pStyle w:val="ListBullet2"/>
            </w:pPr>
            <w:r w:rsidRPr="000B7CB3">
              <w:t>are well documented and clearly presented</w:t>
            </w:r>
          </w:p>
          <w:p w:rsidR="00000000" w:rsidRPr="000B7CB3" w:rsidP="000B7CB3">
            <w:pPr>
              <w:pStyle w:val="ListBullet2"/>
            </w:pPr>
            <w:r w:rsidRPr="000B7CB3">
              <w:t>supported by appropriate research</w:t>
            </w:r>
          </w:p>
          <w:p w:rsidR="00000000" w:rsidRPr="000B7CB3" w:rsidP="000B7CB3">
            <w:pPr>
              <w:pStyle w:val="ListBullet2"/>
            </w:pPr>
            <w:r w:rsidRPr="000B7CB3">
              <w:t>meet production requirements</w:t>
            </w:r>
          </w:p>
          <w:p w:rsidR="00000000" w:rsidRPr="000B7CB3" w:rsidP="000B7CB3">
            <w:pPr>
              <w:pStyle w:val="ListBullet"/>
            </w:pPr>
            <w:r w:rsidRPr="000B7CB3">
              <w:t>ability to work effectively as a member of a production team</w:t>
            </w:r>
          </w:p>
          <w:p w:rsidR="00000000" w:rsidP="000B7CB3">
            <w:pPr>
              <w:pStyle w:val="ListBullet"/>
              <w:rPr>
                <w:lang w:val="en-NZ"/>
              </w:rPr>
            </w:pPr>
            <w:r w:rsidRPr="000B7CB3">
              <w:t>effective verbal presentation skills.</w:t>
            </w:r>
          </w:p>
        </w:tc>
      </w:tr>
      <w:tr w:rsidTr="004F11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B3">
            <w:pPr>
              <w:pStyle w:val="BodyText"/>
              <w:rPr>
                <w:lang w:val="en-NZ"/>
              </w:rPr>
            </w:pPr>
            <w:r w:rsidRPr="000B7CB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CB3" w:rsidP="000B7CB3">
            <w:pPr>
              <w:pStyle w:val="BodyText"/>
            </w:pPr>
            <w:r w:rsidRPr="000B7CB3">
              <w:t>Assessment must ensure:</w:t>
            </w:r>
          </w:p>
          <w:p w:rsidR="00000000" w:rsidRPr="000B7CB3" w:rsidP="000B7CB3">
            <w:pPr>
              <w:pStyle w:val="ListBullet"/>
            </w:pPr>
            <w:r w:rsidRPr="000B7CB3">
              <w:t>practical demonstration of skills through the design of animation and digital visual effects for at least two projects</w:t>
            </w:r>
          </w:p>
          <w:p w:rsidR="00000000" w:rsidRPr="000B7CB3" w:rsidP="000B7CB3">
            <w:pPr>
              <w:pStyle w:val="ListBullet"/>
            </w:pPr>
            <w:r w:rsidRPr="000B7CB3">
              <w:t>access to project briefs on which designs can be based</w:t>
            </w:r>
          </w:p>
          <w:p w:rsidR="00000000" w:rsidRPr="000B7CB3" w:rsidP="000B7CB3">
            <w:pPr>
              <w:pStyle w:val="ListBullet"/>
            </w:pPr>
            <w:r w:rsidRPr="000B7CB3">
              <w:t>access to appropriate learning and assessment support when required</w:t>
            </w:r>
          </w:p>
          <w:p w:rsidR="00000000" w:rsidP="000B7CB3">
            <w:pPr>
              <w:pStyle w:val="ListBullet"/>
              <w:rPr>
                <w:lang w:val="en-NZ"/>
              </w:rPr>
            </w:pPr>
            <w:r w:rsidRPr="000B7CB3">
              <w:t>use of culturally appropriate processes and techniques appropriate to the language and literacy capacity of learners and the work being performed.</w:t>
            </w:r>
          </w:p>
        </w:tc>
      </w:tr>
      <w:tr w:rsidTr="004F11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B3">
            <w:pPr>
              <w:pStyle w:val="BodyText"/>
              <w:rPr>
                <w:lang w:val="en-NZ"/>
              </w:rPr>
            </w:pPr>
            <w:r w:rsidRPr="000B7CB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CB3" w:rsidP="000B7CB3">
            <w:pPr>
              <w:pStyle w:val="BodyText"/>
            </w:pPr>
            <w:r w:rsidRPr="000B7CB3">
              <w:t>A range of assessme</w:t>
            </w:r>
            <w:r w:rsidRPr="000B7CB3">
              <w:t>nt methods should be used to assess practical skills and knowledge. The following examples are appropriate for this unit:</w:t>
            </w:r>
          </w:p>
          <w:p w:rsidR="00000000" w:rsidRPr="000B7CB3" w:rsidP="000B7CB3">
            <w:pPr>
              <w:pStyle w:val="ListBullet"/>
            </w:pPr>
            <w:r w:rsidRPr="000B7CB3">
              <w:t>direct questioning combined with review of portfolios of evidence and third-party workplace reports of on-the-job performance</w:t>
            </w:r>
          </w:p>
          <w:p w:rsidR="00000000" w:rsidRPr="000B7CB3" w:rsidP="000B7CB3">
            <w:pPr>
              <w:pStyle w:val="ListBullet"/>
            </w:pPr>
            <w:r w:rsidRPr="000B7CB3">
              <w:t>evaluat</w:t>
            </w:r>
            <w:r w:rsidRPr="000B7CB3">
              <w:t>ion of designs for animation and visual effects documented by the candidate and their effectiveness in terms of meeting production requirements</w:t>
            </w:r>
          </w:p>
          <w:p w:rsidR="00000000" w:rsidP="000B7CB3">
            <w:pPr>
              <w:pStyle w:val="ListBullet"/>
              <w:rPr>
                <w:lang w:val="en-NZ"/>
              </w:rPr>
            </w:pPr>
            <w:r w:rsidRPr="000B7CB3">
              <w:t>observation of a candidate presenting their designs to team members and explaining how it meets requirements.</w:t>
            </w:r>
          </w:p>
        </w:tc>
      </w:tr>
      <w:tr w:rsidTr="004F11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B3">
            <w:pPr>
              <w:pStyle w:val="BodyText"/>
              <w:rPr>
                <w:lang w:val="en-NZ"/>
              </w:rPr>
            </w:pPr>
            <w:r w:rsidRPr="000B7CB3">
              <w:rPr>
                <w:rStyle w:val="SpecialBold"/>
              </w:rPr>
              <w:t>G</w:t>
            </w:r>
            <w:r w:rsidRPr="000B7CB3">
              <w:rPr>
                <w:rStyle w:val="SpecialBold"/>
              </w:rPr>
              <w:t>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CB3" w:rsidP="000B7CB3">
            <w:pPr>
              <w:pStyle w:val="BodyText"/>
            </w:pPr>
            <w:r w:rsidRPr="000B7CB3">
              <w:t>Holistic assessment with other units relevant to the industry sector, workplace and job role is recommended, for example:</w:t>
            </w:r>
          </w:p>
          <w:p w:rsidR="00000000" w:rsidRPr="000B7CB3" w:rsidP="000B7CB3">
            <w:pPr>
              <w:pStyle w:val="ListBullet"/>
            </w:pPr>
            <w:r w:rsidRPr="000B7CB3">
              <w:t>BSBDES601A Manage design realisation</w:t>
            </w:r>
          </w:p>
          <w:p w:rsidR="00000000" w:rsidRPr="000B7CB3" w:rsidP="000B7CB3">
            <w:pPr>
              <w:pStyle w:val="ListBullet"/>
            </w:pPr>
            <w:r w:rsidRPr="000B7CB3">
              <w:t>BSBCRT501A Originate and develop concepts.</w:t>
            </w:r>
          </w:p>
        </w:tc>
      </w:tr>
    </w:tbl>
    <w:p w:rsidR="00000000" w:rsidRPr="000B7CB3" w:rsidP="000B7CB3">
      <w:pPr>
        <w:pStyle w:val="BodyText"/>
      </w:pPr>
    </w:p>
    <w:p w:rsidR="00000000" w:rsidRPr="000B7CB3" w:rsidP="000B7CB3">
      <w:pPr>
        <w:pStyle w:val="AllowPageBreak"/>
      </w:pPr>
    </w:p>
    <w:p w:rsidR="00000000" w:rsidRPr="000B7CB3" w:rsidP="000B7CB3">
      <w:pPr>
        <w:pStyle w:val="Heading1"/>
      </w:pPr>
      <w:bookmarkStart w:id="11" w:name="O_70753"/>
      <w:bookmarkEnd w:id="11"/>
      <w:r w:rsidRPr="000B7CB3">
        <w:t>Range Statement</w:t>
      </w:r>
    </w:p>
    <w:tbl>
      <w:tblPr>
        <w:tblW w:w="0" w:type="auto"/>
        <w:tblLayout w:type="fixed"/>
        <w:tblCellMar>
          <w:left w:w="62" w:type="dxa"/>
          <w:right w:w="62" w:type="dxa"/>
        </w:tblCellMar>
        <w:tblLook w:val="0000"/>
      </w:tblPr>
      <w:tblGrid>
        <w:gridCol w:w="3308"/>
        <w:gridCol w:w="5214"/>
      </w:tblGrid>
      <w:tr w:rsidTr="004F11A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B3">
            <w:pPr>
              <w:pStyle w:val="BodyText"/>
              <w:rPr>
                <w:lang w:val="en-NZ"/>
              </w:rPr>
            </w:pPr>
            <w:r w:rsidRPr="000B7CB3">
              <w:rPr>
                <w:rStyle w:val="SpecialBold"/>
              </w:rPr>
              <w:t>RANGE STATEMENT</w:t>
            </w:r>
          </w:p>
        </w:tc>
      </w:tr>
      <w:tr w:rsidTr="004F11A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B3">
            <w:pPr>
              <w:pStyle w:val="BodyText"/>
              <w:rPr>
                <w:lang w:val="en-NZ"/>
              </w:rPr>
            </w:pPr>
            <w:r w:rsidRPr="000B7CB3">
              <w:t xml:space="preserve">The range statement relates to the unit of competency as a whole. It allows for different work environments and situations that may affect </w:t>
            </w:r>
            <w:r w:rsidRPr="000B7CB3">
              <w:t>performance. Bold italicised wording, if used in the performance criteria, is detailed below. Essential operating conditions that may be present with training and assessment (depending on the work situation, needs of the candidate, accessibility of the ite</w:t>
            </w:r>
            <w:r w:rsidRPr="000B7CB3">
              <w:t>m, and local industry and regional contexts) may also be included.</w:t>
            </w:r>
          </w:p>
        </w:tc>
      </w:tr>
      <w:tr w:rsidTr="004F11A6">
        <w:tblPrEx>
          <w:tblW w:w="0" w:type="auto"/>
          <w:tblLayout w:type="fixed"/>
          <w:tblCellMar>
            <w:left w:w="62" w:type="dxa"/>
            <w:right w:w="62" w:type="dxa"/>
          </w:tblCellMar>
          <w:tblLook w:val="0000"/>
        </w:tblPrEx>
        <w:tc>
          <w:tcPr>
            <w:tcW w:w="3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B3">
            <w:pPr>
              <w:pStyle w:val="BodyText"/>
              <w:rPr>
                <w:lang w:val="en-NZ"/>
              </w:rPr>
            </w:pPr>
            <w:r w:rsidRPr="000B7CB3">
              <w:rPr>
                <w:rStyle w:val="BoldandItalics"/>
              </w:rPr>
              <w:t>Production documentation</w:t>
            </w:r>
            <w:r w:rsidRPr="000B7CB3">
              <w:t xml:space="preserve"> may include:</w:t>
            </w:r>
          </w:p>
        </w:tc>
        <w:tc>
          <w:tcPr>
            <w:tcW w:w="52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CB3" w:rsidP="000B7CB3">
            <w:pPr>
              <w:pStyle w:val="ListBullet"/>
            </w:pPr>
            <w:r w:rsidRPr="000B7CB3">
              <w:t>animatics</w:t>
            </w:r>
          </w:p>
          <w:p w:rsidR="00000000" w:rsidRPr="000B7CB3" w:rsidP="000B7CB3">
            <w:pPr>
              <w:pStyle w:val="ListBullet"/>
            </w:pPr>
            <w:r w:rsidRPr="000B7CB3">
              <w:t>brief</w:t>
            </w:r>
          </w:p>
          <w:p w:rsidR="00000000" w:rsidRPr="000B7CB3" w:rsidP="000B7CB3">
            <w:pPr>
              <w:pStyle w:val="ListBullet"/>
            </w:pPr>
            <w:r w:rsidRPr="000B7CB3">
              <w:t>script</w:t>
            </w:r>
          </w:p>
          <w:p w:rsidR="00000000" w:rsidRPr="000B7CB3" w:rsidP="000B7CB3">
            <w:pPr>
              <w:pStyle w:val="ListBullet"/>
            </w:pPr>
            <w:r w:rsidRPr="000B7CB3">
              <w:t>shot list</w:t>
            </w:r>
          </w:p>
          <w:p w:rsidR="00000000" w:rsidRPr="000B7CB3" w:rsidP="000B7CB3">
            <w:pPr>
              <w:pStyle w:val="ListBullet"/>
            </w:pPr>
            <w:r w:rsidRPr="000B7CB3">
              <w:t>storyboard</w:t>
            </w:r>
          </w:p>
          <w:p w:rsidR="00000000" w:rsidP="000B7CB3">
            <w:pPr>
              <w:pStyle w:val="ListBullet"/>
              <w:rPr>
                <w:lang w:val="en-NZ"/>
              </w:rPr>
            </w:pPr>
            <w:r w:rsidRPr="000B7CB3">
              <w:t>technical specifications.</w:t>
            </w:r>
          </w:p>
        </w:tc>
      </w:tr>
      <w:tr w:rsidTr="004F11A6">
        <w:tblPrEx>
          <w:tblW w:w="0" w:type="auto"/>
          <w:tblLayout w:type="fixed"/>
          <w:tblCellMar>
            <w:left w:w="62" w:type="dxa"/>
            <w:right w:w="62" w:type="dxa"/>
          </w:tblCellMar>
          <w:tblLook w:val="0000"/>
        </w:tblPrEx>
        <w:tc>
          <w:tcPr>
            <w:tcW w:w="3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B3">
            <w:pPr>
              <w:pStyle w:val="BodyText"/>
              <w:rPr>
                <w:lang w:val="en-NZ"/>
              </w:rPr>
            </w:pPr>
            <w:r w:rsidRPr="000B7CB3">
              <w:rPr>
                <w:rStyle w:val="BoldandItalics"/>
              </w:rPr>
              <w:t>Design projects</w:t>
            </w:r>
            <w:r w:rsidRPr="000B7CB3">
              <w:t xml:space="preserve"> may include</w:t>
            </w:r>
          </w:p>
        </w:tc>
        <w:tc>
          <w:tcPr>
            <w:tcW w:w="52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CB3" w:rsidP="000B7CB3">
            <w:pPr>
              <w:pStyle w:val="ListBullet"/>
            </w:pPr>
            <w:r w:rsidRPr="000B7CB3">
              <w:t>animation and/or digital visual effects for:</w:t>
            </w:r>
          </w:p>
          <w:p w:rsidR="00000000" w:rsidRPr="000B7CB3" w:rsidP="000B7CB3">
            <w:pPr>
              <w:pStyle w:val="ListBullet2"/>
            </w:pPr>
            <w:r w:rsidRPr="000B7CB3">
              <w:t>films</w:t>
            </w:r>
          </w:p>
          <w:p w:rsidR="00000000" w:rsidRPr="000B7CB3" w:rsidP="000B7CB3">
            <w:pPr>
              <w:pStyle w:val="ListBullet2"/>
            </w:pPr>
            <w:r w:rsidRPr="000B7CB3">
              <w:t>television productions</w:t>
            </w:r>
          </w:p>
          <w:p w:rsidR="00000000" w:rsidRPr="000B7CB3" w:rsidP="000B7CB3">
            <w:pPr>
              <w:pStyle w:val="ListBullet2"/>
            </w:pPr>
            <w:r w:rsidRPr="000B7CB3">
              <w:t>commercials/advertisements</w:t>
            </w:r>
          </w:p>
          <w:p w:rsidR="00000000" w:rsidRPr="000B7CB3" w:rsidP="000B7CB3">
            <w:pPr>
              <w:pStyle w:val="ListBullet2"/>
            </w:pPr>
            <w:r w:rsidRPr="000B7CB3">
              <w:t>games</w:t>
            </w:r>
          </w:p>
          <w:p w:rsidR="00000000" w:rsidRPr="000B7CB3" w:rsidP="000B7CB3">
            <w:pPr>
              <w:pStyle w:val="ListBullet2"/>
            </w:pPr>
            <w:r w:rsidRPr="000B7CB3">
              <w:t>e-learning resources</w:t>
            </w:r>
          </w:p>
          <w:p w:rsidR="00000000" w:rsidRPr="000B7CB3" w:rsidP="000B7CB3">
            <w:pPr>
              <w:pStyle w:val="ListBullet2"/>
            </w:pPr>
            <w:r w:rsidRPr="000B7CB3">
              <w:t>websites</w:t>
            </w:r>
          </w:p>
          <w:p w:rsidR="00000000" w:rsidRPr="000B7CB3" w:rsidP="000B7CB3">
            <w:pPr>
              <w:pStyle w:val="ListBullet2"/>
            </w:pPr>
            <w:r w:rsidRPr="000B7CB3">
              <w:t>mobile phones</w:t>
            </w:r>
          </w:p>
          <w:p w:rsidR="00000000" w:rsidRPr="000B7CB3" w:rsidP="000B7CB3">
            <w:pPr>
              <w:pStyle w:val="ListBullet2"/>
            </w:pPr>
            <w:r w:rsidRPr="000B7CB3">
              <w:t>promotional/informational videos/DVDs</w:t>
            </w:r>
          </w:p>
          <w:p w:rsidR="00000000" w:rsidRPr="000B7CB3" w:rsidP="000B7CB3">
            <w:pPr>
              <w:pStyle w:val="ListBullet2"/>
            </w:pPr>
            <w:r w:rsidRPr="000B7CB3">
              <w:t>digital simulations</w:t>
            </w:r>
          </w:p>
          <w:p w:rsidR="00000000" w:rsidP="000B7CB3">
            <w:pPr>
              <w:pStyle w:val="ListBullet2"/>
              <w:rPr>
                <w:lang w:val="en-NZ"/>
              </w:rPr>
            </w:pPr>
            <w:r w:rsidRPr="000B7CB3">
              <w:t>virtual worlds.</w:t>
            </w:r>
          </w:p>
        </w:tc>
      </w:tr>
      <w:tr w:rsidTr="004F11A6">
        <w:tblPrEx>
          <w:tblW w:w="0" w:type="auto"/>
          <w:tblLayout w:type="fixed"/>
          <w:tblCellMar>
            <w:left w:w="62" w:type="dxa"/>
            <w:right w:w="62" w:type="dxa"/>
          </w:tblCellMar>
          <w:tblLook w:val="0000"/>
        </w:tblPrEx>
        <w:tc>
          <w:tcPr>
            <w:tcW w:w="3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B3">
            <w:pPr>
              <w:pStyle w:val="BodyText"/>
              <w:rPr>
                <w:lang w:val="en-NZ"/>
              </w:rPr>
            </w:pPr>
            <w:r w:rsidRPr="000B7CB3">
              <w:rPr>
                <w:rStyle w:val="BoldandItalics"/>
              </w:rPr>
              <w:t>Factors</w:t>
            </w:r>
            <w:r w:rsidRPr="000B7CB3">
              <w:t xml:space="preserve"> may include:</w:t>
            </w:r>
          </w:p>
        </w:tc>
        <w:tc>
          <w:tcPr>
            <w:tcW w:w="52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CB3" w:rsidP="000B7CB3">
            <w:pPr>
              <w:pStyle w:val="ListBullet"/>
            </w:pPr>
            <w:r w:rsidRPr="000B7CB3">
              <w:t xml:space="preserve">audience/user </w:t>
            </w:r>
          </w:p>
          <w:p w:rsidR="00000000" w:rsidRPr="000B7CB3" w:rsidP="000B7CB3">
            <w:pPr>
              <w:pStyle w:val="ListBullet"/>
            </w:pPr>
            <w:r w:rsidRPr="000B7CB3">
              <w:t>availability of personnel</w:t>
            </w:r>
          </w:p>
          <w:p w:rsidR="00000000" w:rsidRPr="000B7CB3" w:rsidP="000B7CB3">
            <w:pPr>
              <w:pStyle w:val="ListBullet"/>
            </w:pPr>
            <w:r w:rsidRPr="000B7CB3">
              <w:t>availability of resources</w:t>
            </w:r>
          </w:p>
          <w:p w:rsidR="00000000" w:rsidRPr="000B7CB3" w:rsidP="000B7CB3">
            <w:pPr>
              <w:pStyle w:val="ListBullet"/>
            </w:pPr>
            <w:r w:rsidRPr="000B7CB3">
              <w:t>available budget</w:t>
            </w:r>
          </w:p>
          <w:p w:rsidR="00000000" w:rsidRPr="000B7CB3" w:rsidP="000B7CB3">
            <w:pPr>
              <w:pStyle w:val="ListBullet"/>
            </w:pPr>
            <w:r w:rsidRPr="000B7CB3">
              <w:t>complexity of project</w:t>
            </w:r>
          </w:p>
          <w:p w:rsidR="00000000" w:rsidRPr="000B7CB3" w:rsidP="000B7CB3">
            <w:pPr>
              <w:pStyle w:val="ListBullet"/>
            </w:pPr>
            <w:r w:rsidRPr="000B7CB3">
              <w:t>expectations of producers and/or directors</w:t>
            </w:r>
          </w:p>
          <w:p w:rsidR="00000000" w:rsidRPr="000B7CB3" w:rsidP="000B7CB3">
            <w:pPr>
              <w:pStyle w:val="ListBullet"/>
            </w:pPr>
            <w:r w:rsidRPr="000B7CB3">
              <w:t xml:space="preserve">intellectual property </w:t>
            </w:r>
          </w:p>
          <w:p w:rsidR="00000000" w:rsidRPr="000B7CB3" w:rsidP="000B7CB3">
            <w:pPr>
              <w:pStyle w:val="ListBullet"/>
            </w:pPr>
            <w:r w:rsidRPr="000B7CB3">
              <w:t>need to attract finance</w:t>
            </w:r>
          </w:p>
          <w:p w:rsidR="00000000" w:rsidRPr="000B7CB3" w:rsidP="000B7CB3">
            <w:pPr>
              <w:pStyle w:val="ListBullet"/>
            </w:pPr>
            <w:r w:rsidRPr="000B7CB3">
              <w:t>production schedule</w:t>
            </w:r>
          </w:p>
          <w:p w:rsidR="00000000" w:rsidRPr="000B7CB3" w:rsidP="000B7CB3">
            <w:pPr>
              <w:pStyle w:val="ListBullet"/>
            </w:pPr>
            <w:r w:rsidRPr="000B7CB3">
              <w:t>production values</w:t>
            </w:r>
          </w:p>
          <w:p w:rsidR="00000000" w:rsidRPr="000B7CB3" w:rsidP="000B7CB3">
            <w:pPr>
              <w:pStyle w:val="ListBullet"/>
            </w:pPr>
            <w:r w:rsidRPr="000B7CB3">
              <w:t>technical parameters, including:</w:t>
            </w:r>
          </w:p>
          <w:p w:rsidR="00000000" w:rsidRPr="000B7CB3" w:rsidP="000B7CB3">
            <w:pPr>
              <w:pStyle w:val="ListBullet2"/>
            </w:pPr>
            <w:r w:rsidRPr="000B7CB3">
              <w:t>technology constraints</w:t>
            </w:r>
          </w:p>
          <w:p w:rsidR="00000000" w:rsidRPr="000B7CB3" w:rsidP="000B7CB3">
            <w:pPr>
              <w:pStyle w:val="ListBullet2"/>
            </w:pPr>
            <w:r w:rsidRPr="000B7CB3">
              <w:t>consol</w:t>
            </w:r>
            <w:r w:rsidRPr="000B7CB3">
              <w:t>e</w:t>
            </w:r>
          </w:p>
          <w:p w:rsidR="00000000" w:rsidRPr="000B7CB3" w:rsidP="000B7CB3">
            <w:pPr>
              <w:pStyle w:val="ListBullet2"/>
            </w:pPr>
            <w:r w:rsidRPr="000B7CB3">
              <w:t>platform</w:t>
            </w:r>
          </w:p>
          <w:p w:rsidR="00000000" w:rsidRPr="000B7CB3" w:rsidP="000B7CB3">
            <w:pPr>
              <w:pStyle w:val="ListBullet2"/>
            </w:pPr>
            <w:r w:rsidRPr="000B7CB3">
              <w:t>bandwidth</w:t>
            </w:r>
          </w:p>
          <w:p w:rsidR="00000000" w:rsidRPr="000B7CB3" w:rsidP="000B7CB3">
            <w:pPr>
              <w:pStyle w:val="ListBullet2"/>
            </w:pPr>
            <w:r w:rsidRPr="000B7CB3">
              <w:t>memory/RAM</w:t>
            </w:r>
          </w:p>
          <w:p w:rsidR="00000000" w:rsidRPr="000B7CB3" w:rsidP="000B7CB3">
            <w:pPr>
              <w:pStyle w:val="ListBullet2"/>
            </w:pPr>
            <w:r w:rsidRPr="000B7CB3">
              <w:t xml:space="preserve">HDTV </w:t>
            </w:r>
          </w:p>
          <w:p w:rsidR="00000000" w:rsidP="000B7CB3">
            <w:pPr>
              <w:pStyle w:val="ListBullet"/>
              <w:rPr>
                <w:lang w:val="en-NZ"/>
              </w:rPr>
            </w:pPr>
            <w:r w:rsidRPr="000B7CB3">
              <w:t>timelines.</w:t>
            </w:r>
          </w:p>
        </w:tc>
      </w:tr>
      <w:tr w:rsidTr="004F11A6">
        <w:tblPrEx>
          <w:tblW w:w="0" w:type="auto"/>
          <w:tblLayout w:type="fixed"/>
          <w:tblCellMar>
            <w:left w:w="62" w:type="dxa"/>
            <w:right w:w="62" w:type="dxa"/>
          </w:tblCellMar>
          <w:tblLook w:val="0000"/>
        </w:tblPrEx>
        <w:tc>
          <w:tcPr>
            <w:tcW w:w="3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B3">
            <w:pPr>
              <w:pStyle w:val="BodyText"/>
              <w:rPr>
                <w:lang w:val="en-NZ"/>
              </w:rPr>
            </w:pPr>
            <w:r w:rsidRPr="000B7CB3">
              <w:rPr>
                <w:rStyle w:val="BoldandItalics"/>
              </w:rPr>
              <w:t>Relevant personnel</w:t>
            </w:r>
            <w:r w:rsidRPr="000B7CB3">
              <w:t xml:space="preserve"> may include:</w:t>
            </w:r>
          </w:p>
        </w:tc>
        <w:tc>
          <w:tcPr>
            <w:tcW w:w="52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CB3" w:rsidP="000B7CB3">
            <w:pPr>
              <w:pStyle w:val="ListBullet"/>
            </w:pPr>
            <w:r w:rsidRPr="000B7CB3">
              <w:t>animators</w:t>
            </w:r>
          </w:p>
          <w:p w:rsidR="00000000" w:rsidRPr="000B7CB3" w:rsidP="000B7CB3">
            <w:pPr>
              <w:pStyle w:val="ListBullet"/>
            </w:pPr>
            <w:r w:rsidRPr="000B7CB3">
              <w:t>clients.</w:t>
            </w:r>
          </w:p>
          <w:p w:rsidR="00000000" w:rsidRPr="000B7CB3" w:rsidP="000B7CB3">
            <w:pPr>
              <w:pStyle w:val="ListBullet"/>
            </w:pPr>
            <w:r w:rsidRPr="000B7CB3">
              <w:t>compositors</w:t>
            </w:r>
          </w:p>
          <w:p w:rsidR="00000000" w:rsidRPr="000B7CB3" w:rsidP="000B7CB3">
            <w:pPr>
              <w:pStyle w:val="ListBullet"/>
            </w:pPr>
            <w:r w:rsidRPr="000B7CB3">
              <w:t>designers</w:t>
            </w:r>
          </w:p>
          <w:p w:rsidR="00000000" w:rsidRPr="000B7CB3" w:rsidP="000B7CB3">
            <w:pPr>
              <w:pStyle w:val="ListBullet"/>
            </w:pPr>
            <w:r w:rsidRPr="000B7CB3">
              <w:t>director</w:t>
            </w:r>
          </w:p>
          <w:p w:rsidR="00000000" w:rsidRPr="000B7CB3" w:rsidP="000B7CB3">
            <w:pPr>
              <w:pStyle w:val="ListBullet"/>
            </w:pPr>
            <w:r w:rsidRPr="000B7CB3">
              <w:t>director of photography</w:t>
            </w:r>
          </w:p>
          <w:p w:rsidR="00000000" w:rsidRPr="000B7CB3" w:rsidP="000B7CB3">
            <w:pPr>
              <w:pStyle w:val="ListBullet"/>
            </w:pPr>
            <w:r w:rsidRPr="000B7CB3">
              <w:t>head of department</w:t>
            </w:r>
          </w:p>
          <w:p w:rsidR="00000000" w:rsidRPr="000B7CB3" w:rsidP="000B7CB3">
            <w:pPr>
              <w:pStyle w:val="ListBullet"/>
            </w:pPr>
            <w:r w:rsidRPr="000B7CB3">
              <w:t>producer</w:t>
            </w:r>
          </w:p>
          <w:p w:rsidR="00000000" w:rsidRPr="000B7CB3" w:rsidP="000B7CB3">
            <w:pPr>
              <w:pStyle w:val="ListBullet"/>
            </w:pPr>
            <w:r w:rsidRPr="000B7CB3">
              <w:t>supervisor</w:t>
            </w:r>
          </w:p>
          <w:p w:rsidR="00000000" w:rsidRPr="000B7CB3" w:rsidP="000B7CB3">
            <w:pPr>
              <w:pStyle w:val="ListBullet"/>
            </w:pPr>
            <w:r w:rsidRPr="000B7CB3">
              <w:t>technical director</w:t>
            </w:r>
          </w:p>
          <w:p w:rsidR="00000000" w:rsidRPr="000B7CB3" w:rsidP="000B7CB3">
            <w:pPr>
              <w:pStyle w:val="ListBullet"/>
            </w:pPr>
            <w:r w:rsidRPr="000B7CB3">
              <w:t xml:space="preserve">writers </w:t>
            </w:r>
          </w:p>
          <w:p w:rsidR="00000000" w:rsidP="000B7CB3">
            <w:pPr>
              <w:pStyle w:val="ListBullet"/>
              <w:rPr>
                <w:lang w:val="en-NZ"/>
              </w:rPr>
            </w:pPr>
            <w:r w:rsidRPr="000B7CB3">
              <w:t>other technical/specialist personnel.</w:t>
            </w:r>
          </w:p>
        </w:tc>
      </w:tr>
      <w:tr w:rsidTr="004F11A6">
        <w:tblPrEx>
          <w:tblW w:w="0" w:type="auto"/>
          <w:tblLayout w:type="fixed"/>
          <w:tblCellMar>
            <w:left w:w="62" w:type="dxa"/>
            <w:right w:w="62" w:type="dxa"/>
          </w:tblCellMar>
          <w:tblLook w:val="0000"/>
        </w:tblPrEx>
        <w:tc>
          <w:tcPr>
            <w:tcW w:w="3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B3">
            <w:pPr>
              <w:pStyle w:val="BodyText"/>
              <w:rPr>
                <w:lang w:val="en-NZ"/>
              </w:rPr>
            </w:pPr>
            <w:r w:rsidRPr="000B7CB3">
              <w:rPr>
                <w:rStyle w:val="BoldandItalics"/>
              </w:rPr>
              <w:t>Research</w:t>
            </w:r>
            <w:r w:rsidRPr="000B7CB3">
              <w:t xml:space="preserve"> may include:</w:t>
            </w:r>
          </w:p>
        </w:tc>
        <w:tc>
          <w:tcPr>
            <w:tcW w:w="52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CB3" w:rsidP="000B7CB3">
            <w:pPr>
              <w:pStyle w:val="ListBullet"/>
            </w:pPr>
            <w:r w:rsidRPr="000B7CB3">
              <w:t>contacting historical or other special interest associations</w:t>
            </w:r>
          </w:p>
          <w:p w:rsidR="00000000" w:rsidRPr="000B7CB3" w:rsidP="000B7CB3">
            <w:pPr>
              <w:pStyle w:val="ListBullet"/>
            </w:pPr>
            <w:r w:rsidRPr="000B7CB3">
              <w:t xml:space="preserve">reading newspapers books and other reference material </w:t>
            </w:r>
          </w:p>
          <w:p w:rsidR="00000000" w:rsidRPr="000B7CB3" w:rsidP="000B7CB3">
            <w:pPr>
              <w:pStyle w:val="ListBullet"/>
            </w:pPr>
            <w:r w:rsidRPr="000B7CB3">
              <w:t>reading software manuals</w:t>
            </w:r>
          </w:p>
          <w:p w:rsidR="00000000" w:rsidRPr="000B7CB3" w:rsidP="000B7CB3">
            <w:pPr>
              <w:pStyle w:val="ListBullet"/>
            </w:pPr>
            <w:r w:rsidRPr="000B7CB3">
              <w:t>searching the internet</w:t>
            </w:r>
          </w:p>
          <w:p w:rsidR="00000000" w:rsidRPr="000B7CB3" w:rsidP="000B7CB3">
            <w:pPr>
              <w:pStyle w:val="ListBullet"/>
            </w:pPr>
            <w:r w:rsidRPr="000B7CB3">
              <w:t xml:space="preserve">talking and listening to experts </w:t>
            </w:r>
          </w:p>
          <w:p w:rsidR="00000000" w:rsidP="000B7CB3">
            <w:pPr>
              <w:pStyle w:val="ListBullet"/>
              <w:rPr>
                <w:lang w:val="en-NZ"/>
              </w:rPr>
            </w:pPr>
            <w:r w:rsidRPr="000B7CB3">
              <w:t>watching documentary material.</w:t>
            </w:r>
          </w:p>
        </w:tc>
      </w:tr>
      <w:tr w:rsidTr="004F11A6">
        <w:tblPrEx>
          <w:tblW w:w="0" w:type="auto"/>
          <w:tblLayout w:type="fixed"/>
          <w:tblCellMar>
            <w:left w:w="62" w:type="dxa"/>
            <w:right w:w="62" w:type="dxa"/>
          </w:tblCellMar>
          <w:tblLook w:val="0000"/>
        </w:tblPrEx>
        <w:tc>
          <w:tcPr>
            <w:tcW w:w="3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B3">
            <w:pPr>
              <w:pStyle w:val="BodyText"/>
              <w:rPr>
                <w:lang w:val="en-NZ"/>
              </w:rPr>
            </w:pPr>
            <w:r w:rsidRPr="000B7CB3">
              <w:t xml:space="preserve">Aspects of </w:t>
            </w:r>
            <w:r w:rsidRPr="000B7CB3">
              <w:rPr>
                <w:rStyle w:val="BoldandItalics"/>
              </w:rPr>
              <w:t>content</w:t>
            </w:r>
            <w:r w:rsidRPr="000B7CB3">
              <w:t xml:space="preserve"> may include:</w:t>
            </w:r>
          </w:p>
        </w:tc>
        <w:tc>
          <w:tcPr>
            <w:tcW w:w="52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CB3" w:rsidP="000B7CB3">
            <w:pPr>
              <w:pStyle w:val="ListBullet"/>
            </w:pPr>
            <w:r w:rsidRPr="000B7CB3">
              <w:t xml:space="preserve">cultural considerations </w:t>
            </w:r>
          </w:p>
          <w:p w:rsidR="00000000" w:rsidRPr="000B7CB3" w:rsidP="000B7CB3">
            <w:pPr>
              <w:pStyle w:val="ListBullet"/>
            </w:pPr>
            <w:r w:rsidRPr="000B7CB3">
              <w:t>historical period</w:t>
            </w:r>
          </w:p>
          <w:p w:rsidR="00000000" w:rsidRPr="000B7CB3" w:rsidP="000B7CB3">
            <w:pPr>
              <w:pStyle w:val="ListBullet"/>
            </w:pPr>
            <w:r w:rsidRPr="000B7CB3">
              <w:t>style of production:</w:t>
            </w:r>
          </w:p>
          <w:p w:rsidR="00000000" w:rsidRPr="000B7CB3" w:rsidP="000B7CB3">
            <w:pPr>
              <w:pStyle w:val="ListBullet2"/>
            </w:pPr>
            <w:r w:rsidRPr="000B7CB3">
              <w:t>comic</w:t>
            </w:r>
          </w:p>
          <w:p w:rsidR="00000000" w:rsidRPr="000B7CB3" w:rsidP="000B7CB3">
            <w:pPr>
              <w:pStyle w:val="ListBullet2"/>
            </w:pPr>
            <w:r w:rsidRPr="000B7CB3">
              <w:t>dramatic</w:t>
            </w:r>
          </w:p>
          <w:p w:rsidR="00000000" w:rsidRPr="000B7CB3" w:rsidP="000B7CB3">
            <w:pPr>
              <w:pStyle w:val="ListBullet2"/>
            </w:pPr>
            <w:r w:rsidRPr="000B7CB3">
              <w:t>fantasy</w:t>
            </w:r>
          </w:p>
          <w:p w:rsidR="00000000" w:rsidRPr="000B7CB3" w:rsidP="000B7CB3">
            <w:pPr>
              <w:pStyle w:val="ListBullet2"/>
            </w:pPr>
            <w:r w:rsidRPr="000B7CB3">
              <w:t>educational/instructive</w:t>
            </w:r>
          </w:p>
          <w:p w:rsidR="00000000" w:rsidRPr="000B7CB3" w:rsidP="000B7CB3">
            <w:pPr>
              <w:pStyle w:val="ListBullet2"/>
            </w:pPr>
            <w:r w:rsidRPr="000B7CB3">
              <w:t>informational</w:t>
            </w:r>
          </w:p>
          <w:p w:rsidR="00000000" w:rsidP="000B7CB3">
            <w:pPr>
              <w:pStyle w:val="ListBullet2"/>
              <w:rPr>
                <w:lang w:val="en-NZ"/>
              </w:rPr>
            </w:pPr>
            <w:r w:rsidRPr="000B7CB3">
              <w:t>promotional.</w:t>
            </w:r>
          </w:p>
        </w:tc>
      </w:tr>
      <w:tr w:rsidTr="004F11A6">
        <w:tblPrEx>
          <w:tblW w:w="0" w:type="auto"/>
          <w:tblLayout w:type="fixed"/>
          <w:tblCellMar>
            <w:left w:w="62" w:type="dxa"/>
            <w:right w:w="62" w:type="dxa"/>
          </w:tblCellMar>
          <w:tblLook w:val="0000"/>
        </w:tblPrEx>
        <w:tc>
          <w:tcPr>
            <w:tcW w:w="3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B3">
            <w:pPr>
              <w:pStyle w:val="BodyText"/>
              <w:rPr>
                <w:lang w:val="en-NZ"/>
              </w:rPr>
            </w:pPr>
            <w:r w:rsidRPr="000B7CB3">
              <w:rPr>
                <w:rStyle w:val="BoldandItalics"/>
              </w:rPr>
              <w:t>Target audience characteristics</w:t>
            </w:r>
            <w:r w:rsidRPr="000B7CB3">
              <w:t xml:space="preserve"> may include:</w:t>
            </w:r>
          </w:p>
        </w:tc>
        <w:tc>
          <w:tcPr>
            <w:tcW w:w="52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CB3" w:rsidP="000B7CB3">
            <w:pPr>
              <w:pStyle w:val="ListBullet"/>
            </w:pPr>
            <w:r w:rsidRPr="000B7CB3">
              <w:t xml:space="preserve">computer literacy </w:t>
            </w:r>
          </w:p>
          <w:p w:rsidR="00000000" w:rsidRPr="000B7CB3" w:rsidP="000B7CB3">
            <w:pPr>
              <w:pStyle w:val="ListBullet"/>
            </w:pPr>
            <w:r w:rsidRPr="000B7CB3">
              <w:t>demographics, e.g.:</w:t>
            </w:r>
          </w:p>
          <w:p w:rsidR="00000000" w:rsidRPr="000B7CB3" w:rsidP="000B7CB3">
            <w:pPr>
              <w:pStyle w:val="ListBullet2"/>
            </w:pPr>
            <w:r w:rsidRPr="000B7CB3">
              <w:t>age</w:t>
            </w:r>
          </w:p>
          <w:p w:rsidR="00000000" w:rsidRPr="000B7CB3" w:rsidP="000B7CB3">
            <w:pPr>
              <w:pStyle w:val="ListBullet2"/>
            </w:pPr>
            <w:r w:rsidRPr="000B7CB3">
              <w:t>gender</w:t>
            </w:r>
          </w:p>
          <w:p w:rsidR="00000000" w:rsidRPr="000B7CB3" w:rsidP="000B7CB3">
            <w:pPr>
              <w:pStyle w:val="ListBullet2"/>
            </w:pPr>
            <w:r w:rsidRPr="000B7CB3">
              <w:t>education</w:t>
            </w:r>
          </w:p>
          <w:p w:rsidR="00000000" w:rsidRPr="000B7CB3" w:rsidP="000B7CB3">
            <w:pPr>
              <w:pStyle w:val="ListBullet2"/>
            </w:pPr>
            <w:r w:rsidRPr="000B7CB3">
              <w:t>occupation</w:t>
            </w:r>
          </w:p>
          <w:p w:rsidR="00000000" w:rsidRPr="000B7CB3" w:rsidP="000B7CB3">
            <w:pPr>
              <w:pStyle w:val="ListBullet2"/>
            </w:pPr>
            <w:r w:rsidRPr="000B7CB3">
              <w:t>location</w:t>
            </w:r>
          </w:p>
          <w:p w:rsidR="00000000" w:rsidRPr="000B7CB3" w:rsidP="000B7CB3">
            <w:pPr>
              <w:pStyle w:val="ListBullet2"/>
            </w:pPr>
            <w:r w:rsidRPr="000B7CB3">
              <w:t>cultural background</w:t>
            </w:r>
          </w:p>
          <w:p w:rsidR="00000000" w:rsidRPr="000B7CB3" w:rsidP="000B7CB3">
            <w:pPr>
              <w:pStyle w:val="ListBullet"/>
            </w:pPr>
            <w:r w:rsidRPr="000B7CB3">
              <w:t>hobbies</w:t>
            </w:r>
          </w:p>
          <w:p w:rsidR="00000000" w:rsidRPr="000B7CB3" w:rsidP="000B7CB3">
            <w:pPr>
              <w:pStyle w:val="ListBullet"/>
            </w:pPr>
            <w:r w:rsidRPr="000B7CB3">
              <w:t>interests</w:t>
            </w:r>
          </w:p>
          <w:p w:rsidR="00000000" w:rsidRPr="000B7CB3" w:rsidP="000B7CB3">
            <w:pPr>
              <w:pStyle w:val="ListBullet"/>
            </w:pPr>
            <w:r w:rsidRPr="000B7CB3">
              <w:t>internet literacy</w:t>
            </w:r>
          </w:p>
          <w:p w:rsidR="00000000" w:rsidRPr="000B7CB3" w:rsidP="000B7CB3">
            <w:pPr>
              <w:pStyle w:val="ListBullet"/>
            </w:pPr>
            <w:r w:rsidRPr="000B7CB3">
              <w:t xml:space="preserve">language, literacy and numeracy </w:t>
            </w:r>
          </w:p>
          <w:p w:rsidR="00000000" w:rsidRPr="000B7CB3" w:rsidP="000B7CB3">
            <w:pPr>
              <w:pStyle w:val="ListBullet"/>
            </w:pPr>
            <w:r w:rsidRPr="000B7CB3">
              <w:t>personas</w:t>
            </w:r>
          </w:p>
          <w:p w:rsidR="00000000" w:rsidP="000B7CB3">
            <w:pPr>
              <w:pStyle w:val="ListBullet"/>
              <w:rPr>
                <w:lang w:val="en-NZ"/>
              </w:rPr>
            </w:pPr>
            <w:r w:rsidRPr="000B7CB3">
              <w:t>specific needs - physical or psychological.</w:t>
            </w:r>
          </w:p>
        </w:tc>
      </w:tr>
      <w:tr w:rsidTr="004F11A6">
        <w:tblPrEx>
          <w:tblW w:w="0" w:type="auto"/>
          <w:tblLayout w:type="fixed"/>
          <w:tblCellMar>
            <w:left w:w="62" w:type="dxa"/>
            <w:right w:w="62" w:type="dxa"/>
          </w:tblCellMar>
          <w:tblLook w:val="0000"/>
        </w:tblPrEx>
        <w:tc>
          <w:tcPr>
            <w:tcW w:w="3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B3">
            <w:pPr>
              <w:pStyle w:val="BodyText"/>
              <w:rPr>
                <w:lang w:val="en-NZ"/>
              </w:rPr>
            </w:pPr>
            <w:r w:rsidRPr="000B7CB3">
              <w:rPr>
                <w:rStyle w:val="BoldandItalics"/>
              </w:rPr>
              <w:t>Techniques</w:t>
            </w:r>
            <w:r w:rsidRPr="000B7CB3">
              <w:t xml:space="preserve"> may include:</w:t>
            </w:r>
          </w:p>
        </w:tc>
        <w:tc>
          <w:tcPr>
            <w:tcW w:w="52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CB3" w:rsidP="000B7CB3">
            <w:pPr>
              <w:pStyle w:val="ListBullet"/>
            </w:pPr>
            <w:r w:rsidRPr="000B7CB3">
              <w:t>2D animation</w:t>
            </w:r>
          </w:p>
          <w:p w:rsidR="00000000" w:rsidRPr="000B7CB3" w:rsidP="000B7CB3">
            <w:pPr>
              <w:pStyle w:val="ListBullet"/>
            </w:pPr>
            <w:r w:rsidRPr="000B7CB3">
              <w:t>2D graphics and paint</w:t>
            </w:r>
          </w:p>
          <w:p w:rsidR="00000000" w:rsidRPr="000B7CB3" w:rsidP="000B7CB3">
            <w:pPr>
              <w:pStyle w:val="ListBullet"/>
            </w:pPr>
            <w:r w:rsidRPr="000B7CB3">
              <w:t>3D models and animation</w:t>
            </w:r>
          </w:p>
          <w:p w:rsidR="00000000" w:rsidP="000B7CB3">
            <w:pPr>
              <w:pStyle w:val="ListBullet"/>
              <w:rPr>
                <w:lang w:val="en-NZ"/>
              </w:rPr>
            </w:pPr>
            <w:r w:rsidRPr="000B7CB3">
              <w:t>compositing.</w:t>
            </w:r>
          </w:p>
        </w:tc>
      </w:tr>
      <w:tr w:rsidTr="004F11A6">
        <w:tblPrEx>
          <w:tblW w:w="0" w:type="auto"/>
          <w:tblLayout w:type="fixed"/>
          <w:tblCellMar>
            <w:left w:w="62" w:type="dxa"/>
            <w:right w:w="62" w:type="dxa"/>
          </w:tblCellMar>
          <w:tblLook w:val="0000"/>
        </w:tblPrEx>
        <w:tc>
          <w:tcPr>
            <w:tcW w:w="33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B3">
            <w:pPr>
              <w:pStyle w:val="BodyText"/>
              <w:rPr>
                <w:lang w:val="en-NZ"/>
              </w:rPr>
            </w:pPr>
            <w:r w:rsidRPr="000B7CB3">
              <w:rPr>
                <w:rStyle w:val="BoldandItalics"/>
              </w:rPr>
              <w:t>Design specifications</w:t>
            </w:r>
            <w:r w:rsidRPr="000B7CB3">
              <w:t xml:space="preserve"> may include:</w:t>
            </w:r>
          </w:p>
        </w:tc>
        <w:tc>
          <w:tcPr>
            <w:tcW w:w="52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CB3" w:rsidP="000B7CB3">
            <w:pPr>
              <w:pStyle w:val="ListBullet"/>
            </w:pPr>
            <w:r w:rsidRPr="000B7CB3">
              <w:t>content inventory</w:t>
            </w:r>
          </w:p>
          <w:p w:rsidR="00000000" w:rsidRPr="000B7CB3" w:rsidP="000B7CB3">
            <w:pPr>
              <w:pStyle w:val="ListBullet"/>
            </w:pPr>
            <w:r w:rsidRPr="000B7CB3">
              <w:t>diagrams</w:t>
            </w:r>
          </w:p>
          <w:p w:rsidR="00000000" w:rsidRPr="000B7CB3" w:rsidP="000B7CB3">
            <w:pPr>
              <w:pStyle w:val="ListBullet"/>
            </w:pPr>
            <w:r w:rsidRPr="000B7CB3">
              <w:t>flow charts</w:t>
            </w:r>
          </w:p>
          <w:p w:rsidR="00000000" w:rsidRPr="000B7CB3" w:rsidP="000B7CB3">
            <w:pPr>
              <w:pStyle w:val="ListBullet"/>
            </w:pPr>
            <w:r w:rsidRPr="000B7CB3">
              <w:t>illustrations</w:t>
            </w:r>
          </w:p>
          <w:p w:rsidR="00000000" w:rsidRPr="000B7CB3" w:rsidP="000B7CB3">
            <w:pPr>
              <w:pStyle w:val="ListBullet"/>
            </w:pPr>
            <w:r w:rsidRPr="000B7CB3">
              <w:t>maps</w:t>
            </w:r>
          </w:p>
          <w:p w:rsidR="00000000" w:rsidRPr="000B7CB3" w:rsidP="000B7CB3">
            <w:pPr>
              <w:pStyle w:val="ListBullet"/>
            </w:pPr>
            <w:r w:rsidRPr="000B7CB3">
              <w:t>models</w:t>
            </w:r>
          </w:p>
          <w:p w:rsidR="00000000" w:rsidRPr="000B7CB3" w:rsidP="000B7CB3">
            <w:pPr>
              <w:pStyle w:val="ListBullet"/>
            </w:pPr>
            <w:r w:rsidRPr="000B7CB3">
              <w:t>plans</w:t>
            </w:r>
          </w:p>
          <w:p w:rsidR="00000000" w:rsidRPr="000B7CB3" w:rsidP="000B7CB3">
            <w:pPr>
              <w:pStyle w:val="ListBullet"/>
            </w:pPr>
            <w:r w:rsidRPr="000B7CB3">
              <w:t>resource issues</w:t>
            </w:r>
          </w:p>
          <w:p w:rsidR="00000000" w:rsidRPr="000B7CB3" w:rsidP="000B7CB3">
            <w:pPr>
              <w:pStyle w:val="ListBullet"/>
            </w:pPr>
            <w:r w:rsidRPr="000B7CB3">
              <w:t>sample animation elements</w:t>
            </w:r>
          </w:p>
          <w:p w:rsidR="00000000" w:rsidRPr="000B7CB3" w:rsidP="000B7CB3">
            <w:pPr>
              <w:pStyle w:val="ListBullet"/>
            </w:pPr>
            <w:r w:rsidRPr="000B7CB3">
              <w:t>sketches</w:t>
            </w:r>
          </w:p>
          <w:p w:rsidR="00000000" w:rsidRPr="000B7CB3" w:rsidP="000B7CB3">
            <w:pPr>
              <w:pStyle w:val="ListBullet"/>
            </w:pPr>
            <w:r w:rsidRPr="000B7CB3">
              <w:t>storyboards</w:t>
            </w:r>
          </w:p>
          <w:p w:rsidR="00000000" w:rsidRPr="000B7CB3" w:rsidP="000B7CB3">
            <w:pPr>
              <w:pStyle w:val="ListBullet"/>
            </w:pPr>
            <w:r w:rsidRPr="000B7CB3">
              <w:t>technical drawings</w:t>
            </w:r>
          </w:p>
          <w:p w:rsidR="00000000" w:rsidRPr="000B7CB3" w:rsidP="000B7CB3">
            <w:pPr>
              <w:pStyle w:val="ListBullet"/>
            </w:pPr>
            <w:r w:rsidRPr="000B7CB3">
              <w:t>technical specifications</w:t>
            </w:r>
          </w:p>
          <w:p w:rsidR="00000000" w:rsidRPr="000B7CB3" w:rsidP="000B7CB3">
            <w:pPr>
              <w:pStyle w:val="ListBullet"/>
            </w:pPr>
            <w:r w:rsidRPr="000B7CB3">
              <w:t>video clips</w:t>
            </w:r>
          </w:p>
          <w:p w:rsidR="00000000" w:rsidRPr="000B7CB3" w:rsidP="000B7CB3">
            <w:pPr>
              <w:pStyle w:val="ListBullet"/>
            </w:pPr>
            <w:r w:rsidRPr="000B7CB3">
              <w:t>wire frames.</w:t>
            </w:r>
          </w:p>
        </w:tc>
      </w:tr>
    </w:tbl>
    <w:p w:rsidR="004F11A6" w:rsidP="000B7CB3">
      <w:pPr>
        <w:pStyle w:val="BodyText"/>
      </w:pPr>
    </w:p>
    <w:p w:rsidR="004F11A6" w:rsidP="000B7CB3">
      <w:pPr>
        <w:pStyle w:val="BodyText"/>
      </w:pPr>
    </w:p>
    <w:p w:rsidR="00000000" w:rsidRPr="000B7CB3" w:rsidP="000B7CB3">
      <w:pPr>
        <w:pStyle w:val="Heading1"/>
      </w:pPr>
      <w:bookmarkStart w:id="12" w:name="O_70754"/>
      <w:bookmarkEnd w:id="12"/>
      <w:r w:rsidRPr="000B7CB3">
        <w:t>Unit Sector(s)</w:t>
      </w:r>
    </w:p>
    <w:tbl>
      <w:tblPr>
        <w:tblW w:w="0" w:type="auto"/>
        <w:tblLayout w:type="fixed"/>
        <w:tblCellMar>
          <w:left w:w="62" w:type="dxa"/>
          <w:right w:w="62" w:type="dxa"/>
        </w:tblCellMar>
        <w:tblLook w:val="0000"/>
      </w:tblPr>
      <w:tblGrid>
        <w:gridCol w:w="2654"/>
        <w:gridCol w:w="5868"/>
      </w:tblGrid>
      <w:tr w:rsidTr="004F11A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B3">
            <w:pPr>
              <w:pStyle w:val="BodyText"/>
              <w:rPr>
                <w:lang w:val="en-NZ"/>
              </w:rPr>
            </w:pPr>
            <w:r w:rsidRPr="000B7CB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CB3" w:rsidP="000B7CB3">
            <w:pPr>
              <w:pStyle w:val="BodyText"/>
            </w:pPr>
          </w:p>
        </w:tc>
      </w:tr>
    </w:tbl>
    <w:p w:rsidR="00000000" w:rsidRPr="000B7CB3" w:rsidP="000B7CB3">
      <w:pPr>
        <w:pStyle w:val="BodyText"/>
      </w:pPr>
    </w:p>
    <w:p w:rsidR="00000000" w:rsidRPr="000B7CB3" w:rsidP="000B7CB3">
      <w:pPr>
        <w:pStyle w:val="AllowPageBreak"/>
      </w:pPr>
    </w:p>
    <w:p w:rsidR="00000000" w:rsidRPr="000B7CB3" w:rsidP="000B7CB3">
      <w:pPr>
        <w:pStyle w:val="Heading1"/>
      </w:pPr>
      <w:bookmarkStart w:id="13" w:name="O_155083"/>
      <w:bookmarkEnd w:id="13"/>
      <w:r w:rsidRPr="000B7CB3">
        <w:t>Competency field</w:t>
      </w:r>
    </w:p>
    <w:tbl>
      <w:tblPr>
        <w:tblW w:w="0" w:type="auto"/>
        <w:tblLayout w:type="fixed"/>
        <w:tblCellMar>
          <w:left w:w="62" w:type="dxa"/>
          <w:right w:w="62" w:type="dxa"/>
        </w:tblCellMar>
        <w:tblLook w:val="0000"/>
      </w:tblPr>
      <w:tblGrid>
        <w:gridCol w:w="2778"/>
        <w:gridCol w:w="5744"/>
      </w:tblGrid>
      <w:tr w:rsidTr="004F11A6">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B3">
            <w:pPr>
              <w:pStyle w:val="BodyText"/>
              <w:rPr>
                <w:lang w:val="en-NZ"/>
              </w:rPr>
            </w:pPr>
            <w:r w:rsidRPr="000B7CB3">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CB3" w:rsidP="000B7CB3">
            <w:pPr>
              <w:pStyle w:val="BodyText"/>
            </w:pPr>
            <w:r w:rsidRPr="000B7CB3">
              <w:t>Visual communication - animation and digital effects</w:t>
            </w:r>
          </w:p>
        </w:tc>
      </w:tr>
    </w:tbl>
    <w:p w:rsidR="00000000" w:rsidRPr="000B7CB3" w:rsidP="000B7CB3">
      <w:pPr>
        <w:pStyle w:val="BodyText"/>
      </w:pPr>
    </w:p>
    <w:p w:rsidR="00000000" w:rsidRPr="000B7CB3" w:rsidP="000B7CB3">
      <w:pPr>
        <w:pStyle w:val="AllowPageBreak"/>
      </w:pPr>
    </w:p>
    <w:p w:rsidR="00000000" w:rsidRPr="000B7CB3" w:rsidP="000B7CB3">
      <w:pPr>
        <w:pStyle w:val="Heading1"/>
      </w:pPr>
      <w:bookmarkStart w:id="14" w:name="O_155082"/>
      <w:bookmarkEnd w:id="14"/>
      <w:r w:rsidRPr="000B7CB3">
        <w:t>Co-requisite units</w:t>
      </w:r>
    </w:p>
    <w:tbl>
      <w:tblPr>
        <w:tblW w:w="0" w:type="auto"/>
        <w:tblLayout w:type="fixed"/>
        <w:tblCellMar>
          <w:left w:w="62" w:type="dxa"/>
          <w:right w:w="62" w:type="dxa"/>
        </w:tblCellMar>
        <w:tblLook w:val="0000"/>
      </w:tblPr>
      <w:tblGrid>
        <w:gridCol w:w="2641"/>
        <w:gridCol w:w="1322"/>
        <w:gridCol w:w="4559"/>
      </w:tblGrid>
      <w:tr w:rsidTr="004F11A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B3">
            <w:pPr>
              <w:pStyle w:val="BodyText"/>
              <w:rPr>
                <w:lang w:val="en-NZ"/>
              </w:rPr>
            </w:pPr>
            <w:r w:rsidRPr="000B7CB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B3">
            <w:pPr>
              <w:pStyle w:val="BodyText"/>
              <w:rPr>
                <w:lang w:val="en-NZ"/>
              </w:rPr>
            </w:pPr>
          </w:p>
        </w:tc>
      </w:tr>
      <w:tr w:rsidTr="004F11A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7CB3">
            <w:pPr>
              <w:pStyle w:val="BodyText"/>
              <w:rPr>
                <w:lang w:val="en-NZ"/>
              </w:rPr>
            </w:pPr>
          </w:p>
        </w:tc>
      </w:tr>
      <w:tr w:rsidTr="004F11A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7CB3" w:rsidP="000B7CB3">
            <w:pPr>
              <w:pStyle w:val="BodyText"/>
            </w:pPr>
          </w:p>
        </w:tc>
      </w:tr>
    </w:tbl>
    <w:p w:rsidR="00000000" w:rsidRPr="000B7CB3" w:rsidP="000B7CB3">
      <w:pPr>
        <w:pStyle w:val="BodyText"/>
      </w:pPr>
    </w:p>
    <w:p w:rsidR="00000000" w:rsidRPr="000B7CB3" w:rsidP="000B7CB3"/>
    <w:sectPr w:rsidSect="000B7C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C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11A6" w:rsidP="004F11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C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1A6" w:rsidP="000B7C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F11A6" w:rsidP="000B7CB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F11A6" w:rsidP="000B7CB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C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11A6" w:rsidP="004F11A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C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1A6" w:rsidP="000B7CB3">
    <w:pPr>
      <w:pStyle w:val="Header"/>
      <w:framePr w:wrap="around"/>
    </w:pPr>
    <w:r>
      <w:fldChar w:fldCharType="begin"/>
    </w:r>
    <w:r>
      <w:instrText xml:space="preserve"> TITLE   \* MERGEFORMAT </w:instrText>
    </w:r>
    <w:r>
      <w:fldChar w:fldCharType="separate"/>
    </w:r>
    <w:r>
      <w:t>CUFANM503A Design animation and digital visual effects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F11A6" w:rsidP="000B7CB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C87F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0A7B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D238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7CB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B7CB3"/>
    <w:pPr>
      <w:spacing w:before="360" w:after="60"/>
      <w:outlineLvl w:val="0"/>
    </w:pPr>
    <w:rPr>
      <w:sz w:val="32"/>
    </w:rPr>
  </w:style>
  <w:style w:type="paragraph" w:styleId="Heading2">
    <w:name w:val="heading 2"/>
    <w:basedOn w:val="HeadingBase"/>
    <w:next w:val="BodyText"/>
    <w:link w:val="Heading2Char"/>
    <w:qFormat/>
    <w:rsid w:val="000B7CB3"/>
    <w:pPr>
      <w:keepLines/>
      <w:spacing w:before="240" w:after="120"/>
      <w:outlineLvl w:val="1"/>
    </w:pPr>
    <w:rPr>
      <w:sz w:val="28"/>
      <w:szCs w:val="40"/>
    </w:rPr>
  </w:style>
  <w:style w:type="paragraph" w:styleId="Heading3">
    <w:name w:val="heading 3"/>
    <w:basedOn w:val="HeadingBase"/>
    <w:next w:val="BodyText"/>
    <w:link w:val="Heading3Char"/>
    <w:qFormat/>
    <w:rsid w:val="000B7CB3"/>
    <w:pPr>
      <w:spacing w:before="180" w:after="120"/>
      <w:outlineLvl w:val="2"/>
    </w:pPr>
    <w:rPr>
      <w:spacing w:val="-10"/>
      <w:kern w:val="32"/>
    </w:rPr>
  </w:style>
  <w:style w:type="paragraph" w:styleId="Heading4">
    <w:name w:val="heading 4"/>
    <w:basedOn w:val="HeadingBase"/>
    <w:next w:val="BodyText"/>
    <w:link w:val="Heading4Char"/>
    <w:qFormat/>
    <w:rsid w:val="000B7CB3"/>
    <w:pPr>
      <w:spacing w:before="160" w:after="120"/>
      <w:outlineLvl w:val="3"/>
    </w:pPr>
    <w:rPr>
      <w:sz w:val="22"/>
    </w:rPr>
  </w:style>
  <w:style w:type="paragraph" w:styleId="Heading5">
    <w:name w:val="heading 5"/>
    <w:basedOn w:val="HeadingBase"/>
    <w:next w:val="Normal"/>
    <w:link w:val="Heading5Char"/>
    <w:qFormat/>
    <w:rsid w:val="000B7CB3"/>
    <w:pPr>
      <w:spacing w:before="80"/>
      <w:outlineLvl w:val="4"/>
    </w:pPr>
    <w:rPr>
      <w:color w:val="918585"/>
      <w:sz w:val="20"/>
    </w:rPr>
  </w:style>
  <w:style w:type="paragraph" w:styleId="Heading6">
    <w:name w:val="heading 6"/>
    <w:basedOn w:val="HeadingBase"/>
    <w:next w:val="Normal"/>
    <w:link w:val="Heading6Char"/>
    <w:qFormat/>
    <w:rsid w:val="000B7CB3"/>
    <w:pPr>
      <w:spacing w:before="60"/>
      <w:outlineLvl w:val="5"/>
    </w:pPr>
    <w:rPr>
      <w:color w:val="918585"/>
      <w:sz w:val="20"/>
    </w:rPr>
  </w:style>
  <w:style w:type="paragraph" w:styleId="Heading7">
    <w:name w:val="heading 7"/>
    <w:basedOn w:val="Normal"/>
    <w:next w:val="Normal"/>
    <w:link w:val="Heading7Char"/>
    <w:qFormat/>
    <w:rsid w:val="000B7CB3"/>
    <w:pPr>
      <w:ind w:left="720"/>
      <w:outlineLvl w:val="6"/>
    </w:pPr>
    <w:rPr>
      <w:i/>
    </w:rPr>
  </w:style>
  <w:style w:type="paragraph" w:styleId="Heading8">
    <w:name w:val="heading 8"/>
    <w:basedOn w:val="Normal"/>
    <w:next w:val="Normal"/>
    <w:link w:val="Heading8Char"/>
    <w:qFormat/>
    <w:rsid w:val="000B7CB3"/>
    <w:pPr>
      <w:ind w:left="720"/>
      <w:outlineLvl w:val="7"/>
    </w:pPr>
    <w:rPr>
      <w:i/>
    </w:rPr>
  </w:style>
  <w:style w:type="paragraph" w:styleId="Heading9">
    <w:name w:val="heading 9"/>
    <w:basedOn w:val="Normal"/>
    <w:next w:val="Normal"/>
    <w:link w:val="Heading9Char"/>
    <w:qFormat/>
    <w:rsid w:val="000B7CB3"/>
    <w:pPr>
      <w:ind w:left="720"/>
      <w:outlineLvl w:val="8"/>
    </w:pPr>
    <w:rPr>
      <w:i/>
    </w:rPr>
  </w:style>
  <w:style w:type="character" w:default="1" w:styleId="DefaultParagraphFont">
    <w:name w:val="Default Paragraph Font"/>
    <w:uiPriority w:val="1"/>
    <w:unhideWhenUsed/>
    <w:rsid w:val="000B7C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7CB3"/>
  </w:style>
  <w:style w:type="character" w:customStyle="1" w:styleId="Heading1Char">
    <w:name w:val="Heading 1 Char"/>
    <w:basedOn w:val="DefaultParagraphFont"/>
    <w:link w:val="Heading1"/>
    <w:rsid w:val="000B7CB3"/>
    <w:rPr>
      <w:rFonts w:ascii="Times New Roman" w:eastAsia="Times New Roman" w:hAnsi="Times New Roman" w:cs="Times New Roman"/>
      <w:b/>
      <w:sz w:val="32"/>
      <w:szCs w:val="20"/>
      <w:lang w:eastAsia="en-US"/>
    </w:rPr>
  </w:style>
  <w:style w:type="paragraph" w:styleId="BodyText">
    <w:name w:val="Body Text"/>
    <w:basedOn w:val="Normal"/>
    <w:link w:val="BodyTextChar"/>
    <w:rsid w:val="000B7C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B7CB3"/>
    <w:rPr>
      <w:rFonts w:ascii="Times New Roman" w:eastAsia="Times New Roman" w:hAnsi="Times New Roman" w:cs="Times New Roman"/>
      <w:sz w:val="24"/>
      <w:lang w:val="en-US" w:eastAsia="en-US"/>
    </w:rPr>
  </w:style>
  <w:style w:type="paragraph" w:styleId="Footer">
    <w:name w:val="footer"/>
    <w:basedOn w:val="Normal"/>
    <w:link w:val="FooterChar"/>
    <w:rsid w:val="000B7C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7CB3"/>
    <w:rPr>
      <w:rFonts w:ascii="Times New Roman" w:eastAsia="Times New Roman" w:hAnsi="Times New Roman" w:cs="Times New Roman"/>
      <w:sz w:val="16"/>
      <w:lang w:val="en-US" w:eastAsia="en-US"/>
    </w:rPr>
  </w:style>
  <w:style w:type="paragraph" w:styleId="List">
    <w:name w:val="List"/>
    <w:basedOn w:val="BodyText"/>
    <w:next w:val="BodyText"/>
    <w:rsid w:val="000B7CB3"/>
    <w:pPr>
      <w:tabs>
        <w:tab w:val="left" w:pos="340"/>
      </w:tabs>
      <w:spacing w:before="60" w:after="60"/>
      <w:ind w:left="340" w:hanging="340"/>
    </w:pPr>
  </w:style>
  <w:style w:type="paragraph" w:styleId="ListBullet">
    <w:name w:val="List Bullet"/>
    <w:basedOn w:val="List"/>
    <w:rsid w:val="000B7CB3"/>
    <w:pPr>
      <w:numPr>
        <w:numId w:val="13"/>
      </w:numPr>
      <w:tabs>
        <w:tab w:val="clear" w:pos="340"/>
      </w:tabs>
      <w:spacing w:before="40" w:after="40"/>
    </w:pPr>
  </w:style>
  <w:style w:type="character" w:customStyle="1" w:styleId="SpecialBold">
    <w:name w:val="Special Bold"/>
    <w:basedOn w:val="DefaultParagraphFont"/>
    <w:rsid w:val="000B7CB3"/>
    <w:rPr>
      <w:b/>
      <w:spacing w:val="0"/>
    </w:rPr>
  </w:style>
  <w:style w:type="paragraph" w:styleId="ListBullet2">
    <w:name w:val="List Bullet 2"/>
    <w:basedOn w:val="List2"/>
    <w:rsid w:val="000B7CB3"/>
    <w:pPr>
      <w:numPr>
        <w:numId w:val="14"/>
      </w:numPr>
      <w:tabs>
        <w:tab w:val="clear" w:pos="680"/>
      </w:tabs>
    </w:pPr>
  </w:style>
  <w:style w:type="paragraph" w:styleId="Header">
    <w:name w:val="header"/>
    <w:basedOn w:val="Normal"/>
    <w:link w:val="HeaderChar"/>
    <w:rsid w:val="000B7C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7CB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B7CB3"/>
    <w:pPr>
      <w:spacing w:before="240" w:after="120"/>
      <w:outlineLvl w:val="0"/>
    </w:pPr>
    <w:rPr>
      <w:rFonts w:ascii="Times New Roman" w:hAnsi="Times New Roman"/>
      <w:b/>
      <w:sz w:val="28"/>
    </w:rPr>
  </w:style>
  <w:style w:type="paragraph" w:customStyle="1" w:styleId="AllowPageBreak">
    <w:name w:val="AllowPageBreak"/>
    <w:rsid w:val="000B7C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B7CB3"/>
    <w:rPr>
      <w:b/>
      <w:i/>
      <w:u w:val="none"/>
    </w:rPr>
  </w:style>
  <w:style w:type="character" w:customStyle="1" w:styleId="Heading2Char">
    <w:name w:val="Heading 2 Char"/>
    <w:basedOn w:val="DefaultParagraphFont"/>
    <w:link w:val="Heading2"/>
    <w:rsid w:val="000B7C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7C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7C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7C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7C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7CB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B7CB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B7CB3"/>
    <w:rPr>
      <w:rFonts w:ascii="Courier New" w:eastAsia="Times New Roman" w:hAnsi="Courier New" w:cs="Times New Roman"/>
      <w:i/>
      <w:szCs w:val="20"/>
      <w:lang w:val="en-US" w:eastAsia="en-US"/>
    </w:rPr>
  </w:style>
  <w:style w:type="paragraph" w:customStyle="1" w:styleId="HeadingBase">
    <w:name w:val="Heading Base"/>
    <w:rsid w:val="000B7C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7CB3"/>
    <w:pPr>
      <w:tabs>
        <w:tab w:val="right" w:leader="dot" w:pos="9072"/>
      </w:tabs>
      <w:ind w:left="567"/>
    </w:pPr>
    <w:rPr>
      <w:szCs w:val="22"/>
    </w:rPr>
  </w:style>
  <w:style w:type="paragraph" w:customStyle="1" w:styleId="TOCBase">
    <w:name w:val="TOC Base"/>
    <w:rsid w:val="000B7C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7CB3"/>
    <w:pPr>
      <w:tabs>
        <w:tab w:val="right" w:leader="dot" w:pos="9072"/>
      </w:tabs>
      <w:spacing w:before="40" w:after="40"/>
      <w:ind w:left="284"/>
    </w:pPr>
    <w:rPr>
      <w:rFonts w:ascii="Times New Roman" w:hAnsi="Times New Roman"/>
    </w:rPr>
  </w:style>
  <w:style w:type="paragraph" w:styleId="TOC1">
    <w:name w:val="toc 1"/>
    <w:basedOn w:val="TOCBase"/>
    <w:next w:val="Normal"/>
    <w:rsid w:val="000B7CB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B7CB3"/>
    <w:pPr>
      <w:spacing w:before="5040"/>
      <w:jc w:val="center"/>
    </w:pPr>
    <w:rPr>
      <w:sz w:val="48"/>
      <w:szCs w:val="72"/>
      <w:lang w:val="en-US"/>
    </w:rPr>
  </w:style>
  <w:style w:type="character" w:customStyle="1" w:styleId="TitleChar">
    <w:name w:val="Title Char"/>
    <w:basedOn w:val="DefaultParagraphFont"/>
    <w:link w:val="Title"/>
    <w:rsid w:val="000B7C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7CB3"/>
    <w:pPr>
      <w:tabs>
        <w:tab w:val="left" w:pos="3600"/>
        <w:tab w:val="left" w:pos="3958"/>
      </w:tabs>
    </w:pPr>
  </w:style>
  <w:style w:type="paragraph" w:customStyle="1" w:styleId="Note">
    <w:name w:val="Note"/>
    <w:basedOn w:val="BodyText"/>
    <w:rsid w:val="000B7C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7CB3"/>
    <w:pPr>
      <w:framePr w:wrap="auto" w:hAnchor="text" w:y="6049"/>
    </w:pPr>
    <w:rPr>
      <w:color w:val="000000"/>
      <w:sz w:val="40"/>
    </w:rPr>
  </w:style>
  <w:style w:type="paragraph" w:customStyle="1" w:styleId="TOCTitle">
    <w:name w:val="TOCTitle"/>
    <w:basedOn w:val="Heading1"/>
    <w:rsid w:val="000B7CB3"/>
    <w:pPr>
      <w:spacing w:after="240"/>
      <w:jc w:val="center"/>
      <w:outlineLvl w:val="9"/>
    </w:pPr>
    <w:rPr>
      <w:caps/>
    </w:rPr>
  </w:style>
  <w:style w:type="paragraph" w:customStyle="1" w:styleId="Version">
    <w:name w:val="Version"/>
    <w:rsid w:val="000B7C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7CB3"/>
    <w:pPr>
      <w:keepNext w:val="0"/>
      <w:tabs>
        <w:tab w:val="right" w:pos="4176"/>
      </w:tabs>
      <w:ind w:left="198" w:hanging="198"/>
    </w:pPr>
    <w:rPr>
      <w:rFonts w:ascii="Garamond" w:hAnsi="Garamond"/>
    </w:rPr>
  </w:style>
  <w:style w:type="paragraph" w:styleId="IndexHeading">
    <w:name w:val="index heading"/>
    <w:basedOn w:val="Normal"/>
    <w:next w:val="Index1"/>
    <w:semiHidden/>
    <w:rsid w:val="000B7CB3"/>
    <w:pPr>
      <w:spacing w:before="120" w:after="120"/>
    </w:pPr>
    <w:rPr>
      <w:rFonts w:ascii="Arial" w:hAnsi="Arial"/>
      <w:b/>
      <w:color w:val="918585"/>
      <w:sz w:val="24"/>
    </w:rPr>
  </w:style>
  <w:style w:type="paragraph" w:customStyle="1" w:styleId="Chapter">
    <w:name w:val="Chapter"/>
    <w:basedOn w:val="Normal"/>
    <w:rsid w:val="000B7CB3"/>
    <w:pPr>
      <w:spacing w:before="240"/>
    </w:pPr>
    <w:rPr>
      <w:rFonts w:ascii="Times New Roman" w:hAnsi="Times New Roman"/>
      <w:smallCaps/>
      <w:spacing w:val="80"/>
      <w:sz w:val="28"/>
    </w:rPr>
  </w:style>
  <w:style w:type="paragraph" w:customStyle="1" w:styleId="InChapter">
    <w:name w:val="InChapter"/>
    <w:basedOn w:val="Heading3"/>
    <w:rsid w:val="000B7CB3"/>
    <w:pPr>
      <w:spacing w:after="240"/>
      <w:outlineLvl w:val="9"/>
    </w:pPr>
    <w:rPr>
      <w:noProof/>
    </w:rPr>
  </w:style>
  <w:style w:type="paragraph" w:styleId="Index2">
    <w:name w:val="index 2"/>
    <w:basedOn w:val="Normal"/>
    <w:next w:val="Normal"/>
    <w:semiHidden/>
    <w:rsid w:val="000B7CB3"/>
    <w:pPr>
      <w:tabs>
        <w:tab w:val="right" w:pos="4176"/>
      </w:tabs>
      <w:ind w:left="568" w:hanging="284"/>
    </w:pPr>
    <w:rPr>
      <w:rFonts w:ascii="Garamond" w:hAnsi="Garamond"/>
    </w:rPr>
  </w:style>
  <w:style w:type="paragraph" w:customStyle="1" w:styleId="Byline">
    <w:name w:val="Byline"/>
    <w:rsid w:val="000B7C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7CB3"/>
    <w:pPr>
      <w:tabs>
        <w:tab w:val="clear" w:pos="3600"/>
        <w:tab w:val="clear" w:pos="3958"/>
      </w:tabs>
      <w:jc w:val="right"/>
    </w:pPr>
  </w:style>
  <w:style w:type="character" w:styleId="Emphasis">
    <w:name w:val="Emphasis"/>
    <w:basedOn w:val="DefaultParagraphFont"/>
    <w:qFormat/>
    <w:rsid w:val="000B7CB3"/>
    <w:rPr>
      <w:i/>
    </w:rPr>
  </w:style>
  <w:style w:type="paragraph" w:styleId="Caption">
    <w:name w:val="caption"/>
    <w:basedOn w:val="BodyText"/>
    <w:next w:val="Normal"/>
    <w:qFormat/>
    <w:rsid w:val="000B7CB3"/>
    <w:pPr>
      <w:framePr w:w="2268" w:hSpace="181" w:vSpace="181" w:wrap="around" w:vAnchor="text" w:hAnchor="page" w:x="1135" w:y="285" w:anchorLock="1"/>
    </w:pPr>
    <w:rPr>
      <w:i/>
    </w:rPr>
  </w:style>
  <w:style w:type="paragraph" w:customStyle="1" w:styleId="MiniTOCTitle">
    <w:name w:val="MiniTOCTitle"/>
    <w:basedOn w:val="Heading4"/>
    <w:rsid w:val="000B7CB3"/>
    <w:pPr>
      <w:spacing w:before="240"/>
      <w:outlineLvl w:val="9"/>
    </w:pPr>
    <w:rPr>
      <w:noProof/>
      <w:sz w:val="24"/>
    </w:rPr>
  </w:style>
  <w:style w:type="paragraph" w:customStyle="1" w:styleId="MiniTOCItem">
    <w:name w:val="MiniTOCItem"/>
    <w:basedOn w:val="ListBullet"/>
    <w:rsid w:val="000B7CB3"/>
    <w:pPr>
      <w:numPr>
        <w:numId w:val="0"/>
      </w:numPr>
      <w:tabs>
        <w:tab w:val="right" w:leader="dot" w:pos="6521"/>
      </w:tabs>
      <w:spacing w:before="0" w:after="0"/>
    </w:pPr>
  </w:style>
  <w:style w:type="paragraph" w:customStyle="1" w:styleId="TOFTitle">
    <w:name w:val="TOFTitle"/>
    <w:basedOn w:val="TOCTitle"/>
    <w:rsid w:val="000B7CB3"/>
  </w:style>
  <w:style w:type="paragraph" w:styleId="TableofFigures">
    <w:name w:val="table of figures"/>
    <w:basedOn w:val="Normal"/>
    <w:next w:val="Normal"/>
    <w:semiHidden/>
    <w:rsid w:val="000B7CB3"/>
    <w:pPr>
      <w:tabs>
        <w:tab w:val="right" w:leader="dot" w:pos="9072"/>
      </w:tabs>
      <w:ind w:left="970" w:hanging="403"/>
    </w:pPr>
    <w:rPr>
      <w:rFonts w:ascii="Times New Roman" w:hAnsi="Times New Roman"/>
      <w:b/>
    </w:rPr>
  </w:style>
  <w:style w:type="paragraph" w:styleId="ListNumber">
    <w:name w:val="List Number"/>
    <w:basedOn w:val="List"/>
    <w:rsid w:val="000B7CB3"/>
    <w:pPr>
      <w:numPr>
        <w:numId w:val="11"/>
      </w:numPr>
    </w:pPr>
  </w:style>
  <w:style w:type="character" w:customStyle="1" w:styleId="WingdingSymbols">
    <w:name w:val="Wingding Symbols"/>
    <w:rsid w:val="000B7CB3"/>
    <w:rPr>
      <w:rFonts w:ascii="Wingdings" w:hAnsi="Wingdings"/>
    </w:rPr>
  </w:style>
  <w:style w:type="paragraph" w:customStyle="1" w:styleId="TableHeading">
    <w:name w:val="Table Heading"/>
    <w:basedOn w:val="HeadingBase"/>
    <w:rsid w:val="000B7CB3"/>
    <w:pPr>
      <w:keepLines/>
      <w:pBdr>
        <w:bottom w:val="single" w:sz="6" w:space="1" w:color="918585"/>
      </w:pBdr>
      <w:spacing w:before="240"/>
    </w:pPr>
  </w:style>
  <w:style w:type="character" w:customStyle="1" w:styleId="HotSpot">
    <w:name w:val="HotSpot"/>
    <w:rsid w:val="000B7CB3"/>
    <w:rPr>
      <w:color w:val="0033CC"/>
      <w:u w:val="none"/>
    </w:rPr>
  </w:style>
  <w:style w:type="paragraph" w:customStyle="1" w:styleId="BodyTextRight">
    <w:name w:val="Body Text Right"/>
    <w:basedOn w:val="BodyText"/>
    <w:rsid w:val="000B7CB3"/>
    <w:pPr>
      <w:spacing w:before="0" w:after="0"/>
      <w:jc w:val="right"/>
    </w:pPr>
  </w:style>
  <w:style w:type="paragraph" w:styleId="Index3">
    <w:name w:val="index 3"/>
    <w:basedOn w:val="ListNumber2"/>
    <w:next w:val="Normal"/>
    <w:semiHidden/>
    <w:rsid w:val="000B7CB3"/>
    <w:pPr>
      <w:numPr>
        <w:numId w:val="0"/>
      </w:numPr>
      <w:tabs>
        <w:tab w:val="right" w:leader="dot" w:pos="4176"/>
      </w:tabs>
    </w:pPr>
  </w:style>
  <w:style w:type="paragraph" w:styleId="ListNumber2">
    <w:name w:val="List Number 2"/>
    <w:basedOn w:val="List2"/>
    <w:rsid w:val="000B7CB3"/>
    <w:pPr>
      <w:numPr>
        <w:numId w:val="10"/>
      </w:numPr>
      <w:tabs>
        <w:tab w:val="clear" w:pos="1060"/>
      </w:tabs>
    </w:pPr>
  </w:style>
  <w:style w:type="paragraph" w:customStyle="1" w:styleId="MarginNote">
    <w:name w:val="Margin Note"/>
    <w:basedOn w:val="BodyText"/>
    <w:rsid w:val="000B7C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7C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7CB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B7CB3"/>
    <w:rPr>
      <w:sz w:val="32"/>
    </w:rPr>
  </w:style>
  <w:style w:type="paragraph" w:customStyle="1" w:styleId="HeadingProcedure">
    <w:name w:val="Heading Procedure"/>
    <w:basedOn w:val="HeadingBase"/>
    <w:next w:val="Normal"/>
    <w:rsid w:val="000B7CB3"/>
    <w:pPr>
      <w:tabs>
        <w:tab w:val="left" w:pos="0"/>
      </w:tabs>
      <w:spacing w:before="120" w:after="60"/>
    </w:pPr>
    <w:rPr>
      <w:i/>
      <w:color w:val="918585"/>
      <w:sz w:val="22"/>
    </w:rPr>
  </w:style>
  <w:style w:type="paragraph" w:customStyle="1" w:styleId="TableBodyText">
    <w:name w:val="Table Body Text"/>
    <w:basedOn w:val="BodyText"/>
    <w:rsid w:val="000B7CB3"/>
    <w:pPr>
      <w:spacing w:before="60" w:after="60"/>
    </w:pPr>
  </w:style>
  <w:style w:type="paragraph" w:styleId="ListContinue">
    <w:name w:val="List Continue"/>
    <w:basedOn w:val="List"/>
    <w:rsid w:val="000B7CB3"/>
    <w:pPr>
      <w:ind w:firstLine="0"/>
    </w:pPr>
  </w:style>
  <w:style w:type="paragraph" w:customStyle="1" w:styleId="ListNote">
    <w:name w:val="List Note"/>
    <w:basedOn w:val="List"/>
    <w:rsid w:val="000B7CB3"/>
    <w:pPr>
      <w:pBdr>
        <w:top w:val="single" w:sz="6" w:space="2" w:color="918585"/>
        <w:bottom w:val="single" w:sz="6" w:space="2" w:color="918585"/>
      </w:pBdr>
      <w:tabs>
        <w:tab w:val="left" w:pos="1021"/>
      </w:tabs>
      <w:ind w:firstLine="0"/>
    </w:pPr>
  </w:style>
  <w:style w:type="paragraph" w:customStyle="1" w:styleId="Warning">
    <w:name w:val="Warning"/>
    <w:basedOn w:val="BodyText"/>
    <w:rsid w:val="000B7CB3"/>
    <w:pPr>
      <w:shd w:val="clear" w:color="auto" w:fill="D9D9D9"/>
      <w:tabs>
        <w:tab w:val="left" w:pos="992"/>
      </w:tabs>
      <w:ind w:left="119" w:right="119"/>
    </w:pPr>
    <w:rPr>
      <w:sz w:val="20"/>
    </w:rPr>
  </w:style>
  <w:style w:type="paragraph" w:customStyle="1" w:styleId="MarginIcons">
    <w:name w:val="Margin Icons"/>
    <w:basedOn w:val="BodyText"/>
    <w:rsid w:val="000B7C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7CB3"/>
    <w:rPr>
      <w:rFonts w:ascii="Courier New" w:hAnsi="Courier New"/>
    </w:rPr>
  </w:style>
  <w:style w:type="paragraph" w:customStyle="1" w:styleId="NoteBullet">
    <w:name w:val="Note Bullet"/>
    <w:basedOn w:val="Note"/>
    <w:rsid w:val="000B7CB3"/>
    <w:pPr>
      <w:tabs>
        <w:tab w:val="clear" w:pos="680"/>
      </w:tabs>
      <w:spacing w:before="60" w:after="60"/>
    </w:pPr>
  </w:style>
  <w:style w:type="paragraph" w:customStyle="1" w:styleId="SubHeading2">
    <w:name w:val="SubHeading2"/>
    <w:basedOn w:val="HeadingBase"/>
    <w:rsid w:val="000B7CB3"/>
    <w:pPr>
      <w:spacing w:before="240" w:after="60"/>
    </w:pPr>
    <w:rPr>
      <w:sz w:val="20"/>
    </w:rPr>
  </w:style>
  <w:style w:type="paragraph" w:customStyle="1" w:styleId="SubHeading1">
    <w:name w:val="SubHeading1"/>
    <w:basedOn w:val="HeadingBase"/>
    <w:rsid w:val="000B7CB3"/>
    <w:pPr>
      <w:spacing w:before="240" w:after="60"/>
    </w:pPr>
    <w:rPr>
      <w:color w:val="918585"/>
      <w:sz w:val="22"/>
    </w:rPr>
  </w:style>
  <w:style w:type="paragraph" w:customStyle="1" w:styleId="SideHeading">
    <w:name w:val="Side Heading"/>
    <w:basedOn w:val="HeadingBase"/>
    <w:rsid w:val="000B7C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7CB3"/>
    <w:pPr>
      <w:numPr>
        <w:numId w:val="12"/>
      </w:numPr>
    </w:pPr>
  </w:style>
  <w:style w:type="paragraph" w:styleId="PlainText">
    <w:name w:val="Plain Text"/>
    <w:basedOn w:val="Normal"/>
    <w:link w:val="PlainTextChar"/>
    <w:rsid w:val="000B7CB3"/>
    <w:rPr>
      <w:sz w:val="20"/>
    </w:rPr>
  </w:style>
  <w:style w:type="character" w:customStyle="1" w:styleId="PlainTextChar">
    <w:name w:val="Plain Text Char"/>
    <w:basedOn w:val="DefaultParagraphFont"/>
    <w:link w:val="PlainText"/>
    <w:rsid w:val="000B7CB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B7CB3"/>
    <w:rPr>
      <w:b/>
      <w:smallCaps/>
    </w:rPr>
  </w:style>
  <w:style w:type="paragraph" w:customStyle="1" w:styleId="TableListNumber">
    <w:name w:val="Table List Number"/>
    <w:basedOn w:val="ListNumber"/>
    <w:rsid w:val="000B7CB3"/>
    <w:pPr>
      <w:numPr>
        <w:numId w:val="0"/>
      </w:numPr>
    </w:pPr>
  </w:style>
  <w:style w:type="paragraph" w:styleId="TOC4">
    <w:name w:val="toc 4"/>
    <w:basedOn w:val="TOCBase"/>
    <w:next w:val="Normal"/>
    <w:semiHidden/>
    <w:rsid w:val="000B7CB3"/>
    <w:pPr>
      <w:tabs>
        <w:tab w:val="right" w:leader="dot" w:pos="9071"/>
      </w:tabs>
      <w:ind w:left="1701"/>
    </w:pPr>
  </w:style>
  <w:style w:type="paragraph" w:customStyle="1" w:styleId="ListAlpha">
    <w:name w:val="List Alpha"/>
    <w:basedOn w:val="List"/>
    <w:rsid w:val="000B7CB3"/>
    <w:pPr>
      <w:numPr>
        <w:numId w:val="9"/>
      </w:numPr>
    </w:pPr>
  </w:style>
  <w:style w:type="paragraph" w:customStyle="1" w:styleId="ListAlpha2">
    <w:name w:val="List Alpha 2"/>
    <w:basedOn w:val="List2"/>
    <w:rsid w:val="000B7CB3"/>
    <w:pPr>
      <w:numPr>
        <w:numId w:val="8"/>
      </w:numPr>
    </w:pPr>
  </w:style>
  <w:style w:type="paragraph" w:styleId="List2">
    <w:name w:val="List 2"/>
    <w:basedOn w:val="BodyText"/>
    <w:rsid w:val="000B7CB3"/>
    <w:pPr>
      <w:tabs>
        <w:tab w:val="left" w:pos="680"/>
      </w:tabs>
      <w:spacing w:before="60" w:after="60"/>
      <w:ind w:left="680" w:hanging="340"/>
    </w:pPr>
  </w:style>
  <w:style w:type="paragraph" w:styleId="List3">
    <w:name w:val="List 3"/>
    <w:basedOn w:val="BodyText"/>
    <w:rsid w:val="000B7CB3"/>
    <w:pPr>
      <w:tabs>
        <w:tab w:val="left" w:pos="1021"/>
      </w:tabs>
      <w:spacing w:before="60" w:after="60"/>
      <w:ind w:left="1020" w:hanging="340"/>
    </w:pPr>
  </w:style>
  <w:style w:type="paragraph" w:styleId="List4">
    <w:name w:val="List 4"/>
    <w:basedOn w:val="BodyText"/>
    <w:rsid w:val="000B7CB3"/>
    <w:pPr>
      <w:tabs>
        <w:tab w:val="left" w:pos="1361"/>
      </w:tabs>
      <w:spacing w:before="60" w:after="60"/>
      <w:ind w:left="1361" w:hanging="340"/>
    </w:pPr>
  </w:style>
  <w:style w:type="paragraph" w:styleId="List5">
    <w:name w:val="List 5"/>
    <w:basedOn w:val="BodyText"/>
    <w:rsid w:val="000B7CB3"/>
    <w:pPr>
      <w:tabs>
        <w:tab w:val="left" w:pos="1701"/>
      </w:tabs>
      <w:spacing w:before="60" w:after="60"/>
      <w:ind w:left="1701" w:hanging="340"/>
    </w:pPr>
  </w:style>
  <w:style w:type="paragraph" w:styleId="ListBullet3">
    <w:name w:val="List Bullet 3"/>
    <w:basedOn w:val="List3"/>
    <w:rsid w:val="000B7CB3"/>
    <w:pPr>
      <w:numPr>
        <w:numId w:val="15"/>
      </w:numPr>
      <w:tabs>
        <w:tab w:val="clear" w:pos="1021"/>
      </w:tabs>
      <w:ind w:left="1037" w:hanging="357"/>
    </w:pPr>
  </w:style>
  <w:style w:type="paragraph" w:styleId="ListBullet4">
    <w:name w:val="List Bullet 4"/>
    <w:basedOn w:val="List4"/>
    <w:rsid w:val="000B7CB3"/>
    <w:pPr>
      <w:numPr>
        <w:numId w:val="3"/>
      </w:numPr>
    </w:pPr>
  </w:style>
  <w:style w:type="paragraph" w:styleId="ListBullet5">
    <w:name w:val="List Bullet 5"/>
    <w:basedOn w:val="List5"/>
    <w:rsid w:val="000B7CB3"/>
    <w:pPr>
      <w:numPr>
        <w:numId w:val="4"/>
      </w:numPr>
    </w:pPr>
  </w:style>
  <w:style w:type="paragraph" w:styleId="ListContinue2">
    <w:name w:val="List Continue 2"/>
    <w:basedOn w:val="List2"/>
    <w:rsid w:val="000B7CB3"/>
    <w:pPr>
      <w:ind w:firstLine="0"/>
    </w:pPr>
  </w:style>
  <w:style w:type="paragraph" w:styleId="ListContinue3">
    <w:name w:val="List Continue 3"/>
    <w:basedOn w:val="List3"/>
    <w:rsid w:val="000B7CB3"/>
    <w:pPr>
      <w:ind w:left="1021" w:firstLine="0"/>
    </w:pPr>
  </w:style>
  <w:style w:type="paragraph" w:styleId="ListContinue4">
    <w:name w:val="List Continue 4"/>
    <w:basedOn w:val="List4"/>
    <w:rsid w:val="000B7CB3"/>
    <w:pPr>
      <w:ind w:firstLine="0"/>
    </w:pPr>
  </w:style>
  <w:style w:type="paragraph" w:styleId="ListContinue5">
    <w:name w:val="List Continue 5"/>
    <w:basedOn w:val="List5"/>
    <w:rsid w:val="000B7CB3"/>
    <w:pPr>
      <w:ind w:firstLine="0"/>
    </w:pPr>
  </w:style>
  <w:style w:type="paragraph" w:styleId="ListNumber3">
    <w:name w:val="List Number 3"/>
    <w:basedOn w:val="List3"/>
    <w:rsid w:val="000B7CB3"/>
    <w:pPr>
      <w:numPr>
        <w:numId w:val="5"/>
      </w:numPr>
    </w:pPr>
  </w:style>
  <w:style w:type="paragraph" w:styleId="ListNumber4">
    <w:name w:val="List Number 4"/>
    <w:basedOn w:val="List4"/>
    <w:rsid w:val="000B7CB3"/>
    <w:pPr>
      <w:numPr>
        <w:numId w:val="6"/>
      </w:numPr>
    </w:pPr>
  </w:style>
  <w:style w:type="paragraph" w:styleId="ListNumber5">
    <w:name w:val="List Number 5"/>
    <w:basedOn w:val="List5"/>
    <w:rsid w:val="000B7CB3"/>
    <w:pPr>
      <w:numPr>
        <w:numId w:val="7"/>
      </w:numPr>
    </w:pPr>
  </w:style>
  <w:style w:type="paragraph" w:styleId="BlockText">
    <w:name w:val="Block Text"/>
    <w:basedOn w:val="Normal"/>
    <w:rsid w:val="000B7CB3"/>
    <w:pPr>
      <w:spacing w:after="120"/>
      <w:ind w:left="1440" w:right="1440"/>
    </w:pPr>
  </w:style>
  <w:style w:type="character" w:customStyle="1" w:styleId="Subscript">
    <w:name w:val="Subscript"/>
    <w:basedOn w:val="DefaultParagraphFont"/>
    <w:rsid w:val="000B7CB3"/>
    <w:rPr>
      <w:sz w:val="16"/>
      <w:vertAlign w:val="subscript"/>
    </w:rPr>
  </w:style>
  <w:style w:type="character" w:customStyle="1" w:styleId="Superscript">
    <w:name w:val="Superscript"/>
    <w:basedOn w:val="DefaultParagraphFont"/>
    <w:rsid w:val="000B7CB3"/>
    <w:rPr>
      <w:sz w:val="16"/>
      <w:vertAlign w:val="superscript"/>
    </w:rPr>
  </w:style>
  <w:style w:type="character" w:customStyle="1" w:styleId="Symbols">
    <w:name w:val="Symbols"/>
    <w:basedOn w:val="DefaultParagraphFont"/>
    <w:rsid w:val="000B7CB3"/>
    <w:rPr>
      <w:rFonts w:ascii="Symbol" w:hAnsi="Symbol"/>
    </w:rPr>
  </w:style>
  <w:style w:type="character" w:customStyle="1" w:styleId="MenuOptions">
    <w:name w:val="Menu Options"/>
    <w:basedOn w:val="DefaultParagraphFont"/>
    <w:rsid w:val="000B7CB3"/>
    <w:rPr>
      <w:rFonts w:ascii="Arial Narrow" w:hAnsi="Arial Narrow"/>
      <w:smallCaps/>
    </w:rPr>
  </w:style>
  <w:style w:type="character" w:customStyle="1" w:styleId="Buttons">
    <w:name w:val="Buttons"/>
    <w:basedOn w:val="DefaultParagraphFont"/>
    <w:rsid w:val="000B7CB3"/>
    <w:rPr>
      <w:b/>
    </w:rPr>
  </w:style>
  <w:style w:type="character" w:customStyle="1" w:styleId="Underlined">
    <w:name w:val="Underlined"/>
    <w:basedOn w:val="DefaultParagraphFont"/>
    <w:rsid w:val="000B7CB3"/>
    <w:rPr>
      <w:u w:val="single"/>
    </w:rPr>
  </w:style>
  <w:style w:type="paragraph" w:customStyle="1" w:styleId="TableBodyTextRight">
    <w:name w:val="Table Body Text Right"/>
    <w:basedOn w:val="TableBodyText"/>
    <w:rsid w:val="000B7CB3"/>
    <w:pPr>
      <w:widowControl w:val="0"/>
      <w:autoSpaceDE w:val="0"/>
      <w:autoSpaceDN w:val="0"/>
      <w:adjustRightInd w:val="0"/>
      <w:jc w:val="right"/>
    </w:pPr>
    <w:rPr>
      <w:rFonts w:cs="Arial"/>
      <w:szCs w:val="18"/>
    </w:rPr>
  </w:style>
  <w:style w:type="paragraph" w:customStyle="1" w:styleId="CopyrightText">
    <w:name w:val="Copyright Text"/>
    <w:basedOn w:val="BodyText"/>
    <w:rsid w:val="000B7CB3"/>
    <w:rPr>
      <w:sz w:val="18"/>
    </w:rPr>
  </w:style>
  <w:style w:type="paragraph" w:customStyle="1" w:styleId="BodySmallRight">
    <w:name w:val="Body Small Right"/>
    <w:basedOn w:val="BodyTextRight"/>
    <w:rsid w:val="000B7CB3"/>
    <w:rPr>
      <w:sz w:val="18"/>
      <w:szCs w:val="18"/>
    </w:rPr>
  </w:style>
  <w:style w:type="paragraph" w:customStyle="1" w:styleId="MarginEdition">
    <w:name w:val="Margin Edition"/>
    <w:basedOn w:val="MarginNote"/>
    <w:rsid w:val="000B7CB3"/>
    <w:pPr>
      <w:spacing w:before="0" w:after="0"/>
    </w:pPr>
    <w:rPr>
      <w:rFonts w:ascii="Times New Roman" w:hAnsi="Times New Roman"/>
      <w:color w:val="999999"/>
    </w:rPr>
  </w:style>
  <w:style w:type="paragraph" w:customStyle="1" w:styleId="Spacer">
    <w:name w:val="Spacer"/>
    <w:basedOn w:val="Normal"/>
    <w:rsid w:val="000B7CB3"/>
    <w:rPr>
      <w:sz w:val="2"/>
      <w:szCs w:val="2"/>
    </w:rPr>
  </w:style>
  <w:style w:type="character" w:customStyle="1" w:styleId="Small">
    <w:name w:val="Small"/>
    <w:basedOn w:val="DefaultParagraphFont"/>
    <w:rsid w:val="000B7CB3"/>
    <w:rPr>
      <w:sz w:val="16"/>
    </w:rPr>
  </w:style>
  <w:style w:type="paragraph" w:customStyle="1" w:styleId="WideTable">
    <w:name w:val="Wide Table"/>
    <w:basedOn w:val="Normal"/>
    <w:rsid w:val="000B7CB3"/>
    <w:pPr>
      <w:ind w:left="-1418"/>
    </w:pPr>
    <w:rPr>
      <w:sz w:val="2"/>
      <w:szCs w:val="2"/>
    </w:rPr>
  </w:style>
  <w:style w:type="character" w:styleId="PageNumber">
    <w:name w:val="page number"/>
    <w:basedOn w:val="DefaultParagraphFont"/>
    <w:rsid w:val="000B7CB3"/>
  </w:style>
  <w:style w:type="paragraph" w:styleId="Quote">
    <w:name w:val="Quote"/>
    <w:basedOn w:val="Heading1"/>
    <w:link w:val="QuoteChar"/>
    <w:qFormat/>
    <w:rsid w:val="000B7CB3"/>
    <w:rPr>
      <w:b w:val="0"/>
      <w:sz w:val="72"/>
      <w:szCs w:val="72"/>
      <w:lang w:val="en-NZ"/>
    </w:rPr>
  </w:style>
  <w:style w:type="character" w:customStyle="1" w:styleId="QuoteChar">
    <w:name w:val="Quote Char"/>
    <w:basedOn w:val="DefaultParagraphFont"/>
    <w:link w:val="Quote"/>
    <w:rsid w:val="000B7C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7CB3"/>
    <w:pPr>
      <w:pageBreakBefore/>
    </w:pPr>
  </w:style>
  <w:style w:type="paragraph" w:customStyle="1" w:styleId="Border">
    <w:name w:val="Border"/>
    <w:basedOn w:val="Normal"/>
    <w:qFormat/>
    <w:rsid w:val="000B7C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7CB3"/>
    <w:rPr>
      <w:b/>
      <w:bCs/>
      <w:i/>
      <w:iCs/>
      <w:color w:val="auto"/>
    </w:rPr>
  </w:style>
  <w:style w:type="paragraph" w:styleId="IntenseQuote">
    <w:name w:val="Intense Quote"/>
    <w:basedOn w:val="Normal"/>
    <w:next w:val="Normal"/>
    <w:link w:val="IntenseQuoteChar"/>
    <w:uiPriority w:val="30"/>
    <w:qFormat/>
    <w:rsid w:val="000B7C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7CB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B7CB3"/>
    <w:rPr>
      <w:smallCaps/>
      <w:color w:val="auto"/>
      <w:u w:val="single"/>
    </w:rPr>
  </w:style>
  <w:style w:type="character" w:styleId="IntenseReference">
    <w:name w:val="Intense Reference"/>
    <w:basedOn w:val="DefaultParagraphFont"/>
    <w:uiPriority w:val="32"/>
    <w:qFormat/>
    <w:rsid w:val="000B7CB3"/>
    <w:rPr>
      <w:b/>
      <w:bCs/>
      <w:smallCaps/>
      <w:color w:val="auto"/>
      <w:spacing w:val="5"/>
      <w:u w:val="single"/>
    </w:rPr>
  </w:style>
  <w:style w:type="paragraph" w:customStyle="1" w:styleId="2ColumnHeading">
    <w:name w:val="2Column Heading"/>
    <w:basedOn w:val="BodyText"/>
    <w:qFormat/>
    <w:rsid w:val="000B7CB3"/>
    <w:pPr>
      <w:spacing w:after="60"/>
      <w:ind w:left="-2268"/>
    </w:pPr>
    <w:rPr>
      <w:b/>
    </w:rPr>
  </w:style>
  <w:style w:type="paragraph" w:customStyle="1" w:styleId="Heading1TOC">
    <w:name w:val="Heading1 TOC"/>
    <w:basedOn w:val="Normal"/>
    <w:qFormat/>
    <w:rsid w:val="000B7CB3"/>
    <w:pPr>
      <w:spacing w:before="240" w:after="120"/>
    </w:pPr>
    <w:rPr>
      <w:rFonts w:ascii="Times New Roman" w:hAnsi="Times New Roman"/>
      <w:b/>
      <w:sz w:val="32"/>
    </w:rPr>
  </w:style>
  <w:style w:type="paragraph" w:customStyle="1" w:styleId="Heading2TOC">
    <w:name w:val="Heading2 TOC"/>
    <w:basedOn w:val="Normal"/>
    <w:qFormat/>
    <w:rsid w:val="000B7CB3"/>
    <w:pPr>
      <w:spacing w:before="240" w:after="60"/>
    </w:pPr>
    <w:rPr>
      <w:rFonts w:ascii="Times New Roman" w:hAnsi="Times New Roman"/>
      <w:b/>
      <w:sz w:val="28"/>
    </w:rPr>
  </w:style>
  <w:style w:type="character" w:customStyle="1" w:styleId="Underline">
    <w:name w:val="Underline"/>
    <w:basedOn w:val="DefaultParagraphFont"/>
    <w:qFormat/>
    <w:rsid w:val="000B7CB3"/>
    <w:rPr>
      <w:u w:val="single"/>
    </w:rPr>
  </w:style>
  <w:style w:type="paragraph" w:styleId="BalloonText">
    <w:name w:val="Balloon Text"/>
    <w:basedOn w:val="Normal"/>
    <w:link w:val="BalloonTextChar"/>
    <w:rsid w:val="000B7CB3"/>
    <w:rPr>
      <w:rFonts w:ascii="Tahoma" w:hAnsi="Tahoma" w:cs="Tahoma"/>
      <w:sz w:val="16"/>
      <w:szCs w:val="16"/>
    </w:rPr>
  </w:style>
  <w:style w:type="character" w:customStyle="1" w:styleId="BalloonTextChar">
    <w:name w:val="Balloon Text Char"/>
    <w:basedOn w:val="DefaultParagraphFont"/>
    <w:link w:val="BalloonText"/>
    <w:rsid w:val="000B7CB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B7C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B7CB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1543</Words>
  <Characters>10012</Characters>
  <Application>Microsoft Office Word</Application>
  <DocSecurity>0</DocSecurity>
  <Lines>386</Lines>
  <Paragraphs>236</Paragraphs>
  <ScaleCrop>false</ScaleCrop>
  <Company>Author-it Software Corporation Ltd.</Company>
  <LinksUpToDate>false</LinksUpToDate>
  <CharactersWithSpaces>11474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CUFANM503A Design animation and digital visual effects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2012-05-26T15:10:00Z</dcterms:created>
  <dcterms:modified xsi:type="dcterms:W3CDTF">2012-05-26T15:10:00Z</dcterms:modified>
</cp:coreProperties>
</file>