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443" w:rsidP="00D23443">
      <w:pPr>
        <w:pStyle w:val="Title"/>
      </w:pPr>
      <w:r>
        <w:fldChar w:fldCharType="begin"/>
      </w:r>
      <w:r>
        <w:instrText xml:space="preserve"> TITLE   \* MERGEFORMAT </w:instrText>
      </w:r>
      <w:r>
        <w:fldChar w:fldCharType="separate"/>
      </w:r>
      <w:r>
        <w:t>CUFANM502A Create 3D digital environments</w:t>
      </w:r>
      <w:r>
        <w:fldChar w:fldCharType="end"/>
      </w:r>
    </w:p>
    <w:p w:rsidR="00D23443" w:rsidP="00D23443">
      <w:pPr>
        <w:pStyle w:val="Version"/>
        <w:sectPr w:rsidSect="00262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2A7D" w:rsidP="00262A7D">
      <w:pPr>
        <w:pStyle w:val="SuperHeading"/>
      </w:pPr>
      <w:r w:rsidRPr="00262A7D">
        <w:t>CUFANM502A Create 3D digital environments</w:t>
      </w:r>
    </w:p>
    <w:p w:rsidR="00000000" w:rsidRPr="00262A7D" w:rsidP="00262A7D">
      <w:pPr>
        <w:pStyle w:val="SuperHeading"/>
      </w:pPr>
    </w:p>
    <w:p w:rsidR="00000000" w:rsidRPr="00262A7D" w:rsidP="00262A7D">
      <w:pPr>
        <w:pStyle w:val="Heading1"/>
      </w:pPr>
      <w:bookmarkStart w:id="1" w:name="O_70731"/>
      <w:bookmarkEnd w:id="1"/>
      <w:r w:rsidRPr="00262A7D">
        <w:t>Modification History</w:t>
      </w:r>
    </w:p>
    <w:p w:rsidR="00000000" w:rsidRPr="00262A7D" w:rsidP="00262A7D">
      <w:pPr>
        <w:pStyle w:val="BodyText"/>
      </w:pPr>
      <w:r w:rsidRPr="00262A7D">
        <w:t>Not applicable.</w:t>
      </w:r>
    </w:p>
    <w:p w:rsidR="00000000" w:rsidRPr="00262A7D" w:rsidP="00262A7D">
      <w:pPr>
        <w:pStyle w:val="AllowPageBreak"/>
      </w:pPr>
    </w:p>
    <w:p w:rsidR="00000000" w:rsidRPr="00262A7D" w:rsidP="00262A7D">
      <w:pPr>
        <w:pStyle w:val="Heading1"/>
      </w:pPr>
      <w:bookmarkStart w:id="2" w:name="O_70732"/>
      <w:bookmarkEnd w:id="2"/>
      <w:r w:rsidRPr="00262A7D">
        <w:t>Unit Descriptor</w:t>
      </w:r>
    </w:p>
    <w:tbl>
      <w:tblPr>
        <w:tblW w:w="0" w:type="auto"/>
        <w:tblLayout w:type="fixed"/>
        <w:tblCellMar>
          <w:left w:w="62" w:type="dxa"/>
          <w:right w:w="62" w:type="dxa"/>
        </w:tblCellMar>
        <w:tblLook w:val="0000"/>
      </w:tblPr>
      <w:tblGrid>
        <w:gridCol w:w="2656"/>
        <w:gridCol w:w="5866"/>
      </w:tblGrid>
      <w:tr w:rsidTr="00D23443">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This unit describes the performance outcomes, skills and knowledge required to create 3D digital environments.</w:t>
            </w:r>
          </w:p>
          <w:p w:rsidR="00000000" w:rsidRPr="00262A7D" w:rsidP="00262A7D">
            <w:pPr>
              <w:pStyle w:val="BodyText"/>
            </w:pPr>
          </w:p>
          <w:p w:rsidR="00000000" w:rsidRPr="00262A7D" w:rsidP="00262A7D">
            <w:pPr>
              <w:pStyle w:val="BodyText"/>
            </w:pPr>
            <w:r w:rsidRPr="00262A7D">
              <w:t>No licensing, legislative, regulatory or certification requirements apply to this unit at the time of endorsement.</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3" w:name="O_70733"/>
      <w:bookmarkEnd w:id="3"/>
      <w:r w:rsidRPr="00262A7D">
        <w:t>Application of the Unit</w:t>
      </w:r>
    </w:p>
    <w:tbl>
      <w:tblPr>
        <w:tblW w:w="0" w:type="auto"/>
        <w:tblLayout w:type="fixed"/>
        <w:tblCellMar>
          <w:left w:w="62" w:type="dxa"/>
          <w:right w:w="62" w:type="dxa"/>
        </w:tblCellMar>
        <w:tblLook w:val="0000"/>
      </w:tblPr>
      <w:tblGrid>
        <w:gridCol w:w="2747"/>
        <w:gridCol w:w="5775"/>
      </w:tblGrid>
      <w:tr w:rsidTr="00D2344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 xml:space="preserve">3D environment </w:t>
            </w:r>
            <w:r w:rsidRPr="00262A7D">
              <w:t>artists working in 3D animation, games and graphics studios apply the skills and knowledge described in this unit. From reference material and established designs, they create 3D environments using the software application most appropriate to the productio</w:t>
            </w:r>
            <w:r w:rsidRPr="00262A7D">
              <w:t>n. 3D environments need to meet technical and design specifications, as well as being efficient, reliable and to scale.</w:t>
            </w:r>
          </w:p>
          <w:p w:rsidR="00000000" w:rsidRPr="00262A7D" w:rsidP="00262A7D">
            <w:pPr>
              <w:pStyle w:val="BodyText"/>
            </w:pPr>
          </w:p>
          <w:p w:rsidR="00000000" w:rsidRPr="00262A7D" w:rsidP="00262A7D">
            <w:pPr>
              <w:pStyle w:val="BodyText"/>
            </w:pPr>
            <w:r w:rsidRPr="00262A7D">
              <w:t>Environment artists need to appreciate what will be required of their environments in later stages of production because this can affec</w:t>
            </w:r>
            <w:r w:rsidRPr="00262A7D">
              <w:t>t the work they produce. Even though environment artists at this level work with a fair degree of autonomy, they are members of a production team and must be able to take direction and communicate clearly with colleagues.</w:t>
            </w:r>
          </w:p>
          <w:p w:rsidR="00000000" w:rsidRPr="00262A7D" w:rsidP="00262A7D">
            <w:pPr>
              <w:pStyle w:val="BodyText"/>
            </w:pPr>
          </w:p>
          <w:p w:rsidR="00000000" w:rsidRPr="00262A7D" w:rsidP="00262A7D">
            <w:pPr>
              <w:pStyle w:val="BodyText"/>
            </w:pPr>
            <w:r w:rsidRPr="00262A7D">
              <w:t>3D environments are created using</w:t>
            </w:r>
            <w:r w:rsidRPr="00262A7D">
              <w:t xml:space="preserve"> a range of industry-current software that is constantly evolving, so it is essential that people working in this area keep up to date with the latest software.</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4" w:name="O_70734"/>
      <w:bookmarkEnd w:id="4"/>
      <w:r w:rsidRPr="00262A7D">
        <w:t>Licensing/Regulatory Information</w:t>
      </w:r>
    </w:p>
    <w:p w:rsidR="00000000" w:rsidRPr="00262A7D" w:rsidP="00262A7D">
      <w:pPr>
        <w:pStyle w:val="BodyText"/>
      </w:pPr>
      <w:r w:rsidRPr="00262A7D">
        <w:t>Not applicable.</w:t>
      </w:r>
    </w:p>
    <w:p w:rsidR="00000000" w:rsidRPr="00262A7D" w:rsidP="00262A7D">
      <w:pPr>
        <w:pStyle w:val="AllowPageBreak"/>
      </w:pPr>
    </w:p>
    <w:p w:rsidR="00000000" w:rsidRPr="00262A7D" w:rsidP="00262A7D">
      <w:pPr>
        <w:pStyle w:val="Heading1"/>
      </w:pPr>
      <w:bookmarkStart w:id="5" w:name="O_70735"/>
      <w:bookmarkEnd w:id="5"/>
      <w:r w:rsidRPr="00262A7D">
        <w:t>Pre-Requisites</w:t>
      </w:r>
    </w:p>
    <w:tbl>
      <w:tblPr>
        <w:tblW w:w="0" w:type="auto"/>
        <w:tblLayout w:type="fixed"/>
        <w:tblCellMar>
          <w:left w:w="62" w:type="dxa"/>
          <w:right w:w="62" w:type="dxa"/>
        </w:tblCellMar>
        <w:tblLook w:val="0000"/>
      </w:tblPr>
      <w:tblGrid>
        <w:gridCol w:w="2775"/>
        <w:gridCol w:w="1295"/>
        <w:gridCol w:w="4452"/>
      </w:tblGrid>
      <w:tr w:rsidTr="00D234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p>
        </w:tc>
      </w:tr>
      <w:tr w:rsidTr="00D234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p>
        </w:tc>
      </w:tr>
      <w:tr w:rsidTr="00D234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6" w:name="O_70736"/>
      <w:bookmarkEnd w:id="6"/>
      <w:r w:rsidRPr="00262A7D">
        <w:t>Employability Skills Information</w:t>
      </w:r>
    </w:p>
    <w:tbl>
      <w:tblPr>
        <w:tblW w:w="0" w:type="auto"/>
        <w:tblLayout w:type="fixed"/>
        <w:tblCellMar>
          <w:left w:w="62" w:type="dxa"/>
          <w:right w:w="62" w:type="dxa"/>
        </w:tblCellMar>
        <w:tblLook w:val="0000"/>
      </w:tblPr>
      <w:tblGrid>
        <w:gridCol w:w="2802"/>
        <w:gridCol w:w="5720"/>
      </w:tblGrid>
      <w:tr w:rsidTr="00D234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This unit contains employability skills.</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7" w:name="O_70737"/>
      <w:bookmarkEnd w:id="7"/>
      <w:r w:rsidRPr="00262A7D">
        <w:t>Elements and Performance Criteria Pre-Content</w:t>
      </w:r>
    </w:p>
    <w:tbl>
      <w:tblPr>
        <w:tblW w:w="0" w:type="auto"/>
        <w:tblLayout w:type="fixed"/>
        <w:tblCellMar>
          <w:left w:w="62" w:type="dxa"/>
          <w:right w:w="62" w:type="dxa"/>
        </w:tblCellMar>
        <w:tblLook w:val="0000"/>
      </w:tblPr>
      <w:tblGrid>
        <w:gridCol w:w="2584"/>
        <w:gridCol w:w="5938"/>
      </w:tblGrid>
      <w:tr w:rsidTr="00D2344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Elements describe the essent</w:t>
            </w:r>
            <w:r w:rsidRPr="00262A7D">
              <w: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Performance criteria describe the performance needed to demonstrate achievement of the element. Where bold italicised text is used, further information is detailed in the required skills and knowledge section and the r</w:t>
            </w:r>
            <w:r w:rsidRPr="00262A7D">
              <w:t>ange statement. Assessment of performance is to be consistent with the evidence guide.</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8" w:name="O_70738"/>
      <w:bookmarkEnd w:id="8"/>
      <w:r w:rsidRPr="00262A7D">
        <w:t>Elements and Performance Criteria</w:t>
      </w:r>
    </w:p>
    <w:tbl>
      <w:tblPr>
        <w:tblW w:w="0" w:type="auto"/>
        <w:tblLayout w:type="fixed"/>
        <w:tblCellMar>
          <w:left w:w="62" w:type="dxa"/>
          <w:right w:w="62" w:type="dxa"/>
        </w:tblCellMar>
        <w:tblLook w:val="0000"/>
      </w:tblPr>
      <w:tblGrid>
        <w:gridCol w:w="2584"/>
        <w:gridCol w:w="5938"/>
      </w:tblGrid>
      <w:tr w:rsidTr="00D23443">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PERFORMANCE CRITERIA</w:t>
            </w:r>
          </w:p>
        </w:tc>
      </w:tr>
      <w:tr w:rsidTr="00D2344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Clarify work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
            </w:pPr>
            <w:r w:rsidRPr="00262A7D">
              <w:t>1.</w:t>
            </w:r>
            <w:r w:rsidRPr="00262A7D">
              <w:tab/>
              <w:t xml:space="preserve">With reference to </w:t>
            </w:r>
            <w:r w:rsidRPr="00262A7D">
              <w:rPr>
                <w:rStyle w:val="BoldandItalics"/>
              </w:rPr>
              <w:t>production documentation</w:t>
            </w:r>
            <w:r w:rsidRPr="00262A7D">
              <w:t xml:space="preserve">, determine </w:t>
            </w:r>
            <w:r w:rsidRPr="00262A7D">
              <w:rPr>
                <w:rStyle w:val="BoldandItalics"/>
              </w:rPr>
              <w:t>requirements</w:t>
            </w:r>
            <w:r w:rsidRPr="00262A7D">
              <w:t xml:space="preserve"> and </w:t>
            </w:r>
            <w:r w:rsidRPr="00262A7D">
              <w:rPr>
                <w:rStyle w:val="BoldandItalics"/>
              </w:rPr>
              <w:t>purpose</w:t>
            </w:r>
            <w:r w:rsidRPr="00262A7D">
              <w:t xml:space="preserve"> for 3D digital environments</w:t>
            </w:r>
          </w:p>
          <w:p w:rsidR="00000000" w:rsidRPr="00262A7D" w:rsidP="00262A7D">
            <w:pPr>
              <w:pStyle w:val="List"/>
            </w:pPr>
            <w:r w:rsidRPr="00262A7D">
              <w:t>2.</w:t>
            </w:r>
            <w:r w:rsidRPr="00262A7D">
              <w:tab/>
              <w:t xml:space="preserve">In consultation with </w:t>
            </w:r>
            <w:r w:rsidRPr="00262A7D">
              <w:rPr>
                <w:rStyle w:val="BoldandItalics"/>
              </w:rPr>
              <w:t>relevant personnel</w:t>
            </w:r>
            <w:r w:rsidRPr="00262A7D">
              <w:t>, determine work flow sequences to ensure that production schedule deadlines are met</w:t>
            </w:r>
          </w:p>
          <w:p w:rsidR="00000000" w:rsidRPr="00262A7D" w:rsidP="00262A7D">
            <w:pPr>
              <w:pStyle w:val="List"/>
            </w:pPr>
            <w:r w:rsidRPr="00262A7D">
              <w:t>3.</w:t>
            </w:r>
            <w:r w:rsidRPr="00262A7D">
              <w:tab/>
              <w:t xml:space="preserve">Select </w:t>
            </w:r>
            <w:r w:rsidRPr="00262A7D">
              <w:rPr>
                <w:rStyle w:val="BoldandItalics"/>
              </w:rPr>
              <w:t>software</w:t>
            </w:r>
            <w:r w:rsidRPr="00262A7D">
              <w:t xml:space="preserve"> that best suits the type of production and </w:t>
            </w:r>
            <w:r w:rsidRPr="00262A7D">
              <w:rPr>
                <w:rStyle w:val="BoldandItalics"/>
              </w:rPr>
              <w:t>delivery platf</w:t>
            </w:r>
            <w:r w:rsidRPr="00262A7D">
              <w:rPr>
                <w:rStyle w:val="BoldandItalics"/>
              </w:rPr>
              <w:t>orm</w:t>
            </w:r>
            <w:r w:rsidRPr="00262A7D">
              <w:t xml:space="preserve"> for which 3D digital environments are being created</w:t>
            </w:r>
          </w:p>
          <w:p w:rsidR="00000000" w:rsidP="00262A7D">
            <w:pPr>
              <w:pStyle w:val="List"/>
              <w:rPr>
                <w:lang w:val="en-NZ"/>
              </w:rPr>
            </w:pPr>
            <w:r w:rsidRPr="00262A7D">
              <w:t>4.</w:t>
            </w:r>
            <w:r w:rsidRPr="00262A7D">
              <w:tab/>
              <w:t xml:space="preserve">Gather and analyse </w:t>
            </w:r>
            <w:r w:rsidRPr="00262A7D">
              <w:rPr>
                <w:rStyle w:val="BoldandItalics"/>
              </w:rPr>
              <w:t>reference materials</w:t>
            </w:r>
            <w:r w:rsidRPr="00262A7D">
              <w:t xml:space="preserve"> to help with visualisation of 3D environments</w:t>
            </w:r>
          </w:p>
        </w:tc>
      </w:tr>
      <w:tr w:rsidTr="00D2344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Create 3D digital environments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
            </w:pPr>
            <w:r w:rsidRPr="00262A7D">
              <w:t>5.</w:t>
            </w:r>
            <w:r w:rsidRPr="00262A7D">
              <w:tab/>
            </w:r>
            <w:r w:rsidRPr="00262A7D">
              <w:t>Use software features to build a previsualisation of environments in relation to reference materials and submit to relevant personnel for approval</w:t>
            </w:r>
          </w:p>
          <w:p w:rsidR="00000000" w:rsidRPr="00262A7D" w:rsidP="00262A7D">
            <w:pPr>
              <w:pStyle w:val="List"/>
            </w:pPr>
            <w:r w:rsidRPr="00262A7D">
              <w:t>6.</w:t>
            </w:r>
            <w:r w:rsidRPr="00262A7D">
              <w:tab/>
              <w:t xml:space="preserve">Build environment models and </w:t>
            </w:r>
            <w:r w:rsidRPr="00262A7D">
              <w:rPr>
                <w:rStyle w:val="BoldandItalics"/>
              </w:rPr>
              <w:t>progressively refine</w:t>
            </w:r>
            <w:r w:rsidRPr="00262A7D">
              <w:t xml:space="preserve"> models until they meet design requirements</w:t>
            </w:r>
          </w:p>
          <w:p w:rsidR="00000000" w:rsidRPr="00262A7D" w:rsidP="00262A7D">
            <w:pPr>
              <w:pStyle w:val="List"/>
            </w:pPr>
            <w:r w:rsidRPr="00262A7D">
              <w:t>7.</w:t>
            </w:r>
            <w:r w:rsidRPr="00262A7D">
              <w:tab/>
              <w:t xml:space="preserve">Check </w:t>
            </w:r>
            <w:r w:rsidRPr="00262A7D">
              <w:rPr>
                <w:rStyle w:val="BoldandItalics"/>
              </w:rPr>
              <w:t>inte</w:t>
            </w:r>
            <w:r w:rsidRPr="00262A7D">
              <w:rPr>
                <w:rStyle w:val="BoldandItalics"/>
              </w:rPr>
              <w:t>grity</w:t>
            </w:r>
            <w:r w:rsidRPr="00262A7D">
              <w:t xml:space="preserve"> of models and ensure </w:t>
            </w:r>
            <w:r w:rsidRPr="00262A7D">
              <w:rPr>
                <w:rStyle w:val="BoldandItalics"/>
              </w:rPr>
              <w:t>spatial relationship</w:t>
            </w:r>
            <w:r w:rsidRPr="00262A7D">
              <w:t xml:space="preserve"> meets design requirements</w:t>
            </w:r>
          </w:p>
          <w:p w:rsidR="00000000" w:rsidRPr="00262A7D" w:rsidP="00262A7D">
            <w:pPr>
              <w:pStyle w:val="List"/>
            </w:pPr>
            <w:r w:rsidRPr="00262A7D">
              <w:t>8.</w:t>
            </w:r>
            <w:r w:rsidRPr="00262A7D">
              <w:tab/>
              <w:t>Apply texture coordinates as required</w:t>
            </w:r>
          </w:p>
          <w:p w:rsidR="00000000" w:rsidRPr="00262A7D" w:rsidP="00262A7D">
            <w:pPr>
              <w:pStyle w:val="List"/>
            </w:pPr>
            <w:r w:rsidRPr="00262A7D">
              <w:t>9.</w:t>
            </w:r>
            <w:r w:rsidRPr="00262A7D">
              <w:tab/>
              <w:t>Create and incorporate matte paintings as required</w:t>
            </w:r>
          </w:p>
          <w:p w:rsidR="00000000" w:rsidRPr="00262A7D" w:rsidP="00262A7D">
            <w:pPr>
              <w:pStyle w:val="List"/>
            </w:pPr>
            <w:r w:rsidRPr="00262A7D">
              <w:t>10.</w:t>
            </w:r>
            <w:r w:rsidRPr="00262A7D">
              <w:tab/>
              <w:t>Manipulate software features to apply lighting and shaders as required</w:t>
            </w:r>
          </w:p>
          <w:p w:rsidR="00000000" w:rsidRPr="00262A7D" w:rsidP="00262A7D">
            <w:pPr>
              <w:pStyle w:val="List"/>
            </w:pPr>
            <w:r w:rsidRPr="00262A7D">
              <w:t>11.</w:t>
            </w:r>
            <w:r w:rsidRPr="00262A7D">
              <w:tab/>
              <w:t>Experime</w:t>
            </w:r>
            <w:r w:rsidRPr="00262A7D">
              <w:t xml:space="preserve">nt with different </w:t>
            </w:r>
            <w:r w:rsidRPr="00262A7D">
              <w:rPr>
                <w:rStyle w:val="BoldandItalics"/>
              </w:rPr>
              <w:t>lighting rigs</w:t>
            </w:r>
            <w:r w:rsidRPr="00262A7D">
              <w:t xml:space="preserve"> and select a rig that meets design requirements</w:t>
            </w:r>
          </w:p>
          <w:p w:rsidR="00000000" w:rsidRPr="00262A7D" w:rsidP="00262A7D">
            <w:pPr>
              <w:pStyle w:val="List"/>
            </w:pPr>
            <w:r w:rsidRPr="00262A7D">
              <w:t>12.</w:t>
            </w:r>
            <w:r w:rsidRPr="00262A7D">
              <w:tab/>
              <w:t>Continuously refine all aspects of 3D digital environments until the required creative effect is achieved</w:t>
            </w:r>
          </w:p>
          <w:p w:rsidR="00000000" w:rsidP="00262A7D">
            <w:pPr>
              <w:pStyle w:val="List"/>
              <w:rPr>
                <w:lang w:val="en-NZ"/>
              </w:rPr>
            </w:pPr>
            <w:r w:rsidRPr="00262A7D">
              <w:t>13.</w:t>
            </w:r>
            <w:r w:rsidRPr="00262A7D">
              <w:tab/>
              <w:t>Submit environments to relevant personnel for comment on wheth</w:t>
            </w:r>
            <w:r w:rsidRPr="00262A7D">
              <w:t>er production requirements have been met and make final adjustments as required</w:t>
            </w:r>
          </w:p>
        </w:tc>
      </w:tr>
      <w:tr w:rsidTr="00D23443">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Finalise projects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
            </w:pPr>
            <w:r w:rsidRPr="00262A7D">
              <w:t>14.</w:t>
            </w:r>
            <w:r w:rsidRPr="00262A7D">
              <w:tab/>
              <w:t xml:space="preserve">Render and output environments in required </w:t>
            </w:r>
            <w:r w:rsidRPr="00262A7D">
              <w:rPr>
                <w:rStyle w:val="BoldandItalics"/>
              </w:rPr>
              <w:t>format</w:t>
            </w:r>
            <w:r w:rsidRPr="00262A7D">
              <w:t xml:space="preserve"> and submit to relevant personnel by agreed deadlines</w:t>
            </w:r>
          </w:p>
          <w:p w:rsidR="00000000" w:rsidRPr="00262A7D" w:rsidP="00262A7D">
            <w:pPr>
              <w:pStyle w:val="List"/>
            </w:pPr>
            <w:r w:rsidRPr="00262A7D">
              <w:t>15.</w:t>
            </w:r>
            <w:r w:rsidRPr="00262A7D">
              <w:tab/>
              <w:t>Finalise projects according to enterprise proc</w:t>
            </w:r>
            <w:r w:rsidRPr="00262A7D">
              <w:t>edures, such as making back-up copies of files and completing workplace documentation</w:t>
            </w:r>
          </w:p>
          <w:p w:rsidR="00000000" w:rsidRPr="00262A7D" w:rsidP="00262A7D">
            <w:pPr>
              <w:pStyle w:val="List"/>
            </w:pPr>
            <w:r w:rsidRPr="00262A7D">
              <w:t>16.</w:t>
            </w:r>
            <w:r w:rsidRPr="00262A7D">
              <w:tab/>
              <w:t>Participate in project evaluations and contribute ideas and suggestions about ways to improve future projects</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9" w:name="O_70739"/>
      <w:bookmarkEnd w:id="9"/>
      <w:r w:rsidRPr="00262A7D">
        <w:t>Required Skills and Knowledge</w:t>
      </w:r>
    </w:p>
    <w:tbl>
      <w:tblPr>
        <w:tblW w:w="0" w:type="auto"/>
        <w:tblLayout w:type="fixed"/>
        <w:tblCellMar>
          <w:left w:w="62" w:type="dxa"/>
          <w:right w:w="62" w:type="dxa"/>
        </w:tblCellMar>
        <w:tblLook w:val="0000"/>
      </w:tblPr>
      <w:tblGrid>
        <w:gridCol w:w="8522"/>
      </w:tblGrid>
      <w:tr w:rsidTr="00D234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 xml:space="preserve">REQUIRED </w:t>
            </w:r>
            <w:r w:rsidRPr="00262A7D">
              <w:rPr>
                <w:rStyle w:val="SpecialBold"/>
              </w:rPr>
              <w:t>SKILLS AND KNOWLEDGE</w:t>
            </w:r>
          </w:p>
        </w:tc>
      </w:tr>
      <w:tr w:rsidTr="00D234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This section describes the skills and knowledge required for this unit.</w:t>
            </w:r>
          </w:p>
        </w:tc>
      </w:tr>
      <w:tr w:rsidTr="00D23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Required skills</w:t>
            </w:r>
          </w:p>
        </w:tc>
      </w:tr>
      <w:tr w:rsidTr="00D23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communication, teamwork and literacy skills sufficient to:</w:t>
            </w:r>
          </w:p>
          <w:p w:rsidR="00000000" w:rsidRPr="00262A7D" w:rsidP="00262A7D">
            <w:pPr>
              <w:pStyle w:val="ListBullet2"/>
            </w:pPr>
            <w:r w:rsidRPr="00262A7D">
              <w:t>interpret creative concepts and briefs</w:t>
            </w:r>
          </w:p>
          <w:p w:rsidR="00000000" w:rsidRPr="00262A7D" w:rsidP="00262A7D">
            <w:pPr>
              <w:pStyle w:val="ListBullet2"/>
            </w:pPr>
            <w:r w:rsidRPr="00262A7D">
              <w:t>interpret information in software u</w:t>
            </w:r>
            <w:r w:rsidRPr="00262A7D">
              <w:t>ser manuals and help features</w:t>
            </w:r>
          </w:p>
          <w:p w:rsidR="00000000" w:rsidRPr="00262A7D" w:rsidP="00262A7D">
            <w:pPr>
              <w:pStyle w:val="ListBullet2"/>
            </w:pPr>
            <w:r w:rsidRPr="00262A7D">
              <w:t>work as a member of a production team, both independently on assignment and under direction</w:t>
            </w:r>
          </w:p>
          <w:p w:rsidR="00000000" w:rsidRPr="00262A7D" w:rsidP="00262A7D">
            <w:pPr>
              <w:pStyle w:val="ListBullet2"/>
            </w:pPr>
            <w:r w:rsidRPr="00262A7D">
              <w:t>respond positively to constructive feedback from other team members</w:t>
            </w:r>
          </w:p>
          <w:p w:rsidR="00000000" w:rsidRPr="00262A7D" w:rsidP="00262A7D">
            <w:pPr>
              <w:pStyle w:val="ListBullet"/>
            </w:pPr>
            <w:r w:rsidRPr="00262A7D">
              <w:t>initiative and enterprise in the context of:</w:t>
            </w:r>
          </w:p>
          <w:p w:rsidR="00000000" w:rsidRPr="00262A7D" w:rsidP="00262A7D">
            <w:pPr>
              <w:pStyle w:val="ListBullet2"/>
            </w:pPr>
            <w:r w:rsidRPr="00262A7D">
              <w:t>visualising and acc</w:t>
            </w:r>
            <w:r w:rsidRPr="00262A7D">
              <w:t xml:space="preserve">urately creating 3D digital environments </w:t>
            </w:r>
          </w:p>
          <w:p w:rsidR="00000000" w:rsidRPr="00262A7D" w:rsidP="00262A7D">
            <w:pPr>
              <w:pStyle w:val="ListBullet2"/>
            </w:pPr>
            <w:r w:rsidRPr="00262A7D">
              <w:t>finding creative solutions to problems identified during the process of creating 3D digital environments</w:t>
            </w:r>
          </w:p>
          <w:p w:rsidR="00000000" w:rsidRPr="00262A7D" w:rsidP="00262A7D">
            <w:pPr>
              <w:pStyle w:val="ListBullet2"/>
            </w:pPr>
            <w:r w:rsidRPr="00262A7D">
              <w:t>locating and using resources to broaden own creative experience</w:t>
            </w:r>
          </w:p>
          <w:p w:rsidR="00000000" w:rsidRPr="00262A7D" w:rsidP="00262A7D">
            <w:pPr>
              <w:pStyle w:val="ListBullet"/>
            </w:pPr>
            <w:r w:rsidRPr="00262A7D">
              <w:t>technical skills sufficient to:</w:t>
            </w:r>
          </w:p>
          <w:p w:rsidR="00000000" w:rsidRPr="00262A7D" w:rsidP="00262A7D">
            <w:pPr>
              <w:pStyle w:val="ListBullet2"/>
            </w:pPr>
            <w:r w:rsidRPr="00262A7D">
              <w:t>use appropr</w:t>
            </w:r>
            <w:r w:rsidRPr="00262A7D">
              <w:t xml:space="preserve">iate software to develop 3D digital environments </w:t>
            </w:r>
          </w:p>
          <w:p w:rsidR="00000000" w:rsidRPr="00262A7D" w:rsidP="00262A7D">
            <w:pPr>
              <w:pStyle w:val="ListBullet2"/>
            </w:pPr>
            <w:r w:rsidRPr="00262A7D">
              <w:t>create 3D digital environments in appropriate formats for required delivery platforms</w:t>
            </w:r>
          </w:p>
          <w:p w:rsidR="00000000" w:rsidRPr="00262A7D" w:rsidP="00262A7D">
            <w:pPr>
              <w:pStyle w:val="ListBullet2"/>
            </w:pPr>
            <w:r w:rsidRPr="00262A7D">
              <w:t>manage files and directories using standard naming conventions and version control protocols</w:t>
            </w:r>
          </w:p>
          <w:p w:rsidR="00000000" w:rsidRPr="00262A7D" w:rsidP="00262A7D">
            <w:pPr>
              <w:pStyle w:val="ListBullet"/>
            </w:pPr>
            <w:r w:rsidRPr="00262A7D">
              <w:t>self-management and planni</w:t>
            </w:r>
            <w:r w:rsidRPr="00262A7D">
              <w:t>ng skills sufficient to:</w:t>
            </w:r>
          </w:p>
          <w:p w:rsidR="00000000" w:rsidRPr="00262A7D" w:rsidP="00262A7D">
            <w:pPr>
              <w:pStyle w:val="ListBullet2"/>
            </w:pPr>
            <w:r w:rsidRPr="00262A7D">
              <w:t>prioritise work tasks</w:t>
            </w:r>
          </w:p>
          <w:p w:rsidR="00000000" w:rsidRPr="00262A7D" w:rsidP="00262A7D">
            <w:pPr>
              <w:pStyle w:val="ListBullet2"/>
            </w:pPr>
            <w:r w:rsidRPr="00262A7D">
              <w:t>plan the creation of 3D digital environments in a logical and cohesive way</w:t>
            </w:r>
          </w:p>
          <w:p w:rsidR="00000000" w:rsidRPr="00262A7D" w:rsidP="00262A7D">
            <w:pPr>
              <w:pStyle w:val="ListBullet2"/>
            </w:pPr>
            <w:r w:rsidRPr="00262A7D">
              <w:t>meet deadlines</w:t>
            </w:r>
          </w:p>
          <w:p w:rsidR="00000000" w:rsidRPr="00262A7D" w:rsidP="00262A7D">
            <w:pPr>
              <w:pStyle w:val="ListBullet2"/>
            </w:pPr>
            <w:r w:rsidRPr="00262A7D">
              <w:t>seek expert assistance as required</w:t>
            </w:r>
          </w:p>
          <w:p w:rsidR="00000000" w:rsidP="00262A7D">
            <w:pPr>
              <w:pStyle w:val="ListBullet"/>
              <w:rPr>
                <w:lang w:val="en-NZ"/>
              </w:rPr>
            </w:pPr>
            <w:r w:rsidRPr="00262A7D">
              <w:t xml:space="preserve">learning in the context of improving performance/product through self-reflection </w:t>
            </w:r>
            <w:r w:rsidRPr="00262A7D">
              <w:t>and reworking after feedback</w:t>
            </w:r>
          </w:p>
        </w:tc>
      </w:tr>
      <w:tr w:rsidTr="00D23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Required knowledge</w:t>
            </w:r>
          </w:p>
        </w:tc>
      </w:tr>
      <w:tr w:rsidTr="00D234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industry knowledge, including:</w:t>
            </w:r>
          </w:p>
          <w:p w:rsidR="00000000" w:rsidRPr="00262A7D" w:rsidP="00262A7D">
            <w:pPr>
              <w:pStyle w:val="ListBullet2"/>
            </w:pPr>
            <w:r w:rsidRPr="00262A7D">
              <w:t>roles and responsibilities of project team members in the relevant industry sector</w:t>
            </w:r>
          </w:p>
          <w:p w:rsidR="00000000" w:rsidRPr="00262A7D" w:rsidP="00262A7D">
            <w:pPr>
              <w:pStyle w:val="ListBullet2"/>
            </w:pPr>
            <w:r w:rsidRPr="00262A7D">
              <w:t>sound understanding of the relationship between the technical and creative aspects and requirements of productions for which 3D digital environments are being created</w:t>
            </w:r>
          </w:p>
          <w:p w:rsidR="00000000" w:rsidRPr="00262A7D" w:rsidP="00262A7D">
            <w:pPr>
              <w:pStyle w:val="ListBullet2"/>
            </w:pPr>
            <w:r w:rsidRPr="00262A7D">
              <w:t xml:space="preserve">understanding of the stages in the production process from initial design through to the </w:t>
            </w:r>
            <w:r w:rsidRPr="00262A7D">
              <w:t>finished product</w:t>
            </w:r>
          </w:p>
          <w:p w:rsidR="00000000" w:rsidRPr="00262A7D" w:rsidP="00262A7D">
            <w:pPr>
              <w:pStyle w:val="ListBullet2"/>
            </w:pPr>
            <w:r w:rsidRPr="00262A7D">
              <w:t xml:space="preserve">issues and challenges that arise in the context of creating 3D digital environments </w:t>
            </w:r>
          </w:p>
          <w:p w:rsidR="00000000" w:rsidRPr="00262A7D" w:rsidP="00262A7D">
            <w:pPr>
              <w:pStyle w:val="ListBullet2"/>
            </w:pPr>
            <w:r w:rsidRPr="00262A7D">
              <w:t>the features of a range of delivery platforms</w:t>
            </w:r>
          </w:p>
          <w:p w:rsidR="00000000" w:rsidRPr="00262A7D" w:rsidP="00262A7D">
            <w:pPr>
              <w:pStyle w:val="ListBullet"/>
            </w:pPr>
            <w:r w:rsidRPr="00262A7D">
              <w:t>digital modelling techniques appropriate to the development of 3D environments</w:t>
            </w:r>
          </w:p>
          <w:p w:rsidR="00000000" w:rsidRPr="00262A7D" w:rsidP="00262A7D">
            <w:pPr>
              <w:pStyle w:val="ListBullet"/>
            </w:pPr>
            <w:r w:rsidRPr="00262A7D">
              <w:t>demonstrated use of scale, form, weight and volume</w:t>
            </w:r>
          </w:p>
          <w:p w:rsidR="00000000" w:rsidRPr="00262A7D" w:rsidP="00262A7D">
            <w:pPr>
              <w:pStyle w:val="ListBullet"/>
            </w:pPr>
            <w:r w:rsidRPr="00262A7D">
              <w:t>geometry as it applies to the creation of realistic 3D digital environments</w:t>
            </w:r>
          </w:p>
          <w:p w:rsidR="00000000" w:rsidRPr="00262A7D" w:rsidP="00262A7D">
            <w:pPr>
              <w:pStyle w:val="ListBullet"/>
            </w:pPr>
            <w:r w:rsidRPr="00262A7D">
              <w:t>OHS standards as they relate to working for periods of time on computers</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10" w:name="O_70740"/>
      <w:bookmarkEnd w:id="10"/>
      <w:r w:rsidRPr="00262A7D">
        <w:t>Evidence Guide</w:t>
      </w:r>
    </w:p>
    <w:tbl>
      <w:tblPr>
        <w:tblW w:w="9570" w:type="dxa"/>
        <w:tblLayout w:type="fixed"/>
        <w:tblCellMar>
          <w:left w:w="62" w:type="dxa"/>
          <w:right w:w="62" w:type="dxa"/>
        </w:tblCellMar>
        <w:tblLook w:val="0000"/>
      </w:tblPr>
      <w:tblGrid>
        <w:gridCol w:w="3908"/>
        <w:gridCol w:w="5662"/>
      </w:tblGrid>
      <w:tr w:rsidTr="00D234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EVIDENCE GUIDE</w:t>
            </w:r>
          </w:p>
        </w:tc>
      </w:tr>
      <w:tr w:rsidTr="00D234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The Evidence Guide provides advice on assessment and must be read in conjunction with the performance criteria, required skills and knowledge, range statement and the Assessment Guidelines for the Training Package.</w:t>
            </w:r>
          </w:p>
        </w:tc>
      </w:tr>
      <w:tr w:rsidTr="00D23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p>
        </w:tc>
      </w:tr>
      <w:tr w:rsidTr="00D23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Evidence of the following is essential:</w:t>
            </w:r>
          </w:p>
          <w:p w:rsidR="00000000" w:rsidRPr="00262A7D" w:rsidP="00262A7D">
            <w:pPr>
              <w:pStyle w:val="ListBullet"/>
            </w:pPr>
            <w:r w:rsidRPr="00262A7D">
              <w:t>creation of 3D digital environments that:</w:t>
            </w:r>
          </w:p>
          <w:p w:rsidR="00000000" w:rsidRPr="00262A7D" w:rsidP="00262A7D">
            <w:pPr>
              <w:pStyle w:val="ListBullet2"/>
            </w:pPr>
            <w:r w:rsidRPr="00262A7D">
              <w:t>demonstrate efficient use of geometry and attention to detail</w:t>
            </w:r>
          </w:p>
          <w:p w:rsidR="00000000" w:rsidRPr="00262A7D" w:rsidP="00262A7D">
            <w:pPr>
              <w:pStyle w:val="ListBullet2"/>
            </w:pPr>
            <w:r w:rsidRPr="00262A7D">
              <w:t>meet design requi</w:t>
            </w:r>
            <w:r w:rsidRPr="00262A7D">
              <w:t>rements</w:t>
            </w:r>
          </w:p>
          <w:p w:rsidR="00000000" w:rsidRPr="00262A7D" w:rsidP="00262A7D">
            <w:pPr>
              <w:pStyle w:val="ListBullet"/>
            </w:pPr>
            <w:r w:rsidRPr="00262A7D">
              <w:t>collaborative approach to work</w:t>
            </w:r>
          </w:p>
          <w:p w:rsidR="00000000" w:rsidP="00262A7D">
            <w:pPr>
              <w:pStyle w:val="ListBullet"/>
              <w:rPr>
                <w:lang w:val="en-NZ"/>
              </w:rPr>
            </w:pPr>
            <w:r w:rsidRPr="00262A7D">
              <w:t>ability to meet deadlines.</w:t>
            </w:r>
          </w:p>
        </w:tc>
      </w:tr>
      <w:tr w:rsidTr="00D23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Assessment must ensure:</w:t>
            </w:r>
          </w:p>
          <w:p w:rsidR="00000000" w:rsidRPr="00262A7D" w:rsidP="00262A7D">
            <w:pPr>
              <w:pStyle w:val="ListBullet"/>
            </w:pPr>
            <w:r w:rsidRPr="00262A7D">
              <w:t>access to a selection of industry-current software as listed in the range statement</w:t>
            </w:r>
          </w:p>
          <w:p w:rsidR="00000000" w:rsidRPr="00262A7D" w:rsidP="00262A7D">
            <w:pPr>
              <w:pStyle w:val="ListBullet"/>
            </w:pPr>
            <w:r w:rsidRPr="00262A7D">
              <w:t>access to simulated or real production situations that require the creation of 3D digital environments</w:t>
            </w:r>
          </w:p>
          <w:p w:rsidR="00000000" w:rsidRPr="00262A7D" w:rsidP="00262A7D">
            <w:pPr>
              <w:pStyle w:val="ListBullet"/>
            </w:pPr>
            <w:r w:rsidRPr="00262A7D">
              <w:t>access to appropriate learning and assessment support when required</w:t>
            </w:r>
          </w:p>
          <w:p w:rsidR="00000000" w:rsidP="00262A7D">
            <w:pPr>
              <w:pStyle w:val="ListBullet"/>
              <w:rPr>
                <w:lang w:val="en-NZ"/>
              </w:rPr>
            </w:pPr>
            <w:r w:rsidRPr="00262A7D">
              <w:t>use of culturally appropriate processes and techniques appropriate to the language an</w:t>
            </w:r>
            <w:r w:rsidRPr="00262A7D">
              <w:t>d literacy capacity of learners and the work being performed.</w:t>
            </w:r>
          </w:p>
        </w:tc>
      </w:tr>
      <w:tr w:rsidTr="00D23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A range of assessment methods should be used to assess practical skills and knowledge. The following examples are appropriate for this unit:</w:t>
            </w:r>
          </w:p>
          <w:p w:rsidR="00000000" w:rsidRPr="00262A7D" w:rsidP="00262A7D">
            <w:pPr>
              <w:pStyle w:val="ListBullet"/>
            </w:pPr>
            <w:r w:rsidRPr="00262A7D">
              <w:t>direct questioning combined wi</w:t>
            </w:r>
            <w:r w:rsidRPr="00262A7D">
              <w:t>th review of portfolios of evidence and third-party workplace reports of on-the-job performance</w:t>
            </w:r>
          </w:p>
          <w:p w:rsidR="00000000" w:rsidRPr="00262A7D" w:rsidP="00262A7D">
            <w:pPr>
              <w:pStyle w:val="ListBullet"/>
            </w:pPr>
            <w:r w:rsidRPr="00262A7D">
              <w:t xml:space="preserve">evaluation of a range of 3D digital environments created by the candidate to determine ability to create different kinds of environments </w:t>
            </w:r>
          </w:p>
          <w:p w:rsidR="00000000" w:rsidP="00262A7D">
            <w:pPr>
              <w:pStyle w:val="ListBullet"/>
              <w:rPr>
                <w:lang w:val="en-NZ"/>
              </w:rPr>
            </w:pPr>
            <w:r w:rsidRPr="00262A7D">
              <w:t>written or verbal ques</w:t>
            </w:r>
            <w:r w:rsidRPr="00262A7D">
              <w:t>tioning to test knowledge as listed in the required skills and knowledge section of this unit.</w:t>
            </w:r>
          </w:p>
        </w:tc>
      </w:tr>
      <w:tr w:rsidTr="00D234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Holistic assessment with other units relevant to the industry sector, workplace and job role is recommended, for example:</w:t>
            </w:r>
          </w:p>
          <w:p w:rsidR="00000000" w:rsidRPr="00262A7D" w:rsidP="00262A7D">
            <w:pPr>
              <w:pStyle w:val="ListBullet"/>
            </w:pPr>
            <w:r w:rsidRPr="00262A7D">
              <w:t>BSBCRT402A Collaborate in a creative process</w:t>
            </w:r>
          </w:p>
          <w:p w:rsidR="00000000" w:rsidRPr="00262A7D" w:rsidP="00262A7D">
            <w:pPr>
              <w:pStyle w:val="ListBullet"/>
            </w:pPr>
            <w:r w:rsidRPr="00262A7D">
              <w:t>CUFANM401A Prepare 3D digital models for production</w:t>
            </w:r>
          </w:p>
          <w:p w:rsidR="00000000" w:rsidRPr="00262A7D" w:rsidP="00262A7D">
            <w:pPr>
              <w:pStyle w:val="ListBullet"/>
            </w:pPr>
            <w:r w:rsidRPr="00262A7D">
              <w:t>CUVDSP11A Research and apply techniques for illustrative work</w:t>
            </w:r>
          </w:p>
          <w:p w:rsidR="00000000" w:rsidRPr="00262A7D" w:rsidP="00262A7D">
            <w:pPr>
              <w:pStyle w:val="ListBullet"/>
            </w:pPr>
            <w:r w:rsidRPr="00262A7D">
              <w:t>CUVVSP16A Research and experiment with techniques to produce drawings.</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11" w:name="O_70741"/>
      <w:bookmarkEnd w:id="11"/>
      <w:r w:rsidRPr="00262A7D">
        <w:t>Range Sta</w:t>
      </w:r>
      <w:r w:rsidRPr="00262A7D">
        <w:t>tement</w:t>
      </w:r>
    </w:p>
    <w:tbl>
      <w:tblPr>
        <w:tblW w:w="0" w:type="auto"/>
        <w:tblLayout w:type="fixed"/>
        <w:tblCellMar>
          <w:left w:w="62" w:type="dxa"/>
          <w:right w:w="62" w:type="dxa"/>
        </w:tblCellMar>
        <w:tblLook w:val="0000"/>
      </w:tblPr>
      <w:tblGrid>
        <w:gridCol w:w="3472"/>
        <w:gridCol w:w="5050"/>
      </w:tblGrid>
      <w:tr w:rsidTr="00D234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RANGE STATEMENT</w:t>
            </w:r>
          </w:p>
        </w:tc>
      </w:tr>
      <w:tr w:rsidTr="00D234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 xml:space="preserve">The range statement relates to the unit of competency as a whole. It allows for different work environments and situations that may affect performance. Bold italicised wording, if used in the performance criteria, is detailed </w:t>
            </w:r>
            <w:r w:rsidRPr="00262A7D">
              <w:t>below. Essential operating conditions that may be present with training and assessment (depending on the work situation, needs of the candidate, accessibility of the item, and local industry and regional contexts) may also be included.</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Production documen</w:t>
            </w:r>
            <w:r w:rsidRPr="00262A7D">
              <w:rPr>
                <w:rStyle w:val="BoldandItalics"/>
              </w:rPr>
              <w:t>tation</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storyboard</w:t>
            </w:r>
          </w:p>
          <w:p w:rsidR="00000000" w:rsidRPr="00262A7D" w:rsidP="00262A7D">
            <w:pPr>
              <w:pStyle w:val="ListBullet"/>
            </w:pPr>
            <w:r w:rsidRPr="00262A7D">
              <w:t>animatics</w:t>
            </w:r>
          </w:p>
          <w:p w:rsidR="00000000" w:rsidRPr="00262A7D" w:rsidP="00262A7D">
            <w:pPr>
              <w:pStyle w:val="ListBullet"/>
            </w:pPr>
            <w:r w:rsidRPr="00262A7D">
              <w:t>technical specifications</w:t>
            </w:r>
          </w:p>
          <w:p w:rsidR="00000000" w:rsidRPr="00262A7D" w:rsidP="00262A7D">
            <w:pPr>
              <w:pStyle w:val="ListBullet"/>
            </w:pPr>
            <w:r w:rsidRPr="00262A7D">
              <w:t>creative documentation</w:t>
            </w:r>
          </w:p>
          <w:p w:rsidR="00000000" w:rsidRPr="00262A7D" w:rsidP="00262A7D">
            <w:pPr>
              <w:pStyle w:val="ListBullet"/>
            </w:pPr>
            <w:r w:rsidRPr="00262A7D">
              <w:t>top-down drawings/maps</w:t>
            </w:r>
          </w:p>
          <w:p w:rsidR="00000000" w:rsidRPr="00262A7D" w:rsidP="00262A7D">
            <w:pPr>
              <w:pStyle w:val="ListBullet"/>
            </w:pPr>
            <w:r w:rsidRPr="00262A7D">
              <w:t>concept drawings</w:t>
            </w:r>
          </w:p>
          <w:p w:rsidR="00000000" w:rsidP="00262A7D">
            <w:pPr>
              <w:pStyle w:val="ListBullet"/>
              <w:rPr>
                <w:lang w:val="en-NZ"/>
              </w:rPr>
            </w:pPr>
            <w:r w:rsidRPr="00262A7D">
              <w:t>architectural drawings.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Requirements</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technical specifications</w:t>
            </w:r>
          </w:p>
          <w:p w:rsidR="00000000" w:rsidRPr="00262A7D" w:rsidP="00262A7D">
            <w:pPr>
              <w:pStyle w:val="ListBullet"/>
            </w:pPr>
            <w:r w:rsidRPr="00262A7D">
              <w:t>design specifications</w:t>
            </w:r>
          </w:p>
          <w:p w:rsidR="00000000" w:rsidRPr="00262A7D" w:rsidP="00262A7D">
            <w:pPr>
              <w:pStyle w:val="ListBullet"/>
            </w:pPr>
            <w:r w:rsidRPr="00262A7D">
              <w:t>creative expectations</w:t>
            </w:r>
          </w:p>
          <w:p w:rsidR="00000000" w:rsidRPr="00262A7D" w:rsidP="00262A7D">
            <w:pPr>
              <w:pStyle w:val="ListBullet"/>
            </w:pPr>
            <w:r w:rsidRPr="00262A7D">
              <w:t>output format</w:t>
            </w:r>
          </w:p>
          <w:p w:rsidR="00000000" w:rsidRPr="00262A7D" w:rsidP="00262A7D">
            <w:pPr>
              <w:pStyle w:val="ListBullet"/>
            </w:pPr>
            <w:r w:rsidRPr="00262A7D">
              <w:t>assets for integration</w:t>
            </w:r>
          </w:p>
          <w:p w:rsidR="00000000" w:rsidRPr="00262A7D" w:rsidP="00262A7D">
            <w:pPr>
              <w:pStyle w:val="ListBullet"/>
            </w:pPr>
            <w:r w:rsidRPr="00262A7D">
              <w:t>timelines</w:t>
            </w:r>
          </w:p>
          <w:p w:rsidR="00000000" w:rsidP="00262A7D">
            <w:pPr>
              <w:pStyle w:val="ListBullet"/>
              <w:rPr>
                <w:lang w:val="en-NZ"/>
              </w:rPr>
            </w:pPr>
            <w:r w:rsidRPr="00262A7D">
              <w:t>collaboration with other team members.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Purpose</w:t>
            </w:r>
            <w:r w:rsidRPr="00262A7D">
              <w:t xml:space="preserve"> of 3D digital environments may be for:</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animations</w:t>
            </w:r>
          </w:p>
          <w:p w:rsidR="00000000" w:rsidRPr="00262A7D" w:rsidP="00262A7D">
            <w:pPr>
              <w:pStyle w:val="ListBullet"/>
            </w:pPr>
            <w:r w:rsidRPr="00262A7D">
              <w:t>digital simulations, e.g.:</w:t>
            </w:r>
          </w:p>
          <w:p w:rsidR="00000000" w:rsidRPr="00262A7D" w:rsidP="00262A7D">
            <w:pPr>
              <w:pStyle w:val="ListBullet2"/>
            </w:pPr>
            <w:r w:rsidRPr="00262A7D">
              <w:t>architectural models</w:t>
            </w:r>
          </w:p>
          <w:p w:rsidR="00000000" w:rsidRPr="00262A7D" w:rsidP="00262A7D">
            <w:pPr>
              <w:pStyle w:val="ListBullet2"/>
            </w:pPr>
            <w:r w:rsidRPr="00262A7D">
              <w:t>e-learning resource</w:t>
            </w:r>
          </w:p>
          <w:p w:rsidR="00000000" w:rsidRPr="00262A7D" w:rsidP="00262A7D">
            <w:pPr>
              <w:pStyle w:val="ListBullet2"/>
            </w:pPr>
            <w:r w:rsidRPr="00262A7D">
              <w:t>demonstration of processes and procedures</w:t>
            </w:r>
          </w:p>
          <w:p w:rsidR="00000000" w:rsidRPr="00262A7D" w:rsidP="00262A7D">
            <w:pPr>
              <w:pStyle w:val="ListBullet"/>
            </w:pPr>
            <w:r w:rsidRPr="00262A7D">
              <w:t>games</w:t>
            </w:r>
          </w:p>
          <w:p w:rsidR="00000000" w:rsidP="00262A7D">
            <w:pPr>
              <w:pStyle w:val="ListBullet"/>
              <w:rPr>
                <w:lang w:val="en-NZ"/>
              </w:rPr>
            </w:pPr>
            <w:r w:rsidRPr="00262A7D">
              <w:t>film/television productions.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Relevant personnel</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3D modeller</w:t>
            </w:r>
          </w:p>
          <w:p w:rsidR="00000000" w:rsidRPr="00262A7D" w:rsidP="00262A7D">
            <w:pPr>
              <w:pStyle w:val="ListBullet"/>
            </w:pPr>
            <w:r w:rsidRPr="00262A7D">
              <w:t>matte painter</w:t>
            </w:r>
          </w:p>
          <w:p w:rsidR="00000000" w:rsidRPr="00262A7D" w:rsidP="00262A7D">
            <w:pPr>
              <w:pStyle w:val="ListBullet"/>
            </w:pPr>
            <w:r w:rsidRPr="00262A7D">
              <w:t>3D designer or concept artist</w:t>
            </w:r>
          </w:p>
          <w:p w:rsidR="00000000" w:rsidRPr="00262A7D" w:rsidP="00262A7D">
            <w:pPr>
              <w:pStyle w:val="ListBullet"/>
            </w:pPr>
            <w:r w:rsidRPr="00262A7D">
              <w:t>art director</w:t>
            </w:r>
          </w:p>
          <w:p w:rsidR="00000000" w:rsidRPr="00262A7D" w:rsidP="00262A7D">
            <w:pPr>
              <w:pStyle w:val="ListBullet"/>
            </w:pPr>
            <w:r w:rsidRPr="00262A7D">
              <w:t>project manager</w:t>
            </w:r>
          </w:p>
          <w:p w:rsidR="00000000" w:rsidRPr="00262A7D" w:rsidP="00262A7D">
            <w:pPr>
              <w:pStyle w:val="ListBullet"/>
            </w:pPr>
            <w:r w:rsidRPr="00262A7D">
              <w:t>director</w:t>
            </w:r>
          </w:p>
          <w:p w:rsidR="00000000" w:rsidRPr="00262A7D" w:rsidP="00262A7D">
            <w:pPr>
              <w:pStyle w:val="ListBullet"/>
            </w:pPr>
            <w:r w:rsidRPr="00262A7D">
              <w:t>producer</w:t>
            </w:r>
          </w:p>
          <w:p w:rsidR="00000000" w:rsidRPr="00262A7D" w:rsidP="00262A7D">
            <w:pPr>
              <w:pStyle w:val="ListBullet"/>
            </w:pPr>
            <w:r w:rsidRPr="00262A7D">
              <w:t>supervisor</w:t>
            </w:r>
          </w:p>
          <w:p w:rsidR="00000000" w:rsidRPr="00262A7D" w:rsidP="00262A7D">
            <w:pPr>
              <w:pStyle w:val="ListBullet"/>
            </w:pPr>
            <w:r w:rsidRPr="00262A7D">
              <w:t>technical director</w:t>
            </w:r>
          </w:p>
          <w:p w:rsidR="00000000" w:rsidRPr="00262A7D" w:rsidP="00262A7D">
            <w:pPr>
              <w:pStyle w:val="ListBullet"/>
            </w:pPr>
            <w:r w:rsidRPr="00262A7D">
              <w:t>head of department</w:t>
            </w:r>
          </w:p>
          <w:p w:rsidR="00000000" w:rsidRPr="00262A7D" w:rsidP="00262A7D">
            <w:pPr>
              <w:pStyle w:val="ListBullet"/>
            </w:pPr>
            <w:r w:rsidRPr="00262A7D">
              <w:t>storyboard artist</w:t>
            </w:r>
          </w:p>
          <w:p w:rsidR="00000000" w:rsidP="00262A7D">
            <w:pPr>
              <w:pStyle w:val="ListBullet"/>
              <w:rPr>
                <w:lang w:val="en-NZ"/>
              </w:rPr>
            </w:pPr>
            <w:r w:rsidRPr="00262A7D">
              <w:t>other technical/specialist personnel.</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Software</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graphics, e.g.:</w:t>
            </w:r>
          </w:p>
          <w:p w:rsidR="00000000" w:rsidRPr="00262A7D" w:rsidP="00262A7D">
            <w:pPr>
              <w:pStyle w:val="ListBullet2"/>
            </w:pPr>
            <w:r w:rsidRPr="00262A7D">
              <w:t>Photoshop</w:t>
            </w:r>
          </w:p>
          <w:p w:rsidR="00000000" w:rsidRPr="00262A7D" w:rsidP="00262A7D">
            <w:pPr>
              <w:pStyle w:val="ListBullet2"/>
            </w:pPr>
            <w:r w:rsidRPr="00262A7D">
              <w:t>Illustrator</w:t>
            </w:r>
          </w:p>
          <w:p w:rsidR="00000000" w:rsidRPr="00262A7D" w:rsidP="00262A7D">
            <w:pPr>
              <w:pStyle w:val="ListBullet"/>
            </w:pPr>
            <w:r w:rsidRPr="00262A7D">
              <w:t>3D, e.g.:</w:t>
            </w:r>
          </w:p>
          <w:p w:rsidR="00000000" w:rsidRPr="00262A7D" w:rsidP="00262A7D">
            <w:pPr>
              <w:pStyle w:val="ListBullet2"/>
            </w:pPr>
            <w:r w:rsidRPr="00262A7D">
              <w:t>3D Studio Max</w:t>
            </w:r>
          </w:p>
          <w:p w:rsidR="00000000" w:rsidRPr="00262A7D" w:rsidP="00262A7D">
            <w:pPr>
              <w:pStyle w:val="ListBullet2"/>
            </w:pPr>
            <w:r w:rsidRPr="00262A7D">
              <w:t>Maya</w:t>
            </w:r>
          </w:p>
          <w:p w:rsidR="00000000" w:rsidP="00262A7D">
            <w:pPr>
              <w:pStyle w:val="ListBullet2"/>
              <w:rPr>
                <w:lang w:val="en-NZ"/>
              </w:rPr>
            </w:pPr>
            <w:r w:rsidRPr="00262A7D">
              <w:t>Softimage.</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Delivery platforms</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feature film</w:t>
            </w:r>
          </w:p>
          <w:p w:rsidR="00000000" w:rsidRPr="00262A7D" w:rsidP="00262A7D">
            <w:pPr>
              <w:pStyle w:val="ListBullet"/>
            </w:pPr>
            <w:r w:rsidRPr="00262A7D">
              <w:t>broadcast television</w:t>
            </w:r>
          </w:p>
          <w:p w:rsidR="00000000" w:rsidRPr="00262A7D" w:rsidP="00262A7D">
            <w:pPr>
              <w:pStyle w:val="ListBullet"/>
            </w:pPr>
            <w:r w:rsidRPr="00262A7D">
              <w:t>games</w:t>
            </w:r>
          </w:p>
          <w:p w:rsidR="00000000" w:rsidRPr="00262A7D" w:rsidP="00262A7D">
            <w:pPr>
              <w:pStyle w:val="ListBullet"/>
            </w:pPr>
            <w:r w:rsidRPr="00262A7D">
              <w:t>internet</w:t>
            </w:r>
          </w:p>
          <w:p w:rsidR="00000000" w:rsidRPr="00262A7D" w:rsidP="00262A7D">
            <w:pPr>
              <w:pStyle w:val="ListBullet"/>
            </w:pPr>
            <w:r w:rsidRPr="00262A7D">
              <w:t>CD</w:t>
            </w:r>
          </w:p>
          <w:p w:rsidR="00000000" w:rsidRPr="00262A7D" w:rsidP="00262A7D">
            <w:pPr>
              <w:pStyle w:val="ListBullet"/>
            </w:pPr>
            <w:r w:rsidRPr="00262A7D">
              <w:t>mobile phone</w:t>
            </w:r>
          </w:p>
          <w:p w:rsidR="00000000" w:rsidRPr="00262A7D" w:rsidP="00262A7D">
            <w:pPr>
              <w:pStyle w:val="ListBullet"/>
            </w:pPr>
            <w:r w:rsidRPr="00262A7D">
              <w:t>kiosk</w:t>
            </w:r>
          </w:p>
          <w:p w:rsidR="00000000" w:rsidRPr="00262A7D" w:rsidP="00262A7D">
            <w:pPr>
              <w:pStyle w:val="ListBullet"/>
            </w:pPr>
            <w:r w:rsidRPr="00262A7D">
              <w:t>DVD</w:t>
            </w:r>
          </w:p>
          <w:p w:rsidR="00000000" w:rsidRPr="00262A7D" w:rsidP="00262A7D">
            <w:pPr>
              <w:pStyle w:val="ListBullet"/>
            </w:pPr>
            <w:r w:rsidRPr="00262A7D">
              <w:t>PDA (personal digital assistant)</w:t>
            </w:r>
          </w:p>
          <w:p w:rsidR="00000000" w:rsidP="00262A7D">
            <w:pPr>
              <w:pStyle w:val="ListBullet"/>
              <w:rPr>
                <w:lang w:val="en-NZ"/>
              </w:rPr>
            </w:pPr>
            <w:r w:rsidRPr="00262A7D">
              <w:t>other digital devices.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Reference materials</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real environments that are to be reproduced digitally</w:t>
            </w:r>
          </w:p>
          <w:p w:rsidR="00000000" w:rsidRPr="00262A7D" w:rsidP="00262A7D">
            <w:pPr>
              <w:pStyle w:val="ListBullet"/>
            </w:pPr>
            <w:r w:rsidRPr="00262A7D">
              <w:t>videos</w:t>
            </w:r>
          </w:p>
          <w:p w:rsidR="00000000" w:rsidRPr="00262A7D" w:rsidP="00262A7D">
            <w:pPr>
              <w:pStyle w:val="ListBullet"/>
            </w:pPr>
            <w:r w:rsidRPr="00262A7D">
              <w:t>still images</w:t>
            </w:r>
          </w:p>
          <w:p w:rsidR="00000000" w:rsidRPr="00262A7D" w:rsidP="00262A7D">
            <w:pPr>
              <w:pStyle w:val="ListBullet"/>
            </w:pPr>
            <w:r w:rsidRPr="00262A7D">
              <w:t>books</w:t>
            </w:r>
          </w:p>
          <w:p w:rsidR="00000000" w:rsidRPr="00262A7D" w:rsidP="00262A7D">
            <w:pPr>
              <w:pStyle w:val="ListBullet"/>
            </w:pPr>
            <w:r w:rsidRPr="00262A7D">
              <w:t>direct observation of actions to be simulated in 3D environments</w:t>
            </w:r>
          </w:p>
          <w:p w:rsidR="00000000" w:rsidP="00262A7D">
            <w:pPr>
              <w:pStyle w:val="ListBullet"/>
              <w:rPr>
                <w:lang w:val="en-NZ"/>
              </w:rPr>
            </w:pPr>
            <w:r w:rsidRPr="00262A7D">
              <w:t>concept drawings and designs.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Progressive refinements</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achieving required shape</w:t>
            </w:r>
          </w:p>
          <w:p w:rsidR="00000000" w:rsidP="00262A7D">
            <w:pPr>
              <w:pStyle w:val="ListBullet"/>
              <w:rPr>
                <w:lang w:val="en-NZ"/>
              </w:rPr>
            </w:pPr>
            <w:r w:rsidRPr="00262A7D">
              <w:t>achieving required topology.</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 xml:space="preserve">Aspects to be checked for </w:t>
            </w:r>
            <w:r w:rsidRPr="00262A7D">
              <w:rPr>
                <w:rStyle w:val="BoldandItalics"/>
              </w:rPr>
              <w:t>integrity</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pivot points</w:t>
            </w:r>
          </w:p>
          <w:p w:rsidR="00000000" w:rsidRPr="00262A7D" w:rsidP="00262A7D">
            <w:pPr>
              <w:pStyle w:val="ListBullet"/>
            </w:pPr>
            <w:r w:rsidRPr="00262A7D">
              <w:t>scale of models relative to other components in final sequences</w:t>
            </w:r>
          </w:p>
          <w:p w:rsidR="00000000" w:rsidRPr="00262A7D" w:rsidP="00262A7D">
            <w:pPr>
              <w:pStyle w:val="ListBullet"/>
            </w:pPr>
            <w:r w:rsidRPr="00262A7D">
              <w:t>isola</w:t>
            </w:r>
            <w:r w:rsidRPr="00262A7D">
              <w:t>ted vertices</w:t>
            </w:r>
          </w:p>
          <w:p w:rsidR="00000000" w:rsidRPr="00262A7D" w:rsidP="00262A7D">
            <w:pPr>
              <w:pStyle w:val="ListBullet"/>
            </w:pPr>
            <w:r w:rsidRPr="00262A7D">
              <w:t>double faces</w:t>
            </w:r>
          </w:p>
          <w:p w:rsidR="00000000" w:rsidP="00262A7D">
            <w:pPr>
              <w:pStyle w:val="ListBullet"/>
              <w:rPr>
                <w:lang w:val="en-NZ"/>
              </w:rPr>
            </w:pPr>
            <w:r w:rsidRPr="00262A7D">
              <w:t>resetting transform.</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t xml:space="preserve">Aspects to be checked for </w:t>
            </w:r>
            <w:r w:rsidRPr="00262A7D">
              <w:rPr>
                <w:rStyle w:val="BoldandItalics"/>
              </w:rPr>
              <w:t>spatial relationship</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relevant design principles, e.g.:</w:t>
            </w:r>
          </w:p>
          <w:p w:rsidR="00000000" w:rsidRPr="00262A7D" w:rsidP="00262A7D">
            <w:pPr>
              <w:pStyle w:val="ListBullet2"/>
            </w:pPr>
            <w:r w:rsidRPr="00262A7D">
              <w:t>balance</w:t>
            </w:r>
          </w:p>
          <w:p w:rsidR="00000000" w:rsidRPr="00262A7D" w:rsidP="00262A7D">
            <w:pPr>
              <w:pStyle w:val="ListBullet2"/>
            </w:pPr>
            <w:r w:rsidRPr="00262A7D">
              <w:t>proportion</w:t>
            </w:r>
          </w:p>
          <w:p w:rsidR="00000000" w:rsidRPr="00262A7D" w:rsidP="00262A7D">
            <w:pPr>
              <w:pStyle w:val="ListBullet"/>
            </w:pPr>
            <w:r w:rsidRPr="00262A7D">
              <w:t>accuracy</w:t>
            </w:r>
          </w:p>
          <w:p w:rsidR="00000000" w:rsidRPr="00262A7D" w:rsidP="00262A7D">
            <w:pPr>
              <w:pStyle w:val="ListBullet"/>
            </w:pPr>
            <w:r w:rsidRPr="00262A7D">
              <w:t>functionality</w:t>
            </w:r>
          </w:p>
          <w:p w:rsidR="00000000" w:rsidP="00262A7D">
            <w:pPr>
              <w:pStyle w:val="ListBullet"/>
              <w:rPr>
                <w:lang w:val="en-NZ"/>
              </w:rPr>
            </w:pPr>
            <w:r w:rsidRPr="00262A7D">
              <w:t>game-play requirements.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Lighting rigs</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light domes</w:t>
            </w:r>
          </w:p>
          <w:p w:rsidR="00000000" w:rsidRPr="00262A7D" w:rsidP="00262A7D">
            <w:pPr>
              <w:pStyle w:val="ListBullet"/>
            </w:pPr>
            <w:r w:rsidRPr="00262A7D">
              <w:t>global illumination</w:t>
            </w:r>
          </w:p>
          <w:p w:rsidR="00000000" w:rsidRPr="00262A7D" w:rsidP="00262A7D">
            <w:pPr>
              <w:pStyle w:val="ListBullet"/>
            </w:pPr>
            <w:r w:rsidRPr="00262A7D">
              <w:t>radiosity</w:t>
            </w:r>
          </w:p>
          <w:p w:rsidR="00000000" w:rsidP="00262A7D">
            <w:pPr>
              <w:pStyle w:val="ListBullet"/>
              <w:rPr>
                <w:lang w:val="en-NZ"/>
              </w:rPr>
            </w:pPr>
            <w:r w:rsidRPr="00262A7D">
              <w:t>standard lights.</w:t>
            </w:r>
          </w:p>
        </w:tc>
      </w:tr>
      <w:tr w:rsidTr="00D2344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BoldandItalics"/>
              </w:rPr>
              <w:t>Formats</w:t>
            </w:r>
            <w:r w:rsidRPr="00262A7D">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ListBullet"/>
            </w:pPr>
            <w:r w:rsidRPr="00262A7D">
              <w:t>TIFF</w:t>
            </w:r>
          </w:p>
          <w:p w:rsidR="00000000" w:rsidRPr="00262A7D" w:rsidP="00262A7D">
            <w:pPr>
              <w:pStyle w:val="ListBullet"/>
            </w:pPr>
            <w:r w:rsidRPr="00262A7D">
              <w:t>JPEG</w:t>
            </w:r>
          </w:p>
          <w:p w:rsidR="00000000" w:rsidRPr="00262A7D" w:rsidP="00262A7D">
            <w:pPr>
              <w:pStyle w:val="ListBullet"/>
            </w:pPr>
            <w:r w:rsidRPr="00262A7D">
              <w:t>IFF</w:t>
            </w:r>
          </w:p>
          <w:p w:rsidR="00000000" w:rsidRPr="00262A7D" w:rsidP="00262A7D">
            <w:pPr>
              <w:pStyle w:val="ListBullet"/>
            </w:pPr>
            <w:r w:rsidRPr="00262A7D">
              <w:t>Quicktime</w:t>
            </w:r>
          </w:p>
          <w:p w:rsidR="00000000" w:rsidRPr="00262A7D" w:rsidP="00262A7D">
            <w:pPr>
              <w:pStyle w:val="ListBullet"/>
            </w:pPr>
            <w:r w:rsidRPr="00262A7D">
              <w:t>AVI</w:t>
            </w:r>
          </w:p>
          <w:p w:rsidR="00000000" w:rsidRPr="00262A7D" w:rsidP="00262A7D">
            <w:pPr>
              <w:pStyle w:val="ListBullet"/>
            </w:pPr>
            <w:r w:rsidRPr="00262A7D">
              <w:t>MPEG</w:t>
            </w:r>
          </w:p>
          <w:p w:rsidR="00000000" w:rsidRPr="00262A7D" w:rsidP="00262A7D">
            <w:pPr>
              <w:pStyle w:val="ListBullet"/>
            </w:pPr>
            <w:r w:rsidRPr="00262A7D">
              <w:t>Targa</w:t>
            </w:r>
          </w:p>
          <w:p w:rsidR="00000000" w:rsidRPr="00262A7D" w:rsidP="00262A7D">
            <w:pPr>
              <w:pStyle w:val="ListBullet"/>
            </w:pPr>
            <w:r w:rsidRPr="00262A7D">
              <w:t>PNG.</w:t>
            </w:r>
          </w:p>
        </w:tc>
      </w:tr>
    </w:tbl>
    <w:p w:rsidR="00D23443" w:rsidP="00262A7D">
      <w:pPr>
        <w:pStyle w:val="BodyText"/>
      </w:pPr>
    </w:p>
    <w:p w:rsidR="00D23443" w:rsidP="00262A7D">
      <w:pPr>
        <w:pStyle w:val="BodyText"/>
      </w:pPr>
    </w:p>
    <w:p w:rsidR="00000000" w:rsidRPr="00262A7D" w:rsidP="00262A7D">
      <w:pPr>
        <w:pStyle w:val="Heading1"/>
      </w:pPr>
      <w:bookmarkStart w:id="12" w:name="O_70742"/>
      <w:bookmarkEnd w:id="12"/>
      <w:r w:rsidRPr="00262A7D">
        <w:t>Unit Sector(s)</w:t>
      </w:r>
    </w:p>
    <w:tbl>
      <w:tblPr>
        <w:tblW w:w="0" w:type="auto"/>
        <w:tblLayout w:type="fixed"/>
        <w:tblCellMar>
          <w:left w:w="62" w:type="dxa"/>
          <w:right w:w="62" w:type="dxa"/>
        </w:tblCellMar>
        <w:tblLook w:val="0000"/>
      </w:tblPr>
      <w:tblGrid>
        <w:gridCol w:w="2654"/>
        <w:gridCol w:w="5868"/>
      </w:tblGrid>
      <w:tr w:rsidTr="00D234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13" w:name="O_155081"/>
      <w:bookmarkEnd w:id="13"/>
      <w:r w:rsidRPr="00262A7D">
        <w:t>Competency field</w:t>
      </w:r>
    </w:p>
    <w:tbl>
      <w:tblPr>
        <w:tblW w:w="0" w:type="auto"/>
        <w:tblLayout w:type="fixed"/>
        <w:tblCellMar>
          <w:left w:w="62" w:type="dxa"/>
          <w:right w:w="62" w:type="dxa"/>
        </w:tblCellMar>
        <w:tblLook w:val="0000"/>
      </w:tblPr>
      <w:tblGrid>
        <w:gridCol w:w="2778"/>
        <w:gridCol w:w="5744"/>
      </w:tblGrid>
      <w:tr w:rsidTr="00D2344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r w:rsidRPr="00262A7D">
              <w:t>Visual communication - animation and digital effects</w:t>
            </w:r>
          </w:p>
        </w:tc>
      </w:tr>
    </w:tbl>
    <w:p w:rsidR="00000000" w:rsidRPr="00262A7D" w:rsidP="00262A7D">
      <w:pPr>
        <w:pStyle w:val="BodyText"/>
      </w:pPr>
    </w:p>
    <w:p w:rsidR="00000000" w:rsidRPr="00262A7D" w:rsidP="00262A7D">
      <w:pPr>
        <w:pStyle w:val="AllowPageBreak"/>
      </w:pPr>
    </w:p>
    <w:p w:rsidR="00000000" w:rsidRPr="00262A7D" w:rsidP="00262A7D">
      <w:pPr>
        <w:pStyle w:val="Heading1"/>
      </w:pPr>
      <w:bookmarkStart w:id="14" w:name="O_155080"/>
      <w:bookmarkEnd w:id="14"/>
      <w:r w:rsidRPr="00262A7D">
        <w:t>Co-requisite units</w:t>
      </w:r>
    </w:p>
    <w:tbl>
      <w:tblPr>
        <w:tblW w:w="0" w:type="auto"/>
        <w:tblLayout w:type="fixed"/>
        <w:tblCellMar>
          <w:left w:w="62" w:type="dxa"/>
          <w:right w:w="62" w:type="dxa"/>
        </w:tblCellMar>
        <w:tblLook w:val="0000"/>
      </w:tblPr>
      <w:tblGrid>
        <w:gridCol w:w="2641"/>
        <w:gridCol w:w="1322"/>
        <w:gridCol w:w="4559"/>
      </w:tblGrid>
      <w:tr w:rsidTr="00D234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r w:rsidRPr="00262A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p>
        </w:tc>
      </w:tr>
      <w:tr w:rsidTr="00D234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A7D">
            <w:pPr>
              <w:pStyle w:val="BodyText"/>
              <w:rPr>
                <w:lang w:val="en-NZ"/>
              </w:rPr>
            </w:pPr>
          </w:p>
        </w:tc>
      </w:tr>
      <w:tr w:rsidTr="00D234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A7D" w:rsidP="00262A7D">
            <w:pPr>
              <w:pStyle w:val="BodyText"/>
            </w:pPr>
          </w:p>
        </w:tc>
      </w:tr>
    </w:tbl>
    <w:p w:rsidR="00000000" w:rsidRPr="00262A7D" w:rsidP="00262A7D">
      <w:pPr>
        <w:pStyle w:val="BodyText"/>
      </w:pPr>
    </w:p>
    <w:p w:rsidR="00000000" w:rsidRPr="00262A7D" w:rsidP="00262A7D"/>
    <w:sectPr w:rsidSect="00262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443" w:rsidP="00D23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43" w:rsidP="00262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3443" w:rsidP="00262A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3443" w:rsidP="00262A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443" w:rsidP="00D234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43" w:rsidP="00262A7D">
    <w:pPr>
      <w:pStyle w:val="Header"/>
      <w:framePr w:wrap="around"/>
    </w:pPr>
    <w:r>
      <w:fldChar w:fldCharType="begin"/>
    </w:r>
    <w:r>
      <w:instrText xml:space="preserve"> TITLE   \* MERGEFORMAT </w:instrText>
    </w:r>
    <w:r>
      <w:fldChar w:fldCharType="separate"/>
    </w:r>
    <w:r>
      <w:t>CUFANM502A Create 3D digital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3443" w:rsidP="00262A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65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6D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07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A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2A7D"/>
    <w:pPr>
      <w:spacing w:before="360" w:after="60"/>
      <w:outlineLvl w:val="0"/>
    </w:pPr>
    <w:rPr>
      <w:sz w:val="32"/>
    </w:rPr>
  </w:style>
  <w:style w:type="paragraph" w:styleId="Heading2">
    <w:name w:val="heading 2"/>
    <w:basedOn w:val="HeadingBase"/>
    <w:next w:val="BodyText"/>
    <w:link w:val="Heading2Char"/>
    <w:qFormat/>
    <w:rsid w:val="00262A7D"/>
    <w:pPr>
      <w:keepLines/>
      <w:spacing w:before="240" w:after="120"/>
      <w:outlineLvl w:val="1"/>
    </w:pPr>
    <w:rPr>
      <w:sz w:val="28"/>
      <w:szCs w:val="40"/>
    </w:rPr>
  </w:style>
  <w:style w:type="paragraph" w:styleId="Heading3">
    <w:name w:val="heading 3"/>
    <w:basedOn w:val="HeadingBase"/>
    <w:next w:val="BodyText"/>
    <w:link w:val="Heading3Char"/>
    <w:qFormat/>
    <w:rsid w:val="00262A7D"/>
    <w:pPr>
      <w:spacing w:before="180" w:after="120"/>
      <w:outlineLvl w:val="2"/>
    </w:pPr>
    <w:rPr>
      <w:spacing w:val="-10"/>
      <w:kern w:val="32"/>
    </w:rPr>
  </w:style>
  <w:style w:type="paragraph" w:styleId="Heading4">
    <w:name w:val="heading 4"/>
    <w:basedOn w:val="HeadingBase"/>
    <w:next w:val="BodyText"/>
    <w:link w:val="Heading4Char"/>
    <w:qFormat/>
    <w:rsid w:val="00262A7D"/>
    <w:pPr>
      <w:spacing w:before="160" w:after="120"/>
      <w:outlineLvl w:val="3"/>
    </w:pPr>
    <w:rPr>
      <w:sz w:val="22"/>
    </w:rPr>
  </w:style>
  <w:style w:type="paragraph" w:styleId="Heading5">
    <w:name w:val="heading 5"/>
    <w:basedOn w:val="HeadingBase"/>
    <w:next w:val="Normal"/>
    <w:link w:val="Heading5Char"/>
    <w:qFormat/>
    <w:rsid w:val="00262A7D"/>
    <w:pPr>
      <w:spacing w:before="80"/>
      <w:outlineLvl w:val="4"/>
    </w:pPr>
    <w:rPr>
      <w:color w:val="918585"/>
      <w:sz w:val="20"/>
    </w:rPr>
  </w:style>
  <w:style w:type="paragraph" w:styleId="Heading6">
    <w:name w:val="heading 6"/>
    <w:basedOn w:val="HeadingBase"/>
    <w:next w:val="Normal"/>
    <w:link w:val="Heading6Char"/>
    <w:qFormat/>
    <w:rsid w:val="00262A7D"/>
    <w:pPr>
      <w:spacing w:before="60"/>
      <w:outlineLvl w:val="5"/>
    </w:pPr>
    <w:rPr>
      <w:color w:val="918585"/>
      <w:sz w:val="20"/>
    </w:rPr>
  </w:style>
  <w:style w:type="paragraph" w:styleId="Heading7">
    <w:name w:val="heading 7"/>
    <w:basedOn w:val="Normal"/>
    <w:next w:val="Normal"/>
    <w:link w:val="Heading7Char"/>
    <w:qFormat/>
    <w:rsid w:val="00262A7D"/>
    <w:pPr>
      <w:ind w:left="720"/>
      <w:outlineLvl w:val="6"/>
    </w:pPr>
    <w:rPr>
      <w:i/>
    </w:rPr>
  </w:style>
  <w:style w:type="paragraph" w:styleId="Heading8">
    <w:name w:val="heading 8"/>
    <w:basedOn w:val="Normal"/>
    <w:next w:val="Normal"/>
    <w:link w:val="Heading8Char"/>
    <w:qFormat/>
    <w:rsid w:val="00262A7D"/>
    <w:pPr>
      <w:ind w:left="720"/>
      <w:outlineLvl w:val="7"/>
    </w:pPr>
    <w:rPr>
      <w:i/>
    </w:rPr>
  </w:style>
  <w:style w:type="paragraph" w:styleId="Heading9">
    <w:name w:val="heading 9"/>
    <w:basedOn w:val="Normal"/>
    <w:next w:val="Normal"/>
    <w:link w:val="Heading9Char"/>
    <w:qFormat/>
    <w:rsid w:val="00262A7D"/>
    <w:pPr>
      <w:ind w:left="720"/>
      <w:outlineLvl w:val="8"/>
    </w:pPr>
    <w:rPr>
      <w:i/>
    </w:rPr>
  </w:style>
  <w:style w:type="character" w:default="1" w:styleId="DefaultParagraphFont">
    <w:name w:val="Default Paragraph Font"/>
    <w:uiPriority w:val="1"/>
    <w:unhideWhenUsed/>
    <w:rsid w:val="00262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A7D"/>
  </w:style>
  <w:style w:type="character" w:customStyle="1" w:styleId="Heading1Char">
    <w:name w:val="Heading 1 Char"/>
    <w:basedOn w:val="DefaultParagraphFont"/>
    <w:link w:val="Heading1"/>
    <w:rsid w:val="00262A7D"/>
    <w:rPr>
      <w:rFonts w:ascii="Times New Roman" w:eastAsia="Times New Roman" w:hAnsi="Times New Roman" w:cs="Times New Roman"/>
      <w:b/>
      <w:sz w:val="32"/>
      <w:szCs w:val="20"/>
      <w:lang w:eastAsia="en-US"/>
    </w:rPr>
  </w:style>
  <w:style w:type="paragraph" w:styleId="BodyText">
    <w:name w:val="Body Text"/>
    <w:basedOn w:val="Normal"/>
    <w:link w:val="BodyTextChar"/>
    <w:rsid w:val="00262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A7D"/>
    <w:rPr>
      <w:rFonts w:ascii="Times New Roman" w:eastAsia="Times New Roman" w:hAnsi="Times New Roman" w:cs="Times New Roman"/>
      <w:sz w:val="24"/>
      <w:lang w:val="en-US" w:eastAsia="en-US"/>
    </w:rPr>
  </w:style>
  <w:style w:type="paragraph" w:styleId="Footer">
    <w:name w:val="footer"/>
    <w:basedOn w:val="Normal"/>
    <w:link w:val="FooterChar"/>
    <w:rsid w:val="00262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A7D"/>
    <w:rPr>
      <w:rFonts w:ascii="Times New Roman" w:eastAsia="Times New Roman" w:hAnsi="Times New Roman" w:cs="Times New Roman"/>
      <w:sz w:val="16"/>
      <w:lang w:val="en-US" w:eastAsia="en-US"/>
    </w:rPr>
  </w:style>
  <w:style w:type="paragraph" w:styleId="List">
    <w:name w:val="List"/>
    <w:basedOn w:val="BodyText"/>
    <w:next w:val="BodyText"/>
    <w:rsid w:val="00262A7D"/>
    <w:pPr>
      <w:tabs>
        <w:tab w:val="left" w:pos="340"/>
      </w:tabs>
      <w:spacing w:before="60" w:after="60"/>
      <w:ind w:left="340" w:hanging="340"/>
    </w:pPr>
  </w:style>
  <w:style w:type="paragraph" w:styleId="ListBullet">
    <w:name w:val="List Bullet"/>
    <w:basedOn w:val="List"/>
    <w:rsid w:val="00262A7D"/>
    <w:pPr>
      <w:numPr>
        <w:numId w:val="13"/>
      </w:numPr>
      <w:tabs>
        <w:tab w:val="clear" w:pos="340"/>
      </w:tabs>
      <w:spacing w:before="40" w:after="40"/>
    </w:pPr>
  </w:style>
  <w:style w:type="character" w:customStyle="1" w:styleId="SpecialBold">
    <w:name w:val="Special Bold"/>
    <w:basedOn w:val="DefaultParagraphFont"/>
    <w:rsid w:val="00262A7D"/>
    <w:rPr>
      <w:b/>
      <w:spacing w:val="0"/>
    </w:rPr>
  </w:style>
  <w:style w:type="paragraph" w:styleId="ListBullet2">
    <w:name w:val="List Bullet 2"/>
    <w:basedOn w:val="List2"/>
    <w:rsid w:val="00262A7D"/>
    <w:pPr>
      <w:numPr>
        <w:numId w:val="14"/>
      </w:numPr>
      <w:tabs>
        <w:tab w:val="clear" w:pos="680"/>
      </w:tabs>
    </w:pPr>
  </w:style>
  <w:style w:type="paragraph" w:styleId="Header">
    <w:name w:val="header"/>
    <w:basedOn w:val="Normal"/>
    <w:link w:val="HeaderChar"/>
    <w:rsid w:val="00262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A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2A7D"/>
    <w:pPr>
      <w:spacing w:before="240" w:after="120"/>
      <w:outlineLvl w:val="0"/>
    </w:pPr>
    <w:rPr>
      <w:rFonts w:ascii="Times New Roman" w:hAnsi="Times New Roman"/>
      <w:b/>
      <w:sz w:val="28"/>
    </w:rPr>
  </w:style>
  <w:style w:type="paragraph" w:customStyle="1" w:styleId="AllowPageBreak">
    <w:name w:val="AllowPageBreak"/>
    <w:rsid w:val="00262A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A7D"/>
    <w:rPr>
      <w:b/>
      <w:i/>
      <w:u w:val="none"/>
    </w:rPr>
  </w:style>
  <w:style w:type="character" w:customStyle="1" w:styleId="Heading2Char">
    <w:name w:val="Heading 2 Char"/>
    <w:basedOn w:val="DefaultParagraphFont"/>
    <w:link w:val="Heading2"/>
    <w:rsid w:val="00262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A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2A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2A7D"/>
    <w:rPr>
      <w:rFonts w:ascii="Courier New" w:eastAsia="Times New Roman" w:hAnsi="Courier New" w:cs="Times New Roman"/>
      <w:i/>
      <w:szCs w:val="20"/>
      <w:lang w:val="en-US" w:eastAsia="en-US"/>
    </w:rPr>
  </w:style>
  <w:style w:type="paragraph" w:customStyle="1" w:styleId="HeadingBase">
    <w:name w:val="Heading Base"/>
    <w:rsid w:val="00262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A7D"/>
    <w:pPr>
      <w:tabs>
        <w:tab w:val="right" w:leader="dot" w:pos="9072"/>
      </w:tabs>
      <w:ind w:left="567"/>
    </w:pPr>
    <w:rPr>
      <w:szCs w:val="22"/>
    </w:rPr>
  </w:style>
  <w:style w:type="paragraph" w:customStyle="1" w:styleId="TOCBase">
    <w:name w:val="TOC Base"/>
    <w:rsid w:val="00262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A7D"/>
    <w:pPr>
      <w:tabs>
        <w:tab w:val="right" w:leader="dot" w:pos="9072"/>
      </w:tabs>
      <w:spacing w:before="40" w:after="40"/>
      <w:ind w:left="284"/>
    </w:pPr>
    <w:rPr>
      <w:rFonts w:ascii="Times New Roman" w:hAnsi="Times New Roman"/>
    </w:rPr>
  </w:style>
  <w:style w:type="paragraph" w:styleId="TOC1">
    <w:name w:val="toc 1"/>
    <w:basedOn w:val="TOCBase"/>
    <w:next w:val="Normal"/>
    <w:rsid w:val="00262A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A7D"/>
    <w:pPr>
      <w:spacing w:before="5040"/>
      <w:jc w:val="center"/>
    </w:pPr>
    <w:rPr>
      <w:sz w:val="48"/>
      <w:szCs w:val="72"/>
      <w:lang w:val="en-US"/>
    </w:rPr>
  </w:style>
  <w:style w:type="character" w:customStyle="1" w:styleId="TitleChar">
    <w:name w:val="Title Char"/>
    <w:basedOn w:val="DefaultParagraphFont"/>
    <w:link w:val="Title"/>
    <w:rsid w:val="00262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A7D"/>
    <w:pPr>
      <w:tabs>
        <w:tab w:val="left" w:pos="3600"/>
        <w:tab w:val="left" w:pos="3958"/>
      </w:tabs>
    </w:pPr>
  </w:style>
  <w:style w:type="paragraph" w:customStyle="1" w:styleId="Note">
    <w:name w:val="Note"/>
    <w:basedOn w:val="BodyText"/>
    <w:rsid w:val="00262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A7D"/>
    <w:pPr>
      <w:framePr w:wrap="auto" w:hAnchor="text" w:y="6049"/>
    </w:pPr>
    <w:rPr>
      <w:color w:val="000000"/>
      <w:sz w:val="40"/>
    </w:rPr>
  </w:style>
  <w:style w:type="paragraph" w:customStyle="1" w:styleId="TOCTitle">
    <w:name w:val="TOCTitle"/>
    <w:basedOn w:val="Heading1"/>
    <w:rsid w:val="00262A7D"/>
    <w:pPr>
      <w:spacing w:after="240"/>
      <w:jc w:val="center"/>
      <w:outlineLvl w:val="9"/>
    </w:pPr>
    <w:rPr>
      <w:caps/>
    </w:rPr>
  </w:style>
  <w:style w:type="paragraph" w:customStyle="1" w:styleId="Version">
    <w:name w:val="Version"/>
    <w:rsid w:val="00262A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A7D"/>
    <w:pPr>
      <w:keepNext w:val="0"/>
      <w:tabs>
        <w:tab w:val="right" w:pos="4176"/>
      </w:tabs>
      <w:ind w:left="198" w:hanging="198"/>
    </w:pPr>
    <w:rPr>
      <w:rFonts w:ascii="Garamond" w:hAnsi="Garamond"/>
    </w:rPr>
  </w:style>
  <w:style w:type="paragraph" w:styleId="IndexHeading">
    <w:name w:val="index heading"/>
    <w:basedOn w:val="Normal"/>
    <w:next w:val="Index1"/>
    <w:semiHidden/>
    <w:rsid w:val="00262A7D"/>
    <w:pPr>
      <w:spacing w:before="120" w:after="120"/>
    </w:pPr>
    <w:rPr>
      <w:rFonts w:ascii="Arial" w:hAnsi="Arial"/>
      <w:b/>
      <w:color w:val="918585"/>
      <w:sz w:val="24"/>
    </w:rPr>
  </w:style>
  <w:style w:type="paragraph" w:customStyle="1" w:styleId="Chapter">
    <w:name w:val="Chapter"/>
    <w:basedOn w:val="Normal"/>
    <w:rsid w:val="00262A7D"/>
    <w:pPr>
      <w:spacing w:before="240"/>
    </w:pPr>
    <w:rPr>
      <w:rFonts w:ascii="Times New Roman" w:hAnsi="Times New Roman"/>
      <w:smallCaps/>
      <w:spacing w:val="80"/>
      <w:sz w:val="28"/>
    </w:rPr>
  </w:style>
  <w:style w:type="paragraph" w:customStyle="1" w:styleId="InChapter">
    <w:name w:val="InChapter"/>
    <w:basedOn w:val="Heading3"/>
    <w:rsid w:val="00262A7D"/>
    <w:pPr>
      <w:spacing w:after="240"/>
      <w:outlineLvl w:val="9"/>
    </w:pPr>
    <w:rPr>
      <w:noProof/>
    </w:rPr>
  </w:style>
  <w:style w:type="paragraph" w:styleId="Index2">
    <w:name w:val="index 2"/>
    <w:basedOn w:val="Normal"/>
    <w:next w:val="Normal"/>
    <w:semiHidden/>
    <w:rsid w:val="00262A7D"/>
    <w:pPr>
      <w:tabs>
        <w:tab w:val="right" w:pos="4176"/>
      </w:tabs>
      <w:ind w:left="568" w:hanging="284"/>
    </w:pPr>
    <w:rPr>
      <w:rFonts w:ascii="Garamond" w:hAnsi="Garamond"/>
    </w:rPr>
  </w:style>
  <w:style w:type="paragraph" w:customStyle="1" w:styleId="Byline">
    <w:name w:val="Byline"/>
    <w:rsid w:val="00262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A7D"/>
    <w:pPr>
      <w:tabs>
        <w:tab w:val="clear" w:pos="3600"/>
        <w:tab w:val="clear" w:pos="3958"/>
      </w:tabs>
      <w:jc w:val="right"/>
    </w:pPr>
  </w:style>
  <w:style w:type="character" w:styleId="Emphasis">
    <w:name w:val="Emphasis"/>
    <w:basedOn w:val="DefaultParagraphFont"/>
    <w:qFormat/>
    <w:rsid w:val="00262A7D"/>
    <w:rPr>
      <w:i/>
    </w:rPr>
  </w:style>
  <w:style w:type="paragraph" w:styleId="Caption">
    <w:name w:val="caption"/>
    <w:basedOn w:val="BodyText"/>
    <w:next w:val="Normal"/>
    <w:qFormat/>
    <w:rsid w:val="00262A7D"/>
    <w:pPr>
      <w:framePr w:w="2268" w:hSpace="181" w:vSpace="181" w:wrap="around" w:vAnchor="text" w:hAnchor="page" w:x="1135" w:y="285" w:anchorLock="1"/>
    </w:pPr>
    <w:rPr>
      <w:i/>
    </w:rPr>
  </w:style>
  <w:style w:type="paragraph" w:customStyle="1" w:styleId="MiniTOCTitle">
    <w:name w:val="MiniTOCTitle"/>
    <w:basedOn w:val="Heading4"/>
    <w:rsid w:val="00262A7D"/>
    <w:pPr>
      <w:spacing w:before="240"/>
      <w:outlineLvl w:val="9"/>
    </w:pPr>
    <w:rPr>
      <w:noProof/>
      <w:sz w:val="24"/>
    </w:rPr>
  </w:style>
  <w:style w:type="paragraph" w:customStyle="1" w:styleId="MiniTOCItem">
    <w:name w:val="MiniTOCItem"/>
    <w:basedOn w:val="ListBullet"/>
    <w:rsid w:val="00262A7D"/>
    <w:pPr>
      <w:numPr>
        <w:numId w:val="0"/>
      </w:numPr>
      <w:tabs>
        <w:tab w:val="right" w:leader="dot" w:pos="6521"/>
      </w:tabs>
      <w:spacing w:before="0" w:after="0"/>
    </w:pPr>
  </w:style>
  <w:style w:type="paragraph" w:customStyle="1" w:styleId="TOFTitle">
    <w:name w:val="TOFTitle"/>
    <w:basedOn w:val="TOCTitle"/>
    <w:rsid w:val="00262A7D"/>
  </w:style>
  <w:style w:type="paragraph" w:styleId="TableofFigures">
    <w:name w:val="table of figures"/>
    <w:basedOn w:val="Normal"/>
    <w:next w:val="Normal"/>
    <w:semiHidden/>
    <w:rsid w:val="00262A7D"/>
    <w:pPr>
      <w:tabs>
        <w:tab w:val="right" w:leader="dot" w:pos="9072"/>
      </w:tabs>
      <w:ind w:left="970" w:hanging="403"/>
    </w:pPr>
    <w:rPr>
      <w:rFonts w:ascii="Times New Roman" w:hAnsi="Times New Roman"/>
      <w:b/>
    </w:rPr>
  </w:style>
  <w:style w:type="paragraph" w:styleId="ListNumber">
    <w:name w:val="List Number"/>
    <w:basedOn w:val="List"/>
    <w:rsid w:val="00262A7D"/>
    <w:pPr>
      <w:numPr>
        <w:numId w:val="11"/>
      </w:numPr>
    </w:pPr>
  </w:style>
  <w:style w:type="character" w:customStyle="1" w:styleId="WingdingSymbols">
    <w:name w:val="Wingding Symbols"/>
    <w:rsid w:val="00262A7D"/>
    <w:rPr>
      <w:rFonts w:ascii="Wingdings" w:hAnsi="Wingdings"/>
    </w:rPr>
  </w:style>
  <w:style w:type="paragraph" w:customStyle="1" w:styleId="TableHeading">
    <w:name w:val="Table Heading"/>
    <w:basedOn w:val="HeadingBase"/>
    <w:rsid w:val="00262A7D"/>
    <w:pPr>
      <w:keepLines/>
      <w:pBdr>
        <w:bottom w:val="single" w:sz="6" w:space="1" w:color="918585"/>
      </w:pBdr>
      <w:spacing w:before="240"/>
    </w:pPr>
  </w:style>
  <w:style w:type="character" w:customStyle="1" w:styleId="HotSpot">
    <w:name w:val="HotSpot"/>
    <w:rsid w:val="00262A7D"/>
    <w:rPr>
      <w:color w:val="0033CC"/>
      <w:u w:val="none"/>
    </w:rPr>
  </w:style>
  <w:style w:type="paragraph" w:customStyle="1" w:styleId="BodyTextRight">
    <w:name w:val="Body Text Right"/>
    <w:basedOn w:val="BodyText"/>
    <w:rsid w:val="00262A7D"/>
    <w:pPr>
      <w:spacing w:before="0" w:after="0"/>
      <w:jc w:val="right"/>
    </w:pPr>
  </w:style>
  <w:style w:type="paragraph" w:styleId="Index3">
    <w:name w:val="index 3"/>
    <w:basedOn w:val="ListNumber2"/>
    <w:next w:val="Normal"/>
    <w:semiHidden/>
    <w:rsid w:val="00262A7D"/>
    <w:pPr>
      <w:numPr>
        <w:numId w:val="0"/>
      </w:numPr>
      <w:tabs>
        <w:tab w:val="right" w:leader="dot" w:pos="4176"/>
      </w:tabs>
    </w:pPr>
  </w:style>
  <w:style w:type="paragraph" w:styleId="ListNumber2">
    <w:name w:val="List Number 2"/>
    <w:basedOn w:val="List2"/>
    <w:rsid w:val="00262A7D"/>
    <w:pPr>
      <w:numPr>
        <w:numId w:val="10"/>
      </w:numPr>
      <w:tabs>
        <w:tab w:val="clear" w:pos="1060"/>
      </w:tabs>
    </w:pPr>
  </w:style>
  <w:style w:type="paragraph" w:customStyle="1" w:styleId="MarginNote">
    <w:name w:val="Margin Note"/>
    <w:basedOn w:val="BodyText"/>
    <w:rsid w:val="00262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A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2A7D"/>
    <w:rPr>
      <w:sz w:val="32"/>
    </w:rPr>
  </w:style>
  <w:style w:type="paragraph" w:customStyle="1" w:styleId="HeadingProcedure">
    <w:name w:val="Heading Procedure"/>
    <w:basedOn w:val="HeadingBase"/>
    <w:next w:val="Normal"/>
    <w:rsid w:val="00262A7D"/>
    <w:pPr>
      <w:tabs>
        <w:tab w:val="left" w:pos="0"/>
      </w:tabs>
      <w:spacing w:before="120" w:after="60"/>
    </w:pPr>
    <w:rPr>
      <w:i/>
      <w:color w:val="918585"/>
      <w:sz w:val="22"/>
    </w:rPr>
  </w:style>
  <w:style w:type="paragraph" w:customStyle="1" w:styleId="TableBodyText">
    <w:name w:val="Table Body Text"/>
    <w:basedOn w:val="BodyText"/>
    <w:rsid w:val="00262A7D"/>
    <w:pPr>
      <w:spacing w:before="60" w:after="60"/>
    </w:pPr>
  </w:style>
  <w:style w:type="paragraph" w:styleId="ListContinue">
    <w:name w:val="List Continue"/>
    <w:basedOn w:val="List"/>
    <w:rsid w:val="00262A7D"/>
    <w:pPr>
      <w:ind w:firstLine="0"/>
    </w:pPr>
  </w:style>
  <w:style w:type="paragraph" w:customStyle="1" w:styleId="ListNote">
    <w:name w:val="List Note"/>
    <w:basedOn w:val="List"/>
    <w:rsid w:val="00262A7D"/>
    <w:pPr>
      <w:pBdr>
        <w:top w:val="single" w:sz="6" w:space="2" w:color="918585"/>
        <w:bottom w:val="single" w:sz="6" w:space="2" w:color="918585"/>
      </w:pBdr>
      <w:tabs>
        <w:tab w:val="left" w:pos="1021"/>
      </w:tabs>
      <w:ind w:firstLine="0"/>
    </w:pPr>
  </w:style>
  <w:style w:type="paragraph" w:customStyle="1" w:styleId="Warning">
    <w:name w:val="Warning"/>
    <w:basedOn w:val="BodyText"/>
    <w:rsid w:val="00262A7D"/>
    <w:pPr>
      <w:shd w:val="clear" w:color="auto" w:fill="D9D9D9"/>
      <w:tabs>
        <w:tab w:val="left" w:pos="992"/>
      </w:tabs>
      <w:ind w:left="119" w:right="119"/>
    </w:pPr>
    <w:rPr>
      <w:sz w:val="20"/>
    </w:rPr>
  </w:style>
  <w:style w:type="paragraph" w:customStyle="1" w:styleId="MarginIcons">
    <w:name w:val="Margin Icons"/>
    <w:basedOn w:val="BodyText"/>
    <w:rsid w:val="00262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A7D"/>
    <w:rPr>
      <w:rFonts w:ascii="Courier New" w:hAnsi="Courier New"/>
    </w:rPr>
  </w:style>
  <w:style w:type="paragraph" w:customStyle="1" w:styleId="NoteBullet">
    <w:name w:val="Note Bullet"/>
    <w:basedOn w:val="Note"/>
    <w:rsid w:val="00262A7D"/>
    <w:pPr>
      <w:tabs>
        <w:tab w:val="clear" w:pos="680"/>
      </w:tabs>
      <w:spacing w:before="60" w:after="60"/>
    </w:pPr>
  </w:style>
  <w:style w:type="paragraph" w:customStyle="1" w:styleId="SubHeading2">
    <w:name w:val="SubHeading2"/>
    <w:basedOn w:val="HeadingBase"/>
    <w:rsid w:val="00262A7D"/>
    <w:pPr>
      <w:spacing w:before="240" w:after="60"/>
    </w:pPr>
    <w:rPr>
      <w:sz w:val="20"/>
    </w:rPr>
  </w:style>
  <w:style w:type="paragraph" w:customStyle="1" w:styleId="SubHeading1">
    <w:name w:val="SubHeading1"/>
    <w:basedOn w:val="HeadingBase"/>
    <w:rsid w:val="00262A7D"/>
    <w:pPr>
      <w:spacing w:before="240" w:after="60"/>
    </w:pPr>
    <w:rPr>
      <w:color w:val="918585"/>
      <w:sz w:val="22"/>
    </w:rPr>
  </w:style>
  <w:style w:type="paragraph" w:customStyle="1" w:styleId="SideHeading">
    <w:name w:val="Side Heading"/>
    <w:basedOn w:val="HeadingBase"/>
    <w:rsid w:val="00262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A7D"/>
    <w:pPr>
      <w:numPr>
        <w:numId w:val="12"/>
      </w:numPr>
    </w:pPr>
  </w:style>
  <w:style w:type="paragraph" w:styleId="PlainText">
    <w:name w:val="Plain Text"/>
    <w:basedOn w:val="Normal"/>
    <w:link w:val="PlainTextChar"/>
    <w:rsid w:val="00262A7D"/>
    <w:rPr>
      <w:sz w:val="20"/>
    </w:rPr>
  </w:style>
  <w:style w:type="character" w:customStyle="1" w:styleId="PlainTextChar">
    <w:name w:val="Plain Text Char"/>
    <w:basedOn w:val="DefaultParagraphFont"/>
    <w:link w:val="PlainText"/>
    <w:rsid w:val="00262A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2A7D"/>
    <w:rPr>
      <w:b/>
      <w:smallCaps/>
    </w:rPr>
  </w:style>
  <w:style w:type="paragraph" w:customStyle="1" w:styleId="TableListNumber">
    <w:name w:val="Table List Number"/>
    <w:basedOn w:val="ListNumber"/>
    <w:rsid w:val="00262A7D"/>
    <w:pPr>
      <w:numPr>
        <w:numId w:val="0"/>
      </w:numPr>
    </w:pPr>
  </w:style>
  <w:style w:type="paragraph" w:styleId="TOC4">
    <w:name w:val="toc 4"/>
    <w:basedOn w:val="TOCBase"/>
    <w:next w:val="Normal"/>
    <w:semiHidden/>
    <w:rsid w:val="00262A7D"/>
    <w:pPr>
      <w:tabs>
        <w:tab w:val="right" w:leader="dot" w:pos="9071"/>
      </w:tabs>
      <w:ind w:left="1701"/>
    </w:pPr>
  </w:style>
  <w:style w:type="paragraph" w:customStyle="1" w:styleId="ListAlpha">
    <w:name w:val="List Alpha"/>
    <w:basedOn w:val="List"/>
    <w:rsid w:val="00262A7D"/>
    <w:pPr>
      <w:numPr>
        <w:numId w:val="9"/>
      </w:numPr>
    </w:pPr>
  </w:style>
  <w:style w:type="paragraph" w:customStyle="1" w:styleId="ListAlpha2">
    <w:name w:val="List Alpha 2"/>
    <w:basedOn w:val="List2"/>
    <w:rsid w:val="00262A7D"/>
    <w:pPr>
      <w:numPr>
        <w:numId w:val="8"/>
      </w:numPr>
    </w:pPr>
  </w:style>
  <w:style w:type="paragraph" w:styleId="List2">
    <w:name w:val="List 2"/>
    <w:basedOn w:val="BodyText"/>
    <w:rsid w:val="00262A7D"/>
    <w:pPr>
      <w:tabs>
        <w:tab w:val="left" w:pos="680"/>
      </w:tabs>
      <w:spacing w:before="60" w:after="60"/>
      <w:ind w:left="680" w:hanging="340"/>
    </w:pPr>
  </w:style>
  <w:style w:type="paragraph" w:styleId="List3">
    <w:name w:val="List 3"/>
    <w:basedOn w:val="BodyText"/>
    <w:rsid w:val="00262A7D"/>
    <w:pPr>
      <w:tabs>
        <w:tab w:val="left" w:pos="1021"/>
      </w:tabs>
      <w:spacing w:before="60" w:after="60"/>
      <w:ind w:left="1020" w:hanging="340"/>
    </w:pPr>
  </w:style>
  <w:style w:type="paragraph" w:styleId="List4">
    <w:name w:val="List 4"/>
    <w:basedOn w:val="BodyText"/>
    <w:rsid w:val="00262A7D"/>
    <w:pPr>
      <w:tabs>
        <w:tab w:val="left" w:pos="1361"/>
      </w:tabs>
      <w:spacing w:before="60" w:after="60"/>
      <w:ind w:left="1361" w:hanging="340"/>
    </w:pPr>
  </w:style>
  <w:style w:type="paragraph" w:styleId="List5">
    <w:name w:val="List 5"/>
    <w:basedOn w:val="BodyText"/>
    <w:rsid w:val="00262A7D"/>
    <w:pPr>
      <w:tabs>
        <w:tab w:val="left" w:pos="1701"/>
      </w:tabs>
      <w:spacing w:before="60" w:after="60"/>
      <w:ind w:left="1701" w:hanging="340"/>
    </w:pPr>
  </w:style>
  <w:style w:type="paragraph" w:styleId="ListBullet3">
    <w:name w:val="List Bullet 3"/>
    <w:basedOn w:val="List3"/>
    <w:rsid w:val="00262A7D"/>
    <w:pPr>
      <w:numPr>
        <w:numId w:val="15"/>
      </w:numPr>
      <w:tabs>
        <w:tab w:val="clear" w:pos="1021"/>
      </w:tabs>
      <w:ind w:left="1037" w:hanging="357"/>
    </w:pPr>
  </w:style>
  <w:style w:type="paragraph" w:styleId="ListBullet4">
    <w:name w:val="List Bullet 4"/>
    <w:basedOn w:val="List4"/>
    <w:rsid w:val="00262A7D"/>
    <w:pPr>
      <w:numPr>
        <w:numId w:val="3"/>
      </w:numPr>
    </w:pPr>
  </w:style>
  <w:style w:type="paragraph" w:styleId="ListBullet5">
    <w:name w:val="List Bullet 5"/>
    <w:basedOn w:val="List5"/>
    <w:rsid w:val="00262A7D"/>
    <w:pPr>
      <w:numPr>
        <w:numId w:val="4"/>
      </w:numPr>
    </w:pPr>
  </w:style>
  <w:style w:type="paragraph" w:styleId="ListContinue2">
    <w:name w:val="List Continue 2"/>
    <w:basedOn w:val="List2"/>
    <w:rsid w:val="00262A7D"/>
    <w:pPr>
      <w:ind w:firstLine="0"/>
    </w:pPr>
  </w:style>
  <w:style w:type="paragraph" w:styleId="ListContinue3">
    <w:name w:val="List Continue 3"/>
    <w:basedOn w:val="List3"/>
    <w:rsid w:val="00262A7D"/>
    <w:pPr>
      <w:ind w:left="1021" w:firstLine="0"/>
    </w:pPr>
  </w:style>
  <w:style w:type="paragraph" w:styleId="ListContinue4">
    <w:name w:val="List Continue 4"/>
    <w:basedOn w:val="List4"/>
    <w:rsid w:val="00262A7D"/>
    <w:pPr>
      <w:ind w:firstLine="0"/>
    </w:pPr>
  </w:style>
  <w:style w:type="paragraph" w:styleId="ListContinue5">
    <w:name w:val="List Continue 5"/>
    <w:basedOn w:val="List5"/>
    <w:rsid w:val="00262A7D"/>
    <w:pPr>
      <w:ind w:firstLine="0"/>
    </w:pPr>
  </w:style>
  <w:style w:type="paragraph" w:styleId="ListNumber3">
    <w:name w:val="List Number 3"/>
    <w:basedOn w:val="List3"/>
    <w:rsid w:val="00262A7D"/>
    <w:pPr>
      <w:numPr>
        <w:numId w:val="5"/>
      </w:numPr>
    </w:pPr>
  </w:style>
  <w:style w:type="paragraph" w:styleId="ListNumber4">
    <w:name w:val="List Number 4"/>
    <w:basedOn w:val="List4"/>
    <w:rsid w:val="00262A7D"/>
    <w:pPr>
      <w:numPr>
        <w:numId w:val="6"/>
      </w:numPr>
    </w:pPr>
  </w:style>
  <w:style w:type="paragraph" w:styleId="ListNumber5">
    <w:name w:val="List Number 5"/>
    <w:basedOn w:val="List5"/>
    <w:rsid w:val="00262A7D"/>
    <w:pPr>
      <w:numPr>
        <w:numId w:val="7"/>
      </w:numPr>
    </w:pPr>
  </w:style>
  <w:style w:type="paragraph" w:styleId="BlockText">
    <w:name w:val="Block Text"/>
    <w:basedOn w:val="Normal"/>
    <w:rsid w:val="00262A7D"/>
    <w:pPr>
      <w:spacing w:after="120"/>
      <w:ind w:left="1440" w:right="1440"/>
    </w:pPr>
  </w:style>
  <w:style w:type="character" w:customStyle="1" w:styleId="Subscript">
    <w:name w:val="Subscript"/>
    <w:basedOn w:val="DefaultParagraphFont"/>
    <w:rsid w:val="00262A7D"/>
    <w:rPr>
      <w:sz w:val="16"/>
      <w:vertAlign w:val="subscript"/>
    </w:rPr>
  </w:style>
  <w:style w:type="character" w:customStyle="1" w:styleId="Superscript">
    <w:name w:val="Superscript"/>
    <w:basedOn w:val="DefaultParagraphFont"/>
    <w:rsid w:val="00262A7D"/>
    <w:rPr>
      <w:sz w:val="16"/>
      <w:vertAlign w:val="superscript"/>
    </w:rPr>
  </w:style>
  <w:style w:type="character" w:customStyle="1" w:styleId="Symbols">
    <w:name w:val="Symbols"/>
    <w:basedOn w:val="DefaultParagraphFont"/>
    <w:rsid w:val="00262A7D"/>
    <w:rPr>
      <w:rFonts w:ascii="Symbol" w:hAnsi="Symbol"/>
    </w:rPr>
  </w:style>
  <w:style w:type="character" w:customStyle="1" w:styleId="MenuOptions">
    <w:name w:val="Menu Options"/>
    <w:basedOn w:val="DefaultParagraphFont"/>
    <w:rsid w:val="00262A7D"/>
    <w:rPr>
      <w:rFonts w:ascii="Arial Narrow" w:hAnsi="Arial Narrow"/>
      <w:smallCaps/>
    </w:rPr>
  </w:style>
  <w:style w:type="character" w:customStyle="1" w:styleId="Buttons">
    <w:name w:val="Buttons"/>
    <w:basedOn w:val="DefaultParagraphFont"/>
    <w:rsid w:val="00262A7D"/>
    <w:rPr>
      <w:b/>
    </w:rPr>
  </w:style>
  <w:style w:type="character" w:customStyle="1" w:styleId="Underlined">
    <w:name w:val="Underlined"/>
    <w:basedOn w:val="DefaultParagraphFont"/>
    <w:rsid w:val="00262A7D"/>
    <w:rPr>
      <w:u w:val="single"/>
    </w:rPr>
  </w:style>
  <w:style w:type="paragraph" w:customStyle="1" w:styleId="TableBodyTextRight">
    <w:name w:val="Table Body Text Right"/>
    <w:basedOn w:val="TableBodyText"/>
    <w:rsid w:val="00262A7D"/>
    <w:pPr>
      <w:widowControl w:val="0"/>
      <w:autoSpaceDE w:val="0"/>
      <w:autoSpaceDN w:val="0"/>
      <w:adjustRightInd w:val="0"/>
      <w:jc w:val="right"/>
    </w:pPr>
    <w:rPr>
      <w:rFonts w:cs="Arial"/>
      <w:szCs w:val="18"/>
    </w:rPr>
  </w:style>
  <w:style w:type="paragraph" w:customStyle="1" w:styleId="CopyrightText">
    <w:name w:val="Copyright Text"/>
    <w:basedOn w:val="BodyText"/>
    <w:rsid w:val="00262A7D"/>
    <w:rPr>
      <w:sz w:val="18"/>
    </w:rPr>
  </w:style>
  <w:style w:type="paragraph" w:customStyle="1" w:styleId="BodySmallRight">
    <w:name w:val="Body Small Right"/>
    <w:basedOn w:val="BodyTextRight"/>
    <w:rsid w:val="00262A7D"/>
    <w:rPr>
      <w:sz w:val="18"/>
      <w:szCs w:val="18"/>
    </w:rPr>
  </w:style>
  <w:style w:type="paragraph" w:customStyle="1" w:styleId="MarginEdition">
    <w:name w:val="Margin Edition"/>
    <w:basedOn w:val="MarginNote"/>
    <w:rsid w:val="00262A7D"/>
    <w:pPr>
      <w:spacing w:before="0" w:after="0"/>
    </w:pPr>
    <w:rPr>
      <w:rFonts w:ascii="Times New Roman" w:hAnsi="Times New Roman"/>
      <w:color w:val="999999"/>
    </w:rPr>
  </w:style>
  <w:style w:type="paragraph" w:customStyle="1" w:styleId="Spacer">
    <w:name w:val="Spacer"/>
    <w:basedOn w:val="Normal"/>
    <w:rsid w:val="00262A7D"/>
    <w:rPr>
      <w:sz w:val="2"/>
      <w:szCs w:val="2"/>
    </w:rPr>
  </w:style>
  <w:style w:type="character" w:customStyle="1" w:styleId="Small">
    <w:name w:val="Small"/>
    <w:basedOn w:val="DefaultParagraphFont"/>
    <w:rsid w:val="00262A7D"/>
    <w:rPr>
      <w:sz w:val="16"/>
    </w:rPr>
  </w:style>
  <w:style w:type="paragraph" w:customStyle="1" w:styleId="WideTable">
    <w:name w:val="Wide Table"/>
    <w:basedOn w:val="Normal"/>
    <w:rsid w:val="00262A7D"/>
    <w:pPr>
      <w:ind w:left="-1418"/>
    </w:pPr>
    <w:rPr>
      <w:sz w:val="2"/>
      <w:szCs w:val="2"/>
    </w:rPr>
  </w:style>
  <w:style w:type="character" w:styleId="PageNumber">
    <w:name w:val="page number"/>
    <w:basedOn w:val="DefaultParagraphFont"/>
    <w:rsid w:val="00262A7D"/>
  </w:style>
  <w:style w:type="paragraph" w:styleId="Quote">
    <w:name w:val="Quote"/>
    <w:basedOn w:val="Heading1"/>
    <w:link w:val="QuoteChar"/>
    <w:qFormat/>
    <w:rsid w:val="00262A7D"/>
    <w:rPr>
      <w:b w:val="0"/>
      <w:sz w:val="72"/>
      <w:szCs w:val="72"/>
      <w:lang w:val="en-NZ"/>
    </w:rPr>
  </w:style>
  <w:style w:type="character" w:customStyle="1" w:styleId="QuoteChar">
    <w:name w:val="Quote Char"/>
    <w:basedOn w:val="DefaultParagraphFont"/>
    <w:link w:val="Quote"/>
    <w:rsid w:val="00262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A7D"/>
    <w:pPr>
      <w:pageBreakBefore/>
    </w:pPr>
  </w:style>
  <w:style w:type="paragraph" w:customStyle="1" w:styleId="Border">
    <w:name w:val="Border"/>
    <w:basedOn w:val="Normal"/>
    <w:qFormat/>
    <w:rsid w:val="00262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A7D"/>
    <w:rPr>
      <w:b/>
      <w:bCs/>
      <w:i/>
      <w:iCs/>
      <w:color w:val="auto"/>
    </w:rPr>
  </w:style>
  <w:style w:type="paragraph" w:styleId="IntenseQuote">
    <w:name w:val="Intense Quote"/>
    <w:basedOn w:val="Normal"/>
    <w:next w:val="Normal"/>
    <w:link w:val="IntenseQuoteChar"/>
    <w:uiPriority w:val="30"/>
    <w:qFormat/>
    <w:rsid w:val="00262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A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2A7D"/>
    <w:rPr>
      <w:smallCaps/>
      <w:color w:val="auto"/>
      <w:u w:val="single"/>
    </w:rPr>
  </w:style>
  <w:style w:type="character" w:styleId="IntenseReference">
    <w:name w:val="Intense Reference"/>
    <w:basedOn w:val="DefaultParagraphFont"/>
    <w:uiPriority w:val="32"/>
    <w:qFormat/>
    <w:rsid w:val="00262A7D"/>
    <w:rPr>
      <w:b/>
      <w:bCs/>
      <w:smallCaps/>
      <w:color w:val="auto"/>
      <w:spacing w:val="5"/>
      <w:u w:val="single"/>
    </w:rPr>
  </w:style>
  <w:style w:type="paragraph" w:customStyle="1" w:styleId="2ColumnHeading">
    <w:name w:val="2Column Heading"/>
    <w:basedOn w:val="BodyText"/>
    <w:qFormat/>
    <w:rsid w:val="00262A7D"/>
    <w:pPr>
      <w:spacing w:after="60"/>
      <w:ind w:left="-2268"/>
    </w:pPr>
    <w:rPr>
      <w:b/>
    </w:rPr>
  </w:style>
  <w:style w:type="paragraph" w:customStyle="1" w:styleId="Heading1TOC">
    <w:name w:val="Heading1 TOC"/>
    <w:basedOn w:val="Normal"/>
    <w:qFormat/>
    <w:rsid w:val="00262A7D"/>
    <w:pPr>
      <w:spacing w:before="240" w:after="120"/>
    </w:pPr>
    <w:rPr>
      <w:rFonts w:ascii="Times New Roman" w:hAnsi="Times New Roman"/>
      <w:b/>
      <w:sz w:val="32"/>
    </w:rPr>
  </w:style>
  <w:style w:type="paragraph" w:customStyle="1" w:styleId="Heading2TOC">
    <w:name w:val="Heading2 TOC"/>
    <w:basedOn w:val="Normal"/>
    <w:qFormat/>
    <w:rsid w:val="00262A7D"/>
    <w:pPr>
      <w:spacing w:before="240" w:after="60"/>
    </w:pPr>
    <w:rPr>
      <w:rFonts w:ascii="Times New Roman" w:hAnsi="Times New Roman"/>
      <w:b/>
      <w:sz w:val="28"/>
    </w:rPr>
  </w:style>
  <w:style w:type="character" w:customStyle="1" w:styleId="Underline">
    <w:name w:val="Underline"/>
    <w:basedOn w:val="DefaultParagraphFont"/>
    <w:qFormat/>
    <w:rsid w:val="00262A7D"/>
    <w:rPr>
      <w:u w:val="single"/>
    </w:rPr>
  </w:style>
  <w:style w:type="paragraph" w:styleId="BalloonText">
    <w:name w:val="Balloon Text"/>
    <w:basedOn w:val="Normal"/>
    <w:link w:val="BalloonTextChar"/>
    <w:rsid w:val="00262A7D"/>
    <w:rPr>
      <w:rFonts w:ascii="Tahoma" w:hAnsi="Tahoma" w:cs="Tahoma"/>
      <w:sz w:val="16"/>
      <w:szCs w:val="16"/>
    </w:rPr>
  </w:style>
  <w:style w:type="character" w:customStyle="1" w:styleId="BalloonTextChar">
    <w:name w:val="Balloon Text Char"/>
    <w:basedOn w:val="DefaultParagraphFont"/>
    <w:link w:val="BalloonText"/>
    <w:rsid w:val="00262A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2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A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1448</Words>
  <Characters>9088</Characters>
  <Application>Microsoft Office Word</Application>
  <DocSecurity>0</DocSecurity>
  <Lines>353</Lines>
  <Paragraphs>211</Paragraphs>
  <ScaleCrop>false</ScaleCrop>
  <Company>Author-it Software Corporation Ltd.</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CUFANM502A Create 3D digital environments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