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84C" w:rsidP="001C184C">
      <w:pPr>
        <w:pStyle w:val="Title"/>
      </w:pPr>
      <w:r>
        <w:fldChar w:fldCharType="begin"/>
      </w:r>
      <w:r>
        <w:instrText xml:space="preserve"> TITLE   \* MERGEFORMAT </w:instrText>
      </w:r>
      <w:r>
        <w:fldChar w:fldCharType="separate"/>
      </w:r>
      <w:r>
        <w:t>CUFANM301A Create 2D digital animations</w:t>
      </w:r>
      <w:r>
        <w:fldChar w:fldCharType="end"/>
      </w:r>
    </w:p>
    <w:p w:rsidR="001C184C" w:rsidP="001C184C">
      <w:pPr>
        <w:pStyle w:val="Version"/>
        <w:sectPr w:rsidSect="00223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3F77" w:rsidP="00223F77">
      <w:pPr>
        <w:pStyle w:val="SuperHeading"/>
      </w:pPr>
      <w:r w:rsidRPr="00223F77">
        <w:t>CUFANM301A Create 2D digital animations</w:t>
      </w:r>
    </w:p>
    <w:p w:rsidR="00000000" w:rsidRPr="00223F77" w:rsidP="00223F77">
      <w:pPr>
        <w:pStyle w:val="SuperHeading"/>
      </w:pPr>
    </w:p>
    <w:p w:rsidR="00000000" w:rsidRPr="00223F77" w:rsidP="00223F77">
      <w:pPr>
        <w:pStyle w:val="Heading1"/>
      </w:pPr>
      <w:bookmarkStart w:id="1" w:name="O_70647"/>
      <w:bookmarkEnd w:id="1"/>
      <w:r w:rsidRPr="00223F77">
        <w:t>Modification History</w:t>
      </w:r>
    </w:p>
    <w:p w:rsidR="00000000" w:rsidRPr="00223F77" w:rsidP="00223F77">
      <w:pPr>
        <w:pStyle w:val="BodyText"/>
      </w:pPr>
      <w:r w:rsidRPr="00223F77">
        <w:t>Not applicable.</w:t>
      </w:r>
    </w:p>
    <w:p w:rsidR="00000000" w:rsidRPr="00223F77" w:rsidP="00223F77">
      <w:pPr>
        <w:pStyle w:val="AllowPageBreak"/>
      </w:pPr>
    </w:p>
    <w:p w:rsidR="00000000" w:rsidRPr="00223F77" w:rsidP="00223F77">
      <w:pPr>
        <w:pStyle w:val="Heading1"/>
      </w:pPr>
      <w:bookmarkStart w:id="2" w:name="O_70648"/>
      <w:bookmarkEnd w:id="2"/>
      <w:r w:rsidRPr="00223F77">
        <w:t>Unit Descriptor</w:t>
      </w:r>
    </w:p>
    <w:tbl>
      <w:tblPr>
        <w:tblW w:w="0" w:type="auto"/>
        <w:tblLayout w:type="fixed"/>
        <w:tblCellMar>
          <w:left w:w="62" w:type="dxa"/>
          <w:right w:w="62" w:type="dxa"/>
        </w:tblCellMar>
        <w:tblLook w:val="0000"/>
      </w:tblPr>
      <w:tblGrid>
        <w:gridCol w:w="2662"/>
        <w:gridCol w:w="5860"/>
      </w:tblGrid>
      <w:tr w:rsidTr="001C184C">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This unit describes the performance outcomes, skills and knowledge required to use industry-current software to c</w:t>
            </w:r>
            <w:r w:rsidRPr="00223F77">
              <w:t>reate 2D animations.</w:t>
            </w:r>
          </w:p>
          <w:p w:rsidR="00000000" w:rsidRPr="00223F77" w:rsidP="00223F77">
            <w:pPr>
              <w:pStyle w:val="BodyText"/>
            </w:pPr>
          </w:p>
          <w:p w:rsidR="00000000" w:rsidRPr="00223F77" w:rsidP="00223F77">
            <w:pPr>
              <w:pStyle w:val="BodyText"/>
            </w:pPr>
            <w:r w:rsidRPr="00223F77">
              <w:t>No licensing, legislative, regulatory or certification requirements apply to this unit at the time of endorsement.</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3" w:name="O_70649"/>
      <w:bookmarkEnd w:id="3"/>
      <w:r w:rsidRPr="00223F77">
        <w:t>Application of the Unit</w:t>
      </w:r>
    </w:p>
    <w:tbl>
      <w:tblPr>
        <w:tblW w:w="0" w:type="auto"/>
        <w:tblLayout w:type="fixed"/>
        <w:tblCellMar>
          <w:left w:w="62" w:type="dxa"/>
          <w:right w:w="62" w:type="dxa"/>
        </w:tblCellMar>
        <w:tblLook w:val="0000"/>
      </w:tblPr>
      <w:tblGrid>
        <w:gridCol w:w="2743"/>
        <w:gridCol w:w="5779"/>
      </w:tblGrid>
      <w:tr w:rsidTr="001C184C">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This unit addresses basic 2D animation skills directed at developing animations for inclusion in interactive media products, short stand-alone animated sequences and basic games.</w:t>
            </w:r>
          </w:p>
          <w:p w:rsidR="00000000" w:rsidRPr="00223F77" w:rsidP="00223F77">
            <w:pPr>
              <w:pStyle w:val="BodyText"/>
            </w:pPr>
          </w:p>
          <w:p w:rsidR="00000000" w:rsidRPr="00223F77" w:rsidP="00223F77">
            <w:pPr>
              <w:pStyle w:val="BodyText"/>
            </w:pPr>
            <w:r w:rsidRPr="00223F77">
              <w:t xml:space="preserve">A person in this role works closely with other members of a production team </w:t>
            </w:r>
            <w:r w:rsidRPr="00223F77">
              <w:t>and reports to a senior animator, designer, director or producer. The short dynamic animations they produce may include audio components.</w:t>
            </w:r>
          </w:p>
          <w:p w:rsidR="00000000" w:rsidRPr="00223F77" w:rsidP="00223F77">
            <w:pPr>
              <w:pStyle w:val="BodyText"/>
            </w:pPr>
          </w:p>
          <w:p w:rsidR="00000000" w:rsidRPr="00223F77" w:rsidP="00223F77">
            <w:pPr>
              <w:pStyle w:val="BodyText"/>
            </w:pPr>
            <w:r w:rsidRPr="00223F77">
              <w:t>Skills associated with 3D digital animation are covered in:</w:t>
            </w:r>
          </w:p>
          <w:p w:rsidR="00000000" w:rsidRPr="00223F77" w:rsidP="00223F77">
            <w:pPr>
              <w:pStyle w:val="ListBullet"/>
            </w:pPr>
            <w:r w:rsidRPr="00223F77">
              <w:t>CUFANM302A Create 3D digital animations.</w:t>
            </w:r>
          </w:p>
          <w:p w:rsidR="00000000" w:rsidRPr="00223F77" w:rsidP="00223F77">
            <w:pPr>
              <w:pStyle w:val="BodyText"/>
            </w:pPr>
          </w:p>
          <w:p w:rsidR="00000000" w:rsidRPr="00223F77" w:rsidP="00223F77">
            <w:pPr>
              <w:pStyle w:val="BodyText"/>
            </w:pPr>
            <w:r w:rsidRPr="00223F77">
              <w:t>More complex s</w:t>
            </w:r>
            <w:r w:rsidRPr="00223F77">
              <w:t>kills associated with 3D character animation, including animating facial expressions and lip syncing, are covered in:</w:t>
            </w:r>
          </w:p>
          <w:p w:rsidR="00000000" w:rsidRPr="00223F77" w:rsidP="00223F77">
            <w:pPr>
              <w:pStyle w:val="ListBullet"/>
            </w:pPr>
            <w:r w:rsidRPr="00223F77">
              <w:t>CUFANM501A Create 3D digital character animation.</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4" w:name="O_70650"/>
      <w:bookmarkEnd w:id="4"/>
      <w:r w:rsidRPr="00223F77">
        <w:t>Licensing/Regulatory Information</w:t>
      </w:r>
    </w:p>
    <w:p w:rsidR="00000000" w:rsidRPr="00223F77" w:rsidP="00223F77">
      <w:pPr>
        <w:pStyle w:val="BodyText"/>
      </w:pPr>
      <w:r w:rsidRPr="00223F77">
        <w:t>Not applicable.</w:t>
      </w:r>
    </w:p>
    <w:p w:rsidR="00000000" w:rsidRPr="00223F77" w:rsidP="00223F77">
      <w:pPr>
        <w:pStyle w:val="AllowPageBreak"/>
      </w:pPr>
    </w:p>
    <w:p w:rsidR="00000000" w:rsidRPr="00223F77" w:rsidP="00223F77">
      <w:pPr>
        <w:pStyle w:val="Heading1"/>
      </w:pPr>
      <w:bookmarkStart w:id="5" w:name="O_70652"/>
      <w:bookmarkEnd w:id="5"/>
      <w:r w:rsidRPr="00223F77">
        <w:t>Pre-Requisites</w:t>
      </w:r>
    </w:p>
    <w:tbl>
      <w:tblPr>
        <w:tblW w:w="0" w:type="auto"/>
        <w:tblLayout w:type="fixed"/>
        <w:tblCellMar>
          <w:left w:w="62" w:type="dxa"/>
          <w:right w:w="62" w:type="dxa"/>
        </w:tblCellMar>
        <w:tblLook w:val="0000"/>
      </w:tblPr>
      <w:tblGrid>
        <w:gridCol w:w="2775"/>
        <w:gridCol w:w="1295"/>
        <w:gridCol w:w="4452"/>
      </w:tblGrid>
      <w:tr w:rsidTr="001C18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p>
        </w:tc>
      </w:tr>
      <w:tr w:rsidTr="001C18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p>
        </w:tc>
      </w:tr>
      <w:tr w:rsidTr="001C18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6" w:name="O_70651"/>
      <w:bookmarkEnd w:id="6"/>
      <w:r w:rsidRPr="00223F77">
        <w:t>Employability Skills Information</w:t>
      </w:r>
    </w:p>
    <w:tbl>
      <w:tblPr>
        <w:tblW w:w="0" w:type="auto"/>
        <w:tblLayout w:type="fixed"/>
        <w:tblCellMar>
          <w:left w:w="62" w:type="dxa"/>
          <w:right w:w="62" w:type="dxa"/>
        </w:tblCellMar>
        <w:tblLook w:val="0000"/>
      </w:tblPr>
      <w:tblGrid>
        <w:gridCol w:w="2802"/>
        <w:gridCol w:w="5720"/>
      </w:tblGrid>
      <w:tr w:rsidTr="001C18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This unit contains employability skills.</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7" w:name="O_70653"/>
      <w:bookmarkEnd w:id="7"/>
      <w:r w:rsidRPr="00223F77">
        <w:t>Elements and Performance Criteria Pre-Content</w:t>
      </w:r>
    </w:p>
    <w:tbl>
      <w:tblPr>
        <w:tblW w:w="0" w:type="auto"/>
        <w:tblLayout w:type="fixed"/>
        <w:tblCellMar>
          <w:left w:w="62" w:type="dxa"/>
          <w:right w:w="62" w:type="dxa"/>
        </w:tblCellMar>
        <w:tblLook w:val="0000"/>
      </w:tblPr>
      <w:tblGrid>
        <w:gridCol w:w="2579"/>
        <w:gridCol w:w="5943"/>
      </w:tblGrid>
      <w:tr w:rsidTr="001C18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Performance criteria describe the performance needed to demonstrate achievement of the element. Where bold italicised text is used, further information is detailed in the required skills and</w:t>
            </w:r>
            <w:r w:rsidRPr="00223F77">
              <w:t xml:space="preserve"> knowledge section and the range statement. Assessment of performance is to be consistent with the evidence guide.</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8" w:name="O_70654"/>
      <w:bookmarkEnd w:id="8"/>
      <w:r w:rsidRPr="00223F77">
        <w:t>Elements and Performance Criteria</w:t>
      </w:r>
    </w:p>
    <w:tbl>
      <w:tblPr>
        <w:tblW w:w="0" w:type="auto"/>
        <w:tblLayout w:type="fixed"/>
        <w:tblCellMar>
          <w:left w:w="62" w:type="dxa"/>
          <w:right w:w="62" w:type="dxa"/>
        </w:tblCellMar>
        <w:tblLook w:val="0000"/>
      </w:tblPr>
      <w:tblGrid>
        <w:gridCol w:w="2579"/>
        <w:gridCol w:w="5943"/>
      </w:tblGrid>
      <w:tr w:rsidTr="001C184C">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PERFORMANCE CRITERIA</w:t>
            </w:r>
          </w:p>
        </w:tc>
      </w:tr>
      <w:tr w:rsidTr="001C18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Identify animation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
            </w:pPr>
            <w:r w:rsidRPr="00223F77">
              <w:t>1.</w:t>
            </w:r>
            <w:r w:rsidRPr="00223F77">
              <w:tab/>
              <w:t xml:space="preserve">Clarify </w:t>
            </w:r>
            <w:r w:rsidRPr="00223F77">
              <w:rPr>
                <w:rStyle w:val="BoldandItalics"/>
              </w:rPr>
              <w:t>2D animation</w:t>
            </w:r>
            <w:r w:rsidRPr="00223F77">
              <w:t xml:space="preserve"> requirements, including </w:t>
            </w:r>
            <w:r w:rsidRPr="00223F77">
              <w:rPr>
                <w:rStyle w:val="BoldandItalics"/>
              </w:rPr>
              <w:t>design specifications</w:t>
            </w:r>
            <w:r w:rsidRPr="00223F77">
              <w:t xml:space="preserve"> and storyboard in consultation with </w:t>
            </w:r>
            <w:r w:rsidRPr="00223F77">
              <w:rPr>
                <w:rStyle w:val="BoldandItalics"/>
              </w:rPr>
              <w:t>relevant personnel</w:t>
            </w:r>
          </w:p>
          <w:p w:rsidR="00000000" w:rsidP="00223F77">
            <w:pPr>
              <w:pStyle w:val="List"/>
              <w:rPr>
                <w:lang w:val="en-NZ"/>
              </w:rPr>
            </w:pPr>
            <w:r w:rsidRPr="00223F77">
              <w:t>2.</w:t>
            </w:r>
            <w:r w:rsidRPr="00223F77">
              <w:tab/>
              <w:t xml:space="preserve">Clarify target users/audience and requirements with regard to </w:t>
            </w:r>
            <w:r w:rsidRPr="00223F77">
              <w:rPr>
                <w:rStyle w:val="BoldandItalics"/>
              </w:rPr>
              <w:t>output formats</w:t>
            </w:r>
            <w:r w:rsidRPr="00223F77">
              <w:t xml:space="preserve"> and </w:t>
            </w:r>
            <w:r w:rsidRPr="00223F77">
              <w:rPr>
                <w:rStyle w:val="BoldandItalics"/>
              </w:rPr>
              <w:t>delivery platforms</w:t>
            </w:r>
          </w:p>
        </w:tc>
      </w:tr>
      <w:tr w:rsidTr="001C18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Generate and assess ideas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
            </w:pPr>
            <w:r w:rsidRPr="00223F77">
              <w:t>3.</w:t>
            </w:r>
            <w:r w:rsidRPr="00223F77">
              <w:tab/>
              <w:t>Review animations, ar</w:t>
            </w:r>
            <w:r w:rsidRPr="00223F77">
              <w:t>tworks and other creative sources that may inspire design ideas</w:t>
            </w:r>
          </w:p>
          <w:p w:rsidR="00000000" w:rsidRPr="00223F77" w:rsidP="00223F77">
            <w:pPr>
              <w:pStyle w:val="List"/>
            </w:pPr>
            <w:r w:rsidRPr="00223F77">
              <w:t>4.</w:t>
            </w:r>
            <w:r w:rsidRPr="00223F77">
              <w:tab/>
              <w:t>Obtain other relevant information that may influence design ideas</w:t>
            </w:r>
          </w:p>
          <w:p w:rsidR="00000000" w:rsidRPr="00223F77" w:rsidP="00223F77">
            <w:pPr>
              <w:pStyle w:val="List"/>
            </w:pPr>
            <w:r w:rsidRPr="00223F77">
              <w:t>5.</w:t>
            </w:r>
            <w:r w:rsidRPr="00223F77">
              <w:tab/>
              <w:t>Generate a range of animation ideas that are technically feasible, respond to specifications and provide creative soluti</w:t>
            </w:r>
            <w:r w:rsidRPr="00223F77">
              <w:t>ons to all design issues</w:t>
            </w:r>
          </w:p>
          <w:p w:rsidR="00000000" w:rsidP="00223F77">
            <w:pPr>
              <w:pStyle w:val="List"/>
              <w:rPr>
                <w:lang w:val="en-NZ"/>
              </w:rPr>
            </w:pPr>
            <w:r w:rsidRPr="00223F77">
              <w:t>6.</w:t>
            </w:r>
            <w:r w:rsidRPr="00223F77">
              <w:tab/>
              <w:t xml:space="preserve">Present animation ideas to relevant personnel using appropriate </w:t>
            </w:r>
            <w:r w:rsidRPr="00223F77">
              <w:rPr>
                <w:rStyle w:val="BoldandItalics"/>
              </w:rPr>
              <w:t>design techniques</w:t>
            </w:r>
          </w:p>
        </w:tc>
      </w:tr>
      <w:tr w:rsidTr="001C18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Plan approach</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
            </w:pPr>
            <w:r w:rsidRPr="00223F77">
              <w:t>7.</w:t>
            </w:r>
            <w:r w:rsidRPr="00223F77">
              <w:tab/>
              <w:t xml:space="preserve">Assess the range of industry-current 2D </w:t>
            </w:r>
            <w:r w:rsidRPr="00223F77">
              <w:rPr>
                <w:rStyle w:val="BoldandItalics"/>
              </w:rPr>
              <w:t>animation software</w:t>
            </w:r>
            <w:r w:rsidRPr="00223F77">
              <w:t xml:space="preserve"> available to determine compatibility with design specifications</w:t>
            </w:r>
          </w:p>
          <w:p w:rsidR="00000000" w:rsidRPr="00223F77" w:rsidP="00223F77">
            <w:pPr>
              <w:pStyle w:val="List"/>
            </w:pPr>
            <w:r w:rsidRPr="00223F77">
              <w:t>8.</w:t>
            </w:r>
            <w:r w:rsidRPr="00223F77">
              <w:tab/>
              <w:t>In</w:t>
            </w:r>
            <w:r w:rsidRPr="00223F77">
              <w:t xml:space="preserve"> consultation with relevant personnel, select the most appropriate 2D animation software for a given purpose</w:t>
            </w:r>
          </w:p>
          <w:p w:rsidR="00000000" w:rsidP="00223F77">
            <w:pPr>
              <w:pStyle w:val="List"/>
              <w:rPr>
                <w:lang w:val="en-NZ"/>
              </w:rPr>
            </w:pPr>
            <w:r w:rsidRPr="00223F77">
              <w:t>9.</w:t>
            </w:r>
            <w:r w:rsidRPr="00223F77">
              <w:tab/>
              <w:t>Evaluate initial design ideas and specifications against findings and discuss with relevant personnel to select final design concept</w:t>
            </w:r>
          </w:p>
        </w:tc>
      </w:tr>
      <w:tr w:rsidTr="001C18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Produce animations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
            </w:pPr>
            <w:r w:rsidRPr="00223F77">
              <w:t>10.</w:t>
            </w:r>
            <w:r w:rsidRPr="00223F77">
              <w:tab/>
              <w:t xml:space="preserve">Apply basic </w:t>
            </w:r>
            <w:r w:rsidRPr="00223F77">
              <w:rPr>
                <w:rStyle w:val="BoldandItalics"/>
              </w:rPr>
              <w:t>screen principles</w:t>
            </w:r>
            <w:r w:rsidRPr="00223F77">
              <w:t xml:space="preserve">, </w:t>
            </w:r>
            <w:r w:rsidRPr="00223F77">
              <w:rPr>
                <w:rStyle w:val="BoldandItalics"/>
              </w:rPr>
              <w:t>visual design principles</w:t>
            </w:r>
            <w:r w:rsidRPr="00223F77">
              <w:t xml:space="preserve">, </w:t>
            </w:r>
            <w:r w:rsidRPr="00223F77">
              <w:rPr>
                <w:rStyle w:val="BoldandItalics"/>
              </w:rPr>
              <w:t>communication principles</w:t>
            </w:r>
            <w:r w:rsidRPr="00223F77">
              <w:t xml:space="preserve">, </w:t>
            </w:r>
            <w:r w:rsidRPr="00223F77">
              <w:rPr>
                <w:rStyle w:val="BoldandItalics"/>
              </w:rPr>
              <w:t>animation techniques</w:t>
            </w:r>
            <w:r w:rsidRPr="00223F77">
              <w:t xml:space="preserve"> and </w:t>
            </w:r>
            <w:r w:rsidRPr="00223F77">
              <w:rPr>
                <w:rStyle w:val="BoldandItalics"/>
              </w:rPr>
              <w:t>animation principles</w:t>
            </w:r>
            <w:r w:rsidRPr="00223F77">
              <w:t xml:space="preserve"> to produce animated sequences</w:t>
            </w:r>
          </w:p>
          <w:p w:rsidR="00000000" w:rsidRPr="00223F77" w:rsidP="00223F77">
            <w:pPr>
              <w:pStyle w:val="List"/>
            </w:pPr>
            <w:r w:rsidRPr="00223F77">
              <w:t>11.</w:t>
            </w:r>
            <w:r w:rsidRPr="00223F77">
              <w:tab/>
              <w:t xml:space="preserve">Source and import, or generate sufficient quantity of key drawings to </w:t>
            </w:r>
            <w:r w:rsidRPr="00223F77">
              <w:t>establish required actions</w:t>
            </w:r>
          </w:p>
          <w:p w:rsidR="00000000" w:rsidRPr="00223F77" w:rsidP="00223F77">
            <w:pPr>
              <w:pStyle w:val="List"/>
            </w:pPr>
            <w:r w:rsidRPr="00223F77">
              <w:t>12.</w:t>
            </w:r>
            <w:r w:rsidRPr="00223F77">
              <w:tab/>
              <w:t>Combine animated objects to produce single sequences according to creative requirements and specifications</w:t>
            </w:r>
          </w:p>
          <w:p w:rsidR="00000000" w:rsidRPr="00223F77" w:rsidP="00223F77">
            <w:pPr>
              <w:pStyle w:val="List"/>
            </w:pPr>
            <w:r w:rsidRPr="00223F77">
              <w:t>13.</w:t>
            </w:r>
            <w:r w:rsidRPr="00223F77">
              <w:tab/>
              <w:t xml:space="preserve">Integrate </w:t>
            </w:r>
            <w:r w:rsidRPr="00223F77">
              <w:rPr>
                <w:rStyle w:val="BoldandItalics"/>
              </w:rPr>
              <w:t>audio assets</w:t>
            </w:r>
            <w:r w:rsidRPr="00223F77">
              <w:t xml:space="preserve"> where necessary</w:t>
            </w:r>
          </w:p>
          <w:p w:rsidR="00000000" w:rsidP="00223F77">
            <w:pPr>
              <w:pStyle w:val="List"/>
              <w:rPr>
                <w:lang w:val="en-NZ"/>
              </w:rPr>
            </w:pPr>
            <w:r w:rsidRPr="00223F77">
              <w:t>14.</w:t>
            </w:r>
            <w:r w:rsidRPr="00223F77">
              <w:tab/>
              <w:t>Save and store animations using appropriate output file formats and sta</w:t>
            </w:r>
            <w:r w:rsidRPr="00223F77">
              <w:t>ndard naming conventions</w:t>
            </w:r>
          </w:p>
        </w:tc>
      </w:tr>
      <w:tr w:rsidTr="001C184C">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Finalise animations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
            </w:pPr>
            <w:r w:rsidRPr="00223F77">
              <w:t>15.</w:t>
            </w:r>
            <w:r w:rsidRPr="00223F77">
              <w:tab/>
              <w:t>Review animations to assess creative solutions to design specifications, appropriateness to users/audience and technical feasibility</w:t>
            </w:r>
          </w:p>
          <w:p w:rsidR="00000000" w:rsidRPr="00223F77" w:rsidP="00223F77">
            <w:pPr>
              <w:pStyle w:val="List"/>
            </w:pPr>
            <w:r w:rsidRPr="00223F77">
              <w:t>16.</w:t>
            </w:r>
            <w:r w:rsidRPr="00223F77">
              <w:tab/>
              <w:t>Discuss and confirm with relevant personnel additional requirements o</w:t>
            </w:r>
            <w:r w:rsidRPr="00223F77">
              <w:t>r modifications to overall designs or animations and undertake necessary amendments</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9" w:name="O_70655"/>
      <w:bookmarkEnd w:id="9"/>
      <w:r w:rsidRPr="00223F77">
        <w:t>Required Skills and Knowledge</w:t>
      </w:r>
    </w:p>
    <w:tbl>
      <w:tblPr>
        <w:tblW w:w="0" w:type="auto"/>
        <w:tblLayout w:type="fixed"/>
        <w:tblCellMar>
          <w:left w:w="62" w:type="dxa"/>
          <w:right w:w="62" w:type="dxa"/>
        </w:tblCellMar>
        <w:tblLook w:val="0000"/>
      </w:tblPr>
      <w:tblGrid>
        <w:gridCol w:w="8522"/>
      </w:tblGrid>
      <w:tr w:rsidTr="001C18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REQUIRED SKILLS AND KNOWLEDGE</w:t>
            </w:r>
          </w:p>
        </w:tc>
      </w:tr>
      <w:tr w:rsidTr="001C18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This section describes the skills and knowledge required for this unit.</w:t>
            </w:r>
          </w:p>
        </w:tc>
      </w:tr>
      <w:tr w:rsidTr="001C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Required skills</w:t>
            </w:r>
          </w:p>
        </w:tc>
      </w:tr>
      <w:tr w:rsidTr="001C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communication, teamwork and literacy skills sufficient to:</w:t>
            </w:r>
          </w:p>
          <w:p w:rsidR="00000000" w:rsidRPr="00223F77" w:rsidP="00223F77">
            <w:pPr>
              <w:pStyle w:val="ListBullet2"/>
            </w:pPr>
            <w:r w:rsidRPr="00223F77">
              <w:t>interpret and clarify written or verbal instructions</w:t>
            </w:r>
          </w:p>
          <w:p w:rsidR="00000000" w:rsidRPr="00223F77" w:rsidP="00223F77">
            <w:pPr>
              <w:pStyle w:val="ListBullet2"/>
            </w:pPr>
            <w:r w:rsidRPr="00223F77">
              <w:t>interpret information in software user manuals and help features</w:t>
            </w:r>
          </w:p>
          <w:p w:rsidR="00000000" w:rsidRPr="00223F77" w:rsidP="00223F77">
            <w:pPr>
              <w:pStyle w:val="ListBullet2"/>
            </w:pPr>
            <w:r w:rsidRPr="00223F77">
              <w:t>work as a member of a project team, both independently on assignment and under direction</w:t>
            </w:r>
          </w:p>
          <w:p w:rsidR="00000000" w:rsidRPr="00223F77" w:rsidP="00223F77">
            <w:pPr>
              <w:pStyle w:val="ListBullet2"/>
            </w:pPr>
            <w:r w:rsidRPr="00223F77">
              <w:t>respond constructively to feedback received from other team members</w:t>
            </w:r>
          </w:p>
          <w:p w:rsidR="00000000" w:rsidRPr="00223F77" w:rsidP="00223F77">
            <w:pPr>
              <w:pStyle w:val="ListBullet"/>
            </w:pPr>
            <w:r w:rsidRPr="00223F77">
              <w:t>initiative and enterprise in the context of:</w:t>
            </w:r>
          </w:p>
          <w:p w:rsidR="00000000" w:rsidRPr="00223F77" w:rsidP="00223F77">
            <w:pPr>
              <w:pStyle w:val="ListBullet2"/>
            </w:pPr>
            <w:r w:rsidRPr="00223F77">
              <w:t>generating a range of feasible ideas for 2D animated</w:t>
            </w:r>
            <w:r w:rsidRPr="00223F77">
              <w:t xml:space="preserve"> sequences</w:t>
            </w:r>
          </w:p>
          <w:p w:rsidR="00000000" w:rsidRPr="00223F77" w:rsidP="00223F77">
            <w:pPr>
              <w:pStyle w:val="ListBullet2"/>
            </w:pPr>
            <w:r w:rsidRPr="00223F77">
              <w:t>visualising creative concepts</w:t>
            </w:r>
          </w:p>
          <w:p w:rsidR="00000000" w:rsidRPr="00223F77" w:rsidP="00223F77">
            <w:pPr>
              <w:pStyle w:val="ListBullet"/>
            </w:pPr>
            <w:r w:rsidRPr="00223F77">
              <w:t>technical skills sufficient to:</w:t>
            </w:r>
          </w:p>
          <w:p w:rsidR="00000000" w:rsidRPr="00223F77" w:rsidP="00223F77">
            <w:pPr>
              <w:pStyle w:val="ListBullet2"/>
            </w:pPr>
            <w:r w:rsidRPr="00223F77">
              <w:t>use appropriate software to develop 2D animations</w:t>
            </w:r>
          </w:p>
          <w:p w:rsidR="00000000" w:rsidRPr="00223F77" w:rsidP="00223F77">
            <w:pPr>
              <w:pStyle w:val="ListBullet2"/>
            </w:pPr>
            <w:r w:rsidRPr="00223F77">
              <w:t>produce hand-drawn sketches</w:t>
            </w:r>
          </w:p>
          <w:p w:rsidR="00000000" w:rsidRPr="00223F77" w:rsidP="00223F77">
            <w:pPr>
              <w:pStyle w:val="ListBullet2"/>
            </w:pPr>
            <w:r w:rsidRPr="00223F77">
              <w:t>apply the basic principles of screen, visual design and communication to produce 2D animations</w:t>
            </w:r>
          </w:p>
          <w:p w:rsidR="00000000" w:rsidRPr="00223F77" w:rsidP="00223F77">
            <w:pPr>
              <w:pStyle w:val="ListBullet2"/>
            </w:pPr>
            <w:r w:rsidRPr="00223F77">
              <w:t>create 2</w:t>
            </w:r>
            <w:r w:rsidRPr="00223F77">
              <w:t>D animations in appropriate formats for a range of delivery platforms</w:t>
            </w:r>
          </w:p>
          <w:p w:rsidR="00000000" w:rsidRPr="00223F77" w:rsidP="00223F77">
            <w:pPr>
              <w:pStyle w:val="ListBullet2"/>
            </w:pPr>
            <w:r w:rsidRPr="00223F77">
              <w:t>manage files and directories using standard naming conventions and version control protocols</w:t>
            </w:r>
          </w:p>
          <w:p w:rsidR="00000000" w:rsidRPr="00223F77" w:rsidP="00223F77">
            <w:pPr>
              <w:pStyle w:val="ListBullet"/>
            </w:pPr>
            <w:r w:rsidRPr="00223F77">
              <w:t>self-management and planning skills sufficient to:</w:t>
            </w:r>
          </w:p>
          <w:p w:rsidR="00000000" w:rsidRPr="00223F77" w:rsidP="00223F77">
            <w:pPr>
              <w:pStyle w:val="ListBullet2"/>
            </w:pPr>
            <w:r w:rsidRPr="00223F77">
              <w:t>prioritise work tasks</w:t>
            </w:r>
          </w:p>
          <w:p w:rsidR="00000000" w:rsidRPr="00223F77" w:rsidP="00223F77">
            <w:pPr>
              <w:pStyle w:val="ListBullet2"/>
            </w:pPr>
            <w:r w:rsidRPr="00223F77">
              <w:t>meet deadlines</w:t>
            </w:r>
          </w:p>
          <w:p w:rsidR="00000000" w:rsidP="00223F77">
            <w:pPr>
              <w:pStyle w:val="ListBullet2"/>
              <w:rPr>
                <w:lang w:val="en-NZ"/>
              </w:rPr>
            </w:pPr>
            <w:r w:rsidRPr="00223F77">
              <w:t>seek expert assistance when problems arise</w:t>
            </w:r>
          </w:p>
        </w:tc>
      </w:tr>
      <w:tr w:rsidTr="001C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Required knowledge</w:t>
            </w:r>
          </w:p>
        </w:tc>
      </w:tr>
      <w:tr w:rsidTr="001C1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industry knowledge, including:</w:t>
            </w:r>
          </w:p>
          <w:p w:rsidR="00000000" w:rsidRPr="00223F77" w:rsidP="00223F77">
            <w:pPr>
              <w:pStyle w:val="ListBullet2"/>
            </w:pPr>
            <w:r w:rsidRPr="00223F77">
              <w:t>roles and responsibilities of project team members</w:t>
            </w:r>
          </w:p>
          <w:p w:rsidR="00000000" w:rsidRPr="00223F77" w:rsidP="00223F77">
            <w:pPr>
              <w:pStyle w:val="ListBullet2"/>
            </w:pPr>
            <w:r w:rsidRPr="00223F77">
              <w:t>basic understanding of the relatio</w:t>
            </w:r>
            <w:r w:rsidRPr="00223F77">
              <w:t>nship between the technical and creative aspects and requirements of media projects</w:t>
            </w:r>
          </w:p>
          <w:p w:rsidR="00000000" w:rsidRPr="00223F77" w:rsidP="00223F77">
            <w:pPr>
              <w:pStyle w:val="ListBullet"/>
            </w:pPr>
            <w:r w:rsidRPr="00223F77">
              <w:t>basic animation techniques and principles</w:t>
            </w:r>
          </w:p>
          <w:p w:rsidR="00000000" w:rsidRPr="00223F77" w:rsidP="00223F77">
            <w:pPr>
              <w:pStyle w:val="ListBullet"/>
            </w:pPr>
            <w:r w:rsidRPr="00223F77">
              <w:t>basic screen principles</w:t>
            </w:r>
          </w:p>
          <w:p w:rsidR="00000000" w:rsidRPr="00223F77" w:rsidP="00223F77">
            <w:pPr>
              <w:pStyle w:val="ListBullet"/>
            </w:pPr>
            <w:r w:rsidRPr="00223F77">
              <w:t>principles of visual design and communication</w:t>
            </w:r>
          </w:p>
          <w:p w:rsidR="00000000" w:rsidRPr="00223F77" w:rsidP="00223F77">
            <w:pPr>
              <w:pStyle w:val="ListBullet"/>
            </w:pPr>
            <w:r w:rsidRPr="00223F77">
              <w:t>copyright clearance procedures</w:t>
            </w:r>
          </w:p>
          <w:p w:rsidR="00000000" w:rsidRPr="00223F77" w:rsidP="00223F77">
            <w:pPr>
              <w:pStyle w:val="ListBullet"/>
            </w:pPr>
            <w:r w:rsidRPr="00223F77">
              <w:t xml:space="preserve">OHS standards as they apply </w:t>
            </w:r>
            <w:r w:rsidRPr="00223F77">
              <w:t>to use of computer and keyboard for periods of time</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10" w:name="O_70656"/>
      <w:bookmarkEnd w:id="10"/>
      <w:r w:rsidRPr="00223F77">
        <w:t>Evidence Guide</w:t>
      </w:r>
    </w:p>
    <w:tbl>
      <w:tblPr>
        <w:tblW w:w="9570" w:type="dxa"/>
        <w:tblLayout w:type="fixed"/>
        <w:tblCellMar>
          <w:left w:w="62" w:type="dxa"/>
          <w:right w:w="62" w:type="dxa"/>
        </w:tblCellMar>
        <w:tblLook w:val="0000"/>
      </w:tblPr>
      <w:tblGrid>
        <w:gridCol w:w="3908"/>
        <w:gridCol w:w="5662"/>
      </w:tblGrid>
      <w:tr w:rsidTr="001C18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EVIDENCE GUIDE</w:t>
            </w:r>
          </w:p>
        </w:tc>
      </w:tr>
      <w:tr w:rsidTr="001C18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 xml:space="preserve">The Evidence Guide provides advice on assessment and must be read in conjunction with the performance criteria, required skills and knowledge, </w:t>
            </w:r>
            <w:r w:rsidRPr="00223F77">
              <w:t>range statement and the Assessment Guidelines for the Training Package.</w:t>
            </w:r>
          </w:p>
        </w:tc>
      </w:tr>
      <w:tr w:rsidTr="001C1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p>
        </w:tc>
      </w:tr>
      <w:tr w:rsidTr="001C1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Evidence of the following is essential:</w:t>
            </w:r>
          </w:p>
          <w:p w:rsidR="00000000" w:rsidRPr="00223F77" w:rsidP="00223F77">
            <w:pPr>
              <w:pStyle w:val="ListBullet"/>
            </w:pPr>
            <w:r w:rsidRPr="00223F77">
              <w:t>creation of a range of 2D digital animations that:</w:t>
            </w:r>
          </w:p>
          <w:p w:rsidR="00000000" w:rsidRPr="00223F77" w:rsidP="00223F77">
            <w:pPr>
              <w:pStyle w:val="ListBullet2"/>
            </w:pPr>
            <w:r w:rsidRPr="00223F77">
              <w:t>meet specifications</w:t>
            </w:r>
          </w:p>
          <w:p w:rsidR="00000000" w:rsidRPr="00223F77" w:rsidP="00223F77">
            <w:pPr>
              <w:pStyle w:val="ListBullet2"/>
            </w:pPr>
            <w:r w:rsidRPr="00223F77">
              <w:t>demonstrate the basic principles of screen, visual design and communication</w:t>
            </w:r>
          </w:p>
          <w:p w:rsidR="00000000" w:rsidRPr="00223F77" w:rsidP="00223F77">
            <w:pPr>
              <w:pStyle w:val="ListBullet2"/>
            </w:pPr>
            <w:r w:rsidRPr="00223F77">
              <w:t>meet the technical requirements of at least two delivery platforms listed in the range statement</w:t>
            </w:r>
          </w:p>
          <w:p w:rsidR="00000000" w:rsidRPr="00223F77" w:rsidP="00223F77">
            <w:pPr>
              <w:pStyle w:val="ListBullet2"/>
            </w:pPr>
            <w:r w:rsidRPr="00223F77">
              <w:t>satisfy client requirements</w:t>
            </w:r>
          </w:p>
          <w:p w:rsidR="00000000" w:rsidP="00223F77">
            <w:pPr>
              <w:pStyle w:val="ListBullet"/>
              <w:rPr>
                <w:lang w:val="en-NZ"/>
              </w:rPr>
            </w:pPr>
            <w:r w:rsidRPr="00223F77">
              <w:t>collaborative approach to work.</w:t>
            </w:r>
          </w:p>
        </w:tc>
      </w:tr>
      <w:tr w:rsidTr="001C1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Assessment must ensure:</w:t>
            </w:r>
          </w:p>
          <w:p w:rsidR="00000000" w:rsidRPr="00223F77" w:rsidP="00223F77">
            <w:pPr>
              <w:pStyle w:val="ListBullet"/>
            </w:pPr>
            <w:r w:rsidRPr="00223F77">
              <w:t>access to a selection of resources, equipment and current industry-current software as listed in the range statement</w:t>
            </w:r>
          </w:p>
          <w:p w:rsidR="00000000" w:rsidRPr="00223F77" w:rsidP="00223F77">
            <w:pPr>
              <w:pStyle w:val="ListBullet"/>
            </w:pPr>
            <w:r w:rsidRPr="00223F77">
              <w:t>where sound is integrated in the animated sequence, access to a range of suitable software to support the integration of sound and visual elements</w:t>
            </w:r>
          </w:p>
          <w:p w:rsidR="00000000" w:rsidRPr="00223F77" w:rsidP="00223F77">
            <w:pPr>
              <w:pStyle w:val="ListBullet"/>
            </w:pPr>
            <w:r w:rsidRPr="00223F77">
              <w:t>access to appropriate learning and assessment support when required</w:t>
            </w:r>
          </w:p>
          <w:p w:rsidR="00000000" w:rsidP="00223F77">
            <w:pPr>
              <w:pStyle w:val="ListBullet"/>
              <w:rPr>
                <w:lang w:val="en-NZ"/>
              </w:rPr>
            </w:pPr>
            <w:r w:rsidRPr="00223F77">
              <w:t>use of culturally appropriate processes a</w:t>
            </w:r>
            <w:r w:rsidRPr="00223F77">
              <w:t>nd techniques appropriate to the language and literacy capacity of learners and the work being performed.</w:t>
            </w:r>
          </w:p>
        </w:tc>
      </w:tr>
      <w:tr w:rsidTr="001C1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A range of assessment methods should be used to assess practical skills and knowledge. The following examples are appropriate fo</w:t>
            </w:r>
            <w:r w:rsidRPr="00223F77">
              <w:t xml:space="preserve">r this unit: </w:t>
            </w:r>
          </w:p>
          <w:p w:rsidR="00000000" w:rsidRPr="00223F77" w:rsidP="00223F77">
            <w:pPr>
              <w:pStyle w:val="ListBullet"/>
            </w:pPr>
            <w:r w:rsidRPr="00223F77">
              <w:t>direct questioning combined with review of portfolios of evidence and third-party workplace reports of on-the-job performance</w:t>
            </w:r>
          </w:p>
          <w:p w:rsidR="00000000" w:rsidRPr="00223F77" w:rsidP="00223F77">
            <w:pPr>
              <w:pStyle w:val="ListBullet"/>
            </w:pPr>
            <w:r w:rsidRPr="00223F77">
              <w:t>evaluation of a range of 2D digital animations created by the candidate in response to specifications</w:t>
            </w:r>
          </w:p>
          <w:p w:rsidR="00000000" w:rsidP="00223F77">
            <w:pPr>
              <w:pStyle w:val="ListBullet"/>
              <w:rPr>
                <w:lang w:val="en-NZ"/>
              </w:rPr>
            </w:pPr>
            <w:r w:rsidRPr="00223F77">
              <w:t>written or or</w:t>
            </w:r>
            <w:r w:rsidRPr="00223F77">
              <w:t>al questioning to test knowledge of visual design principles, communication principles, animation techniques and responsibilities of different members of a project team.</w:t>
            </w:r>
          </w:p>
        </w:tc>
      </w:tr>
      <w:tr w:rsidTr="001C1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 xml:space="preserve">Holistic assessment with other units relevant to </w:t>
            </w:r>
            <w:r w:rsidRPr="00223F77">
              <w:t>the industry sector, workplace and job role is recommended, for example:</w:t>
            </w:r>
          </w:p>
          <w:p w:rsidR="00000000" w:rsidRPr="00223F77" w:rsidP="00223F77">
            <w:pPr>
              <w:pStyle w:val="ListBullet"/>
            </w:pPr>
            <w:r w:rsidRPr="00223F77">
              <w:t>CUFANM302A Create 3D digital animations</w:t>
            </w:r>
          </w:p>
          <w:p w:rsidR="00000000" w:rsidRPr="00223F77" w:rsidP="00223F77">
            <w:pPr>
              <w:pStyle w:val="ListBullet"/>
            </w:pPr>
            <w:r w:rsidRPr="00223F77">
              <w:t>CUFDIG301A Prepare video assets</w:t>
            </w:r>
          </w:p>
          <w:p w:rsidR="00000000" w:rsidRPr="00223F77" w:rsidP="00223F77">
            <w:pPr>
              <w:pStyle w:val="ListBullet"/>
            </w:pPr>
            <w:r w:rsidRPr="00223F77">
              <w:t>CUFDIG304A Create visual design components.</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11" w:name="O_70657"/>
      <w:bookmarkEnd w:id="11"/>
      <w:r w:rsidRPr="00223F77">
        <w:t>Range Statement</w:t>
      </w:r>
    </w:p>
    <w:tbl>
      <w:tblPr>
        <w:tblW w:w="0" w:type="auto"/>
        <w:tblLayout w:type="fixed"/>
        <w:tblCellMar>
          <w:left w:w="62" w:type="dxa"/>
          <w:right w:w="62" w:type="dxa"/>
        </w:tblCellMar>
        <w:tblLook w:val="0000"/>
      </w:tblPr>
      <w:tblGrid>
        <w:gridCol w:w="3453"/>
        <w:gridCol w:w="5069"/>
      </w:tblGrid>
      <w:tr w:rsidTr="001C18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RANGE STATEMENT</w:t>
            </w:r>
          </w:p>
        </w:tc>
      </w:tr>
      <w:tr w:rsidTr="001C18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t>The range statement relates to the unit of competency as a whole. It allows for different work environments and situations that may affect performance. Bold italicised wording, if used in the performance criteria, is detailed below. Essential operating con</w:t>
            </w:r>
            <w:r w:rsidRPr="00223F77">
              <w:t>ditions that may be present with training and assessment (depending on the work situation, needs of the candidate, accessibility of the item, and local industry and regional contexts) may also be included.</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2D animations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basic games</w:t>
            </w:r>
          </w:p>
          <w:p w:rsidR="00000000" w:rsidRPr="00223F77" w:rsidP="00223F77">
            <w:pPr>
              <w:pStyle w:val="ListBullet"/>
            </w:pPr>
            <w:r w:rsidRPr="00223F77">
              <w:t>buttons</w:t>
            </w:r>
          </w:p>
          <w:p w:rsidR="00000000" w:rsidRPr="00223F77" w:rsidP="00223F77">
            <w:pPr>
              <w:pStyle w:val="ListBullet"/>
            </w:pPr>
            <w:r w:rsidRPr="00223F77">
              <w:t>characters</w:t>
            </w:r>
          </w:p>
          <w:p w:rsidR="00000000" w:rsidRPr="00223F77" w:rsidP="00223F77">
            <w:pPr>
              <w:pStyle w:val="ListBullet"/>
            </w:pPr>
            <w:r w:rsidRPr="00223F77">
              <w:t>illustrations</w:t>
            </w:r>
          </w:p>
          <w:p w:rsidR="00000000" w:rsidRPr="00223F77" w:rsidP="00223F77">
            <w:pPr>
              <w:pStyle w:val="ListBullet"/>
            </w:pPr>
            <w:r w:rsidRPr="00223F77">
              <w:t>logos</w:t>
            </w:r>
          </w:p>
          <w:p w:rsidR="00000000" w:rsidRPr="00223F77" w:rsidP="00223F77">
            <w:pPr>
              <w:pStyle w:val="ListBullet"/>
            </w:pPr>
            <w:r w:rsidRPr="00223F77">
              <w:t>morphs</w:t>
            </w:r>
          </w:p>
          <w:p w:rsidR="00000000" w:rsidRPr="00223F77" w:rsidP="00223F77">
            <w:pPr>
              <w:pStyle w:val="ListBullet"/>
            </w:pPr>
            <w:r w:rsidRPr="00223F77">
              <w:t>objects</w:t>
            </w:r>
          </w:p>
          <w:p w:rsidR="00000000" w:rsidRPr="00223F77" w:rsidP="00223F77">
            <w:pPr>
              <w:pStyle w:val="ListBullet"/>
            </w:pPr>
            <w:r w:rsidRPr="00223F77">
              <w:t>puzzles</w:t>
            </w:r>
          </w:p>
          <w:p w:rsidR="00000000" w:rsidRPr="00223F77" w:rsidP="00223F77">
            <w:pPr>
              <w:pStyle w:val="ListBullet"/>
            </w:pPr>
            <w:r w:rsidRPr="00223F77">
              <w:t>simulated sequences</w:t>
            </w:r>
          </w:p>
          <w:p w:rsidR="00000000" w:rsidRPr="00223F77" w:rsidP="00223F77">
            <w:pPr>
              <w:pStyle w:val="ListBullet"/>
            </w:pPr>
            <w:r w:rsidRPr="00223F77">
              <w:t>text</w:t>
            </w:r>
          </w:p>
          <w:p w:rsidR="00000000" w:rsidP="00223F77">
            <w:pPr>
              <w:pStyle w:val="ListBullet"/>
              <w:rPr>
                <w:lang w:val="en-NZ"/>
              </w:rPr>
            </w:pPr>
            <w:r w:rsidRPr="00223F77">
              <w:t>titles and credits.</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Design specifications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characters and objects</w:t>
            </w:r>
          </w:p>
          <w:p w:rsidR="00000000" w:rsidRPr="00223F77" w:rsidP="00223F77">
            <w:pPr>
              <w:pStyle w:val="ListBullet"/>
            </w:pPr>
            <w:r w:rsidRPr="00223F77">
              <w:t>key frames</w:t>
            </w:r>
          </w:p>
          <w:p w:rsidR="00000000" w:rsidRPr="00223F77" w:rsidP="00223F77">
            <w:pPr>
              <w:pStyle w:val="ListBullet"/>
            </w:pPr>
            <w:r w:rsidRPr="00223F77">
              <w:t>objects</w:t>
            </w:r>
          </w:p>
          <w:p w:rsidR="00000000" w:rsidRPr="00223F77" w:rsidP="00223F77">
            <w:pPr>
              <w:pStyle w:val="ListBullet"/>
            </w:pPr>
            <w:r w:rsidRPr="00223F77">
              <w:t>references</w:t>
            </w:r>
          </w:p>
          <w:p w:rsidR="00000000" w:rsidRPr="00223F77" w:rsidP="00223F77">
            <w:pPr>
              <w:pStyle w:val="ListBullet"/>
            </w:pPr>
            <w:r w:rsidRPr="00223F77">
              <w:t xml:space="preserve">samples </w:t>
            </w:r>
          </w:p>
          <w:p w:rsidR="00000000" w:rsidRPr="00223F77" w:rsidP="00223F77">
            <w:pPr>
              <w:pStyle w:val="ListBullet"/>
            </w:pPr>
            <w:r w:rsidRPr="00223F77">
              <w:t>script</w:t>
            </w:r>
          </w:p>
          <w:p w:rsidR="00000000" w:rsidRPr="00223F77" w:rsidP="00223F77">
            <w:pPr>
              <w:pStyle w:val="ListBullet"/>
            </w:pPr>
            <w:r w:rsidRPr="00223F77">
              <w:t>storyboard</w:t>
            </w:r>
          </w:p>
          <w:p w:rsidR="00000000" w:rsidRPr="00223F77" w:rsidP="00223F77">
            <w:pPr>
              <w:pStyle w:val="ListBullet"/>
            </w:pPr>
            <w:r w:rsidRPr="00223F77">
              <w:t>technical specifications, including:</w:t>
            </w:r>
          </w:p>
          <w:p w:rsidR="00000000" w:rsidRPr="00223F77" w:rsidP="00223F77">
            <w:pPr>
              <w:pStyle w:val="ListBullet2"/>
            </w:pPr>
            <w:r w:rsidRPr="00223F77">
              <w:t>output file format</w:t>
            </w:r>
          </w:p>
          <w:p w:rsidR="00000000" w:rsidRPr="00223F77" w:rsidP="00223F77">
            <w:pPr>
              <w:pStyle w:val="ListBullet2"/>
            </w:pPr>
            <w:r w:rsidRPr="00223F77">
              <w:t>output file size</w:t>
            </w:r>
          </w:p>
          <w:p w:rsidR="00000000" w:rsidRPr="00223F77" w:rsidP="00223F77">
            <w:pPr>
              <w:pStyle w:val="ListBullet2"/>
            </w:pPr>
            <w:r w:rsidRPr="00223F77">
              <w:t>operating system</w:t>
            </w:r>
          </w:p>
          <w:p w:rsidR="00000000" w:rsidRPr="00223F77" w:rsidP="00223F77">
            <w:pPr>
              <w:pStyle w:val="ListBullet2"/>
            </w:pPr>
            <w:r w:rsidRPr="00223F77">
              <w:t>hardware specifications, including memory size, RAM</w:t>
            </w:r>
          </w:p>
          <w:p w:rsidR="00000000" w:rsidRPr="00223F77" w:rsidP="00223F77">
            <w:pPr>
              <w:pStyle w:val="ListBullet2"/>
            </w:pPr>
            <w:r w:rsidRPr="00223F77">
              <w:t>delivery platform</w:t>
            </w:r>
          </w:p>
          <w:p w:rsidR="00000000" w:rsidRPr="00223F77" w:rsidP="00223F77">
            <w:pPr>
              <w:pStyle w:val="ListBullet2"/>
            </w:pPr>
            <w:r w:rsidRPr="00223F77">
              <w:t>bandwidth</w:t>
            </w:r>
          </w:p>
          <w:p w:rsidR="00000000" w:rsidP="00223F77">
            <w:pPr>
              <w:pStyle w:val="ListBullet2"/>
              <w:rPr>
                <w:lang w:val="en-NZ"/>
              </w:rPr>
            </w:pPr>
            <w:r w:rsidRPr="00223F77">
              <w:t>media form.</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Relevant personnel</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art director</w:t>
            </w:r>
          </w:p>
          <w:p w:rsidR="00000000" w:rsidRPr="00223F77" w:rsidP="00223F77">
            <w:pPr>
              <w:pStyle w:val="ListBullet"/>
            </w:pPr>
            <w:r w:rsidRPr="00223F77">
              <w:t>audio asset creator</w:t>
            </w:r>
          </w:p>
          <w:p w:rsidR="00000000" w:rsidRPr="00223F77" w:rsidP="00223F77">
            <w:pPr>
              <w:pStyle w:val="ListBullet"/>
            </w:pPr>
            <w:r w:rsidRPr="00223F77">
              <w:t>designer</w:t>
            </w:r>
          </w:p>
          <w:p w:rsidR="00000000" w:rsidRPr="00223F77" w:rsidP="00223F77">
            <w:pPr>
              <w:pStyle w:val="ListBullet"/>
            </w:pPr>
            <w:r w:rsidRPr="00223F77">
              <w:t>director</w:t>
            </w:r>
          </w:p>
          <w:p w:rsidR="00000000" w:rsidRPr="00223F77" w:rsidP="00223F77">
            <w:pPr>
              <w:pStyle w:val="ListBullet"/>
            </w:pPr>
            <w:r w:rsidRPr="00223F77">
              <w:t>graphic artist</w:t>
            </w:r>
          </w:p>
          <w:p w:rsidR="00000000" w:rsidRPr="00223F77" w:rsidP="00223F77">
            <w:pPr>
              <w:pStyle w:val="ListBullet"/>
            </w:pPr>
            <w:r w:rsidRPr="00223F77">
              <w:t>instructional designer</w:t>
            </w:r>
          </w:p>
          <w:p w:rsidR="00000000" w:rsidRPr="00223F77" w:rsidP="00223F77">
            <w:pPr>
              <w:pStyle w:val="ListBullet"/>
            </w:pPr>
            <w:r w:rsidRPr="00223F77">
              <w:t>navigation designer</w:t>
            </w:r>
          </w:p>
          <w:p w:rsidR="00000000" w:rsidRPr="00223F77" w:rsidP="00223F77">
            <w:pPr>
              <w:pStyle w:val="ListBullet"/>
            </w:pPr>
            <w:r w:rsidRPr="00223F77">
              <w:t>producer</w:t>
            </w:r>
          </w:p>
          <w:p w:rsidR="00000000" w:rsidRPr="00223F77" w:rsidP="00223F77">
            <w:pPr>
              <w:pStyle w:val="ListBullet"/>
            </w:pPr>
            <w:r w:rsidRPr="00223F77">
              <w:t>project manager</w:t>
            </w:r>
          </w:p>
          <w:p w:rsidR="00000000" w:rsidRPr="00223F77" w:rsidP="00223F77">
            <w:pPr>
              <w:pStyle w:val="ListBullet"/>
            </w:pPr>
            <w:r w:rsidRPr="00223F77">
              <w:t>system support personnel</w:t>
            </w:r>
          </w:p>
          <w:p w:rsidR="00000000" w:rsidP="00223F77">
            <w:pPr>
              <w:pStyle w:val="ListBullet"/>
              <w:rPr>
                <w:lang w:val="en-NZ"/>
              </w:rPr>
            </w:pPr>
            <w:r w:rsidRPr="00223F77">
              <w:t>other technical and specialist personnel.</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Output formats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DIR/DCR</w:t>
            </w:r>
          </w:p>
          <w:p w:rsidR="00000000" w:rsidRPr="00223F77" w:rsidP="00223F77">
            <w:pPr>
              <w:pStyle w:val="ListBullet"/>
            </w:pPr>
            <w:r w:rsidRPr="00223F77">
              <w:t>FLA/SWF</w:t>
            </w:r>
          </w:p>
          <w:p w:rsidR="00000000" w:rsidRPr="00223F77" w:rsidP="00223F77">
            <w:pPr>
              <w:pStyle w:val="ListBullet"/>
            </w:pPr>
            <w:r w:rsidRPr="00223F77">
              <w:t>GIF</w:t>
            </w:r>
          </w:p>
          <w:p w:rsidR="00000000" w:rsidP="00223F77">
            <w:pPr>
              <w:pStyle w:val="ListBullet"/>
              <w:rPr>
                <w:lang w:val="en-NZ"/>
              </w:rPr>
            </w:pPr>
            <w:r w:rsidRPr="00223F77">
              <w:t>HTML.</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Delivery platforms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CD</w:t>
            </w:r>
          </w:p>
          <w:p w:rsidR="00000000" w:rsidRPr="00223F77" w:rsidP="00223F77">
            <w:pPr>
              <w:pStyle w:val="ListBullet"/>
            </w:pPr>
            <w:r w:rsidRPr="00223F77">
              <w:t>DVD</w:t>
            </w:r>
          </w:p>
          <w:p w:rsidR="00000000" w:rsidRPr="00223F77" w:rsidP="00223F77">
            <w:pPr>
              <w:pStyle w:val="ListBullet"/>
            </w:pPr>
            <w:r w:rsidRPr="00223F77">
              <w:t>film</w:t>
            </w:r>
          </w:p>
          <w:p w:rsidR="00000000" w:rsidRPr="00223F77" w:rsidP="00223F77">
            <w:pPr>
              <w:pStyle w:val="ListBullet"/>
            </w:pPr>
            <w:r w:rsidRPr="00223F77">
              <w:t>games console</w:t>
            </w:r>
          </w:p>
          <w:p w:rsidR="00000000" w:rsidRPr="00223F77" w:rsidP="00223F77">
            <w:pPr>
              <w:pStyle w:val="ListBullet"/>
            </w:pPr>
            <w:r w:rsidRPr="00223F77">
              <w:t xml:space="preserve">internet </w:t>
            </w:r>
          </w:p>
          <w:p w:rsidR="00000000" w:rsidRPr="00223F77" w:rsidP="00223F77">
            <w:pPr>
              <w:pStyle w:val="ListBullet"/>
            </w:pPr>
            <w:r w:rsidRPr="00223F77">
              <w:t>kiosk</w:t>
            </w:r>
          </w:p>
          <w:p w:rsidR="00000000" w:rsidRPr="00223F77" w:rsidP="00223F77">
            <w:pPr>
              <w:pStyle w:val="ListBullet"/>
            </w:pPr>
            <w:r w:rsidRPr="00223F77">
              <w:t>mobile phone</w:t>
            </w:r>
          </w:p>
          <w:p w:rsidR="00000000" w:rsidRPr="00223F77" w:rsidP="00223F77">
            <w:pPr>
              <w:pStyle w:val="ListBullet"/>
            </w:pPr>
            <w:r w:rsidRPr="00223F77">
              <w:t>PDA (personal digital assistant)</w:t>
            </w:r>
          </w:p>
          <w:p w:rsidR="00000000" w:rsidRPr="00223F77" w:rsidP="00223F77">
            <w:pPr>
              <w:pStyle w:val="ListBullet"/>
            </w:pPr>
            <w:r w:rsidRPr="00223F77">
              <w:t>video</w:t>
            </w:r>
          </w:p>
          <w:p w:rsidR="00000000" w:rsidP="00223F77">
            <w:pPr>
              <w:pStyle w:val="ListBullet"/>
              <w:rPr>
                <w:lang w:val="en-NZ"/>
              </w:rPr>
            </w:pPr>
            <w:r w:rsidRPr="00223F77">
              <w:t>other mobile devices.</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Design techniques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 xml:space="preserve">digital illustrations of objects and characters </w:t>
            </w:r>
          </w:p>
          <w:p w:rsidR="00000000" w:rsidRPr="00223F77" w:rsidP="00223F77">
            <w:pPr>
              <w:pStyle w:val="ListBullet"/>
            </w:pPr>
            <w:r w:rsidRPr="00223F77">
              <w:t>freehand sketches</w:t>
            </w:r>
          </w:p>
          <w:p w:rsidR="00000000" w:rsidRPr="00223F77" w:rsidP="00223F77">
            <w:pPr>
              <w:pStyle w:val="ListBullet"/>
            </w:pPr>
            <w:r w:rsidRPr="00223F77">
              <w:t>storyboards</w:t>
            </w:r>
          </w:p>
          <w:p w:rsidR="00000000" w:rsidP="00223F77">
            <w:pPr>
              <w:pStyle w:val="ListBullet"/>
              <w:rPr>
                <w:lang w:val="en-NZ"/>
              </w:rPr>
            </w:pPr>
            <w:r w:rsidRPr="00223F77">
              <w:t>story trees.</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Animation software</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Director</w:t>
            </w:r>
          </w:p>
          <w:p w:rsidR="00000000" w:rsidRPr="00223F77" w:rsidP="00223F77">
            <w:pPr>
              <w:pStyle w:val="ListBullet"/>
            </w:pPr>
            <w:r w:rsidRPr="00223F77">
              <w:t>Flash</w:t>
            </w:r>
          </w:p>
          <w:p w:rsidR="00000000" w:rsidP="00223F77">
            <w:pPr>
              <w:pStyle w:val="ListBullet"/>
              <w:rPr>
                <w:lang w:val="en-NZ"/>
              </w:rPr>
            </w:pPr>
            <w:r w:rsidRPr="00223F77">
              <w:t>Toon Boon Studio.</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Screen principles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editing, including basic transitions</w:t>
            </w:r>
          </w:p>
          <w:p w:rsidR="00000000" w:rsidRPr="00223F77" w:rsidP="00223F77">
            <w:pPr>
              <w:pStyle w:val="ListBullet"/>
            </w:pPr>
            <w:r w:rsidRPr="00223F77">
              <w:t>framing</w:t>
            </w:r>
          </w:p>
          <w:p w:rsidR="00000000" w:rsidRPr="00223F77" w:rsidP="00223F77">
            <w:pPr>
              <w:pStyle w:val="ListBullet"/>
            </w:pPr>
            <w:r w:rsidRPr="00223F77">
              <w:t>lighting</w:t>
            </w:r>
          </w:p>
          <w:p w:rsidR="00000000" w:rsidRPr="00223F77" w:rsidP="00223F77">
            <w:pPr>
              <w:pStyle w:val="ListBullet"/>
            </w:pPr>
            <w:r w:rsidRPr="00223F77">
              <w:t>montage</w:t>
            </w:r>
          </w:p>
          <w:p w:rsidR="00000000" w:rsidRPr="00223F77" w:rsidP="00223F77">
            <w:pPr>
              <w:pStyle w:val="ListBullet"/>
            </w:pPr>
            <w:r w:rsidRPr="00223F77">
              <w:t>narrative</w:t>
            </w:r>
          </w:p>
          <w:p w:rsidR="00000000" w:rsidRPr="00223F77" w:rsidP="00223F77">
            <w:pPr>
              <w:pStyle w:val="ListBullet"/>
            </w:pPr>
            <w:r w:rsidRPr="00223F77">
              <w:t>story-telling</w:t>
            </w:r>
          </w:p>
          <w:p w:rsidR="00000000" w:rsidP="00223F77">
            <w:pPr>
              <w:pStyle w:val="ListBullet"/>
              <w:rPr>
                <w:lang w:val="en-NZ"/>
              </w:rPr>
            </w:pPr>
            <w:r w:rsidRPr="00223F77">
              <w:t>style/genre.</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Visual design principles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balance</w:t>
            </w:r>
          </w:p>
          <w:p w:rsidR="00000000" w:rsidRPr="00223F77" w:rsidP="00223F77">
            <w:pPr>
              <w:pStyle w:val="ListBullet"/>
            </w:pPr>
            <w:r w:rsidRPr="00223F77">
              <w:t>composition</w:t>
            </w:r>
          </w:p>
          <w:p w:rsidR="00000000" w:rsidRPr="00223F77" w:rsidP="00223F77">
            <w:pPr>
              <w:pStyle w:val="ListBullet"/>
            </w:pPr>
            <w:r w:rsidRPr="00223F77">
              <w:t>emphasis</w:t>
            </w:r>
          </w:p>
          <w:p w:rsidR="00000000" w:rsidRPr="00223F77" w:rsidP="00223F77">
            <w:pPr>
              <w:pStyle w:val="ListBullet"/>
            </w:pPr>
            <w:r w:rsidRPr="00223F77">
              <w:t>focal point</w:t>
            </w:r>
          </w:p>
          <w:p w:rsidR="00000000" w:rsidRPr="00223F77" w:rsidP="00223F77">
            <w:pPr>
              <w:pStyle w:val="ListBullet"/>
            </w:pPr>
            <w:r w:rsidRPr="00223F77">
              <w:t>movement</w:t>
            </w:r>
          </w:p>
          <w:p w:rsidR="00000000" w:rsidRPr="00223F77" w:rsidP="00223F77">
            <w:pPr>
              <w:pStyle w:val="ListBullet"/>
            </w:pPr>
            <w:r w:rsidRPr="00223F77">
              <w:t>perspective</w:t>
            </w:r>
          </w:p>
          <w:p w:rsidR="00000000" w:rsidRPr="00223F77" w:rsidP="00223F77">
            <w:pPr>
              <w:pStyle w:val="ListBullet"/>
            </w:pPr>
            <w:r w:rsidRPr="00223F77">
              <w:t>proportion</w:t>
            </w:r>
          </w:p>
          <w:p w:rsidR="00000000" w:rsidRPr="00223F77" w:rsidP="00223F77">
            <w:pPr>
              <w:pStyle w:val="ListBullet"/>
            </w:pPr>
            <w:r w:rsidRPr="00223F77">
              <w:t>scale</w:t>
            </w:r>
          </w:p>
          <w:p w:rsidR="00000000" w:rsidP="00223F77">
            <w:pPr>
              <w:pStyle w:val="ListBullet"/>
              <w:rPr>
                <w:lang w:val="en-NZ"/>
              </w:rPr>
            </w:pPr>
            <w:r w:rsidRPr="00223F77">
              <w:t>unity.</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Communication principles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communicating the message</w:t>
            </w:r>
          </w:p>
          <w:p w:rsidR="00000000" w:rsidRPr="00223F77" w:rsidP="00223F77">
            <w:pPr>
              <w:pStyle w:val="ListBullet"/>
            </w:pPr>
            <w:r w:rsidRPr="00223F77">
              <w:t>conveying meaning</w:t>
            </w:r>
          </w:p>
          <w:p w:rsidR="00000000" w:rsidRPr="00223F77" w:rsidP="00223F77">
            <w:pPr>
              <w:pStyle w:val="ListBullet"/>
            </w:pPr>
            <w:r w:rsidRPr="00223F77">
              <w:t>meeting audience requirements</w:t>
            </w:r>
          </w:p>
          <w:p w:rsidR="00000000" w:rsidP="00223F77">
            <w:pPr>
              <w:pStyle w:val="ListBullet"/>
              <w:rPr>
                <w:lang w:val="en-NZ"/>
              </w:rPr>
            </w:pPr>
            <w:r w:rsidRPr="00223F77">
              <w:t>using functional components.</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Animation techniques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acceleration/deceleration</w:t>
            </w:r>
          </w:p>
          <w:p w:rsidR="00000000" w:rsidRPr="00223F77" w:rsidP="00223F77">
            <w:pPr>
              <w:pStyle w:val="ListBullet"/>
            </w:pPr>
            <w:r w:rsidRPr="00223F77">
              <w:t>audio integration</w:t>
            </w:r>
          </w:p>
          <w:p w:rsidR="00000000" w:rsidRPr="00223F77" w:rsidP="00223F77">
            <w:pPr>
              <w:pStyle w:val="ListBullet"/>
            </w:pPr>
            <w:r w:rsidRPr="00223F77">
              <w:t>hinges and pivots</w:t>
            </w:r>
          </w:p>
          <w:p w:rsidR="00000000" w:rsidRPr="00223F77" w:rsidP="00223F77">
            <w:pPr>
              <w:pStyle w:val="ListBullet"/>
            </w:pPr>
            <w:r w:rsidRPr="00223F77">
              <w:t>key frames and tweens</w:t>
            </w:r>
          </w:p>
          <w:p w:rsidR="00000000" w:rsidRPr="00223F77" w:rsidP="00223F77">
            <w:pPr>
              <w:pStyle w:val="ListBullet"/>
            </w:pPr>
            <w:r w:rsidRPr="00223F77">
              <w:t>looping backgrounds</w:t>
            </w:r>
          </w:p>
          <w:p w:rsidR="00000000" w:rsidRPr="00223F77" w:rsidP="00223F77">
            <w:pPr>
              <w:pStyle w:val="ListBullet"/>
            </w:pPr>
            <w:r w:rsidRPr="00223F77">
              <w:t>morphing/object exaggeration</w:t>
            </w:r>
          </w:p>
          <w:p w:rsidR="00000000" w:rsidRPr="00223F77" w:rsidP="00223F77">
            <w:pPr>
              <w:pStyle w:val="ListBullet"/>
            </w:pPr>
            <w:r w:rsidRPr="00223F77">
              <w:t>motion paths</w:t>
            </w:r>
          </w:p>
          <w:p w:rsidR="00000000" w:rsidRPr="00223F77" w:rsidP="00223F77">
            <w:pPr>
              <w:pStyle w:val="ListBullet"/>
            </w:pPr>
            <w:r w:rsidRPr="00223F77">
              <w:t>registration points</w:t>
            </w:r>
          </w:p>
          <w:p w:rsidR="00000000" w:rsidRPr="00223F77" w:rsidP="00223F77">
            <w:pPr>
              <w:pStyle w:val="ListBullet"/>
            </w:pPr>
            <w:r w:rsidRPr="00223F77">
              <w:t>rotation</w:t>
            </w:r>
          </w:p>
          <w:p w:rsidR="00000000" w:rsidP="00223F77">
            <w:pPr>
              <w:pStyle w:val="ListBullet"/>
              <w:rPr>
                <w:lang w:val="en-NZ"/>
              </w:rPr>
            </w:pPr>
            <w:r w:rsidRPr="00223F77">
              <w:t>speed/motion blur.</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Animation principles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key frames</w:t>
            </w:r>
          </w:p>
          <w:p w:rsidR="00000000" w:rsidRPr="00223F77" w:rsidP="00223F77">
            <w:pPr>
              <w:pStyle w:val="ListBullet"/>
            </w:pPr>
            <w:r w:rsidRPr="00223F77">
              <w:t>motion</w:t>
            </w:r>
          </w:p>
          <w:p w:rsidR="00000000" w:rsidRPr="00223F77" w:rsidP="00223F77">
            <w:pPr>
              <w:pStyle w:val="ListBullet"/>
            </w:pPr>
            <w:r w:rsidRPr="00223F77">
              <w:t>pacing/timing</w:t>
            </w:r>
          </w:p>
          <w:p w:rsidR="00000000" w:rsidP="00223F77">
            <w:pPr>
              <w:pStyle w:val="ListBullet"/>
              <w:rPr>
                <w:lang w:val="en-NZ"/>
              </w:rPr>
            </w:pPr>
            <w:r w:rsidRPr="00223F77">
              <w:t>point of view.</w:t>
            </w:r>
          </w:p>
        </w:tc>
      </w:tr>
      <w:tr w:rsidTr="001C184C">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BoldandItalics"/>
              </w:rPr>
              <w:t>Audio assets</w:t>
            </w:r>
            <w:r w:rsidRPr="00223F7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ListBullet"/>
            </w:pPr>
            <w:r w:rsidRPr="00223F77">
              <w:t>music</w:t>
            </w:r>
          </w:p>
          <w:p w:rsidR="00000000" w:rsidRPr="00223F77" w:rsidP="00223F77">
            <w:pPr>
              <w:pStyle w:val="ListBullet"/>
            </w:pPr>
            <w:r w:rsidRPr="00223F77">
              <w:t xml:space="preserve">narration </w:t>
            </w:r>
          </w:p>
          <w:p w:rsidR="00000000" w:rsidRPr="00223F77" w:rsidP="00223F77">
            <w:pPr>
              <w:pStyle w:val="ListBullet"/>
            </w:pPr>
            <w:r w:rsidRPr="00223F77">
              <w:t>sound effects.</w:t>
            </w:r>
          </w:p>
        </w:tc>
      </w:tr>
    </w:tbl>
    <w:p w:rsidR="001C184C" w:rsidP="00223F77">
      <w:pPr>
        <w:pStyle w:val="BodyText"/>
      </w:pPr>
    </w:p>
    <w:p w:rsidR="001C184C" w:rsidP="00223F77">
      <w:pPr>
        <w:pStyle w:val="BodyText"/>
      </w:pPr>
    </w:p>
    <w:p w:rsidR="00000000" w:rsidRPr="00223F77" w:rsidP="00223F77">
      <w:pPr>
        <w:pStyle w:val="Heading1"/>
      </w:pPr>
      <w:bookmarkStart w:id="12" w:name="O_70658"/>
      <w:bookmarkEnd w:id="12"/>
      <w:r w:rsidRPr="00223F77">
        <w:t>Unit Sector(s)</w:t>
      </w:r>
    </w:p>
    <w:tbl>
      <w:tblPr>
        <w:tblW w:w="0" w:type="auto"/>
        <w:tblLayout w:type="fixed"/>
        <w:tblCellMar>
          <w:left w:w="62" w:type="dxa"/>
          <w:right w:w="62" w:type="dxa"/>
        </w:tblCellMar>
        <w:tblLook w:val="0000"/>
      </w:tblPr>
      <w:tblGrid>
        <w:gridCol w:w="2654"/>
        <w:gridCol w:w="5868"/>
      </w:tblGrid>
      <w:tr w:rsidTr="001C18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13" w:name="O_155067"/>
      <w:bookmarkEnd w:id="13"/>
      <w:r w:rsidRPr="00223F77">
        <w:t>Competency field</w:t>
      </w:r>
    </w:p>
    <w:tbl>
      <w:tblPr>
        <w:tblW w:w="0" w:type="auto"/>
        <w:tblLayout w:type="fixed"/>
        <w:tblCellMar>
          <w:left w:w="62" w:type="dxa"/>
          <w:right w:w="62" w:type="dxa"/>
        </w:tblCellMar>
        <w:tblLook w:val="0000"/>
      </w:tblPr>
      <w:tblGrid>
        <w:gridCol w:w="2778"/>
        <w:gridCol w:w="5744"/>
      </w:tblGrid>
      <w:tr w:rsidTr="001C184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r w:rsidRPr="00223F77">
              <w:t>Visual communication - animation and digital effects</w:t>
            </w:r>
          </w:p>
        </w:tc>
      </w:tr>
    </w:tbl>
    <w:p w:rsidR="00000000" w:rsidRPr="00223F77" w:rsidP="00223F77">
      <w:pPr>
        <w:pStyle w:val="BodyText"/>
      </w:pPr>
    </w:p>
    <w:p w:rsidR="00000000" w:rsidRPr="00223F77" w:rsidP="00223F77">
      <w:pPr>
        <w:pStyle w:val="AllowPageBreak"/>
      </w:pPr>
    </w:p>
    <w:p w:rsidR="00000000" w:rsidRPr="00223F77" w:rsidP="00223F77">
      <w:pPr>
        <w:pStyle w:val="Heading1"/>
      </w:pPr>
      <w:bookmarkStart w:id="14" w:name="O_155066"/>
      <w:bookmarkEnd w:id="14"/>
      <w:r w:rsidRPr="00223F77">
        <w:t>Co-requisite units</w:t>
      </w:r>
    </w:p>
    <w:tbl>
      <w:tblPr>
        <w:tblW w:w="0" w:type="auto"/>
        <w:tblLayout w:type="fixed"/>
        <w:tblCellMar>
          <w:left w:w="62" w:type="dxa"/>
          <w:right w:w="62" w:type="dxa"/>
        </w:tblCellMar>
        <w:tblLook w:val="0000"/>
      </w:tblPr>
      <w:tblGrid>
        <w:gridCol w:w="2641"/>
        <w:gridCol w:w="1322"/>
        <w:gridCol w:w="4559"/>
      </w:tblGrid>
      <w:tr w:rsidTr="001C18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r w:rsidRPr="00223F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p>
        </w:tc>
      </w:tr>
      <w:tr w:rsidTr="001C18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F77">
            <w:pPr>
              <w:pStyle w:val="BodyText"/>
              <w:rPr>
                <w:lang w:val="en-NZ"/>
              </w:rPr>
            </w:pPr>
          </w:p>
        </w:tc>
      </w:tr>
      <w:tr w:rsidTr="001C18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F77" w:rsidP="00223F77">
            <w:pPr>
              <w:pStyle w:val="BodyText"/>
            </w:pPr>
          </w:p>
        </w:tc>
      </w:tr>
    </w:tbl>
    <w:p w:rsidR="00000000" w:rsidRPr="00223F77" w:rsidP="00223F77">
      <w:pPr>
        <w:pStyle w:val="BodyText"/>
      </w:pPr>
    </w:p>
    <w:p w:rsidR="00000000" w:rsidRPr="00223F77" w:rsidP="00223F77"/>
    <w:sectPr w:rsidSect="00223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84C" w:rsidP="001C1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4C" w:rsidP="00223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184C" w:rsidP="00223F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184C" w:rsidP="00223F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184C" w:rsidP="001C18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4C" w:rsidP="00223F77">
    <w:pPr>
      <w:pStyle w:val="Header"/>
      <w:framePr w:wrap="around"/>
    </w:pPr>
    <w:r>
      <w:fldChar w:fldCharType="begin"/>
    </w:r>
    <w:r>
      <w:instrText xml:space="preserve"> TITLE   \* MERGEFORMAT </w:instrText>
    </w:r>
    <w:r>
      <w:fldChar w:fldCharType="separate"/>
    </w:r>
    <w:r>
      <w:t>CUFANM301A Create 2D digital animations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184C" w:rsidP="00223F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CE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44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FE9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3F77"/>
    <w:pPr>
      <w:spacing w:before="360" w:after="60"/>
      <w:outlineLvl w:val="0"/>
    </w:pPr>
    <w:rPr>
      <w:sz w:val="32"/>
    </w:rPr>
  </w:style>
  <w:style w:type="paragraph" w:styleId="Heading2">
    <w:name w:val="heading 2"/>
    <w:basedOn w:val="HeadingBase"/>
    <w:next w:val="BodyText"/>
    <w:link w:val="Heading2Char"/>
    <w:qFormat/>
    <w:rsid w:val="00223F77"/>
    <w:pPr>
      <w:keepLines/>
      <w:spacing w:before="240" w:after="120"/>
      <w:outlineLvl w:val="1"/>
    </w:pPr>
    <w:rPr>
      <w:sz w:val="28"/>
      <w:szCs w:val="40"/>
    </w:rPr>
  </w:style>
  <w:style w:type="paragraph" w:styleId="Heading3">
    <w:name w:val="heading 3"/>
    <w:basedOn w:val="HeadingBase"/>
    <w:next w:val="BodyText"/>
    <w:link w:val="Heading3Char"/>
    <w:qFormat/>
    <w:rsid w:val="00223F77"/>
    <w:pPr>
      <w:spacing w:before="180" w:after="120"/>
      <w:outlineLvl w:val="2"/>
    </w:pPr>
    <w:rPr>
      <w:spacing w:val="-10"/>
      <w:kern w:val="32"/>
    </w:rPr>
  </w:style>
  <w:style w:type="paragraph" w:styleId="Heading4">
    <w:name w:val="heading 4"/>
    <w:basedOn w:val="HeadingBase"/>
    <w:next w:val="BodyText"/>
    <w:link w:val="Heading4Char"/>
    <w:qFormat/>
    <w:rsid w:val="00223F77"/>
    <w:pPr>
      <w:spacing w:before="160" w:after="120"/>
      <w:outlineLvl w:val="3"/>
    </w:pPr>
    <w:rPr>
      <w:sz w:val="22"/>
    </w:rPr>
  </w:style>
  <w:style w:type="paragraph" w:styleId="Heading5">
    <w:name w:val="heading 5"/>
    <w:basedOn w:val="HeadingBase"/>
    <w:next w:val="Normal"/>
    <w:link w:val="Heading5Char"/>
    <w:qFormat/>
    <w:rsid w:val="00223F77"/>
    <w:pPr>
      <w:spacing w:before="80"/>
      <w:outlineLvl w:val="4"/>
    </w:pPr>
    <w:rPr>
      <w:color w:val="918585"/>
      <w:sz w:val="20"/>
    </w:rPr>
  </w:style>
  <w:style w:type="paragraph" w:styleId="Heading6">
    <w:name w:val="heading 6"/>
    <w:basedOn w:val="HeadingBase"/>
    <w:next w:val="Normal"/>
    <w:link w:val="Heading6Char"/>
    <w:qFormat/>
    <w:rsid w:val="00223F77"/>
    <w:pPr>
      <w:spacing w:before="60"/>
      <w:outlineLvl w:val="5"/>
    </w:pPr>
    <w:rPr>
      <w:color w:val="918585"/>
      <w:sz w:val="20"/>
    </w:rPr>
  </w:style>
  <w:style w:type="paragraph" w:styleId="Heading7">
    <w:name w:val="heading 7"/>
    <w:basedOn w:val="Normal"/>
    <w:next w:val="Normal"/>
    <w:link w:val="Heading7Char"/>
    <w:qFormat/>
    <w:rsid w:val="00223F77"/>
    <w:pPr>
      <w:ind w:left="720"/>
      <w:outlineLvl w:val="6"/>
    </w:pPr>
    <w:rPr>
      <w:i/>
    </w:rPr>
  </w:style>
  <w:style w:type="paragraph" w:styleId="Heading8">
    <w:name w:val="heading 8"/>
    <w:basedOn w:val="Normal"/>
    <w:next w:val="Normal"/>
    <w:link w:val="Heading8Char"/>
    <w:qFormat/>
    <w:rsid w:val="00223F77"/>
    <w:pPr>
      <w:ind w:left="720"/>
      <w:outlineLvl w:val="7"/>
    </w:pPr>
    <w:rPr>
      <w:i/>
    </w:rPr>
  </w:style>
  <w:style w:type="paragraph" w:styleId="Heading9">
    <w:name w:val="heading 9"/>
    <w:basedOn w:val="Normal"/>
    <w:next w:val="Normal"/>
    <w:link w:val="Heading9Char"/>
    <w:qFormat/>
    <w:rsid w:val="00223F77"/>
    <w:pPr>
      <w:ind w:left="720"/>
      <w:outlineLvl w:val="8"/>
    </w:pPr>
    <w:rPr>
      <w:i/>
    </w:rPr>
  </w:style>
  <w:style w:type="character" w:default="1" w:styleId="DefaultParagraphFont">
    <w:name w:val="Default Paragraph Font"/>
    <w:uiPriority w:val="1"/>
    <w:unhideWhenUsed/>
    <w:rsid w:val="00223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F77"/>
  </w:style>
  <w:style w:type="character" w:customStyle="1" w:styleId="Heading1Char">
    <w:name w:val="Heading 1 Char"/>
    <w:basedOn w:val="DefaultParagraphFont"/>
    <w:link w:val="Heading1"/>
    <w:rsid w:val="00223F77"/>
    <w:rPr>
      <w:rFonts w:ascii="Times New Roman" w:eastAsia="Times New Roman" w:hAnsi="Times New Roman" w:cs="Times New Roman"/>
      <w:b/>
      <w:sz w:val="32"/>
      <w:szCs w:val="20"/>
      <w:lang w:eastAsia="en-US"/>
    </w:rPr>
  </w:style>
  <w:style w:type="paragraph" w:styleId="BodyText">
    <w:name w:val="Body Text"/>
    <w:basedOn w:val="Normal"/>
    <w:link w:val="BodyTextChar"/>
    <w:rsid w:val="00223F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F77"/>
    <w:rPr>
      <w:rFonts w:ascii="Times New Roman" w:eastAsia="Times New Roman" w:hAnsi="Times New Roman" w:cs="Times New Roman"/>
      <w:sz w:val="24"/>
      <w:lang w:val="en-US" w:eastAsia="en-US"/>
    </w:rPr>
  </w:style>
  <w:style w:type="paragraph" w:styleId="Footer">
    <w:name w:val="footer"/>
    <w:basedOn w:val="Normal"/>
    <w:link w:val="FooterChar"/>
    <w:rsid w:val="00223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F77"/>
    <w:rPr>
      <w:rFonts w:ascii="Times New Roman" w:eastAsia="Times New Roman" w:hAnsi="Times New Roman" w:cs="Times New Roman"/>
      <w:sz w:val="16"/>
      <w:lang w:val="en-US" w:eastAsia="en-US"/>
    </w:rPr>
  </w:style>
  <w:style w:type="paragraph" w:styleId="List">
    <w:name w:val="List"/>
    <w:basedOn w:val="BodyText"/>
    <w:next w:val="BodyText"/>
    <w:rsid w:val="00223F77"/>
    <w:pPr>
      <w:tabs>
        <w:tab w:val="left" w:pos="340"/>
      </w:tabs>
      <w:spacing w:before="60" w:after="60"/>
      <w:ind w:left="340" w:hanging="340"/>
    </w:pPr>
  </w:style>
  <w:style w:type="paragraph" w:styleId="ListBullet">
    <w:name w:val="List Bullet"/>
    <w:basedOn w:val="List"/>
    <w:rsid w:val="00223F77"/>
    <w:pPr>
      <w:numPr>
        <w:numId w:val="13"/>
      </w:numPr>
      <w:tabs>
        <w:tab w:val="clear" w:pos="340"/>
      </w:tabs>
      <w:spacing w:before="40" w:after="40"/>
    </w:pPr>
  </w:style>
  <w:style w:type="character" w:customStyle="1" w:styleId="SpecialBold">
    <w:name w:val="Special Bold"/>
    <w:basedOn w:val="DefaultParagraphFont"/>
    <w:rsid w:val="00223F77"/>
    <w:rPr>
      <w:b/>
      <w:spacing w:val="0"/>
    </w:rPr>
  </w:style>
  <w:style w:type="paragraph" w:styleId="ListBullet2">
    <w:name w:val="List Bullet 2"/>
    <w:basedOn w:val="List2"/>
    <w:rsid w:val="00223F77"/>
    <w:pPr>
      <w:numPr>
        <w:numId w:val="14"/>
      </w:numPr>
      <w:tabs>
        <w:tab w:val="clear" w:pos="680"/>
      </w:tabs>
    </w:pPr>
  </w:style>
  <w:style w:type="paragraph" w:styleId="Header">
    <w:name w:val="header"/>
    <w:basedOn w:val="Normal"/>
    <w:link w:val="HeaderChar"/>
    <w:rsid w:val="00223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F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3F77"/>
    <w:pPr>
      <w:spacing w:before="240" w:after="120"/>
      <w:outlineLvl w:val="0"/>
    </w:pPr>
    <w:rPr>
      <w:rFonts w:ascii="Times New Roman" w:hAnsi="Times New Roman"/>
      <w:b/>
      <w:sz w:val="28"/>
    </w:rPr>
  </w:style>
  <w:style w:type="paragraph" w:customStyle="1" w:styleId="AllowPageBreak">
    <w:name w:val="AllowPageBreak"/>
    <w:rsid w:val="00223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F77"/>
    <w:rPr>
      <w:b/>
      <w:i/>
      <w:u w:val="none"/>
    </w:rPr>
  </w:style>
  <w:style w:type="character" w:customStyle="1" w:styleId="Heading2Char">
    <w:name w:val="Heading 2 Char"/>
    <w:basedOn w:val="DefaultParagraphFont"/>
    <w:link w:val="Heading2"/>
    <w:rsid w:val="00223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F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3F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3F77"/>
    <w:rPr>
      <w:rFonts w:ascii="Courier New" w:eastAsia="Times New Roman" w:hAnsi="Courier New" w:cs="Times New Roman"/>
      <w:i/>
      <w:szCs w:val="20"/>
      <w:lang w:val="en-US" w:eastAsia="en-US"/>
    </w:rPr>
  </w:style>
  <w:style w:type="paragraph" w:customStyle="1" w:styleId="HeadingBase">
    <w:name w:val="Heading Base"/>
    <w:rsid w:val="00223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F77"/>
    <w:pPr>
      <w:tabs>
        <w:tab w:val="right" w:leader="dot" w:pos="9072"/>
      </w:tabs>
      <w:ind w:left="567"/>
    </w:pPr>
    <w:rPr>
      <w:szCs w:val="22"/>
    </w:rPr>
  </w:style>
  <w:style w:type="paragraph" w:customStyle="1" w:styleId="TOCBase">
    <w:name w:val="TOC Base"/>
    <w:rsid w:val="00223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F77"/>
    <w:pPr>
      <w:tabs>
        <w:tab w:val="right" w:leader="dot" w:pos="9072"/>
      </w:tabs>
      <w:spacing w:before="40" w:after="40"/>
      <w:ind w:left="284"/>
    </w:pPr>
    <w:rPr>
      <w:rFonts w:ascii="Times New Roman" w:hAnsi="Times New Roman"/>
    </w:rPr>
  </w:style>
  <w:style w:type="paragraph" w:styleId="TOC1">
    <w:name w:val="toc 1"/>
    <w:basedOn w:val="TOCBase"/>
    <w:next w:val="Normal"/>
    <w:rsid w:val="00223F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F77"/>
    <w:pPr>
      <w:spacing w:before="5040"/>
      <w:jc w:val="center"/>
    </w:pPr>
    <w:rPr>
      <w:sz w:val="48"/>
      <w:szCs w:val="72"/>
      <w:lang w:val="en-US"/>
    </w:rPr>
  </w:style>
  <w:style w:type="character" w:customStyle="1" w:styleId="TitleChar">
    <w:name w:val="Title Char"/>
    <w:basedOn w:val="DefaultParagraphFont"/>
    <w:link w:val="Title"/>
    <w:rsid w:val="00223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F77"/>
    <w:pPr>
      <w:tabs>
        <w:tab w:val="left" w:pos="3600"/>
        <w:tab w:val="left" w:pos="3958"/>
      </w:tabs>
    </w:pPr>
  </w:style>
  <w:style w:type="paragraph" w:customStyle="1" w:styleId="Note">
    <w:name w:val="Note"/>
    <w:basedOn w:val="BodyText"/>
    <w:rsid w:val="00223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F77"/>
    <w:pPr>
      <w:framePr w:wrap="auto" w:hAnchor="text" w:y="6049"/>
    </w:pPr>
    <w:rPr>
      <w:color w:val="000000"/>
      <w:sz w:val="40"/>
    </w:rPr>
  </w:style>
  <w:style w:type="paragraph" w:customStyle="1" w:styleId="TOCTitle">
    <w:name w:val="TOCTitle"/>
    <w:basedOn w:val="Heading1"/>
    <w:rsid w:val="00223F77"/>
    <w:pPr>
      <w:spacing w:after="240"/>
      <w:jc w:val="center"/>
      <w:outlineLvl w:val="9"/>
    </w:pPr>
    <w:rPr>
      <w:caps/>
    </w:rPr>
  </w:style>
  <w:style w:type="paragraph" w:customStyle="1" w:styleId="Version">
    <w:name w:val="Version"/>
    <w:rsid w:val="00223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F77"/>
    <w:pPr>
      <w:keepNext w:val="0"/>
      <w:tabs>
        <w:tab w:val="right" w:pos="4176"/>
      </w:tabs>
      <w:ind w:left="198" w:hanging="198"/>
    </w:pPr>
    <w:rPr>
      <w:rFonts w:ascii="Garamond" w:hAnsi="Garamond"/>
    </w:rPr>
  </w:style>
  <w:style w:type="paragraph" w:styleId="IndexHeading">
    <w:name w:val="index heading"/>
    <w:basedOn w:val="Normal"/>
    <w:next w:val="Index1"/>
    <w:semiHidden/>
    <w:rsid w:val="00223F77"/>
    <w:pPr>
      <w:spacing w:before="120" w:after="120"/>
    </w:pPr>
    <w:rPr>
      <w:rFonts w:ascii="Arial" w:hAnsi="Arial"/>
      <w:b/>
      <w:color w:val="918585"/>
      <w:sz w:val="24"/>
    </w:rPr>
  </w:style>
  <w:style w:type="paragraph" w:customStyle="1" w:styleId="Chapter">
    <w:name w:val="Chapter"/>
    <w:basedOn w:val="Normal"/>
    <w:rsid w:val="00223F77"/>
    <w:pPr>
      <w:spacing w:before="240"/>
    </w:pPr>
    <w:rPr>
      <w:rFonts w:ascii="Times New Roman" w:hAnsi="Times New Roman"/>
      <w:smallCaps/>
      <w:spacing w:val="80"/>
      <w:sz w:val="28"/>
    </w:rPr>
  </w:style>
  <w:style w:type="paragraph" w:customStyle="1" w:styleId="InChapter">
    <w:name w:val="InChapter"/>
    <w:basedOn w:val="Heading3"/>
    <w:rsid w:val="00223F77"/>
    <w:pPr>
      <w:spacing w:after="240"/>
      <w:outlineLvl w:val="9"/>
    </w:pPr>
    <w:rPr>
      <w:noProof/>
    </w:rPr>
  </w:style>
  <w:style w:type="paragraph" w:styleId="Index2">
    <w:name w:val="index 2"/>
    <w:basedOn w:val="Normal"/>
    <w:next w:val="Normal"/>
    <w:semiHidden/>
    <w:rsid w:val="00223F77"/>
    <w:pPr>
      <w:tabs>
        <w:tab w:val="right" w:pos="4176"/>
      </w:tabs>
      <w:ind w:left="568" w:hanging="284"/>
    </w:pPr>
    <w:rPr>
      <w:rFonts w:ascii="Garamond" w:hAnsi="Garamond"/>
    </w:rPr>
  </w:style>
  <w:style w:type="paragraph" w:customStyle="1" w:styleId="Byline">
    <w:name w:val="Byline"/>
    <w:rsid w:val="00223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F77"/>
    <w:pPr>
      <w:tabs>
        <w:tab w:val="clear" w:pos="3600"/>
        <w:tab w:val="clear" w:pos="3958"/>
      </w:tabs>
      <w:jc w:val="right"/>
    </w:pPr>
  </w:style>
  <w:style w:type="character" w:styleId="Emphasis">
    <w:name w:val="Emphasis"/>
    <w:basedOn w:val="DefaultParagraphFont"/>
    <w:qFormat/>
    <w:rsid w:val="00223F77"/>
    <w:rPr>
      <w:i/>
    </w:rPr>
  </w:style>
  <w:style w:type="paragraph" w:styleId="Caption">
    <w:name w:val="caption"/>
    <w:basedOn w:val="BodyText"/>
    <w:next w:val="Normal"/>
    <w:qFormat/>
    <w:rsid w:val="00223F77"/>
    <w:pPr>
      <w:framePr w:w="2268" w:hSpace="181" w:vSpace="181" w:wrap="around" w:vAnchor="text" w:hAnchor="page" w:x="1135" w:y="285" w:anchorLock="1"/>
    </w:pPr>
    <w:rPr>
      <w:i/>
    </w:rPr>
  </w:style>
  <w:style w:type="paragraph" w:customStyle="1" w:styleId="MiniTOCTitle">
    <w:name w:val="MiniTOCTitle"/>
    <w:basedOn w:val="Heading4"/>
    <w:rsid w:val="00223F77"/>
    <w:pPr>
      <w:spacing w:before="240"/>
      <w:outlineLvl w:val="9"/>
    </w:pPr>
    <w:rPr>
      <w:noProof/>
      <w:sz w:val="24"/>
    </w:rPr>
  </w:style>
  <w:style w:type="paragraph" w:customStyle="1" w:styleId="MiniTOCItem">
    <w:name w:val="MiniTOCItem"/>
    <w:basedOn w:val="ListBullet"/>
    <w:rsid w:val="00223F77"/>
    <w:pPr>
      <w:numPr>
        <w:numId w:val="0"/>
      </w:numPr>
      <w:tabs>
        <w:tab w:val="right" w:leader="dot" w:pos="6521"/>
      </w:tabs>
      <w:spacing w:before="0" w:after="0"/>
    </w:pPr>
  </w:style>
  <w:style w:type="paragraph" w:customStyle="1" w:styleId="TOFTitle">
    <w:name w:val="TOFTitle"/>
    <w:basedOn w:val="TOCTitle"/>
    <w:rsid w:val="00223F77"/>
  </w:style>
  <w:style w:type="paragraph" w:styleId="TableofFigures">
    <w:name w:val="table of figures"/>
    <w:basedOn w:val="Normal"/>
    <w:next w:val="Normal"/>
    <w:semiHidden/>
    <w:rsid w:val="00223F77"/>
    <w:pPr>
      <w:tabs>
        <w:tab w:val="right" w:leader="dot" w:pos="9072"/>
      </w:tabs>
      <w:ind w:left="970" w:hanging="403"/>
    </w:pPr>
    <w:rPr>
      <w:rFonts w:ascii="Times New Roman" w:hAnsi="Times New Roman"/>
      <w:b/>
    </w:rPr>
  </w:style>
  <w:style w:type="paragraph" w:styleId="ListNumber">
    <w:name w:val="List Number"/>
    <w:basedOn w:val="List"/>
    <w:rsid w:val="00223F77"/>
    <w:pPr>
      <w:numPr>
        <w:numId w:val="11"/>
      </w:numPr>
    </w:pPr>
  </w:style>
  <w:style w:type="character" w:customStyle="1" w:styleId="WingdingSymbols">
    <w:name w:val="Wingding Symbols"/>
    <w:rsid w:val="00223F77"/>
    <w:rPr>
      <w:rFonts w:ascii="Wingdings" w:hAnsi="Wingdings"/>
    </w:rPr>
  </w:style>
  <w:style w:type="paragraph" w:customStyle="1" w:styleId="TableHeading">
    <w:name w:val="Table Heading"/>
    <w:basedOn w:val="HeadingBase"/>
    <w:rsid w:val="00223F77"/>
    <w:pPr>
      <w:keepLines/>
      <w:pBdr>
        <w:bottom w:val="single" w:sz="6" w:space="1" w:color="918585"/>
      </w:pBdr>
      <w:spacing w:before="240"/>
    </w:pPr>
  </w:style>
  <w:style w:type="character" w:customStyle="1" w:styleId="HotSpot">
    <w:name w:val="HotSpot"/>
    <w:rsid w:val="00223F77"/>
    <w:rPr>
      <w:color w:val="0033CC"/>
      <w:u w:val="none"/>
    </w:rPr>
  </w:style>
  <w:style w:type="paragraph" w:customStyle="1" w:styleId="BodyTextRight">
    <w:name w:val="Body Text Right"/>
    <w:basedOn w:val="BodyText"/>
    <w:rsid w:val="00223F77"/>
    <w:pPr>
      <w:spacing w:before="0" w:after="0"/>
      <w:jc w:val="right"/>
    </w:pPr>
  </w:style>
  <w:style w:type="paragraph" w:styleId="Index3">
    <w:name w:val="index 3"/>
    <w:basedOn w:val="ListNumber2"/>
    <w:next w:val="Normal"/>
    <w:semiHidden/>
    <w:rsid w:val="00223F77"/>
    <w:pPr>
      <w:numPr>
        <w:numId w:val="0"/>
      </w:numPr>
      <w:tabs>
        <w:tab w:val="right" w:leader="dot" w:pos="4176"/>
      </w:tabs>
    </w:pPr>
  </w:style>
  <w:style w:type="paragraph" w:styleId="ListNumber2">
    <w:name w:val="List Number 2"/>
    <w:basedOn w:val="List2"/>
    <w:rsid w:val="00223F77"/>
    <w:pPr>
      <w:numPr>
        <w:numId w:val="10"/>
      </w:numPr>
      <w:tabs>
        <w:tab w:val="clear" w:pos="1060"/>
      </w:tabs>
    </w:pPr>
  </w:style>
  <w:style w:type="paragraph" w:customStyle="1" w:styleId="MarginNote">
    <w:name w:val="Margin Note"/>
    <w:basedOn w:val="BodyText"/>
    <w:rsid w:val="00223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F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3F77"/>
    <w:rPr>
      <w:sz w:val="32"/>
    </w:rPr>
  </w:style>
  <w:style w:type="paragraph" w:customStyle="1" w:styleId="HeadingProcedure">
    <w:name w:val="Heading Procedure"/>
    <w:basedOn w:val="HeadingBase"/>
    <w:next w:val="Normal"/>
    <w:rsid w:val="00223F77"/>
    <w:pPr>
      <w:tabs>
        <w:tab w:val="left" w:pos="0"/>
      </w:tabs>
      <w:spacing w:before="120" w:after="60"/>
    </w:pPr>
    <w:rPr>
      <w:i/>
      <w:color w:val="918585"/>
      <w:sz w:val="22"/>
    </w:rPr>
  </w:style>
  <w:style w:type="paragraph" w:customStyle="1" w:styleId="TableBodyText">
    <w:name w:val="Table Body Text"/>
    <w:basedOn w:val="BodyText"/>
    <w:rsid w:val="00223F77"/>
    <w:pPr>
      <w:spacing w:before="60" w:after="60"/>
    </w:pPr>
  </w:style>
  <w:style w:type="paragraph" w:styleId="ListContinue">
    <w:name w:val="List Continue"/>
    <w:basedOn w:val="List"/>
    <w:rsid w:val="00223F77"/>
    <w:pPr>
      <w:ind w:firstLine="0"/>
    </w:pPr>
  </w:style>
  <w:style w:type="paragraph" w:customStyle="1" w:styleId="ListNote">
    <w:name w:val="List Note"/>
    <w:basedOn w:val="List"/>
    <w:rsid w:val="00223F77"/>
    <w:pPr>
      <w:pBdr>
        <w:top w:val="single" w:sz="6" w:space="2" w:color="918585"/>
        <w:bottom w:val="single" w:sz="6" w:space="2" w:color="918585"/>
      </w:pBdr>
      <w:tabs>
        <w:tab w:val="left" w:pos="1021"/>
      </w:tabs>
      <w:ind w:firstLine="0"/>
    </w:pPr>
  </w:style>
  <w:style w:type="paragraph" w:customStyle="1" w:styleId="Warning">
    <w:name w:val="Warning"/>
    <w:basedOn w:val="BodyText"/>
    <w:rsid w:val="00223F77"/>
    <w:pPr>
      <w:shd w:val="clear" w:color="auto" w:fill="D9D9D9"/>
      <w:tabs>
        <w:tab w:val="left" w:pos="992"/>
      </w:tabs>
      <w:ind w:left="119" w:right="119"/>
    </w:pPr>
    <w:rPr>
      <w:sz w:val="20"/>
    </w:rPr>
  </w:style>
  <w:style w:type="paragraph" w:customStyle="1" w:styleId="MarginIcons">
    <w:name w:val="Margin Icons"/>
    <w:basedOn w:val="BodyText"/>
    <w:rsid w:val="00223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F77"/>
    <w:rPr>
      <w:rFonts w:ascii="Courier New" w:hAnsi="Courier New"/>
    </w:rPr>
  </w:style>
  <w:style w:type="paragraph" w:customStyle="1" w:styleId="NoteBullet">
    <w:name w:val="Note Bullet"/>
    <w:basedOn w:val="Note"/>
    <w:rsid w:val="00223F77"/>
    <w:pPr>
      <w:tabs>
        <w:tab w:val="clear" w:pos="680"/>
      </w:tabs>
      <w:spacing w:before="60" w:after="60"/>
    </w:pPr>
  </w:style>
  <w:style w:type="paragraph" w:customStyle="1" w:styleId="SubHeading2">
    <w:name w:val="SubHeading2"/>
    <w:basedOn w:val="HeadingBase"/>
    <w:rsid w:val="00223F77"/>
    <w:pPr>
      <w:spacing w:before="240" w:after="60"/>
    </w:pPr>
    <w:rPr>
      <w:sz w:val="20"/>
    </w:rPr>
  </w:style>
  <w:style w:type="paragraph" w:customStyle="1" w:styleId="SubHeading1">
    <w:name w:val="SubHeading1"/>
    <w:basedOn w:val="HeadingBase"/>
    <w:rsid w:val="00223F77"/>
    <w:pPr>
      <w:spacing w:before="240" w:after="60"/>
    </w:pPr>
    <w:rPr>
      <w:color w:val="918585"/>
      <w:sz w:val="22"/>
    </w:rPr>
  </w:style>
  <w:style w:type="paragraph" w:customStyle="1" w:styleId="SideHeading">
    <w:name w:val="Side Heading"/>
    <w:basedOn w:val="HeadingBase"/>
    <w:rsid w:val="00223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F77"/>
    <w:pPr>
      <w:numPr>
        <w:numId w:val="12"/>
      </w:numPr>
    </w:pPr>
  </w:style>
  <w:style w:type="paragraph" w:styleId="PlainText">
    <w:name w:val="Plain Text"/>
    <w:basedOn w:val="Normal"/>
    <w:link w:val="PlainTextChar"/>
    <w:rsid w:val="00223F77"/>
    <w:rPr>
      <w:sz w:val="20"/>
    </w:rPr>
  </w:style>
  <w:style w:type="character" w:customStyle="1" w:styleId="PlainTextChar">
    <w:name w:val="Plain Text Char"/>
    <w:basedOn w:val="DefaultParagraphFont"/>
    <w:link w:val="PlainText"/>
    <w:rsid w:val="00223F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3F77"/>
    <w:rPr>
      <w:b/>
      <w:smallCaps/>
    </w:rPr>
  </w:style>
  <w:style w:type="paragraph" w:customStyle="1" w:styleId="TableListNumber">
    <w:name w:val="Table List Number"/>
    <w:basedOn w:val="ListNumber"/>
    <w:rsid w:val="00223F77"/>
    <w:pPr>
      <w:numPr>
        <w:numId w:val="0"/>
      </w:numPr>
    </w:pPr>
  </w:style>
  <w:style w:type="paragraph" w:styleId="TOC4">
    <w:name w:val="toc 4"/>
    <w:basedOn w:val="TOCBase"/>
    <w:next w:val="Normal"/>
    <w:semiHidden/>
    <w:rsid w:val="00223F77"/>
    <w:pPr>
      <w:tabs>
        <w:tab w:val="right" w:leader="dot" w:pos="9071"/>
      </w:tabs>
      <w:ind w:left="1701"/>
    </w:pPr>
  </w:style>
  <w:style w:type="paragraph" w:customStyle="1" w:styleId="ListAlpha">
    <w:name w:val="List Alpha"/>
    <w:basedOn w:val="List"/>
    <w:rsid w:val="00223F77"/>
    <w:pPr>
      <w:numPr>
        <w:numId w:val="9"/>
      </w:numPr>
    </w:pPr>
  </w:style>
  <w:style w:type="paragraph" w:customStyle="1" w:styleId="ListAlpha2">
    <w:name w:val="List Alpha 2"/>
    <w:basedOn w:val="List2"/>
    <w:rsid w:val="00223F77"/>
    <w:pPr>
      <w:numPr>
        <w:numId w:val="8"/>
      </w:numPr>
    </w:pPr>
  </w:style>
  <w:style w:type="paragraph" w:styleId="List2">
    <w:name w:val="List 2"/>
    <w:basedOn w:val="BodyText"/>
    <w:rsid w:val="00223F77"/>
    <w:pPr>
      <w:tabs>
        <w:tab w:val="left" w:pos="680"/>
      </w:tabs>
      <w:spacing w:before="60" w:after="60"/>
      <w:ind w:left="680" w:hanging="340"/>
    </w:pPr>
  </w:style>
  <w:style w:type="paragraph" w:styleId="List3">
    <w:name w:val="List 3"/>
    <w:basedOn w:val="BodyText"/>
    <w:rsid w:val="00223F77"/>
    <w:pPr>
      <w:tabs>
        <w:tab w:val="left" w:pos="1021"/>
      </w:tabs>
      <w:spacing w:before="60" w:after="60"/>
      <w:ind w:left="1020" w:hanging="340"/>
    </w:pPr>
  </w:style>
  <w:style w:type="paragraph" w:styleId="List4">
    <w:name w:val="List 4"/>
    <w:basedOn w:val="BodyText"/>
    <w:rsid w:val="00223F77"/>
    <w:pPr>
      <w:tabs>
        <w:tab w:val="left" w:pos="1361"/>
      </w:tabs>
      <w:spacing w:before="60" w:after="60"/>
      <w:ind w:left="1361" w:hanging="340"/>
    </w:pPr>
  </w:style>
  <w:style w:type="paragraph" w:styleId="List5">
    <w:name w:val="List 5"/>
    <w:basedOn w:val="BodyText"/>
    <w:rsid w:val="00223F77"/>
    <w:pPr>
      <w:tabs>
        <w:tab w:val="left" w:pos="1701"/>
      </w:tabs>
      <w:spacing w:before="60" w:after="60"/>
      <w:ind w:left="1701" w:hanging="340"/>
    </w:pPr>
  </w:style>
  <w:style w:type="paragraph" w:styleId="ListBullet3">
    <w:name w:val="List Bullet 3"/>
    <w:basedOn w:val="List3"/>
    <w:rsid w:val="00223F77"/>
    <w:pPr>
      <w:numPr>
        <w:numId w:val="15"/>
      </w:numPr>
      <w:tabs>
        <w:tab w:val="clear" w:pos="1021"/>
      </w:tabs>
      <w:ind w:left="1037" w:hanging="357"/>
    </w:pPr>
  </w:style>
  <w:style w:type="paragraph" w:styleId="ListBullet4">
    <w:name w:val="List Bullet 4"/>
    <w:basedOn w:val="List4"/>
    <w:rsid w:val="00223F77"/>
    <w:pPr>
      <w:numPr>
        <w:numId w:val="3"/>
      </w:numPr>
    </w:pPr>
  </w:style>
  <w:style w:type="paragraph" w:styleId="ListBullet5">
    <w:name w:val="List Bullet 5"/>
    <w:basedOn w:val="List5"/>
    <w:rsid w:val="00223F77"/>
    <w:pPr>
      <w:numPr>
        <w:numId w:val="4"/>
      </w:numPr>
    </w:pPr>
  </w:style>
  <w:style w:type="paragraph" w:styleId="ListContinue2">
    <w:name w:val="List Continue 2"/>
    <w:basedOn w:val="List2"/>
    <w:rsid w:val="00223F77"/>
    <w:pPr>
      <w:ind w:firstLine="0"/>
    </w:pPr>
  </w:style>
  <w:style w:type="paragraph" w:styleId="ListContinue3">
    <w:name w:val="List Continue 3"/>
    <w:basedOn w:val="List3"/>
    <w:rsid w:val="00223F77"/>
    <w:pPr>
      <w:ind w:left="1021" w:firstLine="0"/>
    </w:pPr>
  </w:style>
  <w:style w:type="paragraph" w:styleId="ListContinue4">
    <w:name w:val="List Continue 4"/>
    <w:basedOn w:val="List4"/>
    <w:rsid w:val="00223F77"/>
    <w:pPr>
      <w:ind w:firstLine="0"/>
    </w:pPr>
  </w:style>
  <w:style w:type="paragraph" w:styleId="ListContinue5">
    <w:name w:val="List Continue 5"/>
    <w:basedOn w:val="List5"/>
    <w:rsid w:val="00223F77"/>
    <w:pPr>
      <w:ind w:firstLine="0"/>
    </w:pPr>
  </w:style>
  <w:style w:type="paragraph" w:styleId="ListNumber3">
    <w:name w:val="List Number 3"/>
    <w:basedOn w:val="List3"/>
    <w:rsid w:val="00223F77"/>
    <w:pPr>
      <w:numPr>
        <w:numId w:val="5"/>
      </w:numPr>
    </w:pPr>
  </w:style>
  <w:style w:type="paragraph" w:styleId="ListNumber4">
    <w:name w:val="List Number 4"/>
    <w:basedOn w:val="List4"/>
    <w:rsid w:val="00223F77"/>
    <w:pPr>
      <w:numPr>
        <w:numId w:val="6"/>
      </w:numPr>
    </w:pPr>
  </w:style>
  <w:style w:type="paragraph" w:styleId="ListNumber5">
    <w:name w:val="List Number 5"/>
    <w:basedOn w:val="List5"/>
    <w:rsid w:val="00223F77"/>
    <w:pPr>
      <w:numPr>
        <w:numId w:val="7"/>
      </w:numPr>
    </w:pPr>
  </w:style>
  <w:style w:type="paragraph" w:styleId="BlockText">
    <w:name w:val="Block Text"/>
    <w:basedOn w:val="Normal"/>
    <w:rsid w:val="00223F77"/>
    <w:pPr>
      <w:spacing w:after="120"/>
      <w:ind w:left="1440" w:right="1440"/>
    </w:pPr>
  </w:style>
  <w:style w:type="character" w:customStyle="1" w:styleId="Subscript">
    <w:name w:val="Subscript"/>
    <w:basedOn w:val="DefaultParagraphFont"/>
    <w:rsid w:val="00223F77"/>
    <w:rPr>
      <w:sz w:val="16"/>
      <w:vertAlign w:val="subscript"/>
    </w:rPr>
  </w:style>
  <w:style w:type="character" w:customStyle="1" w:styleId="Superscript">
    <w:name w:val="Superscript"/>
    <w:basedOn w:val="DefaultParagraphFont"/>
    <w:rsid w:val="00223F77"/>
    <w:rPr>
      <w:sz w:val="16"/>
      <w:vertAlign w:val="superscript"/>
    </w:rPr>
  </w:style>
  <w:style w:type="character" w:customStyle="1" w:styleId="Symbols">
    <w:name w:val="Symbols"/>
    <w:basedOn w:val="DefaultParagraphFont"/>
    <w:rsid w:val="00223F77"/>
    <w:rPr>
      <w:rFonts w:ascii="Symbol" w:hAnsi="Symbol"/>
    </w:rPr>
  </w:style>
  <w:style w:type="character" w:customStyle="1" w:styleId="MenuOptions">
    <w:name w:val="Menu Options"/>
    <w:basedOn w:val="DefaultParagraphFont"/>
    <w:rsid w:val="00223F77"/>
    <w:rPr>
      <w:rFonts w:ascii="Arial Narrow" w:hAnsi="Arial Narrow"/>
      <w:smallCaps/>
    </w:rPr>
  </w:style>
  <w:style w:type="character" w:customStyle="1" w:styleId="Buttons">
    <w:name w:val="Buttons"/>
    <w:basedOn w:val="DefaultParagraphFont"/>
    <w:rsid w:val="00223F77"/>
    <w:rPr>
      <w:b/>
    </w:rPr>
  </w:style>
  <w:style w:type="character" w:customStyle="1" w:styleId="Underlined">
    <w:name w:val="Underlined"/>
    <w:basedOn w:val="DefaultParagraphFont"/>
    <w:rsid w:val="00223F77"/>
    <w:rPr>
      <w:u w:val="single"/>
    </w:rPr>
  </w:style>
  <w:style w:type="paragraph" w:customStyle="1" w:styleId="TableBodyTextRight">
    <w:name w:val="Table Body Text Right"/>
    <w:basedOn w:val="TableBodyText"/>
    <w:rsid w:val="00223F77"/>
    <w:pPr>
      <w:widowControl w:val="0"/>
      <w:autoSpaceDE w:val="0"/>
      <w:autoSpaceDN w:val="0"/>
      <w:adjustRightInd w:val="0"/>
      <w:jc w:val="right"/>
    </w:pPr>
    <w:rPr>
      <w:rFonts w:cs="Arial"/>
      <w:szCs w:val="18"/>
    </w:rPr>
  </w:style>
  <w:style w:type="paragraph" w:customStyle="1" w:styleId="CopyrightText">
    <w:name w:val="Copyright Text"/>
    <w:basedOn w:val="BodyText"/>
    <w:rsid w:val="00223F77"/>
    <w:rPr>
      <w:sz w:val="18"/>
    </w:rPr>
  </w:style>
  <w:style w:type="paragraph" w:customStyle="1" w:styleId="BodySmallRight">
    <w:name w:val="Body Small Right"/>
    <w:basedOn w:val="BodyTextRight"/>
    <w:rsid w:val="00223F77"/>
    <w:rPr>
      <w:sz w:val="18"/>
      <w:szCs w:val="18"/>
    </w:rPr>
  </w:style>
  <w:style w:type="paragraph" w:customStyle="1" w:styleId="MarginEdition">
    <w:name w:val="Margin Edition"/>
    <w:basedOn w:val="MarginNote"/>
    <w:rsid w:val="00223F77"/>
    <w:pPr>
      <w:spacing w:before="0" w:after="0"/>
    </w:pPr>
    <w:rPr>
      <w:rFonts w:ascii="Times New Roman" w:hAnsi="Times New Roman"/>
      <w:color w:val="999999"/>
    </w:rPr>
  </w:style>
  <w:style w:type="paragraph" w:customStyle="1" w:styleId="Spacer">
    <w:name w:val="Spacer"/>
    <w:basedOn w:val="Normal"/>
    <w:rsid w:val="00223F77"/>
    <w:rPr>
      <w:sz w:val="2"/>
      <w:szCs w:val="2"/>
    </w:rPr>
  </w:style>
  <w:style w:type="character" w:customStyle="1" w:styleId="Small">
    <w:name w:val="Small"/>
    <w:basedOn w:val="DefaultParagraphFont"/>
    <w:rsid w:val="00223F77"/>
    <w:rPr>
      <w:sz w:val="16"/>
    </w:rPr>
  </w:style>
  <w:style w:type="paragraph" w:customStyle="1" w:styleId="WideTable">
    <w:name w:val="Wide Table"/>
    <w:basedOn w:val="Normal"/>
    <w:rsid w:val="00223F77"/>
    <w:pPr>
      <w:ind w:left="-1418"/>
    </w:pPr>
    <w:rPr>
      <w:sz w:val="2"/>
      <w:szCs w:val="2"/>
    </w:rPr>
  </w:style>
  <w:style w:type="character" w:styleId="PageNumber">
    <w:name w:val="page number"/>
    <w:basedOn w:val="DefaultParagraphFont"/>
    <w:rsid w:val="00223F77"/>
  </w:style>
  <w:style w:type="paragraph" w:styleId="Quote">
    <w:name w:val="Quote"/>
    <w:basedOn w:val="Heading1"/>
    <w:link w:val="QuoteChar"/>
    <w:qFormat/>
    <w:rsid w:val="00223F77"/>
    <w:rPr>
      <w:b w:val="0"/>
      <w:sz w:val="72"/>
      <w:szCs w:val="72"/>
      <w:lang w:val="en-NZ"/>
    </w:rPr>
  </w:style>
  <w:style w:type="character" w:customStyle="1" w:styleId="QuoteChar">
    <w:name w:val="Quote Char"/>
    <w:basedOn w:val="DefaultParagraphFont"/>
    <w:link w:val="Quote"/>
    <w:rsid w:val="00223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F77"/>
    <w:pPr>
      <w:pageBreakBefore/>
    </w:pPr>
  </w:style>
  <w:style w:type="paragraph" w:customStyle="1" w:styleId="Border">
    <w:name w:val="Border"/>
    <w:basedOn w:val="Normal"/>
    <w:qFormat/>
    <w:rsid w:val="00223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F77"/>
    <w:rPr>
      <w:b/>
      <w:bCs/>
      <w:i/>
      <w:iCs/>
      <w:color w:val="auto"/>
    </w:rPr>
  </w:style>
  <w:style w:type="paragraph" w:styleId="IntenseQuote">
    <w:name w:val="Intense Quote"/>
    <w:basedOn w:val="Normal"/>
    <w:next w:val="Normal"/>
    <w:link w:val="IntenseQuoteChar"/>
    <w:uiPriority w:val="30"/>
    <w:qFormat/>
    <w:rsid w:val="00223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F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3F77"/>
    <w:rPr>
      <w:smallCaps/>
      <w:color w:val="auto"/>
      <w:u w:val="single"/>
    </w:rPr>
  </w:style>
  <w:style w:type="character" w:styleId="IntenseReference">
    <w:name w:val="Intense Reference"/>
    <w:basedOn w:val="DefaultParagraphFont"/>
    <w:uiPriority w:val="32"/>
    <w:qFormat/>
    <w:rsid w:val="00223F77"/>
    <w:rPr>
      <w:b/>
      <w:bCs/>
      <w:smallCaps/>
      <w:color w:val="auto"/>
      <w:spacing w:val="5"/>
      <w:u w:val="single"/>
    </w:rPr>
  </w:style>
  <w:style w:type="paragraph" w:customStyle="1" w:styleId="2ColumnHeading">
    <w:name w:val="2Column Heading"/>
    <w:basedOn w:val="BodyText"/>
    <w:qFormat/>
    <w:rsid w:val="00223F77"/>
    <w:pPr>
      <w:spacing w:after="60"/>
      <w:ind w:left="-2268"/>
    </w:pPr>
    <w:rPr>
      <w:b/>
    </w:rPr>
  </w:style>
  <w:style w:type="paragraph" w:customStyle="1" w:styleId="Heading1TOC">
    <w:name w:val="Heading1 TOC"/>
    <w:basedOn w:val="Normal"/>
    <w:qFormat/>
    <w:rsid w:val="00223F77"/>
    <w:pPr>
      <w:spacing w:before="240" w:after="120"/>
    </w:pPr>
    <w:rPr>
      <w:rFonts w:ascii="Times New Roman" w:hAnsi="Times New Roman"/>
      <w:b/>
      <w:sz w:val="32"/>
    </w:rPr>
  </w:style>
  <w:style w:type="paragraph" w:customStyle="1" w:styleId="Heading2TOC">
    <w:name w:val="Heading2 TOC"/>
    <w:basedOn w:val="Normal"/>
    <w:qFormat/>
    <w:rsid w:val="00223F77"/>
    <w:pPr>
      <w:spacing w:before="240" w:after="60"/>
    </w:pPr>
    <w:rPr>
      <w:rFonts w:ascii="Times New Roman" w:hAnsi="Times New Roman"/>
      <w:b/>
      <w:sz w:val="28"/>
    </w:rPr>
  </w:style>
  <w:style w:type="character" w:customStyle="1" w:styleId="Underline">
    <w:name w:val="Underline"/>
    <w:basedOn w:val="DefaultParagraphFont"/>
    <w:qFormat/>
    <w:rsid w:val="00223F77"/>
    <w:rPr>
      <w:u w:val="single"/>
    </w:rPr>
  </w:style>
  <w:style w:type="paragraph" w:styleId="BalloonText">
    <w:name w:val="Balloon Text"/>
    <w:basedOn w:val="Normal"/>
    <w:link w:val="BalloonTextChar"/>
    <w:rsid w:val="00223F77"/>
    <w:rPr>
      <w:rFonts w:ascii="Tahoma" w:hAnsi="Tahoma" w:cs="Tahoma"/>
      <w:sz w:val="16"/>
      <w:szCs w:val="16"/>
    </w:rPr>
  </w:style>
  <w:style w:type="character" w:customStyle="1" w:styleId="BalloonTextChar">
    <w:name w:val="Balloon Text Char"/>
    <w:basedOn w:val="DefaultParagraphFont"/>
    <w:link w:val="BalloonText"/>
    <w:rsid w:val="00223F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3F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F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1328</Words>
  <Characters>8670</Characters>
  <Application>Microsoft Office Word</Application>
  <DocSecurity>0</DocSecurity>
  <Lines>358</Lines>
  <Paragraphs>228</Paragraphs>
  <ScaleCrop>false</ScaleCrop>
  <Company>Author-it Software Corporation Ltd.</Company>
  <LinksUpToDate>false</LinksUpToDate>
  <CharactersWithSpaces>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CUFANM301A Create 2D digital animations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