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14EE" w:rsidP="000D14EE">
      <w:pPr>
        <w:pStyle w:val="Title"/>
      </w:pPr>
      <w:r>
        <w:fldChar w:fldCharType="begin"/>
      </w:r>
      <w:r>
        <w:instrText xml:space="preserve"> TITLE   \* MERGEFORMAT </w:instrText>
      </w:r>
      <w:r>
        <w:fldChar w:fldCharType="separate"/>
      </w:r>
      <w:r>
        <w:t>CUFAIR401A Conduct interviews</w:t>
      </w:r>
      <w:r>
        <w:fldChar w:fldCharType="end"/>
      </w:r>
    </w:p>
    <w:p w:rsidR="000D14EE" w:rsidP="000D14EE">
      <w:pPr>
        <w:pStyle w:val="Version"/>
        <w:sectPr w:rsidSect="00ED07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D07F3" w:rsidP="00ED07F3">
      <w:pPr>
        <w:pStyle w:val="SuperHeading"/>
      </w:pPr>
      <w:r w:rsidRPr="00ED07F3">
        <w:t>CUFAIR401A Conduct interviews</w:t>
      </w:r>
    </w:p>
    <w:p w:rsidR="00000000" w:rsidRPr="00ED07F3" w:rsidP="00ED07F3">
      <w:pPr>
        <w:pStyle w:val="SuperHeading"/>
      </w:pPr>
    </w:p>
    <w:p w:rsidR="00000000" w:rsidRPr="00ED07F3" w:rsidP="00ED07F3">
      <w:pPr>
        <w:pStyle w:val="Heading1"/>
      </w:pPr>
      <w:bookmarkStart w:id="1" w:name="O_70611"/>
      <w:bookmarkEnd w:id="1"/>
      <w:r w:rsidRPr="00ED07F3">
        <w:t>Modification History</w:t>
      </w:r>
    </w:p>
    <w:p w:rsidR="00000000" w:rsidRPr="00ED07F3" w:rsidP="00ED07F3">
      <w:pPr>
        <w:pStyle w:val="BodyText"/>
      </w:pPr>
      <w:r w:rsidRPr="00ED07F3">
        <w:t>Not applicable.</w:t>
      </w:r>
    </w:p>
    <w:p w:rsidR="00000000" w:rsidRPr="00ED07F3" w:rsidP="00ED07F3">
      <w:pPr>
        <w:pStyle w:val="AllowPageBreak"/>
      </w:pPr>
    </w:p>
    <w:p w:rsidR="00000000" w:rsidRPr="00ED07F3" w:rsidP="00ED07F3">
      <w:pPr>
        <w:pStyle w:val="Heading1"/>
      </w:pPr>
      <w:bookmarkStart w:id="2" w:name="O_70612"/>
      <w:bookmarkEnd w:id="2"/>
      <w:r w:rsidRPr="00ED07F3">
        <w:t>Unit Descriptor</w:t>
      </w:r>
    </w:p>
    <w:tbl>
      <w:tblPr>
        <w:tblW w:w="0" w:type="auto"/>
        <w:tblLayout w:type="fixed"/>
        <w:tblCellMar>
          <w:left w:w="62" w:type="dxa"/>
          <w:right w:w="62" w:type="dxa"/>
        </w:tblCellMar>
        <w:tblLook w:val="0000"/>
      </w:tblPr>
      <w:tblGrid>
        <w:gridCol w:w="2665"/>
        <w:gridCol w:w="5857"/>
      </w:tblGrid>
      <w:tr w:rsidTr="000D14EE">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7F3">
            <w:pPr>
              <w:pStyle w:val="BodyText"/>
              <w:rPr>
                <w:lang w:val="en-NZ"/>
              </w:rPr>
            </w:pPr>
            <w:r w:rsidRPr="00ED07F3">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7F3" w:rsidP="00ED07F3">
            <w:pPr>
              <w:pStyle w:val="BodyText"/>
            </w:pPr>
            <w:r w:rsidRPr="00ED07F3">
              <w:t>This unit describes the performance outcomes, skills and knowledge required to plan, prepare and conduct interviews for bro</w:t>
            </w:r>
            <w:r w:rsidRPr="00ED07F3">
              <w:t>adcast.</w:t>
            </w:r>
          </w:p>
          <w:p w:rsidR="00000000" w:rsidRPr="00ED07F3" w:rsidP="00ED07F3">
            <w:pPr>
              <w:pStyle w:val="BodyText"/>
            </w:pPr>
          </w:p>
          <w:p w:rsidR="00000000" w:rsidRPr="00ED07F3" w:rsidP="00ED07F3">
            <w:pPr>
              <w:pStyle w:val="BodyText"/>
            </w:pPr>
            <w:r w:rsidRPr="00ED07F3">
              <w:t>No licensing, legislative, regulatory or certification requirements apply to this unit at the time of endorsement.</w:t>
            </w:r>
          </w:p>
        </w:tc>
      </w:tr>
    </w:tbl>
    <w:p w:rsidR="00000000" w:rsidRPr="00ED07F3" w:rsidP="00ED07F3">
      <w:pPr>
        <w:pStyle w:val="BodyText"/>
      </w:pPr>
    </w:p>
    <w:p w:rsidR="00000000" w:rsidRPr="00ED07F3" w:rsidP="00ED07F3">
      <w:pPr>
        <w:pStyle w:val="AllowPageBreak"/>
      </w:pPr>
    </w:p>
    <w:p w:rsidR="00000000" w:rsidRPr="00ED07F3" w:rsidP="00ED07F3">
      <w:pPr>
        <w:pStyle w:val="Heading1"/>
      </w:pPr>
      <w:bookmarkStart w:id="3" w:name="O_70613"/>
      <w:bookmarkEnd w:id="3"/>
      <w:r w:rsidRPr="00ED07F3">
        <w:t>Application of the Unit</w:t>
      </w:r>
    </w:p>
    <w:tbl>
      <w:tblPr>
        <w:tblW w:w="0" w:type="auto"/>
        <w:tblLayout w:type="fixed"/>
        <w:tblCellMar>
          <w:left w:w="62" w:type="dxa"/>
          <w:right w:w="62" w:type="dxa"/>
        </w:tblCellMar>
        <w:tblLook w:val="0000"/>
      </w:tblPr>
      <w:tblGrid>
        <w:gridCol w:w="2744"/>
        <w:gridCol w:w="5778"/>
      </w:tblGrid>
      <w:tr w:rsidTr="000D14EE">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7F3">
            <w:pPr>
              <w:pStyle w:val="BodyText"/>
              <w:rPr>
                <w:lang w:val="en-NZ"/>
              </w:rPr>
            </w:pPr>
            <w:r w:rsidRPr="00ED07F3">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7F3" w:rsidP="00ED07F3">
            <w:pPr>
              <w:pStyle w:val="BodyText"/>
            </w:pPr>
            <w:r w:rsidRPr="00ED07F3">
              <w:t>Radio a</w:t>
            </w:r>
            <w:r w:rsidRPr="00ED07F3">
              <w:t>nd television presenters responsible for conducting interviews on a wide range of topics apply the skills and knowledge outlined in this unit. Interviews can be conducted live-to-air or pre-recorded and range in complexity from short, single-issue pieces t</w:t>
            </w:r>
            <w:r w:rsidRPr="00ED07F3">
              <w:t>o moderately in-depth coverage of a topic.</w:t>
            </w:r>
          </w:p>
          <w:p w:rsidR="00000000" w:rsidRPr="00ED07F3" w:rsidP="00ED07F3">
            <w:pPr>
              <w:pStyle w:val="BodyText"/>
            </w:pPr>
          </w:p>
          <w:p w:rsidR="00000000" w:rsidRPr="00ED07F3" w:rsidP="00ED07F3">
            <w:pPr>
              <w:pStyle w:val="BodyText"/>
            </w:pPr>
            <w:r w:rsidRPr="00ED07F3">
              <w:t>Even though presenters at this level generally operate with a fair degree of autonomy, they are members of a production team and are expected to contribute to overall program planning and production.</w:t>
            </w:r>
          </w:p>
          <w:p w:rsidR="00000000" w:rsidRPr="00ED07F3" w:rsidP="00ED07F3">
            <w:pPr>
              <w:pStyle w:val="BodyText"/>
            </w:pPr>
          </w:p>
          <w:p w:rsidR="00000000" w:rsidRPr="00ED07F3" w:rsidP="00ED07F3">
            <w:pPr>
              <w:pStyle w:val="BodyText"/>
            </w:pPr>
            <w:r w:rsidRPr="00ED07F3">
              <w:t>More comple</w:t>
            </w:r>
            <w:r w:rsidRPr="00ED07F3">
              <w:t>x skills associated with in-depth exploration of issues through panel discussions and debates are covered in:</w:t>
            </w:r>
          </w:p>
          <w:p w:rsidR="00000000" w:rsidRPr="00ED07F3" w:rsidP="00ED07F3">
            <w:pPr>
              <w:pStyle w:val="ListBullet"/>
            </w:pPr>
            <w:r w:rsidRPr="00ED07F3">
              <w:t>CUFAIR501A Explore issues on air.</w:t>
            </w:r>
          </w:p>
        </w:tc>
      </w:tr>
    </w:tbl>
    <w:p w:rsidR="00000000" w:rsidRPr="00ED07F3" w:rsidP="00ED07F3">
      <w:pPr>
        <w:pStyle w:val="BodyText"/>
      </w:pPr>
    </w:p>
    <w:p w:rsidR="00000000" w:rsidRPr="00ED07F3" w:rsidP="00ED07F3">
      <w:pPr>
        <w:pStyle w:val="AllowPageBreak"/>
      </w:pPr>
    </w:p>
    <w:p w:rsidR="00000000" w:rsidRPr="00ED07F3" w:rsidP="00ED07F3">
      <w:pPr>
        <w:pStyle w:val="Heading1"/>
      </w:pPr>
      <w:bookmarkStart w:id="4" w:name="O_70614"/>
      <w:bookmarkEnd w:id="4"/>
      <w:r w:rsidRPr="00ED07F3">
        <w:t>Licensing/Regulatory Information</w:t>
      </w:r>
    </w:p>
    <w:p w:rsidR="00000000" w:rsidRPr="00ED07F3" w:rsidP="00ED07F3">
      <w:pPr>
        <w:pStyle w:val="BodyText"/>
      </w:pPr>
      <w:r w:rsidRPr="00ED07F3">
        <w:t>Not applicable.</w:t>
      </w:r>
    </w:p>
    <w:p w:rsidR="00000000" w:rsidRPr="00ED07F3" w:rsidP="00ED07F3">
      <w:pPr>
        <w:pStyle w:val="AllowPageBreak"/>
      </w:pPr>
    </w:p>
    <w:p w:rsidR="00000000" w:rsidRPr="00ED07F3" w:rsidP="00ED07F3">
      <w:pPr>
        <w:pStyle w:val="Heading1"/>
      </w:pPr>
      <w:bookmarkStart w:id="5" w:name="O_70616"/>
      <w:bookmarkEnd w:id="5"/>
      <w:r w:rsidRPr="00ED07F3">
        <w:t>Pre-Requisites</w:t>
      </w:r>
    </w:p>
    <w:tbl>
      <w:tblPr>
        <w:tblW w:w="0" w:type="auto"/>
        <w:tblLayout w:type="fixed"/>
        <w:tblCellMar>
          <w:left w:w="62" w:type="dxa"/>
          <w:right w:w="62" w:type="dxa"/>
        </w:tblCellMar>
        <w:tblLook w:val="0000"/>
      </w:tblPr>
      <w:tblGrid>
        <w:gridCol w:w="2775"/>
        <w:gridCol w:w="1295"/>
        <w:gridCol w:w="4452"/>
      </w:tblGrid>
      <w:tr w:rsidTr="000D14E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7F3">
            <w:pPr>
              <w:pStyle w:val="BodyText"/>
              <w:rPr>
                <w:lang w:val="en-NZ"/>
              </w:rPr>
            </w:pPr>
            <w:r w:rsidRPr="00ED07F3">
              <w:rPr>
                <w:rStyle w:val="SpecialBold"/>
              </w:rPr>
              <w:t>Pr</w:t>
            </w:r>
            <w:r w:rsidRPr="00ED07F3">
              <w:rPr>
                <w:rStyle w:val="SpecialBold"/>
              </w:rPr>
              <w:t>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7F3">
            <w:pPr>
              <w:pStyle w:val="BodyText"/>
              <w:rPr>
                <w:lang w:val="en-NZ"/>
              </w:rPr>
            </w:pPr>
          </w:p>
        </w:tc>
      </w:tr>
      <w:tr w:rsidTr="000D14E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7F3">
            <w:pPr>
              <w:pStyle w:val="BodyText"/>
              <w:rPr>
                <w:lang w:val="en-NZ"/>
              </w:rPr>
            </w:pPr>
          </w:p>
        </w:tc>
      </w:tr>
      <w:tr w:rsidTr="000D14E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7F3" w:rsidP="00ED07F3">
            <w:pPr>
              <w:pStyle w:val="BodyText"/>
            </w:pPr>
          </w:p>
        </w:tc>
      </w:tr>
    </w:tbl>
    <w:p w:rsidR="00000000" w:rsidRPr="00ED07F3" w:rsidP="00ED07F3">
      <w:pPr>
        <w:pStyle w:val="BodyText"/>
      </w:pPr>
    </w:p>
    <w:p w:rsidR="00000000" w:rsidRPr="00ED07F3" w:rsidP="00ED07F3">
      <w:pPr>
        <w:pStyle w:val="AllowPageBreak"/>
      </w:pPr>
    </w:p>
    <w:p w:rsidR="00000000" w:rsidRPr="00ED07F3" w:rsidP="00ED07F3">
      <w:pPr>
        <w:pStyle w:val="Heading1"/>
      </w:pPr>
      <w:bookmarkStart w:id="6" w:name="O_70615"/>
      <w:bookmarkEnd w:id="6"/>
      <w:r w:rsidRPr="00ED07F3">
        <w:t>Employability Skills Information</w:t>
      </w:r>
    </w:p>
    <w:tbl>
      <w:tblPr>
        <w:tblW w:w="0" w:type="auto"/>
        <w:tblLayout w:type="fixed"/>
        <w:tblCellMar>
          <w:left w:w="62" w:type="dxa"/>
          <w:right w:w="62" w:type="dxa"/>
        </w:tblCellMar>
        <w:tblLook w:val="0000"/>
      </w:tblPr>
      <w:tblGrid>
        <w:gridCol w:w="2802"/>
        <w:gridCol w:w="5720"/>
      </w:tblGrid>
      <w:tr w:rsidTr="000D14E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7F3">
            <w:pPr>
              <w:pStyle w:val="BodyText"/>
              <w:rPr>
                <w:lang w:val="en-NZ"/>
              </w:rPr>
            </w:pPr>
            <w:r w:rsidRPr="00ED07F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7F3" w:rsidP="00ED07F3">
            <w:pPr>
              <w:pStyle w:val="BodyText"/>
            </w:pPr>
            <w:r w:rsidRPr="00ED07F3">
              <w:t>This unit contains employability skills.</w:t>
            </w:r>
          </w:p>
        </w:tc>
      </w:tr>
    </w:tbl>
    <w:p w:rsidR="00000000" w:rsidRPr="00ED07F3" w:rsidP="00ED07F3">
      <w:pPr>
        <w:pStyle w:val="BodyText"/>
      </w:pPr>
    </w:p>
    <w:p w:rsidR="00000000" w:rsidRPr="00ED07F3" w:rsidP="00ED07F3">
      <w:pPr>
        <w:pStyle w:val="AllowPageBreak"/>
      </w:pPr>
    </w:p>
    <w:p w:rsidR="00000000" w:rsidRPr="00ED07F3" w:rsidP="00ED07F3">
      <w:pPr>
        <w:pStyle w:val="Heading1"/>
      </w:pPr>
      <w:bookmarkStart w:id="7" w:name="O_70617"/>
      <w:bookmarkEnd w:id="7"/>
      <w:r w:rsidRPr="00ED07F3">
        <w:t>Elements and Performance Criteria Pre-Content</w:t>
      </w:r>
    </w:p>
    <w:tbl>
      <w:tblPr>
        <w:tblW w:w="0" w:type="auto"/>
        <w:tblLayout w:type="fixed"/>
        <w:tblCellMar>
          <w:left w:w="62" w:type="dxa"/>
          <w:right w:w="62" w:type="dxa"/>
        </w:tblCellMar>
        <w:tblLook w:val="0000"/>
      </w:tblPr>
      <w:tblGrid>
        <w:gridCol w:w="2572"/>
        <w:gridCol w:w="5950"/>
      </w:tblGrid>
      <w:tr w:rsidTr="000D14EE">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7F3">
            <w:pPr>
              <w:pStyle w:val="BodyText"/>
              <w:rPr>
                <w:lang w:val="en-NZ"/>
              </w:rPr>
            </w:pPr>
            <w:r w:rsidRPr="00ED07F3">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7F3" w:rsidP="00ED07F3">
            <w:pPr>
              <w:pStyle w:val="BodyText"/>
            </w:pPr>
            <w:r w:rsidRPr="00ED07F3">
              <w:t>Performance criteria describe the performance needed to demonstrate achievement of the element. Where bold italicised text is used, further information is detailed in the required skills and</w:t>
            </w:r>
            <w:r w:rsidRPr="00ED07F3">
              <w:t xml:space="preserve"> knowledge section and the range statement. Assessment of performance is to be consistent with the evidence guide.</w:t>
            </w:r>
          </w:p>
        </w:tc>
      </w:tr>
    </w:tbl>
    <w:p w:rsidR="00000000" w:rsidRPr="00ED07F3" w:rsidP="00ED07F3">
      <w:pPr>
        <w:pStyle w:val="BodyText"/>
      </w:pPr>
    </w:p>
    <w:p w:rsidR="00000000" w:rsidRPr="00ED07F3" w:rsidP="00ED07F3">
      <w:pPr>
        <w:pStyle w:val="AllowPageBreak"/>
      </w:pPr>
    </w:p>
    <w:p w:rsidR="00000000" w:rsidRPr="00ED07F3" w:rsidP="00ED07F3">
      <w:pPr>
        <w:pStyle w:val="Heading1"/>
      </w:pPr>
      <w:bookmarkStart w:id="8" w:name="O_70618"/>
      <w:bookmarkEnd w:id="8"/>
      <w:r w:rsidRPr="00ED07F3">
        <w:t>Elements and Performance Criteria</w:t>
      </w:r>
    </w:p>
    <w:tbl>
      <w:tblPr>
        <w:tblW w:w="0" w:type="auto"/>
        <w:tblLayout w:type="fixed"/>
        <w:tblCellMar>
          <w:left w:w="62" w:type="dxa"/>
          <w:right w:w="62" w:type="dxa"/>
        </w:tblCellMar>
        <w:tblLook w:val="0000"/>
      </w:tblPr>
      <w:tblGrid>
        <w:gridCol w:w="2572"/>
        <w:gridCol w:w="5950"/>
      </w:tblGrid>
      <w:tr w:rsidTr="000D14EE">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7F3" w:rsidP="00ED07F3">
            <w:pPr>
              <w:pStyle w:val="BodyText"/>
            </w:pPr>
            <w:r w:rsidRPr="00ED07F3">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7F3">
            <w:pPr>
              <w:pStyle w:val="BodyText"/>
              <w:rPr>
                <w:lang w:val="en-NZ"/>
              </w:rPr>
            </w:pPr>
            <w:r w:rsidRPr="00ED07F3">
              <w:rPr>
                <w:rStyle w:val="SpecialBold"/>
              </w:rPr>
              <w:t>PERFORMANCE CRITERIA</w:t>
            </w:r>
          </w:p>
        </w:tc>
      </w:tr>
      <w:tr w:rsidTr="000D14EE">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7F3">
            <w:pPr>
              <w:pStyle w:val="BodyText"/>
              <w:rPr>
                <w:lang w:val="en-NZ"/>
              </w:rPr>
            </w:pPr>
            <w:r w:rsidRPr="00ED07F3">
              <w:t>Plan and prepare for interviews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7F3" w:rsidP="00ED07F3">
            <w:pPr>
              <w:pStyle w:val="List"/>
            </w:pPr>
            <w:r w:rsidRPr="00ED07F3">
              <w:t>1.</w:t>
            </w:r>
            <w:r w:rsidRPr="00ED07F3">
              <w:tab/>
              <w:t xml:space="preserve">Identify the main </w:t>
            </w:r>
            <w:r w:rsidRPr="00ED07F3">
              <w:rPr>
                <w:rStyle w:val="BoldandItalics"/>
              </w:rPr>
              <w:t>purpose</w:t>
            </w:r>
            <w:r w:rsidRPr="00ED07F3">
              <w:t xml:space="preserve"> of an interview and </w:t>
            </w:r>
            <w:r w:rsidRPr="00ED07F3">
              <w:rPr>
                <w:rStyle w:val="BoldandItalics"/>
              </w:rPr>
              <w:t>factors</w:t>
            </w:r>
            <w:r w:rsidRPr="00ED07F3">
              <w:t xml:space="preserve"> that may affect how the interview is conducted</w:t>
            </w:r>
          </w:p>
          <w:p w:rsidR="00000000" w:rsidRPr="00ED07F3" w:rsidP="00ED07F3">
            <w:pPr>
              <w:pStyle w:val="List"/>
            </w:pPr>
            <w:r w:rsidRPr="00ED07F3">
              <w:t>2.</w:t>
            </w:r>
            <w:r w:rsidRPr="00ED07F3">
              <w:tab/>
              <w:t xml:space="preserve">Become familiar with topics and interviewees by reading and making notes from a range of </w:t>
            </w:r>
            <w:r w:rsidRPr="00ED07F3">
              <w:rPr>
                <w:rStyle w:val="BoldandItalics"/>
              </w:rPr>
              <w:t>information sources</w:t>
            </w:r>
          </w:p>
          <w:p w:rsidR="00000000" w:rsidRPr="00ED07F3" w:rsidP="00ED07F3">
            <w:pPr>
              <w:pStyle w:val="List"/>
            </w:pPr>
            <w:r w:rsidRPr="00ED07F3">
              <w:t>3.</w:t>
            </w:r>
            <w:r w:rsidRPr="00ED07F3">
              <w:tab/>
              <w:t xml:space="preserve">Develop, and organise in a logical sequence, </w:t>
            </w:r>
            <w:r w:rsidRPr="00ED07F3">
              <w:rPr>
                <w:rStyle w:val="BoldandItalics"/>
              </w:rPr>
              <w:t>questions</w:t>
            </w:r>
            <w:r w:rsidRPr="00ED07F3">
              <w:t xml:space="preserve"> that elici</w:t>
            </w:r>
            <w:r w:rsidRPr="00ED07F3">
              <w:t>t information relevant to the topic</w:t>
            </w:r>
          </w:p>
          <w:p w:rsidR="00000000" w:rsidRPr="00ED07F3" w:rsidP="00ED07F3">
            <w:pPr>
              <w:pStyle w:val="List"/>
            </w:pPr>
            <w:r w:rsidRPr="00ED07F3">
              <w:t>4.</w:t>
            </w:r>
            <w:r w:rsidRPr="00ED07F3">
              <w:tab/>
              <w:t>Refine questions by anticipating answers interviewees may give</w:t>
            </w:r>
          </w:p>
          <w:p w:rsidR="00000000" w:rsidRPr="00ED07F3" w:rsidP="00ED07F3">
            <w:pPr>
              <w:pStyle w:val="List"/>
            </w:pPr>
            <w:r w:rsidRPr="00ED07F3">
              <w:t>5.</w:t>
            </w:r>
            <w:r w:rsidRPr="00ED07F3">
              <w:tab/>
              <w:t xml:space="preserve">Seek expert advice on issues that could result in a breach of </w:t>
            </w:r>
            <w:r w:rsidRPr="00ED07F3">
              <w:rPr>
                <w:rStyle w:val="BoldandItalics"/>
              </w:rPr>
              <w:t>laws or regulations</w:t>
            </w:r>
          </w:p>
          <w:p w:rsidR="00000000" w:rsidRPr="00ED07F3" w:rsidP="00ED07F3">
            <w:pPr>
              <w:pStyle w:val="List"/>
            </w:pPr>
            <w:r w:rsidRPr="00ED07F3">
              <w:t>6.</w:t>
            </w:r>
            <w:r w:rsidRPr="00ED07F3">
              <w:tab/>
            </w:r>
            <w:r w:rsidRPr="00ED07F3">
              <w:t xml:space="preserve">If necessary, develop confidence in the line of questioning by discussing issues with </w:t>
            </w:r>
            <w:r w:rsidRPr="00ED07F3">
              <w:rPr>
                <w:rStyle w:val="BoldandItalics"/>
              </w:rPr>
              <w:t>relevant personnel</w:t>
            </w:r>
            <w:r w:rsidRPr="00ED07F3">
              <w:t xml:space="preserve"> and rehearsing interviews</w:t>
            </w:r>
          </w:p>
          <w:p w:rsidR="00000000" w:rsidRPr="00ED07F3" w:rsidP="00ED07F3">
            <w:pPr>
              <w:pStyle w:val="List"/>
            </w:pPr>
            <w:r w:rsidRPr="00ED07F3">
              <w:t>7.</w:t>
            </w:r>
            <w:r w:rsidRPr="00ED07F3">
              <w:tab/>
              <w:t>Write short links to introduce topics and interviewees and to forward-promote interviews</w:t>
            </w:r>
          </w:p>
          <w:p w:rsidR="00000000" w:rsidRPr="00ED07F3" w:rsidP="00ED07F3">
            <w:pPr>
              <w:pStyle w:val="List"/>
            </w:pPr>
            <w:r w:rsidRPr="00ED07F3">
              <w:t>8.</w:t>
            </w:r>
            <w:r w:rsidRPr="00ED07F3">
              <w:tab/>
              <w:t>Where appropriate, obtain prio</w:t>
            </w:r>
            <w:r w:rsidRPr="00ED07F3">
              <w:t>r agreement from interviewees to broadcast interviews and give advance notice of key line of questioning</w:t>
            </w:r>
          </w:p>
          <w:p w:rsidR="00000000" w:rsidP="00ED07F3">
            <w:pPr>
              <w:pStyle w:val="List"/>
              <w:rPr>
                <w:lang w:val="en-NZ"/>
              </w:rPr>
            </w:pPr>
            <w:r w:rsidRPr="00ED07F3">
              <w:t>9.</w:t>
            </w:r>
            <w:r w:rsidRPr="00ED07F3">
              <w:tab/>
              <w:t xml:space="preserve">If necessary, book </w:t>
            </w:r>
            <w:r w:rsidRPr="00ED07F3">
              <w:rPr>
                <w:rStyle w:val="BoldandItalics"/>
              </w:rPr>
              <w:t>facilities and equipment</w:t>
            </w:r>
            <w:r w:rsidRPr="00ED07F3">
              <w:t xml:space="preserve"> required to conduct interviews according to enterprise procedures and </w:t>
            </w:r>
            <w:r w:rsidRPr="00ED07F3">
              <w:rPr>
                <w:rStyle w:val="BoldandItalics"/>
              </w:rPr>
              <w:t>production requirements</w:t>
            </w:r>
          </w:p>
        </w:tc>
      </w:tr>
      <w:tr w:rsidTr="000D14EE">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7F3">
            <w:pPr>
              <w:pStyle w:val="BodyText"/>
              <w:rPr>
                <w:lang w:val="en-NZ"/>
              </w:rPr>
            </w:pPr>
            <w:r w:rsidRPr="00ED07F3">
              <w:t>Conduct i</w:t>
            </w:r>
            <w:r w:rsidRPr="00ED07F3">
              <w:t>nterviews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7F3" w:rsidP="00ED07F3">
            <w:pPr>
              <w:pStyle w:val="List"/>
            </w:pPr>
            <w:r w:rsidRPr="00ED07F3">
              <w:t>10.</w:t>
            </w:r>
            <w:r w:rsidRPr="00ED07F3">
              <w:tab/>
              <w:t>Establish an atmosphere that elicits the best possible response from interviewees</w:t>
            </w:r>
          </w:p>
          <w:p w:rsidR="00000000" w:rsidRPr="00ED07F3" w:rsidP="00ED07F3">
            <w:pPr>
              <w:pStyle w:val="List"/>
            </w:pPr>
            <w:r w:rsidRPr="00ED07F3">
              <w:t>11.</w:t>
            </w:r>
            <w:r w:rsidRPr="00ED07F3">
              <w:tab/>
              <w:t xml:space="preserve">Adopt an </w:t>
            </w:r>
            <w:r w:rsidRPr="00ED07F3">
              <w:rPr>
                <w:rStyle w:val="BoldandItalics"/>
              </w:rPr>
              <w:t>interview style</w:t>
            </w:r>
            <w:r w:rsidRPr="00ED07F3">
              <w:t xml:space="preserve"> that is appropriate for the topic, interviewee and target audience</w:t>
            </w:r>
          </w:p>
          <w:p w:rsidR="00000000" w:rsidRPr="00ED07F3" w:rsidP="00ED07F3">
            <w:pPr>
              <w:pStyle w:val="List"/>
            </w:pPr>
            <w:r w:rsidRPr="00ED07F3">
              <w:t>12.</w:t>
            </w:r>
            <w:r w:rsidRPr="00ED07F3">
              <w:tab/>
              <w:t xml:space="preserve">Introduce interviewees, follow prepared line of questioning </w:t>
            </w:r>
            <w:r w:rsidRPr="00ED07F3">
              <w:t>and listen to answers to identify further questions that could be asked</w:t>
            </w:r>
          </w:p>
          <w:p w:rsidR="00000000" w:rsidRPr="00ED07F3" w:rsidP="00ED07F3">
            <w:pPr>
              <w:pStyle w:val="List"/>
            </w:pPr>
            <w:r w:rsidRPr="00ED07F3">
              <w:t>13.</w:t>
            </w:r>
            <w:r w:rsidRPr="00ED07F3">
              <w:tab/>
              <w:t>Conduct unplanned lines of questioning, if necessary, to enhance the quality and content of interviews</w:t>
            </w:r>
          </w:p>
          <w:p w:rsidR="00000000" w:rsidRPr="00ED07F3" w:rsidP="00ED07F3">
            <w:pPr>
              <w:pStyle w:val="List"/>
            </w:pPr>
            <w:r w:rsidRPr="00ED07F3">
              <w:t>14.</w:t>
            </w:r>
            <w:r w:rsidRPr="00ED07F3">
              <w:tab/>
              <w:t>Recover presentation errors and respond to equipment malfunction with min</w:t>
            </w:r>
            <w:r w:rsidRPr="00ED07F3">
              <w:t>imum disruption to flow of interview</w:t>
            </w:r>
          </w:p>
          <w:p w:rsidR="00000000" w:rsidRPr="00ED07F3" w:rsidP="00ED07F3">
            <w:pPr>
              <w:pStyle w:val="List"/>
            </w:pPr>
            <w:r w:rsidRPr="00ED07F3">
              <w:t>15.</w:t>
            </w:r>
            <w:r w:rsidRPr="00ED07F3">
              <w:tab/>
              <w:t>If necessary, bring interviewees back to the topic being discussed</w:t>
            </w:r>
          </w:p>
          <w:p w:rsidR="00000000" w:rsidRPr="00ED07F3" w:rsidP="00ED07F3">
            <w:pPr>
              <w:pStyle w:val="List"/>
            </w:pPr>
            <w:r w:rsidRPr="00ED07F3">
              <w:t>16.</w:t>
            </w:r>
            <w:r w:rsidRPr="00ED07F3">
              <w:tab/>
              <w:t>If appropriate, provide a brief recap on the topic and interviewee for listeners who may not have heard the start of an interview</w:t>
            </w:r>
          </w:p>
          <w:p w:rsidR="00000000" w:rsidP="00ED07F3">
            <w:pPr>
              <w:pStyle w:val="List"/>
              <w:rPr>
                <w:lang w:val="en-NZ"/>
              </w:rPr>
            </w:pPr>
            <w:r w:rsidRPr="00ED07F3">
              <w:t>17.</w:t>
            </w:r>
            <w:r w:rsidRPr="00ED07F3">
              <w:tab/>
              <w:t>Wrap up in</w:t>
            </w:r>
            <w:r w:rsidRPr="00ED07F3">
              <w:t>terviews in the given time and thank interviewees for their contribution</w:t>
            </w:r>
          </w:p>
        </w:tc>
      </w:tr>
      <w:tr w:rsidTr="000D14EE">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7F3">
            <w:pPr>
              <w:pStyle w:val="BodyText"/>
              <w:rPr>
                <w:lang w:val="en-NZ"/>
              </w:rPr>
            </w:pPr>
            <w:r w:rsidRPr="00ED07F3">
              <w:t>Evaluate own performance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7F3" w:rsidP="00ED07F3">
            <w:pPr>
              <w:pStyle w:val="List"/>
            </w:pPr>
            <w:r w:rsidRPr="00ED07F3">
              <w:t>18.</w:t>
            </w:r>
            <w:r w:rsidRPr="00ED07F3">
              <w:tab/>
              <w:t>Listen back to interviews and note areas for improvement</w:t>
            </w:r>
          </w:p>
          <w:p w:rsidR="00000000" w:rsidRPr="00ED07F3" w:rsidP="00ED07F3">
            <w:pPr>
              <w:pStyle w:val="List"/>
            </w:pPr>
            <w:r w:rsidRPr="00ED07F3">
              <w:t>19.</w:t>
            </w:r>
            <w:r w:rsidRPr="00ED07F3">
              <w:tab/>
              <w:t>Seek feedback from relevant personnel on the quality and content of interviews</w:t>
            </w:r>
          </w:p>
          <w:p w:rsidR="00000000" w:rsidRPr="00ED07F3" w:rsidP="00ED07F3">
            <w:pPr>
              <w:pStyle w:val="List"/>
            </w:pPr>
            <w:r w:rsidRPr="00ED07F3">
              <w:t>20.</w:t>
            </w:r>
            <w:r w:rsidRPr="00ED07F3">
              <w:tab/>
              <w:t>Refine in</w:t>
            </w:r>
            <w:r w:rsidRPr="00ED07F3">
              <w:t>terviewing techniques to accommodate own performance assessment and feedback from colleagues and listeners</w:t>
            </w:r>
          </w:p>
        </w:tc>
      </w:tr>
    </w:tbl>
    <w:p w:rsidR="00000000" w:rsidRPr="00ED07F3" w:rsidP="00ED07F3">
      <w:pPr>
        <w:pStyle w:val="BodyText"/>
      </w:pPr>
    </w:p>
    <w:p w:rsidR="00000000" w:rsidRPr="00ED07F3" w:rsidP="00ED07F3">
      <w:pPr>
        <w:pStyle w:val="AllowPageBreak"/>
      </w:pPr>
    </w:p>
    <w:p w:rsidR="00000000" w:rsidRPr="00ED07F3" w:rsidP="00ED07F3">
      <w:pPr>
        <w:pStyle w:val="Heading1"/>
      </w:pPr>
      <w:bookmarkStart w:id="9" w:name="O_70619"/>
      <w:bookmarkEnd w:id="9"/>
      <w:r w:rsidRPr="00ED07F3">
        <w:t>Required Skills and Knowledge</w:t>
      </w:r>
    </w:p>
    <w:tbl>
      <w:tblPr>
        <w:tblW w:w="0" w:type="auto"/>
        <w:tblLayout w:type="fixed"/>
        <w:tblCellMar>
          <w:left w:w="62" w:type="dxa"/>
          <w:right w:w="62" w:type="dxa"/>
        </w:tblCellMar>
        <w:tblLook w:val="0000"/>
      </w:tblPr>
      <w:tblGrid>
        <w:gridCol w:w="8522"/>
      </w:tblGrid>
      <w:tr w:rsidTr="000D14E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D07F3">
            <w:pPr>
              <w:pStyle w:val="BodyText"/>
              <w:rPr>
                <w:lang w:val="en-NZ"/>
              </w:rPr>
            </w:pPr>
            <w:r w:rsidRPr="00ED07F3">
              <w:rPr>
                <w:rStyle w:val="SpecialBold"/>
              </w:rPr>
              <w:t>REQUIRED SKILLS AND KNOWLEDGE</w:t>
            </w:r>
          </w:p>
        </w:tc>
      </w:tr>
      <w:tr w:rsidTr="000D14E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D07F3">
            <w:pPr>
              <w:pStyle w:val="BodyText"/>
              <w:rPr>
                <w:lang w:val="en-NZ"/>
              </w:rPr>
            </w:pPr>
            <w:r w:rsidRPr="00ED07F3">
              <w:t>This section describes the skills and knowledge required for this unit.</w:t>
            </w:r>
          </w:p>
        </w:tc>
      </w:tr>
      <w:tr w:rsidTr="000D14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7F3">
            <w:pPr>
              <w:pStyle w:val="BodyText"/>
              <w:rPr>
                <w:lang w:val="en-NZ"/>
              </w:rPr>
            </w:pPr>
            <w:r w:rsidRPr="00ED07F3">
              <w:rPr>
                <w:rStyle w:val="SpecialBold"/>
              </w:rPr>
              <w:t>Required skills</w:t>
            </w:r>
          </w:p>
        </w:tc>
      </w:tr>
      <w:tr w:rsidTr="000D14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7F3" w:rsidP="00ED07F3">
            <w:pPr>
              <w:pStyle w:val="ListBullet"/>
            </w:pPr>
            <w:r w:rsidRPr="00ED07F3">
              <w:t>communication and teamwork skills sufficient to:</w:t>
            </w:r>
          </w:p>
          <w:p w:rsidR="00000000" w:rsidRPr="00ED07F3" w:rsidP="00ED07F3">
            <w:pPr>
              <w:pStyle w:val="ListBullet2"/>
            </w:pPr>
            <w:r w:rsidRPr="00ED07F3">
              <w:t>ask questions clearly and confidently of interviewees</w:t>
            </w:r>
          </w:p>
          <w:p w:rsidR="00000000" w:rsidRPr="00ED07F3" w:rsidP="00ED07F3">
            <w:pPr>
              <w:pStyle w:val="ListBullet2"/>
            </w:pPr>
            <w:r w:rsidRPr="00ED07F3">
              <w:t>listen critically to what interviewees say and respond creatively with further questions to elicit information/opinions from interviewees</w:t>
            </w:r>
          </w:p>
          <w:p w:rsidR="00000000" w:rsidRPr="00ED07F3" w:rsidP="00ED07F3">
            <w:pPr>
              <w:pStyle w:val="ListBullet2"/>
            </w:pPr>
            <w:r w:rsidRPr="00ED07F3">
              <w:t>project a positive and professional image on air</w:t>
            </w:r>
          </w:p>
          <w:p w:rsidR="00000000" w:rsidRPr="00ED07F3" w:rsidP="00ED07F3">
            <w:pPr>
              <w:pStyle w:val="ListBullet2"/>
            </w:pPr>
            <w:r w:rsidRPr="00ED07F3">
              <w:t>work collaboratively as a member of a production team</w:t>
            </w:r>
          </w:p>
          <w:p w:rsidR="00000000" w:rsidRPr="00ED07F3" w:rsidP="00ED07F3">
            <w:pPr>
              <w:pStyle w:val="ListBullet"/>
            </w:pPr>
            <w:r w:rsidRPr="00ED07F3">
              <w:t>analytical and</w:t>
            </w:r>
            <w:r w:rsidRPr="00ED07F3">
              <w:t xml:space="preserve"> literacy skills sufficient to interpret and summarise information in the process of preparing interview questions</w:t>
            </w:r>
          </w:p>
          <w:p w:rsidR="00000000" w:rsidRPr="00ED07F3" w:rsidP="00ED07F3">
            <w:pPr>
              <w:pStyle w:val="ListBullet"/>
            </w:pPr>
            <w:r w:rsidRPr="00ED07F3">
              <w:t>willingness to receive and act on feedback about own performance</w:t>
            </w:r>
          </w:p>
          <w:p w:rsidR="00000000" w:rsidRPr="00ED07F3" w:rsidP="00ED07F3">
            <w:pPr>
              <w:pStyle w:val="ListBullet"/>
            </w:pPr>
            <w:r w:rsidRPr="00ED07F3">
              <w:t>in a radio context, technical skills sufficient to record interviews in a pr</w:t>
            </w:r>
            <w:r w:rsidRPr="00ED07F3">
              <w:t>oduction studio, telephone recording booth or on location with portable recording equipment</w:t>
            </w:r>
          </w:p>
          <w:p w:rsidR="00000000" w:rsidP="00ED07F3">
            <w:pPr>
              <w:pStyle w:val="ListBullet"/>
              <w:rPr>
                <w:lang w:val="en-NZ"/>
              </w:rPr>
            </w:pPr>
            <w:r w:rsidRPr="00ED07F3">
              <w:t>self-management skills sufficient to work under pressure and meet deadlines</w:t>
            </w:r>
          </w:p>
        </w:tc>
      </w:tr>
      <w:tr w:rsidTr="000D14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7F3">
            <w:pPr>
              <w:pStyle w:val="BodyText"/>
              <w:rPr>
                <w:lang w:val="en-NZ"/>
              </w:rPr>
            </w:pPr>
            <w:r w:rsidRPr="00ED07F3">
              <w:rPr>
                <w:rStyle w:val="SpecialBold"/>
              </w:rPr>
              <w:t>Required knowledge</w:t>
            </w:r>
          </w:p>
        </w:tc>
      </w:tr>
      <w:tr w:rsidTr="000D14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7F3" w:rsidP="00ED07F3">
            <w:pPr>
              <w:pStyle w:val="ListBullet"/>
            </w:pPr>
            <w:r w:rsidRPr="00ED07F3">
              <w:t>industry knowledge, including:</w:t>
            </w:r>
          </w:p>
          <w:p w:rsidR="00000000" w:rsidRPr="00ED07F3" w:rsidP="00ED07F3">
            <w:pPr>
              <w:pStyle w:val="ListBullet2"/>
            </w:pPr>
            <w:r w:rsidRPr="00ED07F3">
              <w:t xml:space="preserve">roles and responsibilities of production team members </w:t>
            </w:r>
          </w:p>
          <w:p w:rsidR="00000000" w:rsidRPr="00ED07F3" w:rsidP="00ED07F3">
            <w:pPr>
              <w:pStyle w:val="ListBullet2"/>
            </w:pPr>
            <w:r w:rsidRPr="00ED07F3">
              <w:t>broadcast language and terminology</w:t>
            </w:r>
          </w:p>
          <w:p w:rsidR="00000000" w:rsidRPr="00ED07F3" w:rsidP="00ED07F3">
            <w:pPr>
              <w:pStyle w:val="ListBullet2"/>
            </w:pPr>
            <w:r w:rsidRPr="00ED07F3">
              <w:t>issues and challenges that arise in the context of conducting interviews</w:t>
            </w:r>
          </w:p>
          <w:p w:rsidR="00000000" w:rsidRPr="00ED07F3" w:rsidP="00ED07F3">
            <w:pPr>
              <w:pStyle w:val="ListBullet"/>
            </w:pPr>
            <w:r w:rsidRPr="00ED07F3">
              <w:t xml:space="preserve">effective communication techniques, including listening, questioning and non-verbal </w:t>
            </w:r>
            <w:r w:rsidRPr="00ED07F3">
              <w:t>communication</w:t>
            </w:r>
          </w:p>
          <w:p w:rsidR="00000000" w:rsidRPr="00ED07F3" w:rsidP="00ED07F3">
            <w:pPr>
              <w:pStyle w:val="ListBullet"/>
            </w:pPr>
            <w:r w:rsidRPr="00ED07F3">
              <w:t>understanding of relevant legislation and broadcasting codes of practice sufficient to identify and seek expert advice on and resolve issues that could lead to legal action</w:t>
            </w:r>
          </w:p>
          <w:p w:rsidR="00000000" w:rsidRPr="00ED07F3" w:rsidP="00ED07F3">
            <w:pPr>
              <w:pStyle w:val="ListBullet"/>
            </w:pPr>
            <w:r w:rsidRPr="00ED07F3">
              <w:t>techniques for:</w:t>
            </w:r>
          </w:p>
          <w:p w:rsidR="00000000" w:rsidRPr="00ED07F3" w:rsidP="00ED07F3">
            <w:pPr>
              <w:pStyle w:val="ListBullet2"/>
            </w:pPr>
            <w:r w:rsidRPr="00ED07F3">
              <w:t>recording in variable weather conditions</w:t>
            </w:r>
          </w:p>
          <w:p w:rsidR="00000000" w:rsidRPr="00ED07F3" w:rsidP="00ED07F3">
            <w:pPr>
              <w:pStyle w:val="ListBullet2"/>
            </w:pPr>
            <w:r w:rsidRPr="00ED07F3">
              <w:t xml:space="preserve">minimising </w:t>
            </w:r>
            <w:r w:rsidRPr="00ED07F3">
              <w:t>the effect of background location noise while recording</w:t>
            </w:r>
          </w:p>
          <w:p w:rsidR="00000000" w:rsidRPr="00ED07F3" w:rsidP="00ED07F3">
            <w:pPr>
              <w:pStyle w:val="ListBullet"/>
            </w:pPr>
            <w:r w:rsidRPr="00ED07F3">
              <w:t>characteristics of commonly used microphones and audio recording equipment</w:t>
            </w:r>
          </w:p>
          <w:p w:rsidR="00000000" w:rsidRPr="00ED07F3" w:rsidP="00ED07F3">
            <w:pPr>
              <w:pStyle w:val="ListBullet"/>
            </w:pPr>
            <w:r w:rsidRPr="00ED07F3">
              <w:t>OHS requirements as they relate to recording audio material on location</w:t>
            </w:r>
          </w:p>
        </w:tc>
      </w:tr>
    </w:tbl>
    <w:p w:rsidR="00000000" w:rsidRPr="00ED07F3" w:rsidP="00ED07F3">
      <w:pPr>
        <w:pStyle w:val="BodyText"/>
      </w:pPr>
    </w:p>
    <w:p w:rsidR="00000000" w:rsidRPr="00ED07F3" w:rsidP="00ED07F3">
      <w:pPr>
        <w:pStyle w:val="AllowPageBreak"/>
      </w:pPr>
    </w:p>
    <w:p w:rsidR="00000000" w:rsidRPr="00ED07F3" w:rsidP="00ED07F3">
      <w:pPr>
        <w:pStyle w:val="Heading1"/>
      </w:pPr>
      <w:bookmarkStart w:id="10" w:name="O_70620"/>
      <w:bookmarkEnd w:id="10"/>
      <w:r w:rsidRPr="00ED07F3">
        <w:t>Evidence Guide</w:t>
      </w:r>
    </w:p>
    <w:tbl>
      <w:tblPr>
        <w:tblW w:w="9570" w:type="dxa"/>
        <w:tblLayout w:type="fixed"/>
        <w:tblCellMar>
          <w:left w:w="62" w:type="dxa"/>
          <w:right w:w="62" w:type="dxa"/>
        </w:tblCellMar>
        <w:tblLook w:val="0000"/>
      </w:tblPr>
      <w:tblGrid>
        <w:gridCol w:w="3908"/>
        <w:gridCol w:w="5662"/>
      </w:tblGrid>
      <w:tr w:rsidTr="000D14E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7F3">
            <w:pPr>
              <w:pStyle w:val="BodyText"/>
              <w:rPr>
                <w:lang w:val="en-NZ"/>
              </w:rPr>
            </w:pPr>
            <w:r w:rsidRPr="00ED07F3">
              <w:rPr>
                <w:rStyle w:val="SpecialBold"/>
              </w:rPr>
              <w:t>EVIDENCE GUIDE</w:t>
            </w:r>
          </w:p>
        </w:tc>
      </w:tr>
      <w:tr w:rsidTr="000D14E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7F3">
            <w:pPr>
              <w:pStyle w:val="BodyText"/>
              <w:rPr>
                <w:lang w:val="en-NZ"/>
              </w:rPr>
            </w:pPr>
            <w:r w:rsidRPr="00ED07F3">
              <w:t>The Evidence Guide provides advice on assessment and must be read in conjunction with the performance criteria, required skills and knowledge, range statement and the Assessment Guidelines for the Training Package.</w:t>
            </w:r>
          </w:p>
        </w:tc>
      </w:tr>
      <w:tr w:rsidTr="000D14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7F3">
            <w:pPr>
              <w:pStyle w:val="BodyText"/>
              <w:rPr>
                <w:lang w:val="en-NZ"/>
              </w:rPr>
            </w:pPr>
            <w:r w:rsidRPr="00ED07F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7F3">
            <w:pPr>
              <w:pStyle w:val="BodyText"/>
              <w:rPr>
                <w:lang w:val="en-NZ"/>
              </w:rPr>
            </w:pPr>
          </w:p>
        </w:tc>
      </w:tr>
      <w:tr w:rsidTr="000D14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7F3">
            <w:pPr>
              <w:pStyle w:val="BodyText"/>
              <w:rPr>
                <w:lang w:val="en-NZ"/>
              </w:rPr>
            </w:pPr>
            <w:r w:rsidRPr="00ED07F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7F3" w:rsidP="00ED07F3">
            <w:pPr>
              <w:pStyle w:val="BodyText"/>
            </w:pPr>
            <w:r w:rsidRPr="00ED07F3">
              <w:t>Evidence of the following is essential:</w:t>
            </w:r>
          </w:p>
          <w:p w:rsidR="00000000" w:rsidRPr="00ED07F3" w:rsidP="00ED07F3">
            <w:pPr>
              <w:pStyle w:val="ListBullet"/>
            </w:pPr>
            <w:r w:rsidRPr="00ED07F3">
              <w:t>effective interviewing and communication techniques</w:t>
            </w:r>
          </w:p>
          <w:p w:rsidR="00000000" w:rsidRPr="00ED07F3" w:rsidP="00ED07F3">
            <w:pPr>
              <w:pStyle w:val="ListBullet"/>
            </w:pPr>
            <w:r w:rsidRPr="00ED07F3">
              <w:t>understanding of the consequences of breaching laws and regulations th</w:t>
            </w:r>
            <w:r w:rsidRPr="00ED07F3">
              <w:t>at apply to broadcasting</w:t>
            </w:r>
          </w:p>
          <w:p w:rsidR="00000000" w:rsidRPr="00ED07F3" w:rsidP="00ED07F3">
            <w:pPr>
              <w:pStyle w:val="ListBullet"/>
            </w:pPr>
            <w:r w:rsidRPr="00ED07F3">
              <w:t>ability to listen critically to what interviewees say and to conduct unplanned lines of questioning with confidence</w:t>
            </w:r>
          </w:p>
          <w:p w:rsidR="00000000" w:rsidRPr="00ED07F3" w:rsidP="00ED07F3">
            <w:pPr>
              <w:pStyle w:val="ListBullet"/>
            </w:pPr>
            <w:r w:rsidRPr="00ED07F3">
              <w:t>interviews recorded over a period of time that demonstrate an ability to interview people on a range of topics</w:t>
            </w:r>
          </w:p>
          <w:p w:rsidR="00000000" w:rsidP="00ED07F3">
            <w:pPr>
              <w:pStyle w:val="ListBullet"/>
              <w:rPr>
                <w:lang w:val="en-NZ"/>
              </w:rPr>
            </w:pPr>
            <w:r w:rsidRPr="00ED07F3">
              <w:t>coll</w:t>
            </w:r>
            <w:r w:rsidRPr="00ED07F3">
              <w:t>aborative approach to work.</w:t>
            </w:r>
          </w:p>
        </w:tc>
      </w:tr>
      <w:tr w:rsidTr="000D14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7F3">
            <w:pPr>
              <w:pStyle w:val="BodyText"/>
              <w:rPr>
                <w:lang w:val="en-NZ"/>
              </w:rPr>
            </w:pPr>
            <w:r w:rsidRPr="00ED07F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7F3" w:rsidP="00ED07F3">
            <w:pPr>
              <w:pStyle w:val="BodyText"/>
            </w:pPr>
            <w:r w:rsidRPr="00ED07F3">
              <w:t>Assessment must ensure:</w:t>
            </w:r>
          </w:p>
          <w:p w:rsidR="00000000" w:rsidRPr="00ED07F3" w:rsidP="00ED07F3">
            <w:pPr>
              <w:pStyle w:val="ListBullet"/>
            </w:pPr>
            <w:r w:rsidRPr="00ED07F3">
              <w:t>access to audio and/or video recording equipment</w:t>
            </w:r>
          </w:p>
          <w:p w:rsidR="00000000" w:rsidRPr="00ED07F3" w:rsidP="00ED07F3">
            <w:pPr>
              <w:pStyle w:val="ListBullet"/>
            </w:pPr>
            <w:r w:rsidRPr="00ED07F3">
              <w:t>access to audio and/or video playback equipment to enable evaluation of recorded interviews by the candidate and others</w:t>
            </w:r>
          </w:p>
          <w:p w:rsidR="00000000" w:rsidRPr="00ED07F3" w:rsidP="00ED07F3">
            <w:pPr>
              <w:pStyle w:val="ListBullet"/>
            </w:pPr>
            <w:r w:rsidRPr="00ED07F3">
              <w:t>access to current information about, and personnel able to advise on, laws and regulations that apply to broadcasting</w:t>
            </w:r>
          </w:p>
          <w:p w:rsidR="00000000" w:rsidRPr="00ED07F3" w:rsidP="00ED07F3">
            <w:pPr>
              <w:pStyle w:val="ListBullet"/>
            </w:pPr>
            <w:r w:rsidRPr="00ED07F3">
              <w:t>access to appropriate learning and assessment support when required</w:t>
            </w:r>
          </w:p>
          <w:p w:rsidR="00000000" w:rsidP="00ED07F3">
            <w:pPr>
              <w:pStyle w:val="ListBullet"/>
              <w:rPr>
                <w:lang w:val="en-NZ"/>
              </w:rPr>
            </w:pPr>
            <w:r w:rsidRPr="00ED07F3">
              <w:t>use of culturally appropriate processes and techniques appropriate to the language and literacy capacity of learners and the work being performed.</w:t>
            </w:r>
          </w:p>
        </w:tc>
      </w:tr>
      <w:tr w:rsidTr="000D14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7F3">
            <w:pPr>
              <w:pStyle w:val="BodyText"/>
              <w:rPr>
                <w:lang w:val="en-NZ"/>
              </w:rPr>
            </w:pPr>
            <w:r w:rsidRPr="00ED07F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7F3" w:rsidP="00ED07F3">
            <w:pPr>
              <w:pStyle w:val="BodyText"/>
            </w:pPr>
            <w:r w:rsidRPr="00ED07F3">
              <w:t>A range of assessme</w:t>
            </w:r>
            <w:r w:rsidRPr="00ED07F3">
              <w:t>nt methods should be used to assess practical skills and knowledge. The following examples are appropriate for this unit:</w:t>
            </w:r>
          </w:p>
          <w:p w:rsidR="00000000" w:rsidRPr="00ED07F3" w:rsidP="00ED07F3">
            <w:pPr>
              <w:pStyle w:val="ListBullet"/>
            </w:pPr>
            <w:r w:rsidRPr="00ED07F3">
              <w:t>direct questioning combined with review of portfolios of evidence and third-party workplace reports of on-the-job performance</w:t>
            </w:r>
          </w:p>
          <w:p w:rsidR="00000000" w:rsidRPr="00ED07F3" w:rsidP="00ED07F3">
            <w:pPr>
              <w:pStyle w:val="ListBullet"/>
            </w:pPr>
            <w:r w:rsidRPr="00ED07F3">
              <w:t>evaluat</w:t>
            </w:r>
            <w:r w:rsidRPr="00ED07F3">
              <w:t xml:space="preserve">ion of recordings of interviews conducted by the candidate to assess candidate's ability to follow a logical line of questioning </w:t>
            </w:r>
          </w:p>
          <w:p w:rsidR="00000000" w:rsidRPr="00ED07F3" w:rsidP="00ED07F3">
            <w:pPr>
              <w:pStyle w:val="ListBullet"/>
            </w:pPr>
            <w:r w:rsidRPr="00ED07F3">
              <w:t xml:space="preserve">observationof the candidate conducting an interview </w:t>
            </w:r>
          </w:p>
          <w:p w:rsidR="00000000" w:rsidP="00ED07F3">
            <w:pPr>
              <w:pStyle w:val="ListBullet"/>
              <w:rPr>
                <w:lang w:val="en-NZ"/>
              </w:rPr>
            </w:pPr>
            <w:r w:rsidRPr="00ED07F3">
              <w:t>written or verbal questioning to test knowledge as listed in the required</w:t>
            </w:r>
            <w:r w:rsidRPr="00ED07F3">
              <w:t xml:space="preserve"> skills and knowledge section of this unit and to discuss candidate's approach to preparing for interviews.</w:t>
            </w:r>
          </w:p>
        </w:tc>
      </w:tr>
      <w:tr w:rsidTr="000D14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7F3">
            <w:pPr>
              <w:pStyle w:val="BodyText"/>
              <w:rPr>
                <w:lang w:val="en-NZ"/>
              </w:rPr>
            </w:pPr>
            <w:r w:rsidRPr="00ED07F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7F3" w:rsidP="00ED07F3">
            <w:pPr>
              <w:pStyle w:val="BodyText"/>
            </w:pPr>
            <w:r w:rsidRPr="00ED07F3">
              <w:t>Holistic assessment with other units relevant to the industry sector, workplace and job role is recommended, fo</w:t>
            </w:r>
            <w:r w:rsidRPr="00ED07F3">
              <w:t>r example:</w:t>
            </w:r>
          </w:p>
          <w:p w:rsidR="00000000" w:rsidRPr="00ED07F3" w:rsidP="00ED07F3">
            <w:pPr>
              <w:pStyle w:val="ListBullet"/>
            </w:pPr>
            <w:r w:rsidRPr="00ED07F3">
              <w:t>CUFAIR402A Present a wide range of radio material</w:t>
            </w:r>
          </w:p>
          <w:p w:rsidR="00000000" w:rsidRPr="00ED07F3" w:rsidP="00ED07F3">
            <w:pPr>
              <w:pStyle w:val="ListBullet"/>
            </w:pPr>
            <w:r w:rsidRPr="00ED07F3">
              <w:t>CUFRES401A Conduct research</w:t>
            </w:r>
          </w:p>
          <w:p w:rsidR="00000000" w:rsidRPr="00ED07F3" w:rsidP="00ED07F3">
            <w:pPr>
              <w:pStyle w:val="ListBullet"/>
            </w:pPr>
            <w:r w:rsidRPr="00ED07F3">
              <w:t>CUFWRT301A Write content for a range of media</w:t>
            </w:r>
          </w:p>
          <w:p w:rsidR="00000000" w:rsidRPr="00ED07F3" w:rsidP="00ED07F3">
            <w:pPr>
              <w:pStyle w:val="ListBullet"/>
            </w:pPr>
            <w:r w:rsidRPr="00ED07F3">
              <w:t>CUFWRT403A Write narration and current affairs material.</w:t>
            </w:r>
          </w:p>
        </w:tc>
      </w:tr>
    </w:tbl>
    <w:p w:rsidR="00000000" w:rsidRPr="00ED07F3" w:rsidP="00ED07F3">
      <w:pPr>
        <w:pStyle w:val="BodyText"/>
      </w:pPr>
    </w:p>
    <w:p w:rsidR="00000000" w:rsidRPr="00ED07F3" w:rsidP="00ED07F3">
      <w:pPr>
        <w:pStyle w:val="AllowPageBreak"/>
      </w:pPr>
    </w:p>
    <w:p w:rsidR="00000000" w:rsidRPr="00ED07F3" w:rsidP="00ED07F3">
      <w:pPr>
        <w:pStyle w:val="Heading1"/>
      </w:pPr>
      <w:bookmarkStart w:id="11" w:name="O_70621"/>
      <w:bookmarkEnd w:id="11"/>
      <w:r w:rsidRPr="00ED07F3">
        <w:t>Range Statement</w:t>
      </w:r>
    </w:p>
    <w:tbl>
      <w:tblPr>
        <w:tblW w:w="0" w:type="auto"/>
        <w:tblLayout w:type="fixed"/>
        <w:tblCellMar>
          <w:left w:w="62" w:type="dxa"/>
          <w:right w:w="62" w:type="dxa"/>
        </w:tblCellMar>
        <w:tblLook w:val="0000"/>
      </w:tblPr>
      <w:tblGrid>
        <w:gridCol w:w="3451"/>
        <w:gridCol w:w="5071"/>
      </w:tblGrid>
      <w:tr w:rsidTr="000D14E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7F3">
            <w:pPr>
              <w:pStyle w:val="BodyText"/>
              <w:rPr>
                <w:lang w:val="en-NZ"/>
              </w:rPr>
            </w:pPr>
            <w:r w:rsidRPr="00ED07F3">
              <w:rPr>
                <w:rStyle w:val="SpecialBold"/>
              </w:rPr>
              <w:t>RANGE STATEMENT</w:t>
            </w:r>
          </w:p>
        </w:tc>
      </w:tr>
      <w:tr w:rsidTr="000D14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7F3">
            <w:pPr>
              <w:pStyle w:val="BodyText"/>
              <w:rPr>
                <w:lang w:val="en-NZ"/>
              </w:rPr>
            </w:pPr>
            <w:r w:rsidRPr="00ED07F3">
              <w:t>The range statement relates to the unit of competency as a whole. It allows for different work environments and situations that may affect performance. Bold italicised wording, if used in the performance criteria, is detailed below. Essential operating con</w:t>
            </w:r>
            <w:r w:rsidRPr="00ED07F3">
              <w:t>ditions that may be present with training and assessment (depending on the work situation, needs of the candidate, accessibility of the item, and local industry and regional contexts) may also be included.</w:t>
            </w:r>
          </w:p>
        </w:tc>
      </w:tr>
      <w:tr w:rsidTr="000D14EE">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7F3">
            <w:pPr>
              <w:pStyle w:val="BodyText"/>
              <w:rPr>
                <w:lang w:val="en-NZ"/>
              </w:rPr>
            </w:pPr>
            <w:r w:rsidRPr="00ED07F3">
              <w:rPr>
                <w:rStyle w:val="BoldandItalics"/>
              </w:rPr>
              <w:t>Purpose</w:t>
            </w:r>
            <w:r w:rsidRPr="00ED07F3">
              <w:t xml:space="preserve"> of the interview may be to:</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7F3" w:rsidP="00ED07F3">
            <w:pPr>
              <w:pStyle w:val="ListBullet"/>
            </w:pPr>
            <w:r w:rsidRPr="00ED07F3">
              <w:t xml:space="preserve">delve into </w:t>
            </w:r>
            <w:r w:rsidRPr="00ED07F3">
              <w:t>a personality</w:t>
            </w:r>
          </w:p>
          <w:p w:rsidR="00000000" w:rsidRPr="00ED07F3" w:rsidP="00ED07F3">
            <w:pPr>
              <w:pStyle w:val="ListBullet"/>
            </w:pPr>
            <w:r w:rsidRPr="00ED07F3">
              <w:t>elicit anecdotal information</w:t>
            </w:r>
          </w:p>
          <w:p w:rsidR="00000000" w:rsidRPr="00ED07F3" w:rsidP="00ED07F3">
            <w:pPr>
              <w:pStyle w:val="ListBullet"/>
            </w:pPr>
            <w:r w:rsidRPr="00ED07F3">
              <w:t xml:space="preserve">justify, interpret or obtain an opinion/comment </w:t>
            </w:r>
          </w:p>
          <w:p w:rsidR="00000000" w:rsidRPr="00ED07F3" w:rsidP="00ED07F3">
            <w:pPr>
              <w:pStyle w:val="ListBullet"/>
            </w:pPr>
            <w:r w:rsidRPr="00ED07F3">
              <w:t>obtain information/facts</w:t>
            </w:r>
          </w:p>
          <w:p w:rsidR="00000000" w:rsidRPr="00ED07F3" w:rsidP="00ED07F3">
            <w:pPr>
              <w:pStyle w:val="ListBullet"/>
            </w:pPr>
            <w:r w:rsidRPr="00ED07F3">
              <w:t>promote a service or product</w:t>
            </w:r>
          </w:p>
          <w:p w:rsidR="00000000" w:rsidRPr="00ED07F3" w:rsidP="00ED07F3">
            <w:pPr>
              <w:pStyle w:val="ListBullet"/>
            </w:pPr>
            <w:r w:rsidRPr="00ED07F3">
              <w:t>recount a personal experience</w:t>
            </w:r>
          </w:p>
          <w:p w:rsidR="00000000" w:rsidP="00ED07F3">
            <w:pPr>
              <w:pStyle w:val="ListBullet"/>
              <w:rPr>
                <w:lang w:val="en-NZ"/>
              </w:rPr>
            </w:pPr>
            <w:r w:rsidRPr="00ED07F3">
              <w:t>review books, films, plays or artistic works.</w:t>
            </w:r>
          </w:p>
        </w:tc>
      </w:tr>
      <w:tr w:rsidTr="000D14EE">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7F3">
            <w:pPr>
              <w:pStyle w:val="BodyText"/>
              <w:rPr>
                <w:lang w:val="en-NZ"/>
              </w:rPr>
            </w:pPr>
            <w:r w:rsidRPr="00ED07F3">
              <w:rPr>
                <w:rStyle w:val="BoldandItalics"/>
              </w:rPr>
              <w:t>Factors</w:t>
            </w:r>
            <w:r w:rsidRPr="00ED07F3">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7F3" w:rsidP="00ED07F3">
            <w:pPr>
              <w:pStyle w:val="ListBullet"/>
            </w:pPr>
            <w:r w:rsidRPr="00ED07F3">
              <w:t>length</w:t>
            </w:r>
          </w:p>
          <w:p w:rsidR="00000000" w:rsidRPr="00ED07F3" w:rsidP="00ED07F3">
            <w:pPr>
              <w:pStyle w:val="ListBullet"/>
            </w:pPr>
            <w:r w:rsidRPr="00ED07F3">
              <w:t>number of interviewees</w:t>
            </w:r>
          </w:p>
          <w:p w:rsidR="00000000" w:rsidRPr="00ED07F3" w:rsidP="00ED07F3">
            <w:pPr>
              <w:pStyle w:val="ListBullet"/>
            </w:pPr>
            <w:r w:rsidRPr="00ED07F3">
              <w:t>personality/public profile of interviewee</w:t>
            </w:r>
          </w:p>
          <w:p w:rsidR="00000000" w:rsidRPr="00ED07F3" w:rsidP="00ED07F3">
            <w:pPr>
              <w:pStyle w:val="ListBullet"/>
            </w:pPr>
            <w:r w:rsidRPr="00ED07F3">
              <w:t>station profile and listener expectations</w:t>
            </w:r>
          </w:p>
          <w:p w:rsidR="00000000" w:rsidRPr="00ED07F3" w:rsidP="00ED07F3">
            <w:pPr>
              <w:pStyle w:val="ListBullet"/>
            </w:pPr>
            <w:r w:rsidRPr="00ED07F3">
              <w:t>style of program</w:t>
            </w:r>
          </w:p>
          <w:p w:rsidR="00000000" w:rsidRPr="00ED07F3" w:rsidP="00ED07F3">
            <w:pPr>
              <w:pStyle w:val="ListBullet"/>
            </w:pPr>
            <w:r w:rsidRPr="00ED07F3">
              <w:t>target audience</w:t>
            </w:r>
          </w:p>
          <w:p w:rsidR="00000000" w:rsidRPr="00ED07F3" w:rsidP="00ED07F3">
            <w:pPr>
              <w:pStyle w:val="ListBullet"/>
            </w:pPr>
            <w:r w:rsidRPr="00ED07F3">
              <w:t>time of day an interview is to be broadcast</w:t>
            </w:r>
          </w:p>
          <w:p w:rsidR="00000000" w:rsidRPr="00ED07F3" w:rsidP="00ED07F3">
            <w:pPr>
              <w:pStyle w:val="ListBullet"/>
            </w:pPr>
            <w:r w:rsidRPr="00ED07F3">
              <w:t xml:space="preserve">whether an interview will be live to air </w:t>
            </w:r>
          </w:p>
          <w:p w:rsidR="00000000" w:rsidP="00ED07F3">
            <w:pPr>
              <w:pStyle w:val="ListBullet"/>
              <w:rPr>
                <w:lang w:val="en-NZ"/>
              </w:rPr>
            </w:pPr>
            <w:r w:rsidRPr="00ED07F3">
              <w:t>whether an interview will be p</w:t>
            </w:r>
            <w:r w:rsidRPr="00ED07F3">
              <w:t>re-recorded and edited prior to broadcast.</w:t>
            </w:r>
          </w:p>
        </w:tc>
      </w:tr>
      <w:tr w:rsidTr="000D14EE">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7F3">
            <w:pPr>
              <w:pStyle w:val="BodyText"/>
              <w:rPr>
                <w:lang w:val="en-NZ"/>
              </w:rPr>
            </w:pPr>
            <w:r w:rsidRPr="00ED07F3">
              <w:rPr>
                <w:rStyle w:val="BoldandItalics"/>
              </w:rPr>
              <w:t>Information sources</w:t>
            </w:r>
            <w:r w:rsidRPr="00ED07F3">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7F3" w:rsidP="00ED07F3">
            <w:pPr>
              <w:pStyle w:val="ListBullet"/>
            </w:pPr>
            <w:r w:rsidRPr="00ED07F3">
              <w:t>colleagues</w:t>
            </w:r>
          </w:p>
          <w:p w:rsidR="00000000" w:rsidRPr="00ED07F3" w:rsidP="00ED07F3">
            <w:pPr>
              <w:pStyle w:val="ListBullet"/>
            </w:pPr>
            <w:r w:rsidRPr="00ED07F3">
              <w:t>commercial enterprises</w:t>
            </w:r>
          </w:p>
          <w:p w:rsidR="00000000" w:rsidRPr="00ED07F3" w:rsidP="00ED07F3">
            <w:pPr>
              <w:pStyle w:val="ListBullet"/>
            </w:pPr>
            <w:r w:rsidRPr="00ED07F3">
              <w:t>enterprise policies and procedures</w:t>
            </w:r>
          </w:p>
          <w:p w:rsidR="00000000" w:rsidRPr="00ED07F3" w:rsidP="00ED07F3">
            <w:pPr>
              <w:pStyle w:val="ListBullet"/>
            </w:pPr>
            <w:r w:rsidRPr="00ED07F3">
              <w:t>federal, state and local government departments</w:t>
            </w:r>
          </w:p>
          <w:p w:rsidR="00000000" w:rsidRPr="00ED07F3" w:rsidP="00ED07F3">
            <w:pPr>
              <w:pStyle w:val="ListBullet"/>
            </w:pPr>
            <w:r w:rsidRPr="00ED07F3">
              <w:t>industry associations and organisations</w:t>
            </w:r>
          </w:p>
          <w:p w:rsidR="00000000" w:rsidRPr="00ED07F3" w:rsidP="00ED07F3">
            <w:pPr>
              <w:pStyle w:val="ListBullet"/>
            </w:pPr>
            <w:r w:rsidRPr="00ED07F3">
              <w:t>industry practitioners and technical experts</w:t>
            </w:r>
          </w:p>
          <w:p w:rsidR="00000000" w:rsidRPr="00ED07F3" w:rsidP="00ED07F3">
            <w:pPr>
              <w:pStyle w:val="ListBullet"/>
            </w:pPr>
            <w:r w:rsidRPr="00ED07F3">
              <w:t xml:space="preserve">media outlets and the internet </w:t>
            </w:r>
          </w:p>
          <w:p w:rsidR="00000000" w:rsidRPr="00ED07F3" w:rsidP="00ED07F3">
            <w:pPr>
              <w:pStyle w:val="ListBullet"/>
            </w:pPr>
            <w:r w:rsidRPr="00ED07F3">
              <w:t xml:space="preserve">personal observations and experience </w:t>
            </w:r>
          </w:p>
          <w:p w:rsidR="00000000" w:rsidRPr="00ED07F3" w:rsidP="00ED07F3">
            <w:pPr>
              <w:pStyle w:val="ListBullet"/>
            </w:pPr>
            <w:r w:rsidRPr="00ED07F3">
              <w:t>publications, e.g.:</w:t>
            </w:r>
          </w:p>
          <w:p w:rsidR="00000000" w:rsidRPr="00ED07F3" w:rsidP="00ED07F3">
            <w:pPr>
              <w:pStyle w:val="ListBullet2"/>
            </w:pPr>
            <w:r w:rsidRPr="00ED07F3">
              <w:t>reference books</w:t>
            </w:r>
          </w:p>
          <w:p w:rsidR="00000000" w:rsidRPr="00ED07F3" w:rsidP="00ED07F3">
            <w:pPr>
              <w:pStyle w:val="ListBullet2"/>
            </w:pPr>
            <w:r w:rsidRPr="00ED07F3">
              <w:t>newsletters and magazines</w:t>
            </w:r>
          </w:p>
          <w:p w:rsidR="00000000" w:rsidRPr="00ED07F3" w:rsidP="00ED07F3">
            <w:pPr>
              <w:pStyle w:val="ListBullet2"/>
            </w:pPr>
            <w:r w:rsidRPr="00ED07F3">
              <w:t>specialist technical journals</w:t>
            </w:r>
          </w:p>
          <w:p w:rsidR="00000000" w:rsidRPr="00ED07F3" w:rsidP="00ED07F3">
            <w:pPr>
              <w:pStyle w:val="ListBullet2"/>
            </w:pPr>
            <w:r w:rsidRPr="00ED07F3">
              <w:t xml:space="preserve">bulletins, press releases and letters </w:t>
            </w:r>
          </w:p>
          <w:p w:rsidR="00000000" w:rsidP="00ED07F3">
            <w:pPr>
              <w:pStyle w:val="ListBullet2"/>
              <w:rPr>
                <w:lang w:val="en-NZ"/>
              </w:rPr>
            </w:pPr>
            <w:r w:rsidRPr="00ED07F3">
              <w:t>manufacturer handbooks, manuals, promotional material.</w:t>
            </w:r>
          </w:p>
        </w:tc>
      </w:tr>
      <w:tr w:rsidTr="000D14EE">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7F3">
            <w:pPr>
              <w:pStyle w:val="BodyText"/>
              <w:rPr>
                <w:lang w:val="en-NZ"/>
              </w:rPr>
            </w:pPr>
            <w:r w:rsidRPr="00ED07F3">
              <w:t xml:space="preserve">Types of </w:t>
            </w:r>
            <w:r w:rsidRPr="00ED07F3">
              <w:rPr>
                <w:rStyle w:val="BoldandItalics"/>
              </w:rPr>
              <w:t>questions</w:t>
            </w:r>
            <w:r w:rsidRPr="00ED07F3">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7F3" w:rsidP="00ED07F3">
            <w:pPr>
              <w:pStyle w:val="ListBullet"/>
            </w:pPr>
            <w:r w:rsidRPr="00ED07F3">
              <w:t>basic, e.g. what, who, where, why, how</w:t>
            </w:r>
          </w:p>
          <w:p w:rsidR="00000000" w:rsidRPr="00ED07F3" w:rsidP="00ED07F3">
            <w:pPr>
              <w:pStyle w:val="ListBullet"/>
            </w:pPr>
            <w:r w:rsidRPr="00ED07F3">
              <w:t>clarifying</w:t>
            </w:r>
          </w:p>
          <w:p w:rsidR="00000000" w:rsidRPr="00ED07F3" w:rsidP="00ED07F3">
            <w:pPr>
              <w:pStyle w:val="ListBullet"/>
            </w:pPr>
            <w:r w:rsidRPr="00ED07F3">
              <w:t>closed</w:t>
            </w:r>
          </w:p>
          <w:p w:rsidR="00000000" w:rsidRPr="00ED07F3" w:rsidP="00ED07F3">
            <w:pPr>
              <w:pStyle w:val="ListBullet"/>
            </w:pPr>
            <w:r w:rsidRPr="00ED07F3">
              <w:t>hypothetical</w:t>
            </w:r>
          </w:p>
          <w:p w:rsidR="00000000" w:rsidRPr="00ED07F3" w:rsidP="00ED07F3">
            <w:pPr>
              <w:pStyle w:val="ListBullet"/>
            </w:pPr>
            <w:r w:rsidRPr="00ED07F3">
              <w:t>leading</w:t>
            </w:r>
          </w:p>
          <w:p w:rsidR="00000000" w:rsidP="00ED07F3">
            <w:pPr>
              <w:pStyle w:val="ListBullet"/>
              <w:rPr>
                <w:lang w:val="en-NZ"/>
              </w:rPr>
            </w:pPr>
            <w:r w:rsidRPr="00ED07F3">
              <w:t>open-ended.</w:t>
            </w:r>
          </w:p>
        </w:tc>
      </w:tr>
      <w:tr w:rsidTr="000D14EE">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7F3">
            <w:pPr>
              <w:pStyle w:val="BodyText"/>
              <w:rPr>
                <w:lang w:val="en-NZ"/>
              </w:rPr>
            </w:pPr>
            <w:r w:rsidRPr="00ED07F3">
              <w:rPr>
                <w:rStyle w:val="BoldandItalics"/>
              </w:rPr>
              <w:t>Laws and regulations</w:t>
            </w:r>
            <w:r w:rsidRPr="00ED07F3">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7F3" w:rsidP="00ED07F3">
            <w:pPr>
              <w:pStyle w:val="ListBullet"/>
            </w:pPr>
            <w:r w:rsidRPr="00ED07F3">
              <w:t>broadcasting codes of practice</w:t>
            </w:r>
          </w:p>
          <w:p w:rsidR="00000000" w:rsidRPr="00ED07F3" w:rsidP="00ED07F3">
            <w:pPr>
              <w:pStyle w:val="ListBullet"/>
            </w:pPr>
            <w:r w:rsidRPr="00ED07F3">
              <w:t>contempt of court and parliament</w:t>
            </w:r>
          </w:p>
          <w:p w:rsidR="00000000" w:rsidRPr="00ED07F3" w:rsidP="00ED07F3">
            <w:pPr>
              <w:pStyle w:val="ListBullet"/>
            </w:pPr>
            <w:r w:rsidRPr="00ED07F3">
              <w:t>copyright</w:t>
            </w:r>
          </w:p>
          <w:p w:rsidR="00000000" w:rsidRPr="00ED07F3" w:rsidP="00ED07F3">
            <w:pPr>
              <w:pStyle w:val="ListBullet"/>
            </w:pPr>
            <w:r w:rsidRPr="00ED07F3">
              <w:t>defamation</w:t>
            </w:r>
          </w:p>
          <w:p w:rsidR="00000000" w:rsidRPr="00ED07F3" w:rsidP="00ED07F3">
            <w:pPr>
              <w:pStyle w:val="ListBullet"/>
            </w:pPr>
            <w:r w:rsidRPr="00ED07F3">
              <w:t>obscenity</w:t>
            </w:r>
          </w:p>
          <w:p w:rsidR="00000000" w:rsidRPr="00ED07F3" w:rsidP="00ED07F3">
            <w:pPr>
              <w:pStyle w:val="ListBullet"/>
            </w:pPr>
            <w:r w:rsidRPr="00ED07F3">
              <w:t>privacy legislation</w:t>
            </w:r>
          </w:p>
          <w:p w:rsidR="00000000" w:rsidP="00ED07F3">
            <w:pPr>
              <w:pStyle w:val="ListBullet"/>
              <w:rPr>
                <w:lang w:val="en-NZ"/>
              </w:rPr>
            </w:pPr>
            <w:r w:rsidRPr="00ED07F3">
              <w:t>racial vilification.</w:t>
            </w:r>
          </w:p>
        </w:tc>
      </w:tr>
      <w:tr w:rsidTr="000D14EE">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7F3">
            <w:pPr>
              <w:pStyle w:val="BodyText"/>
              <w:rPr>
                <w:lang w:val="en-NZ"/>
              </w:rPr>
            </w:pPr>
            <w:r w:rsidRPr="00ED07F3">
              <w:rPr>
                <w:rStyle w:val="BoldandItalics"/>
              </w:rPr>
              <w:t>Relevant personnel</w:t>
            </w:r>
            <w:r w:rsidRPr="00ED07F3">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7F3" w:rsidP="00ED07F3">
            <w:pPr>
              <w:pStyle w:val="ListBullet"/>
            </w:pPr>
            <w:r w:rsidRPr="00ED07F3">
              <w:t>content specialists</w:t>
            </w:r>
          </w:p>
          <w:p w:rsidR="00000000" w:rsidRPr="00ED07F3" w:rsidP="00ED07F3">
            <w:pPr>
              <w:pStyle w:val="ListBullet"/>
            </w:pPr>
            <w:r w:rsidRPr="00ED07F3">
              <w:t>floor manager</w:t>
            </w:r>
          </w:p>
          <w:p w:rsidR="00000000" w:rsidRPr="00ED07F3" w:rsidP="00ED07F3">
            <w:pPr>
              <w:pStyle w:val="ListBullet"/>
            </w:pPr>
            <w:r w:rsidRPr="00ED07F3">
              <w:t>interviewees</w:t>
            </w:r>
          </w:p>
          <w:p w:rsidR="00000000" w:rsidRPr="00ED07F3" w:rsidP="00ED07F3">
            <w:pPr>
              <w:pStyle w:val="ListBullet"/>
            </w:pPr>
            <w:r w:rsidRPr="00ED07F3">
              <w:t>legal advisers</w:t>
            </w:r>
          </w:p>
          <w:p w:rsidR="00000000" w:rsidRPr="00ED07F3" w:rsidP="00ED07F3">
            <w:pPr>
              <w:pStyle w:val="ListBullet"/>
            </w:pPr>
            <w:r w:rsidRPr="00ED07F3">
              <w:t>other broadcasters</w:t>
            </w:r>
          </w:p>
          <w:p w:rsidR="00000000" w:rsidRPr="00ED07F3" w:rsidP="00ED07F3">
            <w:pPr>
              <w:pStyle w:val="ListBullet"/>
            </w:pPr>
            <w:r w:rsidRPr="00ED07F3">
              <w:t>producer</w:t>
            </w:r>
          </w:p>
          <w:p w:rsidR="00000000" w:rsidRPr="00ED07F3" w:rsidP="00ED07F3">
            <w:pPr>
              <w:pStyle w:val="ListBullet"/>
            </w:pPr>
            <w:r w:rsidRPr="00ED07F3">
              <w:t>program manager</w:t>
            </w:r>
          </w:p>
          <w:p w:rsidR="00000000" w:rsidRPr="00ED07F3" w:rsidP="00ED07F3">
            <w:pPr>
              <w:pStyle w:val="ListBullet"/>
            </w:pPr>
            <w:r w:rsidRPr="00ED07F3">
              <w:t>station manager</w:t>
            </w:r>
          </w:p>
          <w:p w:rsidR="00000000" w:rsidP="00ED07F3">
            <w:pPr>
              <w:pStyle w:val="ListBullet"/>
              <w:rPr>
                <w:lang w:val="en-NZ"/>
              </w:rPr>
            </w:pPr>
            <w:r w:rsidRPr="00ED07F3">
              <w:t>technical crew.</w:t>
            </w:r>
          </w:p>
        </w:tc>
      </w:tr>
      <w:tr w:rsidTr="000D14EE">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7F3">
            <w:pPr>
              <w:pStyle w:val="BodyText"/>
              <w:rPr>
                <w:lang w:val="en-NZ"/>
              </w:rPr>
            </w:pPr>
            <w:r w:rsidRPr="00ED07F3">
              <w:rPr>
                <w:rStyle w:val="BoldandItalics"/>
              </w:rPr>
              <w:t>Facilities and equipment</w:t>
            </w:r>
            <w:r w:rsidRPr="00ED07F3">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7F3" w:rsidP="00ED07F3">
            <w:pPr>
              <w:pStyle w:val="ListBullet"/>
            </w:pPr>
            <w:r w:rsidRPr="00ED07F3">
              <w:t>portable audio recorder, microphone and accessories</w:t>
            </w:r>
          </w:p>
          <w:p w:rsidR="00000000" w:rsidRPr="00ED07F3" w:rsidP="00ED07F3">
            <w:pPr>
              <w:pStyle w:val="ListBullet"/>
            </w:pPr>
            <w:r w:rsidRPr="00ED07F3">
              <w:t>production studio</w:t>
            </w:r>
          </w:p>
          <w:p w:rsidR="00000000" w:rsidP="00ED07F3">
            <w:pPr>
              <w:pStyle w:val="ListBullet"/>
              <w:rPr>
                <w:lang w:val="en-NZ"/>
              </w:rPr>
            </w:pPr>
            <w:r w:rsidRPr="00ED07F3">
              <w:t>telephone recording booth.</w:t>
            </w:r>
          </w:p>
        </w:tc>
      </w:tr>
      <w:tr w:rsidTr="000D14EE">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7F3">
            <w:pPr>
              <w:pStyle w:val="BodyText"/>
              <w:rPr>
                <w:lang w:val="en-NZ"/>
              </w:rPr>
            </w:pPr>
            <w:r w:rsidRPr="00ED07F3">
              <w:rPr>
                <w:rStyle w:val="BoldandItalics"/>
              </w:rPr>
              <w:t>Production requirements</w:t>
            </w:r>
            <w:r w:rsidRPr="00ED07F3">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7F3" w:rsidP="00ED07F3">
            <w:pPr>
              <w:pStyle w:val="ListBullet"/>
            </w:pPr>
            <w:r w:rsidRPr="00ED07F3">
              <w:t>budget</w:t>
            </w:r>
          </w:p>
          <w:p w:rsidR="00000000" w:rsidRPr="00ED07F3" w:rsidP="00ED07F3">
            <w:pPr>
              <w:pStyle w:val="ListBullet"/>
            </w:pPr>
            <w:r w:rsidRPr="00ED07F3">
              <w:t>completing documentation, e.g. release forms</w:t>
            </w:r>
          </w:p>
          <w:p w:rsidR="00000000" w:rsidRPr="00ED07F3" w:rsidP="00ED07F3">
            <w:pPr>
              <w:pStyle w:val="ListBullet"/>
            </w:pPr>
            <w:r w:rsidRPr="00ED07F3">
              <w:t>copyright</w:t>
            </w:r>
          </w:p>
          <w:p w:rsidR="00000000" w:rsidRPr="00ED07F3" w:rsidP="00ED07F3">
            <w:pPr>
              <w:pStyle w:val="ListBullet"/>
            </w:pPr>
            <w:r w:rsidRPr="00ED07F3">
              <w:t>deadlines</w:t>
            </w:r>
          </w:p>
          <w:p w:rsidR="00000000" w:rsidRPr="00ED07F3" w:rsidP="00ED07F3">
            <w:pPr>
              <w:pStyle w:val="ListBullet"/>
            </w:pPr>
            <w:r w:rsidRPr="00ED07F3">
              <w:t>location</w:t>
            </w:r>
          </w:p>
          <w:p w:rsidR="00000000" w:rsidP="00ED07F3">
            <w:pPr>
              <w:pStyle w:val="ListBullet"/>
              <w:rPr>
                <w:lang w:val="en-NZ"/>
              </w:rPr>
            </w:pPr>
            <w:r w:rsidRPr="00ED07F3">
              <w:t>program schedule.</w:t>
            </w:r>
          </w:p>
        </w:tc>
      </w:tr>
      <w:tr w:rsidTr="000D14EE">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7F3">
            <w:pPr>
              <w:pStyle w:val="BodyText"/>
              <w:rPr>
                <w:lang w:val="en-NZ"/>
              </w:rPr>
            </w:pPr>
            <w:r w:rsidRPr="00ED07F3">
              <w:rPr>
                <w:rStyle w:val="BoldandItalics"/>
              </w:rPr>
              <w:t>Interview styles</w:t>
            </w:r>
            <w:r w:rsidRPr="00ED07F3">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7F3" w:rsidP="00ED07F3">
            <w:pPr>
              <w:pStyle w:val="ListBullet"/>
            </w:pPr>
            <w:r w:rsidRPr="00ED07F3">
              <w:t>comic</w:t>
            </w:r>
          </w:p>
          <w:p w:rsidR="00000000" w:rsidRPr="00ED07F3" w:rsidP="00ED07F3">
            <w:pPr>
              <w:pStyle w:val="ListBullet"/>
            </w:pPr>
            <w:r w:rsidRPr="00ED07F3">
              <w:t>conversational/casual</w:t>
            </w:r>
          </w:p>
          <w:p w:rsidR="00000000" w:rsidRPr="00ED07F3" w:rsidP="00ED07F3">
            <w:pPr>
              <w:pStyle w:val="ListBullet"/>
            </w:pPr>
            <w:r w:rsidRPr="00ED07F3">
              <w:t>dramatic</w:t>
            </w:r>
          </w:p>
          <w:p w:rsidR="00000000" w:rsidRPr="00ED07F3" w:rsidP="00ED07F3">
            <w:pPr>
              <w:pStyle w:val="ListBullet"/>
            </w:pPr>
            <w:r w:rsidRPr="00ED07F3">
              <w:t>objective</w:t>
            </w:r>
          </w:p>
          <w:p w:rsidR="00000000" w:rsidRPr="00ED07F3" w:rsidP="00ED07F3">
            <w:pPr>
              <w:pStyle w:val="ListBullet"/>
            </w:pPr>
            <w:r w:rsidRPr="00ED07F3">
              <w:t>probing/challenging</w:t>
            </w:r>
          </w:p>
          <w:p w:rsidR="00000000" w:rsidRPr="00ED07F3" w:rsidP="00ED07F3">
            <w:pPr>
              <w:pStyle w:val="ListBullet"/>
            </w:pPr>
            <w:r w:rsidRPr="00ED07F3">
              <w:t>psychological</w:t>
            </w:r>
          </w:p>
          <w:p w:rsidR="00000000" w:rsidRPr="00ED07F3" w:rsidP="00ED07F3">
            <w:pPr>
              <w:pStyle w:val="ListBullet"/>
            </w:pPr>
            <w:r w:rsidRPr="00ED07F3">
              <w:t>serious</w:t>
            </w:r>
          </w:p>
          <w:p w:rsidR="00000000" w:rsidRPr="00ED07F3" w:rsidP="00ED07F3">
            <w:pPr>
              <w:pStyle w:val="ListBullet"/>
            </w:pPr>
            <w:r w:rsidRPr="00ED07F3">
              <w:t>supportive.</w:t>
            </w:r>
          </w:p>
        </w:tc>
      </w:tr>
    </w:tbl>
    <w:p w:rsidR="000D14EE" w:rsidP="00ED07F3">
      <w:pPr>
        <w:pStyle w:val="BodyText"/>
      </w:pPr>
    </w:p>
    <w:p w:rsidR="000D14EE" w:rsidP="00ED07F3">
      <w:pPr>
        <w:pStyle w:val="BodyText"/>
      </w:pPr>
    </w:p>
    <w:p w:rsidR="00000000" w:rsidRPr="00ED07F3" w:rsidP="00ED07F3">
      <w:pPr>
        <w:pStyle w:val="Heading1"/>
      </w:pPr>
      <w:bookmarkStart w:id="12" w:name="O_70622"/>
      <w:bookmarkEnd w:id="12"/>
      <w:r w:rsidRPr="00ED07F3">
        <w:t>Unit Sector(s)</w:t>
      </w:r>
    </w:p>
    <w:tbl>
      <w:tblPr>
        <w:tblW w:w="0" w:type="auto"/>
        <w:tblLayout w:type="fixed"/>
        <w:tblCellMar>
          <w:left w:w="62" w:type="dxa"/>
          <w:right w:w="62" w:type="dxa"/>
        </w:tblCellMar>
        <w:tblLook w:val="0000"/>
      </w:tblPr>
      <w:tblGrid>
        <w:gridCol w:w="2654"/>
        <w:gridCol w:w="5868"/>
      </w:tblGrid>
      <w:tr w:rsidTr="000D14E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7F3">
            <w:pPr>
              <w:pStyle w:val="BodyText"/>
              <w:rPr>
                <w:lang w:val="en-NZ"/>
              </w:rPr>
            </w:pPr>
            <w:r w:rsidRPr="00ED07F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7F3" w:rsidP="00ED07F3">
            <w:pPr>
              <w:pStyle w:val="BodyText"/>
            </w:pPr>
          </w:p>
        </w:tc>
      </w:tr>
    </w:tbl>
    <w:p w:rsidR="00000000" w:rsidRPr="00ED07F3" w:rsidP="00ED07F3">
      <w:pPr>
        <w:pStyle w:val="BodyText"/>
      </w:pPr>
    </w:p>
    <w:p w:rsidR="00000000" w:rsidRPr="00ED07F3" w:rsidP="00ED07F3">
      <w:pPr>
        <w:pStyle w:val="AllowPageBreak"/>
      </w:pPr>
    </w:p>
    <w:p w:rsidR="00000000" w:rsidRPr="00ED07F3" w:rsidP="00ED07F3">
      <w:pPr>
        <w:pStyle w:val="Heading1"/>
      </w:pPr>
      <w:bookmarkStart w:id="13" w:name="O_155061"/>
      <w:bookmarkEnd w:id="13"/>
      <w:r w:rsidRPr="00ED07F3">
        <w:t>Competency field</w:t>
      </w:r>
    </w:p>
    <w:tbl>
      <w:tblPr>
        <w:tblW w:w="0" w:type="auto"/>
        <w:tblLayout w:type="fixed"/>
        <w:tblCellMar>
          <w:left w:w="62" w:type="dxa"/>
          <w:right w:w="62" w:type="dxa"/>
        </w:tblCellMar>
        <w:tblLook w:val="0000"/>
      </w:tblPr>
      <w:tblGrid>
        <w:gridCol w:w="2778"/>
        <w:gridCol w:w="5744"/>
      </w:tblGrid>
      <w:tr w:rsidTr="000D14E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7F3">
            <w:pPr>
              <w:pStyle w:val="BodyText"/>
              <w:rPr>
                <w:lang w:val="en-NZ"/>
              </w:rPr>
            </w:pPr>
            <w:r w:rsidRPr="00ED07F3">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7F3" w:rsidP="00ED07F3">
            <w:pPr>
              <w:pStyle w:val="BodyText"/>
            </w:pPr>
            <w:r w:rsidRPr="00ED07F3">
              <w:t>Media and entertainment production - on-air presentation</w:t>
            </w:r>
          </w:p>
        </w:tc>
      </w:tr>
    </w:tbl>
    <w:p w:rsidR="00000000" w:rsidRPr="00ED07F3" w:rsidP="00ED07F3">
      <w:pPr>
        <w:pStyle w:val="BodyText"/>
      </w:pPr>
    </w:p>
    <w:p w:rsidR="00000000" w:rsidRPr="00ED07F3" w:rsidP="00ED07F3">
      <w:pPr>
        <w:pStyle w:val="AllowPageBreak"/>
      </w:pPr>
    </w:p>
    <w:p w:rsidR="00000000" w:rsidRPr="00ED07F3" w:rsidP="00ED07F3">
      <w:pPr>
        <w:pStyle w:val="Heading1"/>
      </w:pPr>
      <w:bookmarkStart w:id="14" w:name="O_155060"/>
      <w:bookmarkEnd w:id="14"/>
      <w:r w:rsidRPr="00ED07F3">
        <w:t>Co-requisite units</w:t>
      </w:r>
    </w:p>
    <w:tbl>
      <w:tblPr>
        <w:tblW w:w="0" w:type="auto"/>
        <w:tblLayout w:type="fixed"/>
        <w:tblCellMar>
          <w:left w:w="62" w:type="dxa"/>
          <w:right w:w="62" w:type="dxa"/>
        </w:tblCellMar>
        <w:tblLook w:val="0000"/>
      </w:tblPr>
      <w:tblGrid>
        <w:gridCol w:w="2641"/>
        <w:gridCol w:w="1322"/>
        <w:gridCol w:w="4559"/>
      </w:tblGrid>
      <w:tr w:rsidTr="000D14E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7F3">
            <w:pPr>
              <w:pStyle w:val="BodyText"/>
              <w:rPr>
                <w:lang w:val="en-NZ"/>
              </w:rPr>
            </w:pPr>
            <w:r w:rsidRPr="00ED07F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7F3">
            <w:pPr>
              <w:pStyle w:val="BodyText"/>
              <w:rPr>
                <w:lang w:val="en-NZ"/>
              </w:rPr>
            </w:pPr>
          </w:p>
        </w:tc>
      </w:tr>
      <w:tr w:rsidTr="000D14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7F3">
            <w:pPr>
              <w:pStyle w:val="BodyText"/>
              <w:rPr>
                <w:lang w:val="en-NZ"/>
              </w:rPr>
            </w:pPr>
          </w:p>
        </w:tc>
      </w:tr>
      <w:tr w:rsidTr="000D14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7F3" w:rsidP="00ED07F3">
            <w:pPr>
              <w:pStyle w:val="BodyText"/>
            </w:pPr>
          </w:p>
        </w:tc>
      </w:tr>
    </w:tbl>
    <w:p w:rsidR="00000000" w:rsidRPr="00ED07F3" w:rsidP="00ED07F3">
      <w:pPr>
        <w:pStyle w:val="BodyText"/>
      </w:pPr>
    </w:p>
    <w:p w:rsidR="00000000" w:rsidRPr="00ED07F3" w:rsidP="00ED07F3"/>
    <w:sectPr w:rsidSect="00ED07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7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14EE" w:rsidP="000D14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7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4EE" w:rsidP="00ED07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D14EE" w:rsidP="00ED07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D14EE" w:rsidP="00ED07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7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14EE" w:rsidP="000D14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7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4EE" w:rsidP="00ED07F3">
    <w:pPr>
      <w:pStyle w:val="Header"/>
      <w:framePr w:wrap="around"/>
    </w:pPr>
    <w:r>
      <w:fldChar w:fldCharType="begin"/>
    </w:r>
    <w:r>
      <w:instrText xml:space="preserve"> TITLE   \* MERGEFORMAT </w:instrText>
    </w:r>
    <w:r>
      <w:fldChar w:fldCharType="separate"/>
    </w:r>
    <w:r>
      <w:t>CUFAIR401A Conduct interviews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14EE" w:rsidP="00ED07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567F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907F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2046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7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07F3"/>
    <w:pPr>
      <w:spacing w:before="360" w:after="60"/>
      <w:outlineLvl w:val="0"/>
    </w:pPr>
    <w:rPr>
      <w:sz w:val="32"/>
    </w:rPr>
  </w:style>
  <w:style w:type="paragraph" w:styleId="Heading2">
    <w:name w:val="heading 2"/>
    <w:basedOn w:val="HeadingBase"/>
    <w:next w:val="BodyText"/>
    <w:link w:val="Heading2Char"/>
    <w:qFormat/>
    <w:rsid w:val="00ED07F3"/>
    <w:pPr>
      <w:keepLines/>
      <w:spacing w:before="240" w:after="120"/>
      <w:outlineLvl w:val="1"/>
    </w:pPr>
    <w:rPr>
      <w:sz w:val="28"/>
      <w:szCs w:val="40"/>
    </w:rPr>
  </w:style>
  <w:style w:type="paragraph" w:styleId="Heading3">
    <w:name w:val="heading 3"/>
    <w:basedOn w:val="HeadingBase"/>
    <w:next w:val="BodyText"/>
    <w:link w:val="Heading3Char"/>
    <w:qFormat/>
    <w:rsid w:val="00ED07F3"/>
    <w:pPr>
      <w:spacing w:before="180" w:after="120"/>
      <w:outlineLvl w:val="2"/>
    </w:pPr>
    <w:rPr>
      <w:spacing w:val="-10"/>
      <w:kern w:val="32"/>
    </w:rPr>
  </w:style>
  <w:style w:type="paragraph" w:styleId="Heading4">
    <w:name w:val="heading 4"/>
    <w:basedOn w:val="HeadingBase"/>
    <w:next w:val="BodyText"/>
    <w:link w:val="Heading4Char"/>
    <w:qFormat/>
    <w:rsid w:val="00ED07F3"/>
    <w:pPr>
      <w:spacing w:before="160" w:after="120"/>
      <w:outlineLvl w:val="3"/>
    </w:pPr>
    <w:rPr>
      <w:sz w:val="22"/>
    </w:rPr>
  </w:style>
  <w:style w:type="paragraph" w:styleId="Heading5">
    <w:name w:val="heading 5"/>
    <w:basedOn w:val="HeadingBase"/>
    <w:next w:val="Normal"/>
    <w:link w:val="Heading5Char"/>
    <w:qFormat/>
    <w:rsid w:val="00ED07F3"/>
    <w:pPr>
      <w:spacing w:before="80"/>
      <w:outlineLvl w:val="4"/>
    </w:pPr>
    <w:rPr>
      <w:color w:val="918585"/>
      <w:sz w:val="20"/>
    </w:rPr>
  </w:style>
  <w:style w:type="paragraph" w:styleId="Heading6">
    <w:name w:val="heading 6"/>
    <w:basedOn w:val="HeadingBase"/>
    <w:next w:val="Normal"/>
    <w:link w:val="Heading6Char"/>
    <w:qFormat/>
    <w:rsid w:val="00ED07F3"/>
    <w:pPr>
      <w:spacing w:before="60"/>
      <w:outlineLvl w:val="5"/>
    </w:pPr>
    <w:rPr>
      <w:color w:val="918585"/>
      <w:sz w:val="20"/>
    </w:rPr>
  </w:style>
  <w:style w:type="paragraph" w:styleId="Heading7">
    <w:name w:val="heading 7"/>
    <w:basedOn w:val="Normal"/>
    <w:next w:val="Normal"/>
    <w:link w:val="Heading7Char"/>
    <w:qFormat/>
    <w:rsid w:val="00ED07F3"/>
    <w:pPr>
      <w:ind w:left="720"/>
      <w:outlineLvl w:val="6"/>
    </w:pPr>
    <w:rPr>
      <w:i/>
    </w:rPr>
  </w:style>
  <w:style w:type="paragraph" w:styleId="Heading8">
    <w:name w:val="heading 8"/>
    <w:basedOn w:val="Normal"/>
    <w:next w:val="Normal"/>
    <w:link w:val="Heading8Char"/>
    <w:qFormat/>
    <w:rsid w:val="00ED07F3"/>
    <w:pPr>
      <w:ind w:left="720"/>
      <w:outlineLvl w:val="7"/>
    </w:pPr>
    <w:rPr>
      <w:i/>
    </w:rPr>
  </w:style>
  <w:style w:type="paragraph" w:styleId="Heading9">
    <w:name w:val="heading 9"/>
    <w:basedOn w:val="Normal"/>
    <w:next w:val="Normal"/>
    <w:link w:val="Heading9Char"/>
    <w:qFormat/>
    <w:rsid w:val="00ED07F3"/>
    <w:pPr>
      <w:ind w:left="720"/>
      <w:outlineLvl w:val="8"/>
    </w:pPr>
    <w:rPr>
      <w:i/>
    </w:rPr>
  </w:style>
  <w:style w:type="character" w:default="1" w:styleId="DefaultParagraphFont">
    <w:name w:val="Default Paragraph Font"/>
    <w:uiPriority w:val="1"/>
    <w:unhideWhenUsed/>
    <w:rsid w:val="00ED07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07F3"/>
  </w:style>
  <w:style w:type="character" w:customStyle="1" w:styleId="Heading1Char">
    <w:name w:val="Heading 1 Char"/>
    <w:basedOn w:val="DefaultParagraphFont"/>
    <w:link w:val="Heading1"/>
    <w:rsid w:val="00ED07F3"/>
    <w:rPr>
      <w:rFonts w:ascii="Times New Roman" w:eastAsia="Times New Roman" w:hAnsi="Times New Roman" w:cs="Times New Roman"/>
      <w:b/>
      <w:sz w:val="32"/>
      <w:szCs w:val="20"/>
      <w:lang w:eastAsia="en-US"/>
    </w:rPr>
  </w:style>
  <w:style w:type="paragraph" w:styleId="BodyText">
    <w:name w:val="Body Text"/>
    <w:basedOn w:val="Normal"/>
    <w:link w:val="BodyTextChar"/>
    <w:rsid w:val="00ED07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07F3"/>
    <w:rPr>
      <w:rFonts w:ascii="Times New Roman" w:eastAsia="Times New Roman" w:hAnsi="Times New Roman" w:cs="Times New Roman"/>
      <w:sz w:val="24"/>
      <w:lang w:val="en-US" w:eastAsia="en-US"/>
    </w:rPr>
  </w:style>
  <w:style w:type="paragraph" w:styleId="Footer">
    <w:name w:val="footer"/>
    <w:basedOn w:val="Normal"/>
    <w:link w:val="FooterChar"/>
    <w:rsid w:val="00ED07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07F3"/>
    <w:rPr>
      <w:rFonts w:ascii="Times New Roman" w:eastAsia="Times New Roman" w:hAnsi="Times New Roman" w:cs="Times New Roman"/>
      <w:sz w:val="16"/>
      <w:lang w:val="en-US" w:eastAsia="en-US"/>
    </w:rPr>
  </w:style>
  <w:style w:type="paragraph" w:styleId="List">
    <w:name w:val="List"/>
    <w:basedOn w:val="BodyText"/>
    <w:next w:val="BodyText"/>
    <w:rsid w:val="00ED07F3"/>
    <w:pPr>
      <w:tabs>
        <w:tab w:val="left" w:pos="340"/>
      </w:tabs>
      <w:spacing w:before="60" w:after="60"/>
      <w:ind w:left="340" w:hanging="340"/>
    </w:pPr>
  </w:style>
  <w:style w:type="paragraph" w:styleId="ListBullet">
    <w:name w:val="List Bullet"/>
    <w:basedOn w:val="List"/>
    <w:rsid w:val="00ED07F3"/>
    <w:pPr>
      <w:numPr>
        <w:numId w:val="13"/>
      </w:numPr>
      <w:tabs>
        <w:tab w:val="clear" w:pos="340"/>
      </w:tabs>
      <w:spacing w:before="40" w:after="40"/>
    </w:pPr>
  </w:style>
  <w:style w:type="character" w:customStyle="1" w:styleId="SpecialBold">
    <w:name w:val="Special Bold"/>
    <w:basedOn w:val="DefaultParagraphFont"/>
    <w:rsid w:val="00ED07F3"/>
    <w:rPr>
      <w:b/>
      <w:spacing w:val="0"/>
    </w:rPr>
  </w:style>
  <w:style w:type="paragraph" w:styleId="ListBullet2">
    <w:name w:val="List Bullet 2"/>
    <w:basedOn w:val="List2"/>
    <w:rsid w:val="00ED07F3"/>
    <w:pPr>
      <w:numPr>
        <w:numId w:val="14"/>
      </w:numPr>
      <w:tabs>
        <w:tab w:val="clear" w:pos="680"/>
      </w:tabs>
    </w:pPr>
  </w:style>
  <w:style w:type="paragraph" w:styleId="Header">
    <w:name w:val="header"/>
    <w:basedOn w:val="Normal"/>
    <w:link w:val="HeaderChar"/>
    <w:rsid w:val="00ED07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07F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D07F3"/>
    <w:pPr>
      <w:spacing w:before="240" w:after="120"/>
      <w:outlineLvl w:val="0"/>
    </w:pPr>
    <w:rPr>
      <w:rFonts w:ascii="Times New Roman" w:hAnsi="Times New Roman"/>
      <w:b/>
      <w:sz w:val="28"/>
    </w:rPr>
  </w:style>
  <w:style w:type="paragraph" w:customStyle="1" w:styleId="AllowPageBreak">
    <w:name w:val="AllowPageBreak"/>
    <w:rsid w:val="00ED07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D07F3"/>
    <w:rPr>
      <w:b/>
      <w:i/>
      <w:u w:val="none"/>
    </w:rPr>
  </w:style>
  <w:style w:type="character" w:customStyle="1" w:styleId="Heading2Char">
    <w:name w:val="Heading 2 Char"/>
    <w:basedOn w:val="DefaultParagraphFont"/>
    <w:link w:val="Heading2"/>
    <w:rsid w:val="00ED07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07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07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07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07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07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07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07F3"/>
    <w:rPr>
      <w:rFonts w:ascii="Courier New" w:eastAsia="Times New Roman" w:hAnsi="Courier New" w:cs="Times New Roman"/>
      <w:i/>
      <w:szCs w:val="20"/>
      <w:lang w:val="en-US" w:eastAsia="en-US"/>
    </w:rPr>
  </w:style>
  <w:style w:type="paragraph" w:customStyle="1" w:styleId="HeadingBase">
    <w:name w:val="Heading Base"/>
    <w:rsid w:val="00ED07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07F3"/>
    <w:pPr>
      <w:tabs>
        <w:tab w:val="right" w:leader="dot" w:pos="9072"/>
      </w:tabs>
      <w:ind w:left="567"/>
    </w:pPr>
    <w:rPr>
      <w:szCs w:val="22"/>
    </w:rPr>
  </w:style>
  <w:style w:type="paragraph" w:customStyle="1" w:styleId="TOCBase">
    <w:name w:val="TOC Base"/>
    <w:rsid w:val="00ED07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07F3"/>
    <w:pPr>
      <w:tabs>
        <w:tab w:val="right" w:leader="dot" w:pos="9072"/>
      </w:tabs>
      <w:spacing w:before="40" w:after="40"/>
      <w:ind w:left="284"/>
    </w:pPr>
    <w:rPr>
      <w:rFonts w:ascii="Times New Roman" w:hAnsi="Times New Roman"/>
    </w:rPr>
  </w:style>
  <w:style w:type="paragraph" w:styleId="TOC1">
    <w:name w:val="toc 1"/>
    <w:basedOn w:val="TOCBase"/>
    <w:next w:val="Normal"/>
    <w:rsid w:val="00ED07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07F3"/>
    <w:pPr>
      <w:spacing w:before="5040"/>
      <w:jc w:val="center"/>
    </w:pPr>
    <w:rPr>
      <w:sz w:val="48"/>
      <w:szCs w:val="72"/>
      <w:lang w:val="en-US"/>
    </w:rPr>
  </w:style>
  <w:style w:type="character" w:customStyle="1" w:styleId="TitleChar">
    <w:name w:val="Title Char"/>
    <w:basedOn w:val="DefaultParagraphFont"/>
    <w:link w:val="Title"/>
    <w:rsid w:val="00ED07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07F3"/>
    <w:pPr>
      <w:tabs>
        <w:tab w:val="left" w:pos="3600"/>
        <w:tab w:val="left" w:pos="3958"/>
      </w:tabs>
    </w:pPr>
  </w:style>
  <w:style w:type="paragraph" w:customStyle="1" w:styleId="Note">
    <w:name w:val="Note"/>
    <w:basedOn w:val="BodyText"/>
    <w:rsid w:val="00ED07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07F3"/>
    <w:pPr>
      <w:framePr w:wrap="auto" w:hAnchor="text" w:y="6049"/>
    </w:pPr>
    <w:rPr>
      <w:color w:val="000000"/>
      <w:sz w:val="40"/>
    </w:rPr>
  </w:style>
  <w:style w:type="paragraph" w:customStyle="1" w:styleId="TOCTitle">
    <w:name w:val="TOCTitle"/>
    <w:basedOn w:val="Heading1"/>
    <w:rsid w:val="00ED07F3"/>
    <w:pPr>
      <w:spacing w:after="240"/>
      <w:jc w:val="center"/>
      <w:outlineLvl w:val="9"/>
    </w:pPr>
    <w:rPr>
      <w:caps/>
    </w:rPr>
  </w:style>
  <w:style w:type="paragraph" w:customStyle="1" w:styleId="Version">
    <w:name w:val="Version"/>
    <w:rsid w:val="00ED07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07F3"/>
    <w:pPr>
      <w:keepNext w:val="0"/>
      <w:tabs>
        <w:tab w:val="right" w:pos="4176"/>
      </w:tabs>
      <w:ind w:left="198" w:hanging="198"/>
    </w:pPr>
    <w:rPr>
      <w:rFonts w:ascii="Garamond" w:hAnsi="Garamond"/>
    </w:rPr>
  </w:style>
  <w:style w:type="paragraph" w:styleId="IndexHeading">
    <w:name w:val="index heading"/>
    <w:basedOn w:val="Normal"/>
    <w:next w:val="Index1"/>
    <w:semiHidden/>
    <w:rsid w:val="00ED07F3"/>
    <w:pPr>
      <w:spacing w:before="120" w:after="120"/>
    </w:pPr>
    <w:rPr>
      <w:rFonts w:ascii="Arial" w:hAnsi="Arial"/>
      <w:b/>
      <w:color w:val="918585"/>
      <w:sz w:val="24"/>
    </w:rPr>
  </w:style>
  <w:style w:type="paragraph" w:customStyle="1" w:styleId="Chapter">
    <w:name w:val="Chapter"/>
    <w:basedOn w:val="Normal"/>
    <w:rsid w:val="00ED07F3"/>
    <w:pPr>
      <w:spacing w:before="240"/>
    </w:pPr>
    <w:rPr>
      <w:rFonts w:ascii="Times New Roman" w:hAnsi="Times New Roman"/>
      <w:smallCaps/>
      <w:spacing w:val="80"/>
      <w:sz w:val="28"/>
    </w:rPr>
  </w:style>
  <w:style w:type="paragraph" w:customStyle="1" w:styleId="InChapter">
    <w:name w:val="InChapter"/>
    <w:basedOn w:val="Heading3"/>
    <w:rsid w:val="00ED07F3"/>
    <w:pPr>
      <w:spacing w:after="240"/>
      <w:outlineLvl w:val="9"/>
    </w:pPr>
    <w:rPr>
      <w:noProof/>
    </w:rPr>
  </w:style>
  <w:style w:type="paragraph" w:styleId="Index2">
    <w:name w:val="index 2"/>
    <w:basedOn w:val="Normal"/>
    <w:next w:val="Normal"/>
    <w:semiHidden/>
    <w:rsid w:val="00ED07F3"/>
    <w:pPr>
      <w:tabs>
        <w:tab w:val="right" w:pos="4176"/>
      </w:tabs>
      <w:ind w:left="568" w:hanging="284"/>
    </w:pPr>
    <w:rPr>
      <w:rFonts w:ascii="Garamond" w:hAnsi="Garamond"/>
    </w:rPr>
  </w:style>
  <w:style w:type="paragraph" w:customStyle="1" w:styleId="Byline">
    <w:name w:val="Byline"/>
    <w:rsid w:val="00ED07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07F3"/>
    <w:pPr>
      <w:tabs>
        <w:tab w:val="clear" w:pos="3600"/>
        <w:tab w:val="clear" w:pos="3958"/>
      </w:tabs>
      <w:jc w:val="right"/>
    </w:pPr>
  </w:style>
  <w:style w:type="character" w:styleId="Emphasis">
    <w:name w:val="Emphasis"/>
    <w:basedOn w:val="DefaultParagraphFont"/>
    <w:qFormat/>
    <w:rsid w:val="00ED07F3"/>
    <w:rPr>
      <w:i/>
    </w:rPr>
  </w:style>
  <w:style w:type="paragraph" w:styleId="Caption">
    <w:name w:val="caption"/>
    <w:basedOn w:val="BodyText"/>
    <w:next w:val="Normal"/>
    <w:qFormat/>
    <w:rsid w:val="00ED07F3"/>
    <w:pPr>
      <w:framePr w:w="2268" w:hSpace="181" w:vSpace="181" w:wrap="around" w:vAnchor="text" w:hAnchor="page" w:x="1135" w:y="285" w:anchorLock="1"/>
    </w:pPr>
    <w:rPr>
      <w:i/>
    </w:rPr>
  </w:style>
  <w:style w:type="paragraph" w:customStyle="1" w:styleId="MiniTOCTitle">
    <w:name w:val="MiniTOCTitle"/>
    <w:basedOn w:val="Heading4"/>
    <w:rsid w:val="00ED07F3"/>
    <w:pPr>
      <w:spacing w:before="240"/>
      <w:outlineLvl w:val="9"/>
    </w:pPr>
    <w:rPr>
      <w:noProof/>
      <w:sz w:val="24"/>
    </w:rPr>
  </w:style>
  <w:style w:type="paragraph" w:customStyle="1" w:styleId="MiniTOCItem">
    <w:name w:val="MiniTOCItem"/>
    <w:basedOn w:val="ListBullet"/>
    <w:rsid w:val="00ED07F3"/>
    <w:pPr>
      <w:numPr>
        <w:numId w:val="0"/>
      </w:numPr>
      <w:tabs>
        <w:tab w:val="right" w:leader="dot" w:pos="6521"/>
      </w:tabs>
      <w:spacing w:before="0" w:after="0"/>
    </w:pPr>
  </w:style>
  <w:style w:type="paragraph" w:customStyle="1" w:styleId="TOFTitle">
    <w:name w:val="TOFTitle"/>
    <w:basedOn w:val="TOCTitle"/>
    <w:rsid w:val="00ED07F3"/>
  </w:style>
  <w:style w:type="paragraph" w:styleId="TableofFigures">
    <w:name w:val="table of figures"/>
    <w:basedOn w:val="Normal"/>
    <w:next w:val="Normal"/>
    <w:semiHidden/>
    <w:rsid w:val="00ED07F3"/>
    <w:pPr>
      <w:tabs>
        <w:tab w:val="right" w:leader="dot" w:pos="9072"/>
      </w:tabs>
      <w:ind w:left="970" w:hanging="403"/>
    </w:pPr>
    <w:rPr>
      <w:rFonts w:ascii="Times New Roman" w:hAnsi="Times New Roman"/>
      <w:b/>
    </w:rPr>
  </w:style>
  <w:style w:type="paragraph" w:styleId="ListNumber">
    <w:name w:val="List Number"/>
    <w:basedOn w:val="List"/>
    <w:rsid w:val="00ED07F3"/>
    <w:pPr>
      <w:numPr>
        <w:numId w:val="11"/>
      </w:numPr>
    </w:pPr>
  </w:style>
  <w:style w:type="character" w:customStyle="1" w:styleId="WingdingSymbols">
    <w:name w:val="Wingding Symbols"/>
    <w:rsid w:val="00ED07F3"/>
    <w:rPr>
      <w:rFonts w:ascii="Wingdings" w:hAnsi="Wingdings"/>
    </w:rPr>
  </w:style>
  <w:style w:type="paragraph" w:customStyle="1" w:styleId="TableHeading">
    <w:name w:val="Table Heading"/>
    <w:basedOn w:val="HeadingBase"/>
    <w:rsid w:val="00ED07F3"/>
    <w:pPr>
      <w:keepLines/>
      <w:pBdr>
        <w:bottom w:val="single" w:sz="6" w:space="1" w:color="918585"/>
      </w:pBdr>
      <w:spacing w:before="240"/>
    </w:pPr>
  </w:style>
  <w:style w:type="character" w:customStyle="1" w:styleId="HotSpot">
    <w:name w:val="HotSpot"/>
    <w:rsid w:val="00ED07F3"/>
    <w:rPr>
      <w:color w:val="0033CC"/>
      <w:u w:val="none"/>
    </w:rPr>
  </w:style>
  <w:style w:type="paragraph" w:customStyle="1" w:styleId="BodyTextRight">
    <w:name w:val="Body Text Right"/>
    <w:basedOn w:val="BodyText"/>
    <w:rsid w:val="00ED07F3"/>
    <w:pPr>
      <w:spacing w:before="0" w:after="0"/>
      <w:jc w:val="right"/>
    </w:pPr>
  </w:style>
  <w:style w:type="paragraph" w:styleId="Index3">
    <w:name w:val="index 3"/>
    <w:basedOn w:val="ListNumber2"/>
    <w:next w:val="Normal"/>
    <w:semiHidden/>
    <w:rsid w:val="00ED07F3"/>
    <w:pPr>
      <w:numPr>
        <w:numId w:val="0"/>
      </w:numPr>
      <w:tabs>
        <w:tab w:val="right" w:leader="dot" w:pos="4176"/>
      </w:tabs>
    </w:pPr>
  </w:style>
  <w:style w:type="paragraph" w:styleId="ListNumber2">
    <w:name w:val="List Number 2"/>
    <w:basedOn w:val="List2"/>
    <w:rsid w:val="00ED07F3"/>
    <w:pPr>
      <w:numPr>
        <w:numId w:val="10"/>
      </w:numPr>
      <w:tabs>
        <w:tab w:val="clear" w:pos="1060"/>
      </w:tabs>
    </w:pPr>
  </w:style>
  <w:style w:type="paragraph" w:customStyle="1" w:styleId="MarginNote">
    <w:name w:val="Margin Note"/>
    <w:basedOn w:val="BodyText"/>
    <w:rsid w:val="00ED07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07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07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07F3"/>
    <w:rPr>
      <w:sz w:val="32"/>
    </w:rPr>
  </w:style>
  <w:style w:type="paragraph" w:customStyle="1" w:styleId="HeadingProcedure">
    <w:name w:val="Heading Procedure"/>
    <w:basedOn w:val="HeadingBase"/>
    <w:next w:val="Normal"/>
    <w:rsid w:val="00ED07F3"/>
    <w:pPr>
      <w:tabs>
        <w:tab w:val="left" w:pos="0"/>
      </w:tabs>
      <w:spacing w:before="120" w:after="60"/>
    </w:pPr>
    <w:rPr>
      <w:i/>
      <w:color w:val="918585"/>
      <w:sz w:val="22"/>
    </w:rPr>
  </w:style>
  <w:style w:type="paragraph" w:customStyle="1" w:styleId="TableBodyText">
    <w:name w:val="Table Body Text"/>
    <w:basedOn w:val="BodyText"/>
    <w:rsid w:val="00ED07F3"/>
    <w:pPr>
      <w:spacing w:before="60" w:after="60"/>
    </w:pPr>
  </w:style>
  <w:style w:type="paragraph" w:styleId="ListContinue">
    <w:name w:val="List Continue"/>
    <w:basedOn w:val="List"/>
    <w:rsid w:val="00ED07F3"/>
    <w:pPr>
      <w:ind w:firstLine="0"/>
    </w:pPr>
  </w:style>
  <w:style w:type="paragraph" w:customStyle="1" w:styleId="ListNote">
    <w:name w:val="List Note"/>
    <w:basedOn w:val="List"/>
    <w:rsid w:val="00ED07F3"/>
    <w:pPr>
      <w:pBdr>
        <w:top w:val="single" w:sz="6" w:space="2" w:color="918585"/>
        <w:bottom w:val="single" w:sz="6" w:space="2" w:color="918585"/>
      </w:pBdr>
      <w:tabs>
        <w:tab w:val="left" w:pos="1021"/>
      </w:tabs>
      <w:ind w:firstLine="0"/>
    </w:pPr>
  </w:style>
  <w:style w:type="paragraph" w:customStyle="1" w:styleId="Warning">
    <w:name w:val="Warning"/>
    <w:basedOn w:val="BodyText"/>
    <w:rsid w:val="00ED07F3"/>
    <w:pPr>
      <w:shd w:val="clear" w:color="auto" w:fill="D9D9D9"/>
      <w:tabs>
        <w:tab w:val="left" w:pos="992"/>
      </w:tabs>
      <w:ind w:left="119" w:right="119"/>
    </w:pPr>
    <w:rPr>
      <w:sz w:val="20"/>
    </w:rPr>
  </w:style>
  <w:style w:type="paragraph" w:customStyle="1" w:styleId="MarginIcons">
    <w:name w:val="Margin Icons"/>
    <w:basedOn w:val="BodyText"/>
    <w:rsid w:val="00ED07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07F3"/>
    <w:rPr>
      <w:rFonts w:ascii="Courier New" w:hAnsi="Courier New"/>
    </w:rPr>
  </w:style>
  <w:style w:type="paragraph" w:customStyle="1" w:styleId="NoteBullet">
    <w:name w:val="Note Bullet"/>
    <w:basedOn w:val="Note"/>
    <w:rsid w:val="00ED07F3"/>
    <w:pPr>
      <w:tabs>
        <w:tab w:val="clear" w:pos="680"/>
      </w:tabs>
      <w:spacing w:before="60" w:after="60"/>
    </w:pPr>
  </w:style>
  <w:style w:type="paragraph" w:customStyle="1" w:styleId="SubHeading2">
    <w:name w:val="SubHeading2"/>
    <w:basedOn w:val="HeadingBase"/>
    <w:rsid w:val="00ED07F3"/>
    <w:pPr>
      <w:spacing w:before="240" w:after="60"/>
    </w:pPr>
    <w:rPr>
      <w:sz w:val="20"/>
    </w:rPr>
  </w:style>
  <w:style w:type="paragraph" w:customStyle="1" w:styleId="SubHeading1">
    <w:name w:val="SubHeading1"/>
    <w:basedOn w:val="HeadingBase"/>
    <w:rsid w:val="00ED07F3"/>
    <w:pPr>
      <w:spacing w:before="240" w:after="60"/>
    </w:pPr>
    <w:rPr>
      <w:color w:val="918585"/>
      <w:sz w:val="22"/>
    </w:rPr>
  </w:style>
  <w:style w:type="paragraph" w:customStyle="1" w:styleId="SideHeading">
    <w:name w:val="Side Heading"/>
    <w:basedOn w:val="HeadingBase"/>
    <w:rsid w:val="00ED07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07F3"/>
    <w:pPr>
      <w:numPr>
        <w:numId w:val="12"/>
      </w:numPr>
    </w:pPr>
  </w:style>
  <w:style w:type="paragraph" w:styleId="PlainText">
    <w:name w:val="Plain Text"/>
    <w:basedOn w:val="Normal"/>
    <w:link w:val="PlainTextChar"/>
    <w:rsid w:val="00ED07F3"/>
    <w:rPr>
      <w:sz w:val="20"/>
    </w:rPr>
  </w:style>
  <w:style w:type="character" w:customStyle="1" w:styleId="PlainTextChar">
    <w:name w:val="Plain Text Char"/>
    <w:basedOn w:val="DefaultParagraphFont"/>
    <w:link w:val="PlainText"/>
    <w:rsid w:val="00ED07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07F3"/>
    <w:rPr>
      <w:b/>
      <w:smallCaps/>
    </w:rPr>
  </w:style>
  <w:style w:type="paragraph" w:customStyle="1" w:styleId="TableListNumber">
    <w:name w:val="Table List Number"/>
    <w:basedOn w:val="ListNumber"/>
    <w:rsid w:val="00ED07F3"/>
    <w:pPr>
      <w:numPr>
        <w:numId w:val="0"/>
      </w:numPr>
    </w:pPr>
  </w:style>
  <w:style w:type="paragraph" w:styleId="TOC4">
    <w:name w:val="toc 4"/>
    <w:basedOn w:val="TOCBase"/>
    <w:next w:val="Normal"/>
    <w:semiHidden/>
    <w:rsid w:val="00ED07F3"/>
    <w:pPr>
      <w:tabs>
        <w:tab w:val="right" w:leader="dot" w:pos="9071"/>
      </w:tabs>
      <w:ind w:left="1701"/>
    </w:pPr>
  </w:style>
  <w:style w:type="paragraph" w:customStyle="1" w:styleId="ListAlpha">
    <w:name w:val="List Alpha"/>
    <w:basedOn w:val="List"/>
    <w:rsid w:val="00ED07F3"/>
    <w:pPr>
      <w:numPr>
        <w:numId w:val="9"/>
      </w:numPr>
    </w:pPr>
  </w:style>
  <w:style w:type="paragraph" w:customStyle="1" w:styleId="ListAlpha2">
    <w:name w:val="List Alpha 2"/>
    <w:basedOn w:val="List2"/>
    <w:rsid w:val="00ED07F3"/>
    <w:pPr>
      <w:numPr>
        <w:numId w:val="8"/>
      </w:numPr>
    </w:pPr>
  </w:style>
  <w:style w:type="paragraph" w:styleId="List2">
    <w:name w:val="List 2"/>
    <w:basedOn w:val="BodyText"/>
    <w:rsid w:val="00ED07F3"/>
    <w:pPr>
      <w:tabs>
        <w:tab w:val="left" w:pos="680"/>
      </w:tabs>
      <w:spacing w:before="60" w:after="60"/>
      <w:ind w:left="680" w:hanging="340"/>
    </w:pPr>
  </w:style>
  <w:style w:type="paragraph" w:styleId="List3">
    <w:name w:val="List 3"/>
    <w:basedOn w:val="BodyText"/>
    <w:rsid w:val="00ED07F3"/>
    <w:pPr>
      <w:tabs>
        <w:tab w:val="left" w:pos="1021"/>
      </w:tabs>
      <w:spacing w:before="60" w:after="60"/>
      <w:ind w:left="1020" w:hanging="340"/>
    </w:pPr>
  </w:style>
  <w:style w:type="paragraph" w:styleId="List4">
    <w:name w:val="List 4"/>
    <w:basedOn w:val="BodyText"/>
    <w:rsid w:val="00ED07F3"/>
    <w:pPr>
      <w:tabs>
        <w:tab w:val="left" w:pos="1361"/>
      </w:tabs>
      <w:spacing w:before="60" w:after="60"/>
      <w:ind w:left="1361" w:hanging="340"/>
    </w:pPr>
  </w:style>
  <w:style w:type="paragraph" w:styleId="List5">
    <w:name w:val="List 5"/>
    <w:basedOn w:val="BodyText"/>
    <w:rsid w:val="00ED07F3"/>
    <w:pPr>
      <w:tabs>
        <w:tab w:val="left" w:pos="1701"/>
      </w:tabs>
      <w:spacing w:before="60" w:after="60"/>
      <w:ind w:left="1701" w:hanging="340"/>
    </w:pPr>
  </w:style>
  <w:style w:type="paragraph" w:styleId="ListBullet3">
    <w:name w:val="List Bullet 3"/>
    <w:basedOn w:val="List3"/>
    <w:rsid w:val="00ED07F3"/>
    <w:pPr>
      <w:numPr>
        <w:numId w:val="15"/>
      </w:numPr>
      <w:tabs>
        <w:tab w:val="clear" w:pos="1021"/>
      </w:tabs>
      <w:ind w:left="1037" w:hanging="357"/>
    </w:pPr>
  </w:style>
  <w:style w:type="paragraph" w:styleId="ListBullet4">
    <w:name w:val="List Bullet 4"/>
    <w:basedOn w:val="List4"/>
    <w:rsid w:val="00ED07F3"/>
    <w:pPr>
      <w:numPr>
        <w:numId w:val="3"/>
      </w:numPr>
    </w:pPr>
  </w:style>
  <w:style w:type="paragraph" w:styleId="ListBullet5">
    <w:name w:val="List Bullet 5"/>
    <w:basedOn w:val="List5"/>
    <w:rsid w:val="00ED07F3"/>
    <w:pPr>
      <w:numPr>
        <w:numId w:val="4"/>
      </w:numPr>
    </w:pPr>
  </w:style>
  <w:style w:type="paragraph" w:styleId="ListContinue2">
    <w:name w:val="List Continue 2"/>
    <w:basedOn w:val="List2"/>
    <w:rsid w:val="00ED07F3"/>
    <w:pPr>
      <w:ind w:firstLine="0"/>
    </w:pPr>
  </w:style>
  <w:style w:type="paragraph" w:styleId="ListContinue3">
    <w:name w:val="List Continue 3"/>
    <w:basedOn w:val="List3"/>
    <w:rsid w:val="00ED07F3"/>
    <w:pPr>
      <w:ind w:left="1021" w:firstLine="0"/>
    </w:pPr>
  </w:style>
  <w:style w:type="paragraph" w:styleId="ListContinue4">
    <w:name w:val="List Continue 4"/>
    <w:basedOn w:val="List4"/>
    <w:rsid w:val="00ED07F3"/>
    <w:pPr>
      <w:ind w:firstLine="0"/>
    </w:pPr>
  </w:style>
  <w:style w:type="paragraph" w:styleId="ListContinue5">
    <w:name w:val="List Continue 5"/>
    <w:basedOn w:val="List5"/>
    <w:rsid w:val="00ED07F3"/>
    <w:pPr>
      <w:ind w:firstLine="0"/>
    </w:pPr>
  </w:style>
  <w:style w:type="paragraph" w:styleId="ListNumber3">
    <w:name w:val="List Number 3"/>
    <w:basedOn w:val="List3"/>
    <w:rsid w:val="00ED07F3"/>
    <w:pPr>
      <w:numPr>
        <w:numId w:val="5"/>
      </w:numPr>
    </w:pPr>
  </w:style>
  <w:style w:type="paragraph" w:styleId="ListNumber4">
    <w:name w:val="List Number 4"/>
    <w:basedOn w:val="List4"/>
    <w:rsid w:val="00ED07F3"/>
    <w:pPr>
      <w:numPr>
        <w:numId w:val="6"/>
      </w:numPr>
    </w:pPr>
  </w:style>
  <w:style w:type="paragraph" w:styleId="ListNumber5">
    <w:name w:val="List Number 5"/>
    <w:basedOn w:val="List5"/>
    <w:rsid w:val="00ED07F3"/>
    <w:pPr>
      <w:numPr>
        <w:numId w:val="7"/>
      </w:numPr>
    </w:pPr>
  </w:style>
  <w:style w:type="paragraph" w:styleId="BlockText">
    <w:name w:val="Block Text"/>
    <w:basedOn w:val="Normal"/>
    <w:rsid w:val="00ED07F3"/>
    <w:pPr>
      <w:spacing w:after="120"/>
      <w:ind w:left="1440" w:right="1440"/>
    </w:pPr>
  </w:style>
  <w:style w:type="character" w:customStyle="1" w:styleId="Subscript">
    <w:name w:val="Subscript"/>
    <w:basedOn w:val="DefaultParagraphFont"/>
    <w:rsid w:val="00ED07F3"/>
    <w:rPr>
      <w:sz w:val="16"/>
      <w:vertAlign w:val="subscript"/>
    </w:rPr>
  </w:style>
  <w:style w:type="character" w:customStyle="1" w:styleId="Superscript">
    <w:name w:val="Superscript"/>
    <w:basedOn w:val="DefaultParagraphFont"/>
    <w:rsid w:val="00ED07F3"/>
    <w:rPr>
      <w:sz w:val="16"/>
      <w:vertAlign w:val="superscript"/>
    </w:rPr>
  </w:style>
  <w:style w:type="character" w:customStyle="1" w:styleId="Symbols">
    <w:name w:val="Symbols"/>
    <w:basedOn w:val="DefaultParagraphFont"/>
    <w:rsid w:val="00ED07F3"/>
    <w:rPr>
      <w:rFonts w:ascii="Symbol" w:hAnsi="Symbol"/>
    </w:rPr>
  </w:style>
  <w:style w:type="character" w:customStyle="1" w:styleId="MenuOptions">
    <w:name w:val="Menu Options"/>
    <w:basedOn w:val="DefaultParagraphFont"/>
    <w:rsid w:val="00ED07F3"/>
    <w:rPr>
      <w:rFonts w:ascii="Arial Narrow" w:hAnsi="Arial Narrow"/>
      <w:smallCaps/>
    </w:rPr>
  </w:style>
  <w:style w:type="character" w:customStyle="1" w:styleId="Buttons">
    <w:name w:val="Buttons"/>
    <w:basedOn w:val="DefaultParagraphFont"/>
    <w:rsid w:val="00ED07F3"/>
    <w:rPr>
      <w:b/>
    </w:rPr>
  </w:style>
  <w:style w:type="character" w:customStyle="1" w:styleId="Underlined">
    <w:name w:val="Underlined"/>
    <w:basedOn w:val="DefaultParagraphFont"/>
    <w:rsid w:val="00ED07F3"/>
    <w:rPr>
      <w:u w:val="single"/>
    </w:rPr>
  </w:style>
  <w:style w:type="paragraph" w:customStyle="1" w:styleId="TableBodyTextRight">
    <w:name w:val="Table Body Text Right"/>
    <w:basedOn w:val="TableBodyText"/>
    <w:rsid w:val="00ED07F3"/>
    <w:pPr>
      <w:widowControl w:val="0"/>
      <w:autoSpaceDE w:val="0"/>
      <w:autoSpaceDN w:val="0"/>
      <w:adjustRightInd w:val="0"/>
      <w:jc w:val="right"/>
    </w:pPr>
    <w:rPr>
      <w:rFonts w:cs="Arial"/>
      <w:szCs w:val="18"/>
    </w:rPr>
  </w:style>
  <w:style w:type="paragraph" w:customStyle="1" w:styleId="CopyrightText">
    <w:name w:val="Copyright Text"/>
    <w:basedOn w:val="BodyText"/>
    <w:rsid w:val="00ED07F3"/>
    <w:rPr>
      <w:sz w:val="18"/>
    </w:rPr>
  </w:style>
  <w:style w:type="paragraph" w:customStyle="1" w:styleId="BodySmallRight">
    <w:name w:val="Body Small Right"/>
    <w:basedOn w:val="BodyTextRight"/>
    <w:rsid w:val="00ED07F3"/>
    <w:rPr>
      <w:sz w:val="18"/>
      <w:szCs w:val="18"/>
    </w:rPr>
  </w:style>
  <w:style w:type="paragraph" w:customStyle="1" w:styleId="MarginEdition">
    <w:name w:val="Margin Edition"/>
    <w:basedOn w:val="MarginNote"/>
    <w:rsid w:val="00ED07F3"/>
    <w:pPr>
      <w:spacing w:before="0" w:after="0"/>
    </w:pPr>
    <w:rPr>
      <w:rFonts w:ascii="Times New Roman" w:hAnsi="Times New Roman"/>
      <w:color w:val="999999"/>
    </w:rPr>
  </w:style>
  <w:style w:type="paragraph" w:customStyle="1" w:styleId="Spacer">
    <w:name w:val="Spacer"/>
    <w:basedOn w:val="Normal"/>
    <w:rsid w:val="00ED07F3"/>
    <w:rPr>
      <w:sz w:val="2"/>
      <w:szCs w:val="2"/>
    </w:rPr>
  </w:style>
  <w:style w:type="character" w:customStyle="1" w:styleId="Small">
    <w:name w:val="Small"/>
    <w:basedOn w:val="DefaultParagraphFont"/>
    <w:rsid w:val="00ED07F3"/>
    <w:rPr>
      <w:sz w:val="16"/>
    </w:rPr>
  </w:style>
  <w:style w:type="paragraph" w:customStyle="1" w:styleId="WideTable">
    <w:name w:val="Wide Table"/>
    <w:basedOn w:val="Normal"/>
    <w:rsid w:val="00ED07F3"/>
    <w:pPr>
      <w:ind w:left="-1418"/>
    </w:pPr>
    <w:rPr>
      <w:sz w:val="2"/>
      <w:szCs w:val="2"/>
    </w:rPr>
  </w:style>
  <w:style w:type="character" w:styleId="PageNumber">
    <w:name w:val="page number"/>
    <w:basedOn w:val="DefaultParagraphFont"/>
    <w:rsid w:val="00ED07F3"/>
  </w:style>
  <w:style w:type="paragraph" w:styleId="Quote">
    <w:name w:val="Quote"/>
    <w:basedOn w:val="Heading1"/>
    <w:link w:val="QuoteChar"/>
    <w:qFormat/>
    <w:rsid w:val="00ED07F3"/>
    <w:rPr>
      <w:b w:val="0"/>
      <w:sz w:val="72"/>
      <w:szCs w:val="72"/>
      <w:lang w:val="en-NZ"/>
    </w:rPr>
  </w:style>
  <w:style w:type="character" w:customStyle="1" w:styleId="QuoteChar">
    <w:name w:val="Quote Char"/>
    <w:basedOn w:val="DefaultParagraphFont"/>
    <w:link w:val="Quote"/>
    <w:rsid w:val="00ED07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07F3"/>
    <w:pPr>
      <w:pageBreakBefore/>
    </w:pPr>
  </w:style>
  <w:style w:type="paragraph" w:customStyle="1" w:styleId="Border">
    <w:name w:val="Border"/>
    <w:basedOn w:val="Normal"/>
    <w:qFormat/>
    <w:rsid w:val="00ED07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07F3"/>
    <w:rPr>
      <w:b/>
      <w:bCs/>
      <w:i/>
      <w:iCs/>
      <w:color w:val="auto"/>
    </w:rPr>
  </w:style>
  <w:style w:type="paragraph" w:styleId="IntenseQuote">
    <w:name w:val="Intense Quote"/>
    <w:basedOn w:val="Normal"/>
    <w:next w:val="Normal"/>
    <w:link w:val="IntenseQuoteChar"/>
    <w:uiPriority w:val="30"/>
    <w:qFormat/>
    <w:rsid w:val="00ED07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07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07F3"/>
    <w:rPr>
      <w:smallCaps/>
      <w:color w:val="auto"/>
      <w:u w:val="single"/>
    </w:rPr>
  </w:style>
  <w:style w:type="character" w:styleId="IntenseReference">
    <w:name w:val="Intense Reference"/>
    <w:basedOn w:val="DefaultParagraphFont"/>
    <w:uiPriority w:val="32"/>
    <w:qFormat/>
    <w:rsid w:val="00ED07F3"/>
    <w:rPr>
      <w:b/>
      <w:bCs/>
      <w:smallCaps/>
      <w:color w:val="auto"/>
      <w:spacing w:val="5"/>
      <w:u w:val="single"/>
    </w:rPr>
  </w:style>
  <w:style w:type="paragraph" w:customStyle="1" w:styleId="2ColumnHeading">
    <w:name w:val="2Column Heading"/>
    <w:basedOn w:val="BodyText"/>
    <w:qFormat/>
    <w:rsid w:val="00ED07F3"/>
    <w:pPr>
      <w:spacing w:after="60"/>
      <w:ind w:left="-2268"/>
    </w:pPr>
    <w:rPr>
      <w:b/>
    </w:rPr>
  </w:style>
  <w:style w:type="paragraph" w:customStyle="1" w:styleId="Heading1TOC">
    <w:name w:val="Heading1 TOC"/>
    <w:basedOn w:val="Normal"/>
    <w:qFormat/>
    <w:rsid w:val="00ED07F3"/>
    <w:pPr>
      <w:spacing w:before="240" w:after="120"/>
    </w:pPr>
    <w:rPr>
      <w:rFonts w:ascii="Times New Roman" w:hAnsi="Times New Roman"/>
      <w:b/>
      <w:sz w:val="32"/>
    </w:rPr>
  </w:style>
  <w:style w:type="paragraph" w:customStyle="1" w:styleId="Heading2TOC">
    <w:name w:val="Heading2 TOC"/>
    <w:basedOn w:val="Normal"/>
    <w:qFormat/>
    <w:rsid w:val="00ED07F3"/>
    <w:pPr>
      <w:spacing w:before="240" w:after="60"/>
    </w:pPr>
    <w:rPr>
      <w:rFonts w:ascii="Times New Roman" w:hAnsi="Times New Roman"/>
      <w:b/>
      <w:sz w:val="28"/>
    </w:rPr>
  </w:style>
  <w:style w:type="character" w:customStyle="1" w:styleId="Underline">
    <w:name w:val="Underline"/>
    <w:basedOn w:val="DefaultParagraphFont"/>
    <w:qFormat/>
    <w:rsid w:val="00ED07F3"/>
    <w:rPr>
      <w:u w:val="single"/>
    </w:rPr>
  </w:style>
  <w:style w:type="paragraph" w:styleId="BalloonText">
    <w:name w:val="Balloon Text"/>
    <w:basedOn w:val="Normal"/>
    <w:link w:val="BalloonTextChar"/>
    <w:rsid w:val="00ED07F3"/>
    <w:rPr>
      <w:rFonts w:ascii="Tahoma" w:hAnsi="Tahoma" w:cs="Tahoma"/>
      <w:sz w:val="16"/>
      <w:szCs w:val="16"/>
    </w:rPr>
  </w:style>
  <w:style w:type="character" w:customStyle="1" w:styleId="BalloonTextChar">
    <w:name w:val="Balloon Text Char"/>
    <w:basedOn w:val="DefaultParagraphFont"/>
    <w:link w:val="BalloonText"/>
    <w:rsid w:val="00ED07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07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07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1468</Words>
  <Characters>9206</Characters>
  <Application>Microsoft Office Word</Application>
  <DocSecurity>0</DocSecurity>
  <Lines>338</Lines>
  <Paragraphs>194</Paragraphs>
  <ScaleCrop>false</ScaleCrop>
  <Company>Author-it Software Corporation Ltd.</Company>
  <LinksUpToDate>false</LinksUpToDate>
  <CharactersWithSpaces>10595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CUFAIR401A Conduct interviews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2012-05-26T15:09:00Z</dcterms:created>
  <dcterms:modified xsi:type="dcterms:W3CDTF">2012-05-26T15:09:00Z</dcterms:modified>
</cp:coreProperties>
</file>