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7E6B" w:rsidP="001B7E6B">
      <w:pPr>
        <w:pStyle w:val="Title"/>
      </w:pPr>
      <w:r>
        <w:fldChar w:fldCharType="begin"/>
      </w:r>
      <w:r>
        <w:instrText xml:space="preserve"> TITLE   \* MERGEFORMAT </w:instrText>
      </w:r>
      <w:r>
        <w:fldChar w:fldCharType="separate"/>
      </w:r>
      <w:r>
        <w:t>CUFRAD01A Originate and develop the concept</w:t>
      </w:r>
      <w:r>
        <w:fldChar w:fldCharType="end"/>
      </w:r>
    </w:p>
    <w:p w:rsidR="001B7E6B" w:rsidP="001B7E6B">
      <w:pPr>
        <w:pStyle w:val="Version"/>
        <w:sectPr w:rsidSect="005B6C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C32" w:rsidP="005B6C32">
      <w:pPr>
        <w:pStyle w:val="SuperHeading"/>
      </w:pPr>
      <w:r w:rsidRPr="005B6C32">
        <w:t>CUFRAD01A Originate and develop the concept</w:t>
      </w:r>
    </w:p>
    <w:p w:rsidR="00000000" w:rsidRPr="005B6C32" w:rsidP="005B6C32">
      <w:pPr>
        <w:pStyle w:val="Heading1"/>
      </w:pPr>
      <w:bookmarkStart w:id="1" w:name="O_324531"/>
      <w:bookmarkEnd w:id="1"/>
      <w:r w:rsidRPr="005B6C32">
        <w:t>Modification History</w:t>
      </w:r>
    </w:p>
    <w:p w:rsidR="00000000" w:rsidRPr="005B6C32" w:rsidP="005B6C32">
      <w:pPr>
        <w:pStyle w:val="BodyText"/>
      </w:pPr>
      <w:r w:rsidRPr="005B6C32">
        <w:t>Not applicable.</w:t>
      </w:r>
    </w:p>
    <w:p w:rsidR="00000000" w:rsidRPr="005B6C32" w:rsidP="005B6C32">
      <w:pPr>
        <w:pStyle w:val="AllowPageBreak"/>
      </w:pPr>
    </w:p>
    <w:p w:rsidR="00000000" w:rsidRPr="005B6C32" w:rsidP="005B6C32">
      <w:pPr>
        <w:pStyle w:val="Heading1"/>
      </w:pPr>
      <w:bookmarkStart w:id="2" w:name="O_324533"/>
      <w:bookmarkEnd w:id="2"/>
      <w:r w:rsidRPr="005B6C32">
        <w:t>Unit Descriptor</w:t>
      </w:r>
    </w:p>
    <w:p w:rsidR="00000000" w:rsidRPr="005B6C32" w:rsidP="005B6C32">
      <w:pPr>
        <w:pStyle w:val="BodyText"/>
      </w:pPr>
      <w:r w:rsidRPr="005B6C32">
        <w:t>This unit describes the skills and knowledge required to originate a project in cultural industries and develop the concep</w:t>
      </w:r>
      <w:r w:rsidRPr="005B6C32">
        <w:t>t to that stage where it becomes the basis of a creative and effective production.</w:t>
      </w:r>
    </w:p>
    <w:p w:rsidR="00000000" w:rsidRPr="005B6C32" w:rsidP="005B6C32">
      <w:pPr>
        <w:pStyle w:val="BodyText"/>
      </w:pPr>
      <w:r w:rsidRPr="005B6C32">
        <w:t>This unit describes the skills and knowledge required to originate a project in cultural industries and develop the concept to that stage where it becomes the basis of a cre</w:t>
      </w:r>
      <w:r w:rsidRPr="005B6C32">
        <w:t>ative and effective production</w:t>
      </w:r>
    </w:p>
    <w:p w:rsidR="00000000" w:rsidRPr="005B6C32" w:rsidP="005B6C32">
      <w:pPr>
        <w:pStyle w:val="AllowPageBreak"/>
      </w:pPr>
    </w:p>
    <w:p w:rsidR="00000000" w:rsidRPr="005B6C32" w:rsidP="005B6C32">
      <w:pPr>
        <w:pStyle w:val="Heading1"/>
      </w:pPr>
      <w:bookmarkStart w:id="3" w:name="O_324530"/>
      <w:bookmarkEnd w:id="3"/>
      <w:r w:rsidRPr="005B6C32">
        <w:t>Application of the Unit</w:t>
      </w:r>
    </w:p>
    <w:p w:rsidR="00000000" w:rsidRPr="005B6C32" w:rsidP="005B6C32">
      <w:pPr>
        <w:pStyle w:val="BodyText"/>
      </w:pPr>
      <w:r w:rsidRPr="005B6C32">
        <w:t>Not applicable.</w:t>
      </w:r>
    </w:p>
    <w:p w:rsidR="00000000" w:rsidRPr="005B6C32" w:rsidP="005B6C32">
      <w:pPr>
        <w:pStyle w:val="AllowPageBreak"/>
      </w:pPr>
    </w:p>
    <w:p w:rsidR="00000000" w:rsidRPr="005B6C32" w:rsidP="005B6C32">
      <w:pPr>
        <w:pStyle w:val="Heading1"/>
      </w:pPr>
      <w:bookmarkStart w:id="4" w:name="O_324529"/>
      <w:bookmarkEnd w:id="4"/>
      <w:r w:rsidRPr="005B6C32">
        <w:t>Licensing/Regulatory Information</w:t>
      </w:r>
    </w:p>
    <w:p w:rsidR="00000000" w:rsidRPr="005B6C32" w:rsidP="005B6C32">
      <w:pPr>
        <w:pStyle w:val="BodyText"/>
      </w:pPr>
      <w:r w:rsidRPr="005B6C32">
        <w:t>Not applicable.</w:t>
      </w:r>
    </w:p>
    <w:p w:rsidR="00000000" w:rsidRPr="005B6C32" w:rsidP="005B6C32">
      <w:pPr>
        <w:pStyle w:val="AllowPageBreak"/>
      </w:pPr>
    </w:p>
    <w:p w:rsidR="00000000" w:rsidRPr="005B6C32" w:rsidP="005B6C32">
      <w:pPr>
        <w:pStyle w:val="Heading1"/>
      </w:pPr>
      <w:bookmarkStart w:id="5" w:name="O_324528"/>
      <w:bookmarkEnd w:id="5"/>
      <w:r w:rsidRPr="005B6C32">
        <w:t>Pre-Requisites</w:t>
      </w:r>
    </w:p>
    <w:p w:rsidR="00000000" w:rsidRPr="005B6C32" w:rsidP="005B6C32">
      <w:pPr>
        <w:pStyle w:val="BodyText"/>
      </w:pPr>
      <w:r w:rsidRPr="005B6C32">
        <w:t>Not applicable.</w:t>
      </w:r>
    </w:p>
    <w:p w:rsidR="00000000" w:rsidRPr="005B6C32" w:rsidP="005B6C32">
      <w:pPr>
        <w:pStyle w:val="AllowPageBreak"/>
      </w:pPr>
    </w:p>
    <w:p w:rsidR="00000000" w:rsidRPr="005B6C32" w:rsidP="005B6C32">
      <w:pPr>
        <w:pStyle w:val="Heading1"/>
      </w:pPr>
      <w:bookmarkStart w:id="6" w:name="O_324527"/>
      <w:bookmarkEnd w:id="6"/>
      <w:r w:rsidRPr="005B6C32">
        <w:t>Employability Skills Information</w:t>
      </w:r>
    </w:p>
    <w:p w:rsidR="00000000" w:rsidRPr="005B6C32" w:rsidP="005B6C32">
      <w:pPr>
        <w:pStyle w:val="BodyText"/>
      </w:pPr>
      <w:r w:rsidRPr="005B6C32">
        <w:t>Not applicable.</w:t>
      </w:r>
    </w:p>
    <w:p w:rsidR="00000000" w:rsidRPr="005B6C32" w:rsidP="005B6C32">
      <w:pPr>
        <w:pStyle w:val="AllowPageBreak"/>
      </w:pPr>
    </w:p>
    <w:p w:rsidR="00000000" w:rsidRPr="005B6C32" w:rsidP="005B6C32">
      <w:pPr>
        <w:pStyle w:val="Heading1"/>
      </w:pPr>
      <w:bookmarkStart w:id="7" w:name="O_324522"/>
      <w:bookmarkEnd w:id="7"/>
      <w:r w:rsidRPr="005B6C32">
        <w:t>Elements and Performance Criteria Pre-Content</w:t>
      </w:r>
    </w:p>
    <w:p w:rsidR="00000000" w:rsidRPr="005B6C32" w:rsidP="005B6C32">
      <w:pPr>
        <w:pStyle w:val="BodyText"/>
      </w:pPr>
      <w:r w:rsidRPr="005B6C32">
        <w:t>Not applicable.</w:t>
      </w:r>
    </w:p>
    <w:p w:rsidR="00000000" w:rsidRPr="005B6C32" w:rsidP="005B6C32">
      <w:pPr>
        <w:pStyle w:val="AllowPageBreak"/>
      </w:pPr>
    </w:p>
    <w:p w:rsidR="00000000" w:rsidRPr="005B6C32" w:rsidP="005B6C32">
      <w:pPr>
        <w:pStyle w:val="Heading1"/>
      </w:pPr>
      <w:bookmarkStart w:id="8" w:name="O_324526"/>
      <w:bookmarkEnd w:id="8"/>
      <w:r w:rsidRPr="005B6C3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B7E6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rPr>
                <w:rStyle w:val="SpecialBold"/>
              </w:rPr>
              <w:t>Elements and Performance Criteria</w:t>
            </w:r>
          </w:p>
        </w:tc>
      </w:tr>
      <w:tr w:rsidTr="001B7E6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B6C32" w:rsidP="005B6C32">
            <w:pPr>
              <w:pStyle w:val="BodyText"/>
            </w:pPr>
            <w:r w:rsidRPr="005B6C3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rPr>
                <w:rStyle w:val="SpecialBold"/>
              </w:rPr>
              <w:t>Performance Criteria</w:t>
            </w:r>
          </w:p>
        </w:tc>
      </w:tr>
      <w:tr w:rsidTr="001B7E6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1</w:t>
            </w:r>
          </w:p>
        </w:tc>
        <w:tc>
          <w:tcPr>
            <w:tcW w:w="3000" w:type="dxa"/>
            <w:vMerge w:val="restart"/>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Clarify creative ideas</w:t>
            </w:r>
          </w:p>
        </w:tc>
        <w:tc>
          <w:tcPr>
            <w:tcW w:w="5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1.1</w:t>
            </w:r>
          </w:p>
        </w:tc>
        <w:tc>
          <w:tcPr>
            <w:tcW w:w="51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Identify purpose of production and who the audience/user for the product will be</w:t>
            </w:r>
          </w:p>
        </w:tc>
      </w:tr>
      <w:tr w:rsidTr="001B7E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1.2</w:t>
            </w:r>
          </w:p>
        </w:tc>
        <w:tc>
          <w:tcPr>
            <w:tcW w:w="51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Refine the concept in terms of purpose, broad content, style, aesthetic effect, intended audience and other factors depending on the medium</w:t>
            </w:r>
          </w:p>
        </w:tc>
      </w:tr>
      <w:tr w:rsidTr="001B7E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1.3</w:t>
            </w:r>
          </w:p>
        </w:tc>
        <w:tc>
          <w:tcPr>
            <w:tcW w:w="51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Identify a range of different, innovative and creative solutions</w:t>
            </w:r>
          </w:p>
        </w:tc>
      </w:tr>
      <w:tr w:rsidTr="001B7E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1.4</w:t>
            </w:r>
          </w:p>
        </w:tc>
        <w:tc>
          <w:tcPr>
            <w:tcW w:w="51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Document the concept in an appropriate format</w:t>
            </w:r>
          </w:p>
        </w:tc>
      </w:tr>
      <w:tr w:rsidTr="001B7E6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2</w:t>
            </w:r>
          </w:p>
        </w:tc>
        <w:tc>
          <w:tcPr>
            <w:tcW w:w="3000" w:type="dxa"/>
            <w:vMerge w:val="restart"/>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Investigate approaches to the realisation of the idea</w:t>
            </w:r>
          </w:p>
        </w:tc>
        <w:tc>
          <w:tcPr>
            <w:tcW w:w="5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2.1</w:t>
            </w:r>
          </w:p>
        </w:tc>
        <w:tc>
          <w:tcPr>
            <w:tcW w:w="51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Identify possible approaches and media to be used to achieve the desired outc</w:t>
            </w:r>
            <w:r w:rsidRPr="005B6C32">
              <w:t>ome</w:t>
            </w:r>
          </w:p>
        </w:tc>
      </w:tr>
      <w:tr w:rsidTr="001B7E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2.2</w:t>
            </w:r>
          </w:p>
        </w:tc>
        <w:tc>
          <w:tcPr>
            <w:tcW w:w="51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Evaluate the impact of different approaches and the creativity and technical feasibility of each</w:t>
            </w:r>
          </w:p>
        </w:tc>
      </w:tr>
      <w:tr w:rsidTr="001B7E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2.3</w:t>
            </w:r>
          </w:p>
        </w:tc>
        <w:tc>
          <w:tcPr>
            <w:tcW w:w="51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Consult with appropriate personnel, identifying and discussing a range of creative and technical approaches</w:t>
            </w:r>
          </w:p>
        </w:tc>
      </w:tr>
      <w:tr w:rsidTr="001B7E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2.4</w:t>
            </w:r>
          </w:p>
        </w:tc>
        <w:tc>
          <w:tcPr>
            <w:tcW w:w="51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Investigate the effects and advantages of various combinations of media to be used to achieve a creative, innovative and appropriate outcome</w:t>
            </w:r>
          </w:p>
        </w:tc>
      </w:tr>
      <w:tr w:rsidTr="001B7E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2.5</w:t>
            </w:r>
          </w:p>
        </w:tc>
        <w:tc>
          <w:tcPr>
            <w:tcW w:w="51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Identify the resources and equipment required by the project</w:t>
            </w:r>
          </w:p>
        </w:tc>
      </w:tr>
      <w:tr w:rsidTr="001B7E6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3</w:t>
            </w:r>
          </w:p>
        </w:tc>
        <w:tc>
          <w:tcPr>
            <w:tcW w:w="3000" w:type="dxa"/>
            <w:vMerge w:val="restart"/>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Evaluate possible approaches</w:t>
            </w:r>
          </w:p>
        </w:tc>
        <w:tc>
          <w:tcPr>
            <w:tcW w:w="5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3.1</w:t>
            </w:r>
          </w:p>
        </w:tc>
        <w:tc>
          <w:tcPr>
            <w:tcW w:w="51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Determine advantages and disadvantages of each approach/strategy based on criteria such as creativity, appropriateness to the user/audience, technical feasibility</w:t>
            </w:r>
          </w:p>
        </w:tc>
      </w:tr>
      <w:tr w:rsidTr="001B7E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3.2</w:t>
            </w:r>
          </w:p>
        </w:tc>
        <w:tc>
          <w:tcPr>
            <w:tcW w:w="51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Determine any constraints to realisation of the concept</w:t>
            </w:r>
          </w:p>
        </w:tc>
      </w:tr>
      <w:tr w:rsidTr="001B7E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3.3</w:t>
            </w:r>
          </w:p>
        </w:tc>
        <w:tc>
          <w:tcPr>
            <w:tcW w:w="51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Evaluate approaches and select the approach which will result in achieving the desired outcome</w:t>
            </w:r>
          </w:p>
        </w:tc>
      </w:tr>
      <w:tr w:rsidTr="001B7E6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4</w:t>
            </w:r>
          </w:p>
        </w:tc>
        <w:tc>
          <w:tcPr>
            <w:tcW w:w="3000" w:type="dxa"/>
            <w:vMerge w:val="restart"/>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Develop the concept to an operational level</w:t>
            </w:r>
          </w:p>
        </w:tc>
        <w:tc>
          <w:tcPr>
            <w:tcW w:w="5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4.1</w:t>
            </w:r>
          </w:p>
        </w:tc>
        <w:tc>
          <w:tcPr>
            <w:tcW w:w="51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Develop a detailed specification for the project in terms of creativity, the audience/user, budget, and techni</w:t>
            </w:r>
            <w:r w:rsidRPr="005B6C32">
              <w:t>cal requirements</w:t>
            </w:r>
          </w:p>
        </w:tc>
      </w:tr>
      <w:tr w:rsidTr="001B7E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4.2</w:t>
            </w:r>
          </w:p>
        </w:tc>
        <w:tc>
          <w:tcPr>
            <w:tcW w:w="51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Review the plan and the detailed specification and refine them</w:t>
            </w:r>
          </w:p>
        </w:tc>
      </w:tr>
      <w:tr w:rsidTr="001B7E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6C32">
            <w:pPr>
              <w:pStyle w:val="BodyText"/>
              <w:rPr>
                <w:lang w:val="en-NZ"/>
              </w:rPr>
            </w:pPr>
            <w:r w:rsidRPr="005B6C32">
              <w:t>4.3</w:t>
            </w:r>
          </w:p>
        </w:tc>
        <w:tc>
          <w:tcPr>
            <w:tcW w:w="5100" w:type="dxa"/>
            <w:tcBorders>
              <w:top w:val="nil"/>
              <w:left w:val="nil"/>
              <w:bottom w:val="nil"/>
              <w:right w:val="nil"/>
            </w:tcBorders>
            <w:tcMar>
              <w:top w:w="0" w:type="dxa"/>
              <w:left w:w="62" w:type="dxa"/>
              <w:bottom w:w="0" w:type="dxa"/>
              <w:right w:w="62" w:type="dxa"/>
            </w:tcMar>
          </w:tcPr>
          <w:p w:rsidR="00000000" w:rsidRPr="005B6C32" w:rsidP="005B6C32">
            <w:pPr>
              <w:pStyle w:val="BodyText"/>
            </w:pPr>
            <w:r w:rsidRPr="005B6C32">
              <w:t>Specify the creative and technical requirements of the production</w:t>
            </w:r>
          </w:p>
        </w:tc>
      </w:tr>
    </w:tbl>
    <w:p w:rsidR="00000000" w:rsidRPr="005B6C32" w:rsidP="005B6C32">
      <w:pPr>
        <w:pStyle w:val="BodyText"/>
      </w:pPr>
    </w:p>
    <w:p w:rsidR="00000000" w:rsidRPr="005B6C32" w:rsidP="005B6C32">
      <w:pPr>
        <w:pStyle w:val="AllowPageBreak"/>
      </w:pPr>
    </w:p>
    <w:p w:rsidR="00000000" w:rsidRPr="005B6C32" w:rsidP="005B6C32">
      <w:pPr>
        <w:pStyle w:val="Heading1"/>
      </w:pPr>
      <w:bookmarkStart w:id="9" w:name="O_324525"/>
      <w:bookmarkEnd w:id="9"/>
      <w:r w:rsidRPr="005B6C32">
        <w:t>Required Skills and Knowledge</w:t>
      </w:r>
    </w:p>
    <w:p w:rsidR="00000000" w:rsidRPr="005B6C32" w:rsidP="005B6C32">
      <w:pPr>
        <w:pStyle w:val="BodyText"/>
      </w:pPr>
      <w:r w:rsidRPr="005B6C32">
        <w:t>Not applicable.</w:t>
      </w:r>
    </w:p>
    <w:p w:rsidR="00000000" w:rsidRPr="005B6C32" w:rsidP="005B6C32">
      <w:pPr>
        <w:pStyle w:val="AllowPageBreak"/>
      </w:pPr>
    </w:p>
    <w:p w:rsidR="00000000" w:rsidRPr="005B6C32" w:rsidP="005B6C32">
      <w:pPr>
        <w:pStyle w:val="Heading1"/>
      </w:pPr>
      <w:bookmarkStart w:id="10" w:name="O_324524"/>
      <w:bookmarkEnd w:id="10"/>
      <w:r w:rsidRPr="005B6C32">
        <w:t>Evidence Guide</w:t>
      </w:r>
    </w:p>
    <w:p w:rsidR="00000000" w:rsidRPr="005B6C32" w:rsidP="005B6C32">
      <w:pPr>
        <w:pStyle w:val="BodyText"/>
      </w:pPr>
      <w:r w:rsidRPr="005B6C32">
        <w:rPr>
          <w:rStyle w:val="SpecialBold"/>
        </w:rPr>
        <w:t>Underpinning skills and knowledge</w:t>
      </w:r>
    </w:p>
    <w:p w:rsidR="00000000" w:rsidRPr="005B6C32" w:rsidP="005B6C32">
      <w:pPr>
        <w:pStyle w:val="BodyText"/>
      </w:pPr>
      <w:r w:rsidRPr="005B6C32">
        <w:t>Assessment must include evidence of essential knowledge of, and skills in, the following areas:</w:t>
      </w:r>
    </w:p>
    <w:p w:rsidR="00000000" w:rsidRPr="005B6C32" w:rsidP="005B6C32">
      <w:pPr>
        <w:pStyle w:val="BodyText"/>
      </w:pPr>
      <w:r w:rsidRPr="005B6C32">
        <w:t xml:space="preserve">principles of effective and creative design </w:t>
      </w:r>
    </w:p>
    <w:p w:rsidR="00000000" w:rsidRPr="005B6C32" w:rsidP="005B6C32">
      <w:pPr>
        <w:pStyle w:val="BodyText"/>
      </w:pPr>
      <w:r w:rsidRPr="005B6C32">
        <w:t xml:space="preserve">visual design and communication principles  </w:t>
      </w:r>
    </w:p>
    <w:p w:rsidR="00000000" w:rsidRPr="005B6C32" w:rsidP="005B6C32">
      <w:pPr>
        <w:pStyle w:val="BodyText"/>
      </w:pPr>
      <w:r w:rsidRPr="005B6C32">
        <w:t xml:space="preserve">the range of media available </w:t>
      </w:r>
    </w:p>
    <w:p w:rsidR="00000000" w:rsidRPr="005B6C32" w:rsidP="005B6C32">
      <w:pPr>
        <w:pStyle w:val="BodyText"/>
      </w:pPr>
      <w:r w:rsidRPr="005B6C32">
        <w:t>the v</w:t>
      </w:r>
      <w:r w:rsidRPr="005B6C32">
        <w:t xml:space="preserve">ariety of methods available </w:t>
      </w:r>
    </w:p>
    <w:p w:rsidR="00000000" w:rsidRPr="005B6C32" w:rsidP="005B6C32">
      <w:pPr>
        <w:pStyle w:val="BodyText"/>
      </w:pPr>
      <w:r w:rsidRPr="005B6C32">
        <w:t xml:space="preserve">the theory of human/machine interaction </w:t>
      </w:r>
    </w:p>
    <w:p w:rsidR="00000000" w:rsidRPr="005B6C32" w:rsidP="005B6C32">
      <w:pPr>
        <w:pStyle w:val="BodyText"/>
      </w:pPr>
      <w:r w:rsidRPr="005B6C32">
        <w:t xml:space="preserve">principles of adult learning and instructional techniques </w:t>
      </w:r>
    </w:p>
    <w:p w:rsidR="00000000" w:rsidRPr="005B6C32" w:rsidP="005B6C32">
      <w:pPr>
        <w:pStyle w:val="BodyText"/>
      </w:pPr>
      <w:r w:rsidRPr="005B6C32">
        <w:t>technical feasibility</w:t>
      </w:r>
    </w:p>
    <w:p w:rsidR="00000000" w:rsidRPr="005B6C32" w:rsidP="005B6C32">
      <w:pPr>
        <w:pStyle w:val="BodyText"/>
      </w:pPr>
      <w:r w:rsidRPr="005B6C32">
        <w:rPr>
          <w:rStyle w:val="SpecialBold"/>
        </w:rPr>
        <w:t>Linkages to other units</w:t>
      </w:r>
    </w:p>
    <w:p w:rsidR="00000000" w:rsidRPr="005B6C32" w:rsidP="005B6C32">
      <w:pPr>
        <w:pStyle w:val="BodyText"/>
      </w:pPr>
      <w:r w:rsidRPr="005B6C32">
        <w:t>This unit underpins effective performance in a range of cultural industry units. It is recommended that this unit is delivered/assessed in conjunction with other units which have a design and/or project base.</w:t>
      </w:r>
    </w:p>
    <w:p w:rsidR="00000000" w:rsidRPr="005B6C32" w:rsidP="005B6C32">
      <w:pPr>
        <w:pStyle w:val="BodyText"/>
      </w:pPr>
      <w:r w:rsidRPr="005B6C32">
        <w:rPr>
          <w:rStyle w:val="SpecialBold"/>
        </w:rPr>
        <w:t>Critical aspects of evidence</w:t>
      </w:r>
    </w:p>
    <w:p w:rsidR="00000000" w:rsidRPr="005B6C32" w:rsidP="005B6C32">
      <w:pPr>
        <w:pStyle w:val="BodyText"/>
      </w:pPr>
      <w:r w:rsidRPr="005B6C32">
        <w:t>This unit of compe</w:t>
      </w:r>
      <w:r w:rsidRPr="005B6C32">
        <w:t xml:space="preserve">tence applies to a range of industry sectors. The focus of assessment will depend on the industry sector. Assessment must be customised to meet the needs of the particular sector in which performance is being assessed. Assessment should only address those </w:t>
      </w:r>
      <w:r w:rsidRPr="005B6C32">
        <w:t xml:space="preserve">variable circumstances, listed in the range of variables statements, which apply to the chosen context. </w:t>
      </w:r>
    </w:p>
    <w:p w:rsidR="00000000" w:rsidRPr="005B6C32" w:rsidP="005B6C32">
      <w:pPr>
        <w:pStyle w:val="BodyText"/>
      </w:pPr>
      <w:r w:rsidRPr="005B6C32">
        <w:t>The following evidence is critical to the judgement of competence in this unit:</w:t>
      </w:r>
    </w:p>
    <w:p w:rsidR="00000000" w:rsidRPr="005B6C32" w:rsidP="005B6C32">
      <w:pPr>
        <w:pStyle w:val="BodyText"/>
      </w:pPr>
      <w:r w:rsidRPr="005B6C32">
        <w:t>the ability to generate creative and effective concepts and evaluate th</w:t>
      </w:r>
      <w:r w:rsidRPr="005B6C32">
        <w:t xml:space="preserve">em </w:t>
      </w:r>
    </w:p>
    <w:p w:rsidR="00000000" w:rsidRPr="005B6C32" w:rsidP="005B6C32">
      <w:pPr>
        <w:pStyle w:val="BodyText"/>
      </w:pPr>
      <w:r w:rsidRPr="005B6C32">
        <w:t xml:space="preserve">the ability to translate an original idea into a concrete proposal  </w:t>
      </w:r>
    </w:p>
    <w:p w:rsidR="00000000" w:rsidRPr="005B6C32" w:rsidP="005B6C32">
      <w:pPr>
        <w:pStyle w:val="BodyText"/>
      </w:pPr>
      <w:r w:rsidRPr="005B6C32">
        <w:t>the ability to document a proposal using a method appropriate to the audience</w:t>
      </w:r>
    </w:p>
    <w:p w:rsidR="00000000" w:rsidRPr="005B6C32" w:rsidP="005B6C32">
      <w:pPr>
        <w:pStyle w:val="BodyText"/>
      </w:pPr>
      <w:r w:rsidRPr="005B6C32">
        <w:rPr>
          <w:rStyle w:val="SpecialBold"/>
        </w:rPr>
        <w:t>Method and context of assessment</w:t>
      </w:r>
    </w:p>
    <w:p w:rsidR="00000000" w:rsidRPr="005B6C32" w:rsidP="005B6C32">
      <w:pPr>
        <w:pStyle w:val="BodyText"/>
      </w:pPr>
      <w:r w:rsidRPr="005B6C32">
        <w:t>Assessment may take place on the job, off the job or a mix of both of th</w:t>
      </w:r>
      <w:r w:rsidRPr="005B6C32">
        <w:t>ese. Off the job assessment must be undertaken in a closely simulated workplace environment.</w:t>
      </w:r>
    </w:p>
    <w:p w:rsidR="00000000" w:rsidRPr="005B6C32" w:rsidP="005B6C32">
      <w:pPr>
        <w:pStyle w:val="BodyText"/>
      </w:pPr>
      <w:r w:rsidRPr="005B6C32">
        <w:t>Assessment may incorporate a range of methods to assess performance and the application of essential underpinning knowledge, and might include:</w:t>
      </w:r>
    </w:p>
    <w:p w:rsidR="00000000" w:rsidRPr="005B6C32" w:rsidP="005B6C32">
      <w:pPr>
        <w:pStyle w:val="BodyText"/>
      </w:pPr>
      <w:r w:rsidRPr="005B6C32">
        <w:t>practical demonstra</w:t>
      </w:r>
      <w:r w:rsidRPr="005B6C32">
        <w:t xml:space="preserve">tion (direct observation may need to occur on more than one occasion to establish consistency of performance) </w:t>
      </w:r>
    </w:p>
    <w:p w:rsidR="00000000" w:rsidRPr="005B6C32" w:rsidP="005B6C32">
      <w:pPr>
        <w:pStyle w:val="BodyText"/>
      </w:pPr>
      <w:r w:rsidRPr="005B6C32">
        <w:t xml:space="preserve">role play </w:t>
      </w:r>
    </w:p>
    <w:p w:rsidR="00000000" w:rsidRPr="005B6C32" w:rsidP="005B6C32">
      <w:pPr>
        <w:pStyle w:val="BodyText"/>
      </w:pPr>
      <w:r w:rsidRPr="005B6C32">
        <w:t xml:space="preserve">case studies </w:t>
      </w:r>
    </w:p>
    <w:p w:rsidR="00000000" w:rsidRPr="005B6C32" w:rsidP="005B6C32">
      <w:pPr>
        <w:pStyle w:val="BodyText"/>
      </w:pPr>
      <w:r w:rsidRPr="005B6C32">
        <w:t xml:space="preserve">work samples or simulated workplace activities  </w:t>
      </w:r>
    </w:p>
    <w:p w:rsidR="00000000" w:rsidRPr="005B6C32" w:rsidP="005B6C32">
      <w:pPr>
        <w:pStyle w:val="BodyText"/>
      </w:pPr>
      <w:r w:rsidRPr="005B6C32">
        <w:t>oral questioning/interview aimed at evaluating the processes used in de</w:t>
      </w:r>
      <w:r w:rsidRPr="005B6C32">
        <w:t xml:space="preserve">veloping and realising the creative concept  </w:t>
      </w:r>
    </w:p>
    <w:p w:rsidR="00000000" w:rsidRPr="005B6C32" w:rsidP="005B6C32">
      <w:pPr>
        <w:pStyle w:val="BodyText"/>
      </w:pPr>
      <w:r w:rsidRPr="005B6C32">
        <w:t xml:space="preserve">projects/reports/logbooks </w:t>
      </w:r>
    </w:p>
    <w:p w:rsidR="00000000" w:rsidRPr="005B6C32" w:rsidP="005B6C32">
      <w:pPr>
        <w:pStyle w:val="BodyText"/>
      </w:pPr>
      <w:r w:rsidRPr="005B6C32">
        <w:t xml:space="preserve">third party reports and authenticated prior achievements  </w:t>
      </w:r>
    </w:p>
    <w:p w:rsidR="00000000" w:rsidRPr="005B6C32" w:rsidP="005B6C32">
      <w:pPr>
        <w:pStyle w:val="BodyText"/>
      </w:pPr>
      <w:r w:rsidRPr="005B6C32">
        <w:t xml:space="preserve">portfolios of evidence which demonstrate the processes used in developing and realising the creative concept </w:t>
      </w:r>
    </w:p>
    <w:p w:rsidR="00000000" w:rsidRPr="005B6C32" w:rsidP="005B6C32">
      <w:pPr>
        <w:pStyle w:val="BodyText"/>
      </w:pPr>
      <w:r w:rsidRPr="005B6C32">
        <w:t>Evidence of co</w:t>
      </w:r>
      <w:r w:rsidRPr="005B6C32">
        <w:t>mpetence would be best obtained by evaluation of a number of concept development tasks ensuring coverage of a wide range of styles and activities.</w:t>
      </w:r>
    </w:p>
    <w:p w:rsidR="00000000" w:rsidRPr="005B6C32" w:rsidP="005B6C32">
      <w:pPr>
        <w:pStyle w:val="BodyText"/>
      </w:pPr>
      <w:r w:rsidRPr="005B6C32">
        <w:t>The assessment should cover the full range of information needed to evaluate proposals and take the developme</w:t>
      </w:r>
      <w:r w:rsidRPr="005B6C32">
        <w:t>nt of an effective and creative project forward to the production stage.</w:t>
      </w:r>
    </w:p>
    <w:p w:rsidR="00000000" w:rsidRPr="005B6C32" w:rsidP="005B6C32">
      <w:pPr>
        <w:pStyle w:val="BodyText"/>
      </w:pPr>
      <w:r w:rsidRPr="005B6C32">
        <w:rPr>
          <w:rStyle w:val="SpecialBold"/>
        </w:rPr>
        <w:t>Resource requirements</w:t>
      </w:r>
    </w:p>
    <w:p w:rsidR="00000000" w:rsidRPr="005B6C32" w:rsidP="005B6C32">
      <w:pPr>
        <w:pStyle w:val="BodyText"/>
      </w:pPr>
      <w:r w:rsidRPr="005B6C32">
        <w:t>This unit of competency does not have any significant resource requirements but access to a computer and appropriate software to develop the proposal would be us</w:t>
      </w:r>
      <w:r w:rsidRPr="005B6C32">
        <w:t>eful.</w:t>
      </w:r>
    </w:p>
    <w:p w:rsidR="00000000" w:rsidRPr="005B6C32" w:rsidP="005B6C32">
      <w:pPr>
        <w:pStyle w:val="BodyText"/>
      </w:pPr>
      <w:r w:rsidRPr="005B6C32">
        <w:rPr>
          <w:rStyle w:val="SpecialBold"/>
        </w:rPr>
        <w:t>Underpinning skills and knowledge</w:t>
      </w:r>
    </w:p>
    <w:p w:rsidR="00000000" w:rsidRPr="005B6C32" w:rsidP="005B6C32">
      <w:pPr>
        <w:pStyle w:val="BodyText"/>
      </w:pPr>
      <w:r w:rsidRPr="005B6C32">
        <w:t>Assessment must include evidence of essential knowledge of, and skills in, the following areas:</w:t>
      </w:r>
    </w:p>
    <w:p w:rsidR="00000000" w:rsidRPr="005B6C32" w:rsidP="005B6C32">
      <w:pPr>
        <w:pStyle w:val="BodyText"/>
      </w:pPr>
      <w:r w:rsidRPr="005B6C32">
        <w:t xml:space="preserve">principles of effective and creative design </w:t>
      </w:r>
    </w:p>
    <w:p w:rsidR="00000000" w:rsidRPr="005B6C32" w:rsidP="005B6C32">
      <w:pPr>
        <w:pStyle w:val="BodyText"/>
      </w:pPr>
      <w:r w:rsidRPr="005B6C32">
        <w:t xml:space="preserve">visual design and communication principles  </w:t>
      </w:r>
    </w:p>
    <w:p w:rsidR="00000000" w:rsidRPr="005B6C32" w:rsidP="005B6C32">
      <w:pPr>
        <w:pStyle w:val="BodyText"/>
      </w:pPr>
      <w:r w:rsidRPr="005B6C32">
        <w:t xml:space="preserve">the range of media available </w:t>
      </w:r>
    </w:p>
    <w:p w:rsidR="00000000" w:rsidRPr="005B6C32" w:rsidP="005B6C32">
      <w:pPr>
        <w:pStyle w:val="BodyText"/>
      </w:pPr>
      <w:r w:rsidRPr="005B6C32">
        <w:t xml:space="preserve">the variety of methods available </w:t>
      </w:r>
    </w:p>
    <w:p w:rsidR="00000000" w:rsidRPr="005B6C32" w:rsidP="005B6C32">
      <w:pPr>
        <w:pStyle w:val="BodyText"/>
      </w:pPr>
      <w:r w:rsidRPr="005B6C32">
        <w:t xml:space="preserve">the theory of human/machine interaction </w:t>
      </w:r>
    </w:p>
    <w:p w:rsidR="00000000" w:rsidRPr="005B6C32" w:rsidP="005B6C32">
      <w:pPr>
        <w:pStyle w:val="BodyText"/>
      </w:pPr>
      <w:r w:rsidRPr="005B6C32">
        <w:t xml:space="preserve">principles of adult learning and instructional techniques </w:t>
      </w:r>
    </w:p>
    <w:p w:rsidR="00000000" w:rsidRPr="005B6C32" w:rsidP="005B6C32">
      <w:pPr>
        <w:pStyle w:val="BodyText"/>
      </w:pPr>
      <w:r w:rsidRPr="005B6C32">
        <w:t>technical feasibility</w:t>
      </w:r>
    </w:p>
    <w:p w:rsidR="00000000" w:rsidRPr="005B6C32" w:rsidP="005B6C32">
      <w:pPr>
        <w:pStyle w:val="BodyText"/>
      </w:pPr>
      <w:r w:rsidRPr="005B6C32">
        <w:rPr>
          <w:rStyle w:val="SpecialBold"/>
        </w:rPr>
        <w:t>Linkages to other units</w:t>
      </w:r>
    </w:p>
    <w:p w:rsidR="00000000" w:rsidRPr="005B6C32" w:rsidP="005B6C32">
      <w:pPr>
        <w:pStyle w:val="BodyText"/>
      </w:pPr>
      <w:r w:rsidRPr="005B6C32">
        <w:t>This unit underpins effective performance in a range of cultural industry un</w:t>
      </w:r>
      <w:r w:rsidRPr="005B6C32">
        <w:t>its. It is recommended that this unit is delivered/assessed in conjunction with other units which have a design and/or project base.</w:t>
      </w:r>
    </w:p>
    <w:p w:rsidR="00000000" w:rsidRPr="005B6C32" w:rsidP="005B6C32">
      <w:pPr>
        <w:pStyle w:val="BodyText"/>
      </w:pPr>
      <w:r w:rsidRPr="005B6C32">
        <w:rPr>
          <w:rStyle w:val="SpecialBold"/>
        </w:rPr>
        <w:t>Critical aspects of evidence</w:t>
      </w:r>
    </w:p>
    <w:p w:rsidR="00000000" w:rsidRPr="005B6C32" w:rsidP="005B6C32">
      <w:pPr>
        <w:pStyle w:val="BodyText"/>
      </w:pPr>
      <w:r w:rsidRPr="005B6C32">
        <w:t>This unit of competence applies to a range of industry sectors. The focus of assessment will d</w:t>
      </w:r>
      <w:r w:rsidRPr="005B6C32">
        <w:t>epend on the industry sector. Assessment must be customised to meet the needs of the particular sector in which performance is being assessed. Assessment should only address those variable circumstances, listed in the range of variables statements, which a</w:t>
      </w:r>
      <w:r w:rsidRPr="005B6C32">
        <w:t xml:space="preserve">pply to the chosen context. </w:t>
      </w:r>
    </w:p>
    <w:p w:rsidR="00000000" w:rsidRPr="005B6C32" w:rsidP="005B6C32">
      <w:pPr>
        <w:pStyle w:val="BodyText"/>
      </w:pPr>
      <w:r w:rsidRPr="005B6C32">
        <w:t>The following evidence is critical to the judgement of competence in this unit:</w:t>
      </w:r>
    </w:p>
    <w:p w:rsidR="00000000" w:rsidRPr="005B6C32" w:rsidP="005B6C32">
      <w:pPr>
        <w:pStyle w:val="BodyText"/>
      </w:pPr>
      <w:r w:rsidRPr="005B6C32">
        <w:t xml:space="preserve">the ability to generate creative and effective concepts and evaluate them </w:t>
      </w:r>
    </w:p>
    <w:p w:rsidR="00000000" w:rsidRPr="005B6C32" w:rsidP="005B6C32">
      <w:pPr>
        <w:pStyle w:val="BodyText"/>
      </w:pPr>
      <w:r w:rsidRPr="005B6C32">
        <w:t xml:space="preserve">the ability to translate an original idea into a concrete proposal  </w:t>
      </w:r>
    </w:p>
    <w:p w:rsidR="00000000" w:rsidRPr="005B6C32" w:rsidP="005B6C32">
      <w:pPr>
        <w:pStyle w:val="BodyText"/>
      </w:pPr>
      <w:r w:rsidRPr="005B6C32">
        <w:t>the</w:t>
      </w:r>
      <w:r w:rsidRPr="005B6C32">
        <w:t xml:space="preserve"> ability to document a proposal using a method appropriate to the audience</w:t>
      </w:r>
    </w:p>
    <w:p w:rsidR="00000000" w:rsidRPr="005B6C32" w:rsidP="005B6C32">
      <w:pPr>
        <w:pStyle w:val="BodyText"/>
      </w:pPr>
      <w:r w:rsidRPr="005B6C32">
        <w:rPr>
          <w:rStyle w:val="SpecialBold"/>
        </w:rPr>
        <w:t>Method and context of assessment</w:t>
      </w:r>
    </w:p>
    <w:p w:rsidR="00000000" w:rsidRPr="005B6C32" w:rsidP="005B6C32">
      <w:pPr>
        <w:pStyle w:val="BodyText"/>
      </w:pPr>
      <w:r w:rsidRPr="005B6C32">
        <w:t>Assessment may take place on the job, off the job or a mix of both of these. Off the job assessment must be undertaken in a closely simulated workpl</w:t>
      </w:r>
      <w:r w:rsidRPr="005B6C32">
        <w:t>ace environment.</w:t>
      </w:r>
    </w:p>
    <w:p w:rsidR="00000000" w:rsidRPr="005B6C32" w:rsidP="005B6C32">
      <w:pPr>
        <w:pStyle w:val="BodyText"/>
      </w:pPr>
      <w:r w:rsidRPr="005B6C32">
        <w:t>Assessment may incorporate a range of methods to assess performance and the application of essential underpinning knowledge, and might include:</w:t>
      </w:r>
    </w:p>
    <w:p w:rsidR="00000000" w:rsidRPr="005B6C32" w:rsidP="005B6C32">
      <w:pPr>
        <w:pStyle w:val="BodyText"/>
      </w:pPr>
      <w:r w:rsidRPr="005B6C32">
        <w:t>practical demonstration (direct observation may need to occur on more than one occasion to esta</w:t>
      </w:r>
      <w:r w:rsidRPr="005B6C32">
        <w:t xml:space="preserve">blish consistency of performance) </w:t>
      </w:r>
    </w:p>
    <w:p w:rsidR="00000000" w:rsidRPr="005B6C32" w:rsidP="005B6C32">
      <w:pPr>
        <w:pStyle w:val="BodyText"/>
      </w:pPr>
      <w:r w:rsidRPr="005B6C32">
        <w:t xml:space="preserve">role play </w:t>
      </w:r>
    </w:p>
    <w:p w:rsidR="00000000" w:rsidRPr="005B6C32" w:rsidP="005B6C32">
      <w:pPr>
        <w:pStyle w:val="BodyText"/>
      </w:pPr>
      <w:r w:rsidRPr="005B6C32">
        <w:t xml:space="preserve">case studies </w:t>
      </w:r>
    </w:p>
    <w:p w:rsidR="00000000" w:rsidRPr="005B6C32" w:rsidP="005B6C32">
      <w:pPr>
        <w:pStyle w:val="BodyText"/>
      </w:pPr>
      <w:r w:rsidRPr="005B6C32">
        <w:t xml:space="preserve">work samples or simulated workplace activities  </w:t>
      </w:r>
    </w:p>
    <w:p w:rsidR="00000000" w:rsidRPr="005B6C32" w:rsidP="005B6C32">
      <w:pPr>
        <w:pStyle w:val="BodyText"/>
      </w:pPr>
      <w:r w:rsidRPr="005B6C32">
        <w:t xml:space="preserve">oral questioning/interview aimed at evaluating the processes used in developing and realising the creative concept  </w:t>
      </w:r>
    </w:p>
    <w:p w:rsidR="00000000" w:rsidRPr="005B6C32" w:rsidP="005B6C32">
      <w:pPr>
        <w:pStyle w:val="BodyText"/>
      </w:pPr>
      <w:r w:rsidRPr="005B6C32">
        <w:t xml:space="preserve">projects/reports/logbooks </w:t>
      </w:r>
    </w:p>
    <w:p w:rsidR="00000000" w:rsidRPr="005B6C32" w:rsidP="005B6C32">
      <w:pPr>
        <w:pStyle w:val="BodyText"/>
      </w:pPr>
      <w:r w:rsidRPr="005B6C32">
        <w:t>thi</w:t>
      </w:r>
      <w:r w:rsidRPr="005B6C32">
        <w:t xml:space="preserve">rd party reports and authenticated prior achievements  </w:t>
      </w:r>
    </w:p>
    <w:p w:rsidR="00000000" w:rsidRPr="005B6C32" w:rsidP="005B6C32">
      <w:pPr>
        <w:pStyle w:val="BodyText"/>
      </w:pPr>
      <w:r w:rsidRPr="005B6C32">
        <w:t xml:space="preserve">portfolios of evidence which demonstrate the processes used in developing and realising the creative concept </w:t>
      </w:r>
    </w:p>
    <w:p w:rsidR="00000000" w:rsidRPr="005B6C32" w:rsidP="005B6C32">
      <w:pPr>
        <w:pStyle w:val="BodyText"/>
      </w:pPr>
      <w:r w:rsidRPr="005B6C32">
        <w:t>Evidence of competence would be best obtained by evaluation of a number of concept develop</w:t>
      </w:r>
      <w:r w:rsidRPr="005B6C32">
        <w:t>ment tasks ensuring coverage of a wide range of styles and activities.</w:t>
      </w:r>
    </w:p>
    <w:p w:rsidR="00000000" w:rsidRPr="005B6C32" w:rsidP="005B6C32">
      <w:pPr>
        <w:pStyle w:val="BodyText"/>
      </w:pPr>
      <w:r w:rsidRPr="005B6C32">
        <w:t>The assessment should cover the full range of information needed to evaluate proposals and take the development of an effective and creative project forward to the production stage.</w:t>
      </w:r>
    </w:p>
    <w:p w:rsidR="00000000" w:rsidRPr="005B6C32" w:rsidP="005B6C32">
      <w:pPr>
        <w:pStyle w:val="BodyText"/>
      </w:pPr>
      <w:r w:rsidRPr="005B6C32">
        <w:rPr>
          <w:rStyle w:val="SpecialBold"/>
        </w:rPr>
        <w:t>Res</w:t>
      </w:r>
      <w:r w:rsidRPr="005B6C32">
        <w:rPr>
          <w:rStyle w:val="SpecialBold"/>
        </w:rPr>
        <w:t>ource requirements</w:t>
      </w:r>
    </w:p>
    <w:p w:rsidR="00000000" w:rsidRPr="005B6C32" w:rsidP="005B6C32">
      <w:pPr>
        <w:pStyle w:val="BodyText"/>
      </w:pPr>
      <w:r w:rsidRPr="005B6C32">
        <w:t>This unit of competency does not have any significant resource requirements but access to a computer and appropriate software to develop the proposal would be useful.</w:t>
      </w:r>
    </w:p>
    <w:p w:rsidR="00000000" w:rsidRPr="005B6C32" w:rsidP="005B6C32">
      <w:pPr>
        <w:pStyle w:val="AllowPageBreak"/>
      </w:pPr>
    </w:p>
    <w:p w:rsidR="00000000" w:rsidRPr="005B6C32" w:rsidP="005B6C32">
      <w:pPr>
        <w:pStyle w:val="Heading1"/>
      </w:pPr>
      <w:bookmarkStart w:id="11" w:name="O_324523"/>
      <w:bookmarkEnd w:id="11"/>
      <w:r w:rsidRPr="005B6C32">
        <w:t>Range Statement</w:t>
      </w:r>
    </w:p>
    <w:p w:rsidR="00000000" w:rsidRPr="005B6C32" w:rsidP="005B6C32">
      <w:pPr>
        <w:pStyle w:val="BodyText"/>
      </w:pPr>
      <w:r w:rsidRPr="005B6C32">
        <w:rPr>
          <w:rStyle w:val="SpecialBold"/>
        </w:rPr>
        <w:t>Media considered may include</w:t>
      </w:r>
      <w:r w:rsidRPr="005B6C32">
        <w:t xml:space="preserve">:    </w:t>
      </w:r>
    </w:p>
    <w:p w:rsidR="00000000" w:rsidRPr="005B6C32" w:rsidP="005B6C32">
      <w:pPr>
        <w:pStyle w:val="BodyText"/>
      </w:pPr>
      <w:r w:rsidRPr="005B6C32">
        <w:t xml:space="preserve">film  </w:t>
      </w:r>
    </w:p>
    <w:p w:rsidR="00000000" w:rsidRPr="005B6C32" w:rsidP="005B6C32">
      <w:pPr>
        <w:pStyle w:val="BodyText"/>
      </w:pPr>
      <w:r w:rsidRPr="005B6C32">
        <w:t xml:space="preserve">video </w:t>
      </w:r>
    </w:p>
    <w:p w:rsidR="00000000" w:rsidRPr="005B6C32" w:rsidP="005B6C32">
      <w:pPr>
        <w:pStyle w:val="BodyText"/>
      </w:pPr>
      <w:r w:rsidRPr="005B6C32">
        <w:t xml:space="preserve">audio </w:t>
      </w:r>
    </w:p>
    <w:p w:rsidR="00000000" w:rsidRPr="005B6C32" w:rsidP="005B6C32">
      <w:pPr>
        <w:pStyle w:val="BodyText"/>
      </w:pPr>
      <w:r w:rsidRPr="005B6C32">
        <w:t xml:space="preserve">still pictures  </w:t>
      </w:r>
    </w:p>
    <w:p w:rsidR="00000000" w:rsidRPr="005B6C32" w:rsidP="005B6C32">
      <w:pPr>
        <w:pStyle w:val="BodyText"/>
      </w:pPr>
      <w:r w:rsidRPr="005B6C32">
        <w:t xml:space="preserve">text </w:t>
      </w:r>
    </w:p>
    <w:p w:rsidR="00000000" w:rsidRPr="005B6C32" w:rsidP="005B6C32">
      <w:pPr>
        <w:pStyle w:val="BodyText"/>
      </w:pPr>
      <w:r w:rsidRPr="005B6C32">
        <w:t xml:space="preserve">art work </w:t>
      </w:r>
    </w:p>
    <w:p w:rsidR="00000000" w:rsidRPr="005B6C32" w:rsidP="005B6C32">
      <w:pPr>
        <w:pStyle w:val="BodyText"/>
      </w:pPr>
      <w:r w:rsidRPr="005B6C32">
        <w:t xml:space="preserve">live performances </w:t>
      </w:r>
    </w:p>
    <w:p w:rsidR="00000000" w:rsidRPr="005B6C32" w:rsidP="005B6C32">
      <w:pPr>
        <w:pStyle w:val="BodyText"/>
      </w:pPr>
      <w:r w:rsidRPr="005B6C32">
        <w:t xml:space="preserve">multimedia </w:t>
      </w:r>
    </w:p>
    <w:p w:rsidR="00000000" w:rsidRPr="005B6C32" w:rsidP="005B6C32">
      <w:pPr>
        <w:pStyle w:val="BodyText"/>
      </w:pPr>
      <w:r w:rsidRPr="005B6C32">
        <w:t>internet</w:t>
      </w:r>
    </w:p>
    <w:p w:rsidR="00000000" w:rsidRPr="005B6C32" w:rsidP="005B6C32">
      <w:pPr>
        <w:pStyle w:val="BodyText"/>
      </w:pPr>
      <w:r w:rsidRPr="005B6C32">
        <w:rPr>
          <w:rStyle w:val="SpecialBold"/>
        </w:rPr>
        <w:t>Purposes of the production may be provision of</w:t>
      </w:r>
      <w:r w:rsidRPr="005B6C32">
        <w:t>:</w:t>
      </w:r>
    </w:p>
    <w:p w:rsidR="00000000" w:rsidRPr="005B6C32" w:rsidP="005B6C32">
      <w:pPr>
        <w:pStyle w:val="BodyText"/>
      </w:pPr>
      <w:r w:rsidRPr="005B6C32">
        <w:t xml:space="preserve">education </w:t>
      </w:r>
    </w:p>
    <w:p w:rsidR="00000000" w:rsidRPr="005B6C32" w:rsidP="005B6C32">
      <w:pPr>
        <w:pStyle w:val="BodyText"/>
      </w:pPr>
      <w:r w:rsidRPr="005B6C32">
        <w:t xml:space="preserve">entertainment </w:t>
      </w:r>
    </w:p>
    <w:p w:rsidR="00000000" w:rsidRPr="005B6C32" w:rsidP="005B6C32">
      <w:pPr>
        <w:pStyle w:val="BodyText"/>
      </w:pPr>
      <w:r w:rsidRPr="005B6C32">
        <w:t xml:space="preserve">information </w:t>
      </w:r>
    </w:p>
    <w:p w:rsidR="00000000" w:rsidRPr="005B6C32" w:rsidP="005B6C32">
      <w:pPr>
        <w:pStyle w:val="BodyText"/>
      </w:pPr>
      <w:r w:rsidRPr="005B6C32">
        <w:t xml:space="preserve">documentary </w:t>
      </w:r>
    </w:p>
    <w:p w:rsidR="00000000" w:rsidRPr="005B6C32" w:rsidP="005B6C32">
      <w:pPr>
        <w:pStyle w:val="BodyText"/>
      </w:pPr>
      <w:r w:rsidRPr="005B6C32">
        <w:t xml:space="preserve">advertisement </w:t>
      </w:r>
    </w:p>
    <w:p w:rsidR="00000000" w:rsidRPr="005B6C32" w:rsidP="005B6C32">
      <w:pPr>
        <w:pStyle w:val="BodyText"/>
      </w:pPr>
      <w:r w:rsidRPr="005B6C32">
        <w:t>game</w:t>
      </w:r>
    </w:p>
    <w:p w:rsidR="00000000" w:rsidRPr="005B6C32" w:rsidP="005B6C32">
      <w:pPr>
        <w:pStyle w:val="BodyText"/>
      </w:pPr>
      <w:r w:rsidRPr="005B6C32">
        <w:rPr>
          <w:rStyle w:val="SpecialBold"/>
        </w:rPr>
        <w:t>Formats for documentation may include</w:t>
      </w:r>
      <w:r w:rsidRPr="005B6C32">
        <w:t>:</w:t>
      </w:r>
    </w:p>
    <w:p w:rsidR="00000000" w:rsidRPr="005B6C32" w:rsidP="005B6C32">
      <w:pPr>
        <w:pStyle w:val="BodyText"/>
      </w:pPr>
      <w:r w:rsidRPr="005B6C32">
        <w:t>pro</w:t>
      </w:r>
      <w:r w:rsidRPr="005B6C32">
        <w:t xml:space="preserve">posal to be submitted to a funding body </w:t>
      </w:r>
    </w:p>
    <w:p w:rsidR="00000000" w:rsidRPr="005B6C32" w:rsidP="005B6C32">
      <w:pPr>
        <w:pStyle w:val="BodyText"/>
      </w:pPr>
      <w:r w:rsidRPr="005B6C32">
        <w:t xml:space="preserve">brief for a consultant </w:t>
      </w:r>
    </w:p>
    <w:p w:rsidR="00000000" w:rsidRPr="005B6C32" w:rsidP="005B6C32">
      <w:pPr>
        <w:pStyle w:val="BodyText"/>
      </w:pPr>
      <w:r w:rsidRPr="005B6C32">
        <w:t xml:space="preserve">technical specification document </w:t>
      </w:r>
    </w:p>
    <w:p w:rsidR="00000000" w:rsidRPr="005B6C32" w:rsidP="005B6C32">
      <w:pPr>
        <w:pStyle w:val="BodyText"/>
      </w:pPr>
      <w:r w:rsidRPr="005B6C32">
        <w:t>description of a creative proposal for inhouse consideration</w:t>
      </w:r>
    </w:p>
    <w:p w:rsidR="00000000" w:rsidRPr="005B6C32" w:rsidP="005B6C32">
      <w:pPr>
        <w:pStyle w:val="BodyText"/>
      </w:pPr>
      <w:r w:rsidRPr="005B6C32">
        <w:rPr>
          <w:rStyle w:val="SpecialBold"/>
        </w:rPr>
        <w:t>Appropriate personnel to consult may include</w:t>
      </w:r>
      <w:r w:rsidRPr="005B6C32">
        <w:t>:</w:t>
      </w:r>
    </w:p>
    <w:p w:rsidR="00000000" w:rsidRPr="005B6C32" w:rsidP="005B6C32">
      <w:pPr>
        <w:pStyle w:val="BodyText"/>
      </w:pPr>
      <w:r w:rsidRPr="005B6C32">
        <w:t xml:space="preserve">designers </w:t>
      </w:r>
    </w:p>
    <w:p w:rsidR="00000000" w:rsidRPr="005B6C32" w:rsidP="005B6C32">
      <w:pPr>
        <w:pStyle w:val="BodyText"/>
      </w:pPr>
      <w:r w:rsidRPr="005B6C32">
        <w:t xml:space="preserve">IT personnel </w:t>
      </w:r>
    </w:p>
    <w:p w:rsidR="00000000" w:rsidRPr="005B6C32" w:rsidP="005B6C32">
      <w:pPr>
        <w:pStyle w:val="BodyText"/>
      </w:pPr>
      <w:r w:rsidRPr="005B6C32">
        <w:t>film/television professio</w:t>
      </w:r>
      <w:r w:rsidRPr="005B6C32">
        <w:t xml:space="preserve">nals </w:t>
      </w:r>
    </w:p>
    <w:p w:rsidR="00000000" w:rsidRPr="005B6C32" w:rsidP="005B6C32">
      <w:pPr>
        <w:pStyle w:val="BodyText"/>
      </w:pPr>
      <w:r w:rsidRPr="005B6C32">
        <w:t xml:space="preserve">educators </w:t>
      </w:r>
    </w:p>
    <w:p w:rsidR="00000000" w:rsidRPr="005B6C32" w:rsidP="005B6C32">
      <w:pPr>
        <w:pStyle w:val="BodyText"/>
      </w:pPr>
      <w:r w:rsidRPr="005B6C32">
        <w:t xml:space="preserve">designers </w:t>
      </w:r>
    </w:p>
    <w:p w:rsidR="00000000" w:rsidRPr="005B6C32" w:rsidP="005B6C32">
      <w:pPr>
        <w:pStyle w:val="BodyText"/>
      </w:pPr>
      <w:r w:rsidRPr="005B6C32">
        <w:t xml:space="preserve">writers </w:t>
      </w:r>
    </w:p>
    <w:p w:rsidR="00000000" w:rsidRPr="005B6C32" w:rsidP="005B6C32">
      <w:pPr>
        <w:pStyle w:val="BodyText"/>
      </w:pPr>
      <w:r w:rsidRPr="005B6C32">
        <w:t xml:space="preserve">musicians </w:t>
      </w:r>
    </w:p>
    <w:p w:rsidR="00000000" w:rsidRPr="005B6C32" w:rsidP="005B6C32">
      <w:pPr>
        <w:pStyle w:val="BodyText"/>
      </w:pPr>
      <w:r w:rsidRPr="005B6C32">
        <w:t xml:space="preserve">clients/customers </w:t>
      </w:r>
    </w:p>
    <w:p w:rsidR="00000000" w:rsidRPr="005B6C32" w:rsidP="005B6C32">
      <w:pPr>
        <w:pStyle w:val="BodyText"/>
      </w:pPr>
      <w:r w:rsidRPr="005B6C32">
        <w:t xml:space="preserve">heads of department </w:t>
      </w:r>
    </w:p>
    <w:p w:rsidR="00000000" w:rsidRPr="005B6C32" w:rsidP="005B6C32">
      <w:pPr>
        <w:pStyle w:val="BodyText"/>
      </w:pPr>
      <w:r w:rsidRPr="005B6C32">
        <w:t xml:space="preserve">other technical staff </w:t>
      </w:r>
    </w:p>
    <w:p w:rsidR="00000000" w:rsidRPr="005B6C32" w:rsidP="005B6C32">
      <w:pPr>
        <w:pStyle w:val="BodyText"/>
      </w:pPr>
      <w:r w:rsidRPr="005B6C32">
        <w:t>other specialist creative and administrative staff</w:t>
      </w:r>
    </w:p>
    <w:p w:rsidR="00000000" w:rsidRPr="005B6C32" w:rsidP="005B6C32">
      <w:pPr>
        <w:pStyle w:val="BodyText"/>
      </w:pPr>
      <w:r w:rsidRPr="005B6C32">
        <w:rPr>
          <w:rStyle w:val="SpecialBold"/>
        </w:rPr>
        <w:t>Factors to be considered include</w:t>
      </w:r>
      <w:r w:rsidRPr="005B6C32">
        <w:t>:</w:t>
      </w:r>
    </w:p>
    <w:p w:rsidR="00000000" w:rsidRPr="005B6C32" w:rsidP="005B6C32">
      <w:pPr>
        <w:pStyle w:val="BodyText"/>
      </w:pPr>
      <w:r w:rsidRPr="005B6C32">
        <w:t xml:space="preserve">length of program/film  </w:t>
      </w:r>
    </w:p>
    <w:p w:rsidR="00000000" w:rsidRPr="005B6C32" w:rsidP="005B6C32">
      <w:pPr>
        <w:pStyle w:val="BodyText"/>
      </w:pPr>
      <w:r w:rsidRPr="005B6C32">
        <w:t xml:space="preserve">navigation/flow (mm) </w:t>
      </w:r>
    </w:p>
    <w:p w:rsidR="00000000" w:rsidRPr="005B6C32" w:rsidP="005B6C32">
      <w:pPr>
        <w:pStyle w:val="BodyText"/>
      </w:pPr>
      <w:r w:rsidRPr="005B6C32">
        <w:t xml:space="preserve">delivery platform (mm) </w:t>
      </w:r>
    </w:p>
    <w:p w:rsidR="00000000" w:rsidRPr="005B6C32" w:rsidP="005B6C32">
      <w:pPr>
        <w:pStyle w:val="BodyText"/>
      </w:pPr>
      <w:r w:rsidRPr="005B6C32">
        <w:t xml:space="preserve">interactivity (mm) </w:t>
      </w:r>
    </w:p>
    <w:p w:rsidR="00000000" w:rsidRPr="005B6C32" w:rsidP="005B6C32">
      <w:pPr>
        <w:pStyle w:val="BodyText"/>
      </w:pPr>
      <w:r w:rsidRPr="005B6C32">
        <w:t>level of skill and understanding required for use</w:t>
      </w:r>
    </w:p>
    <w:p w:rsidR="00000000" w:rsidRPr="005B6C32" w:rsidP="005B6C32">
      <w:pPr>
        <w:pStyle w:val="BodyText"/>
      </w:pPr>
      <w:r w:rsidRPr="005B6C32">
        <w:rPr>
          <w:rStyle w:val="SpecialBold"/>
        </w:rPr>
        <w:t>Constraints to the project may be</w:t>
      </w:r>
      <w:r w:rsidRPr="005B6C32">
        <w:t>:</w:t>
      </w:r>
    </w:p>
    <w:p w:rsidR="00000000" w:rsidRPr="005B6C32" w:rsidP="005B6C32">
      <w:pPr>
        <w:pStyle w:val="BodyText"/>
      </w:pPr>
      <w:r w:rsidRPr="005B6C32">
        <w:t xml:space="preserve">cost </w:t>
      </w:r>
    </w:p>
    <w:p w:rsidR="00000000" w:rsidRPr="005B6C32" w:rsidP="005B6C32">
      <w:pPr>
        <w:pStyle w:val="BodyText"/>
      </w:pPr>
      <w:r w:rsidRPr="005B6C32">
        <w:t xml:space="preserve">finance </w:t>
      </w:r>
    </w:p>
    <w:p w:rsidR="00000000" w:rsidRPr="005B6C32" w:rsidP="005B6C32">
      <w:pPr>
        <w:pStyle w:val="BodyText"/>
      </w:pPr>
      <w:r w:rsidRPr="005B6C32">
        <w:t xml:space="preserve">skilled experts </w:t>
      </w:r>
    </w:p>
    <w:p w:rsidR="00000000" w:rsidRPr="005B6C32" w:rsidP="005B6C32">
      <w:pPr>
        <w:pStyle w:val="BodyText"/>
      </w:pPr>
      <w:r w:rsidRPr="005B6C32">
        <w:t xml:space="preserve">personnel </w:t>
      </w:r>
    </w:p>
    <w:p w:rsidR="00000000" w:rsidRPr="005B6C32" w:rsidP="005B6C32">
      <w:pPr>
        <w:pStyle w:val="BodyText"/>
      </w:pPr>
      <w:r w:rsidRPr="005B6C32">
        <w:t xml:space="preserve">equipment </w:t>
      </w:r>
    </w:p>
    <w:p w:rsidR="00000000" w:rsidRPr="005B6C32" w:rsidP="005B6C32">
      <w:pPr>
        <w:pStyle w:val="BodyText"/>
      </w:pPr>
      <w:r w:rsidRPr="005B6C32">
        <w:t>technical difficulty</w:t>
      </w:r>
    </w:p>
    <w:p w:rsidR="00000000" w:rsidRPr="005B6C32" w:rsidP="005B6C32">
      <w:pPr>
        <w:pStyle w:val="BodyText"/>
      </w:pPr>
      <w:r w:rsidRPr="005B6C32">
        <w:rPr>
          <w:rStyle w:val="SpecialBold"/>
        </w:rPr>
        <w:t>Resources and equipment may include</w:t>
      </w:r>
      <w:r w:rsidRPr="005B6C32">
        <w:t>:</w:t>
      </w:r>
    </w:p>
    <w:p w:rsidR="00000000" w:rsidRPr="005B6C32" w:rsidP="005B6C32">
      <w:pPr>
        <w:pStyle w:val="BodyText"/>
      </w:pPr>
      <w:r w:rsidRPr="005B6C32">
        <w:t>all the special</w:t>
      </w:r>
      <w:r w:rsidRPr="005B6C32">
        <w:t xml:space="preserve">ist staff required for successful development of the proposed product </w:t>
      </w:r>
    </w:p>
    <w:p w:rsidR="00000000" w:rsidRPr="005B6C32" w:rsidP="005B6C32">
      <w:pPr>
        <w:pStyle w:val="BodyText"/>
      </w:pPr>
      <w:r w:rsidRPr="005B6C32">
        <w:t xml:space="preserve">computers </w:t>
      </w:r>
    </w:p>
    <w:p w:rsidR="00000000" w:rsidRPr="005B6C32" w:rsidP="005B6C32">
      <w:pPr>
        <w:pStyle w:val="BodyText"/>
      </w:pPr>
      <w:r w:rsidRPr="005B6C32">
        <w:t xml:space="preserve">application software </w:t>
      </w:r>
    </w:p>
    <w:p w:rsidR="00000000" w:rsidRPr="005B6C32" w:rsidP="005B6C32">
      <w:pPr>
        <w:pStyle w:val="BodyText"/>
      </w:pPr>
      <w:r w:rsidRPr="005B6C32">
        <w:t xml:space="preserve">video and audio equipment </w:t>
      </w:r>
    </w:p>
    <w:p w:rsidR="00000000" w:rsidRPr="005B6C32" w:rsidP="005B6C32">
      <w:pPr>
        <w:pStyle w:val="BodyText"/>
      </w:pPr>
      <w:r w:rsidRPr="005B6C32">
        <w:t>editing equipment</w:t>
      </w:r>
    </w:p>
    <w:p w:rsidR="00000000" w:rsidRPr="005B6C32" w:rsidP="005B6C32">
      <w:pPr>
        <w:pStyle w:val="BodyText"/>
      </w:pPr>
      <w:r w:rsidRPr="005B6C32">
        <w:rPr>
          <w:rStyle w:val="SpecialBold"/>
        </w:rPr>
        <w:t>Media considered may include</w:t>
      </w:r>
      <w:r w:rsidRPr="005B6C32">
        <w:t xml:space="preserve">:    </w:t>
      </w:r>
    </w:p>
    <w:p w:rsidR="00000000" w:rsidRPr="005B6C32" w:rsidP="005B6C32">
      <w:pPr>
        <w:pStyle w:val="BodyText"/>
      </w:pPr>
      <w:r w:rsidRPr="005B6C32">
        <w:t xml:space="preserve">film  </w:t>
      </w:r>
    </w:p>
    <w:p w:rsidR="00000000" w:rsidRPr="005B6C32" w:rsidP="005B6C32">
      <w:pPr>
        <w:pStyle w:val="BodyText"/>
      </w:pPr>
      <w:r w:rsidRPr="005B6C32">
        <w:t xml:space="preserve">video </w:t>
      </w:r>
    </w:p>
    <w:p w:rsidR="00000000" w:rsidRPr="005B6C32" w:rsidP="005B6C32">
      <w:pPr>
        <w:pStyle w:val="BodyText"/>
      </w:pPr>
      <w:r w:rsidRPr="005B6C32">
        <w:t xml:space="preserve">audio </w:t>
      </w:r>
    </w:p>
    <w:p w:rsidR="00000000" w:rsidRPr="005B6C32" w:rsidP="005B6C32">
      <w:pPr>
        <w:pStyle w:val="BodyText"/>
      </w:pPr>
      <w:r w:rsidRPr="005B6C32">
        <w:t xml:space="preserve">still pictures  </w:t>
      </w:r>
    </w:p>
    <w:p w:rsidR="00000000" w:rsidRPr="005B6C32" w:rsidP="005B6C32">
      <w:pPr>
        <w:pStyle w:val="BodyText"/>
      </w:pPr>
      <w:r w:rsidRPr="005B6C32">
        <w:t xml:space="preserve">text </w:t>
      </w:r>
    </w:p>
    <w:p w:rsidR="00000000" w:rsidRPr="005B6C32" w:rsidP="005B6C32">
      <w:pPr>
        <w:pStyle w:val="BodyText"/>
      </w:pPr>
      <w:r w:rsidRPr="005B6C32">
        <w:t xml:space="preserve">art work </w:t>
      </w:r>
    </w:p>
    <w:p w:rsidR="00000000" w:rsidRPr="005B6C32" w:rsidP="005B6C32">
      <w:pPr>
        <w:pStyle w:val="BodyText"/>
      </w:pPr>
      <w:r w:rsidRPr="005B6C32">
        <w:t xml:space="preserve">live performances </w:t>
      </w:r>
    </w:p>
    <w:p w:rsidR="00000000" w:rsidRPr="005B6C32" w:rsidP="005B6C32">
      <w:pPr>
        <w:pStyle w:val="BodyText"/>
      </w:pPr>
      <w:r w:rsidRPr="005B6C32">
        <w:t xml:space="preserve">multimedia </w:t>
      </w:r>
    </w:p>
    <w:p w:rsidR="00000000" w:rsidRPr="005B6C32" w:rsidP="005B6C32">
      <w:pPr>
        <w:pStyle w:val="BodyText"/>
      </w:pPr>
      <w:r w:rsidRPr="005B6C32">
        <w:t>internet</w:t>
      </w:r>
    </w:p>
    <w:p w:rsidR="00000000" w:rsidRPr="005B6C32" w:rsidP="005B6C32">
      <w:pPr>
        <w:pStyle w:val="BodyText"/>
      </w:pPr>
      <w:r w:rsidRPr="005B6C32">
        <w:rPr>
          <w:rStyle w:val="SpecialBold"/>
        </w:rPr>
        <w:t>Purposes of the production may be provision of</w:t>
      </w:r>
      <w:r w:rsidRPr="005B6C32">
        <w:t>:</w:t>
      </w:r>
    </w:p>
    <w:p w:rsidR="00000000" w:rsidRPr="005B6C32" w:rsidP="005B6C32">
      <w:pPr>
        <w:pStyle w:val="BodyText"/>
      </w:pPr>
      <w:r w:rsidRPr="005B6C32">
        <w:t xml:space="preserve">education </w:t>
      </w:r>
    </w:p>
    <w:p w:rsidR="00000000" w:rsidRPr="005B6C32" w:rsidP="005B6C32">
      <w:pPr>
        <w:pStyle w:val="BodyText"/>
      </w:pPr>
      <w:r w:rsidRPr="005B6C32">
        <w:t xml:space="preserve">entertainment </w:t>
      </w:r>
    </w:p>
    <w:p w:rsidR="00000000" w:rsidRPr="005B6C32" w:rsidP="005B6C32">
      <w:pPr>
        <w:pStyle w:val="BodyText"/>
      </w:pPr>
      <w:r w:rsidRPr="005B6C32">
        <w:t xml:space="preserve">information </w:t>
      </w:r>
    </w:p>
    <w:p w:rsidR="00000000" w:rsidRPr="005B6C32" w:rsidP="005B6C32">
      <w:pPr>
        <w:pStyle w:val="BodyText"/>
      </w:pPr>
      <w:r w:rsidRPr="005B6C32">
        <w:t xml:space="preserve">documentary </w:t>
      </w:r>
    </w:p>
    <w:p w:rsidR="00000000" w:rsidRPr="005B6C32" w:rsidP="005B6C32">
      <w:pPr>
        <w:pStyle w:val="BodyText"/>
      </w:pPr>
      <w:r w:rsidRPr="005B6C32">
        <w:t xml:space="preserve">advertisement </w:t>
      </w:r>
    </w:p>
    <w:p w:rsidR="00000000" w:rsidRPr="005B6C32" w:rsidP="005B6C32">
      <w:pPr>
        <w:pStyle w:val="BodyText"/>
      </w:pPr>
      <w:r w:rsidRPr="005B6C32">
        <w:t>game</w:t>
      </w:r>
    </w:p>
    <w:p w:rsidR="00000000" w:rsidRPr="005B6C32" w:rsidP="005B6C32">
      <w:pPr>
        <w:pStyle w:val="BodyText"/>
      </w:pPr>
      <w:r w:rsidRPr="005B6C32">
        <w:rPr>
          <w:rStyle w:val="SpecialBold"/>
        </w:rPr>
        <w:t>Formats for documentation may include</w:t>
      </w:r>
      <w:r w:rsidRPr="005B6C32">
        <w:t>:</w:t>
      </w:r>
    </w:p>
    <w:p w:rsidR="00000000" w:rsidRPr="005B6C32" w:rsidP="005B6C32">
      <w:pPr>
        <w:pStyle w:val="BodyText"/>
      </w:pPr>
      <w:r w:rsidRPr="005B6C32">
        <w:t xml:space="preserve">proposal to be submitted to a funding body </w:t>
      </w:r>
    </w:p>
    <w:p w:rsidR="00000000" w:rsidRPr="005B6C32" w:rsidP="005B6C32">
      <w:pPr>
        <w:pStyle w:val="BodyText"/>
      </w:pPr>
      <w:r w:rsidRPr="005B6C32">
        <w:t xml:space="preserve">brief for a consultant </w:t>
      </w:r>
    </w:p>
    <w:p w:rsidR="00000000" w:rsidRPr="005B6C32" w:rsidP="005B6C32">
      <w:pPr>
        <w:pStyle w:val="BodyText"/>
      </w:pPr>
      <w:r w:rsidRPr="005B6C32">
        <w:t>technica</w:t>
      </w:r>
      <w:r w:rsidRPr="005B6C32">
        <w:t xml:space="preserve">l specification document </w:t>
      </w:r>
    </w:p>
    <w:p w:rsidR="00000000" w:rsidRPr="005B6C32" w:rsidP="005B6C32">
      <w:pPr>
        <w:pStyle w:val="BodyText"/>
      </w:pPr>
      <w:r w:rsidRPr="005B6C32">
        <w:t>description of a creative proposal for inhouse consideration</w:t>
      </w:r>
    </w:p>
    <w:p w:rsidR="00000000" w:rsidRPr="005B6C32" w:rsidP="005B6C32">
      <w:pPr>
        <w:pStyle w:val="BodyText"/>
      </w:pPr>
      <w:r w:rsidRPr="005B6C32">
        <w:rPr>
          <w:rStyle w:val="SpecialBold"/>
        </w:rPr>
        <w:t>Appropriate personnel to consult may include</w:t>
      </w:r>
      <w:r w:rsidRPr="005B6C32">
        <w:t>:</w:t>
      </w:r>
    </w:p>
    <w:p w:rsidR="00000000" w:rsidRPr="005B6C32" w:rsidP="005B6C32">
      <w:pPr>
        <w:pStyle w:val="BodyText"/>
      </w:pPr>
      <w:r w:rsidRPr="005B6C32">
        <w:t xml:space="preserve">designers </w:t>
      </w:r>
    </w:p>
    <w:p w:rsidR="00000000" w:rsidRPr="005B6C32" w:rsidP="005B6C32">
      <w:pPr>
        <w:pStyle w:val="BodyText"/>
      </w:pPr>
      <w:r w:rsidRPr="005B6C32">
        <w:t xml:space="preserve">IT personnel </w:t>
      </w:r>
    </w:p>
    <w:p w:rsidR="00000000" w:rsidRPr="005B6C32" w:rsidP="005B6C32">
      <w:pPr>
        <w:pStyle w:val="BodyText"/>
      </w:pPr>
      <w:r w:rsidRPr="005B6C32">
        <w:t xml:space="preserve">film/television professionals </w:t>
      </w:r>
    </w:p>
    <w:p w:rsidR="00000000" w:rsidRPr="005B6C32" w:rsidP="005B6C32">
      <w:pPr>
        <w:pStyle w:val="BodyText"/>
      </w:pPr>
      <w:r w:rsidRPr="005B6C32">
        <w:t xml:space="preserve">educators </w:t>
      </w:r>
    </w:p>
    <w:p w:rsidR="00000000" w:rsidRPr="005B6C32" w:rsidP="005B6C32">
      <w:pPr>
        <w:pStyle w:val="BodyText"/>
      </w:pPr>
      <w:r w:rsidRPr="005B6C32">
        <w:t xml:space="preserve">designers </w:t>
      </w:r>
    </w:p>
    <w:p w:rsidR="00000000" w:rsidRPr="005B6C32" w:rsidP="005B6C32">
      <w:pPr>
        <w:pStyle w:val="BodyText"/>
      </w:pPr>
      <w:r w:rsidRPr="005B6C32">
        <w:t xml:space="preserve">writers </w:t>
      </w:r>
    </w:p>
    <w:p w:rsidR="00000000" w:rsidRPr="005B6C32" w:rsidP="005B6C32">
      <w:pPr>
        <w:pStyle w:val="BodyText"/>
      </w:pPr>
      <w:r w:rsidRPr="005B6C32">
        <w:t xml:space="preserve">musicians </w:t>
      </w:r>
    </w:p>
    <w:p w:rsidR="00000000" w:rsidRPr="005B6C32" w:rsidP="005B6C32">
      <w:pPr>
        <w:pStyle w:val="BodyText"/>
      </w:pPr>
      <w:r w:rsidRPr="005B6C32">
        <w:t xml:space="preserve">clients/customers </w:t>
      </w:r>
    </w:p>
    <w:p w:rsidR="00000000" w:rsidRPr="005B6C32" w:rsidP="005B6C32">
      <w:pPr>
        <w:pStyle w:val="BodyText"/>
      </w:pPr>
      <w:r w:rsidRPr="005B6C32">
        <w:t xml:space="preserve">heads of department </w:t>
      </w:r>
    </w:p>
    <w:p w:rsidR="00000000" w:rsidRPr="005B6C32" w:rsidP="005B6C32">
      <w:pPr>
        <w:pStyle w:val="BodyText"/>
      </w:pPr>
      <w:r w:rsidRPr="005B6C32">
        <w:t xml:space="preserve">other technical staff </w:t>
      </w:r>
    </w:p>
    <w:p w:rsidR="00000000" w:rsidRPr="005B6C32" w:rsidP="005B6C32">
      <w:pPr>
        <w:pStyle w:val="BodyText"/>
      </w:pPr>
      <w:r w:rsidRPr="005B6C32">
        <w:t>other specialist creative and administrative staff</w:t>
      </w:r>
    </w:p>
    <w:p w:rsidR="00000000" w:rsidRPr="005B6C32" w:rsidP="005B6C32">
      <w:pPr>
        <w:pStyle w:val="BodyText"/>
      </w:pPr>
      <w:r w:rsidRPr="005B6C32">
        <w:rPr>
          <w:rStyle w:val="SpecialBold"/>
        </w:rPr>
        <w:t>Factors to be considered include</w:t>
      </w:r>
      <w:r w:rsidRPr="005B6C32">
        <w:t>:</w:t>
      </w:r>
    </w:p>
    <w:p w:rsidR="00000000" w:rsidRPr="005B6C32" w:rsidP="005B6C32">
      <w:pPr>
        <w:pStyle w:val="BodyText"/>
      </w:pPr>
      <w:r w:rsidRPr="005B6C32">
        <w:t xml:space="preserve">length of program/film  </w:t>
      </w:r>
    </w:p>
    <w:p w:rsidR="00000000" w:rsidRPr="005B6C32" w:rsidP="005B6C32">
      <w:pPr>
        <w:pStyle w:val="BodyText"/>
      </w:pPr>
      <w:r w:rsidRPr="005B6C32">
        <w:t xml:space="preserve">navigation/flow (mm) </w:t>
      </w:r>
    </w:p>
    <w:p w:rsidR="00000000" w:rsidRPr="005B6C32" w:rsidP="005B6C32">
      <w:pPr>
        <w:pStyle w:val="BodyText"/>
      </w:pPr>
      <w:r w:rsidRPr="005B6C32">
        <w:t xml:space="preserve">delivery platform (mm) </w:t>
      </w:r>
    </w:p>
    <w:p w:rsidR="00000000" w:rsidRPr="005B6C32" w:rsidP="005B6C32">
      <w:pPr>
        <w:pStyle w:val="BodyText"/>
      </w:pPr>
      <w:r w:rsidRPr="005B6C32">
        <w:t xml:space="preserve">interactivity (mm) </w:t>
      </w:r>
    </w:p>
    <w:p w:rsidR="00000000" w:rsidRPr="005B6C32" w:rsidP="005B6C32">
      <w:pPr>
        <w:pStyle w:val="BodyText"/>
      </w:pPr>
      <w:r w:rsidRPr="005B6C32">
        <w:t>level of skill and understanding req</w:t>
      </w:r>
      <w:r w:rsidRPr="005B6C32">
        <w:t>uired for use</w:t>
      </w:r>
    </w:p>
    <w:p w:rsidR="00000000" w:rsidRPr="005B6C32" w:rsidP="005B6C32">
      <w:pPr>
        <w:pStyle w:val="BodyText"/>
      </w:pPr>
      <w:r w:rsidRPr="005B6C32">
        <w:rPr>
          <w:rStyle w:val="SpecialBold"/>
        </w:rPr>
        <w:t>Constraints to the project may be</w:t>
      </w:r>
      <w:r w:rsidRPr="005B6C32">
        <w:t>:</w:t>
      </w:r>
    </w:p>
    <w:p w:rsidR="00000000" w:rsidRPr="005B6C32" w:rsidP="005B6C32">
      <w:pPr>
        <w:pStyle w:val="BodyText"/>
      </w:pPr>
      <w:r w:rsidRPr="005B6C32">
        <w:t xml:space="preserve">cost </w:t>
      </w:r>
    </w:p>
    <w:p w:rsidR="00000000" w:rsidRPr="005B6C32" w:rsidP="005B6C32">
      <w:pPr>
        <w:pStyle w:val="BodyText"/>
      </w:pPr>
      <w:r w:rsidRPr="005B6C32">
        <w:t xml:space="preserve">finance </w:t>
      </w:r>
    </w:p>
    <w:p w:rsidR="00000000" w:rsidRPr="005B6C32" w:rsidP="005B6C32">
      <w:pPr>
        <w:pStyle w:val="BodyText"/>
      </w:pPr>
      <w:r w:rsidRPr="005B6C32">
        <w:t xml:space="preserve">skilled experts </w:t>
      </w:r>
    </w:p>
    <w:p w:rsidR="00000000" w:rsidRPr="005B6C32" w:rsidP="005B6C32">
      <w:pPr>
        <w:pStyle w:val="BodyText"/>
      </w:pPr>
      <w:r w:rsidRPr="005B6C32">
        <w:t xml:space="preserve">personnel </w:t>
      </w:r>
    </w:p>
    <w:p w:rsidR="00000000" w:rsidRPr="005B6C32" w:rsidP="005B6C32">
      <w:pPr>
        <w:pStyle w:val="BodyText"/>
      </w:pPr>
      <w:r w:rsidRPr="005B6C32">
        <w:t xml:space="preserve">equipment </w:t>
      </w:r>
    </w:p>
    <w:p w:rsidR="00000000" w:rsidRPr="005B6C32" w:rsidP="005B6C32">
      <w:pPr>
        <w:pStyle w:val="BodyText"/>
      </w:pPr>
      <w:r w:rsidRPr="005B6C32">
        <w:t>technical difficulty</w:t>
      </w:r>
    </w:p>
    <w:p w:rsidR="00000000" w:rsidRPr="005B6C32" w:rsidP="005B6C32">
      <w:pPr>
        <w:pStyle w:val="BodyText"/>
      </w:pPr>
      <w:r w:rsidRPr="005B6C32">
        <w:rPr>
          <w:rStyle w:val="SpecialBold"/>
        </w:rPr>
        <w:t>Resources and equipment may include</w:t>
      </w:r>
      <w:r w:rsidRPr="005B6C32">
        <w:t>:</w:t>
      </w:r>
    </w:p>
    <w:p w:rsidR="00000000" w:rsidRPr="005B6C32" w:rsidP="005B6C32">
      <w:pPr>
        <w:pStyle w:val="BodyText"/>
      </w:pPr>
      <w:r w:rsidRPr="005B6C32">
        <w:t xml:space="preserve">all the specialist staff required for successful development of the proposed product </w:t>
      </w:r>
    </w:p>
    <w:p w:rsidR="00000000" w:rsidRPr="005B6C32" w:rsidP="005B6C32">
      <w:pPr>
        <w:pStyle w:val="BodyText"/>
      </w:pPr>
      <w:r w:rsidRPr="005B6C32">
        <w:t xml:space="preserve">computers </w:t>
      </w:r>
    </w:p>
    <w:p w:rsidR="00000000" w:rsidRPr="005B6C32" w:rsidP="005B6C32">
      <w:pPr>
        <w:pStyle w:val="BodyText"/>
      </w:pPr>
      <w:r w:rsidRPr="005B6C32">
        <w:t xml:space="preserve">application software </w:t>
      </w:r>
    </w:p>
    <w:p w:rsidR="00000000" w:rsidRPr="005B6C32" w:rsidP="005B6C32">
      <w:pPr>
        <w:pStyle w:val="BodyText"/>
      </w:pPr>
      <w:r w:rsidRPr="005B6C32">
        <w:t xml:space="preserve">video and audio equipment </w:t>
      </w:r>
    </w:p>
    <w:p w:rsidR="00000000" w:rsidRPr="005B6C32" w:rsidP="005B6C32">
      <w:pPr>
        <w:pStyle w:val="BodyText"/>
      </w:pPr>
      <w:r w:rsidRPr="005B6C32">
        <w:t>editing equipment</w:t>
      </w:r>
    </w:p>
    <w:p w:rsidR="00000000" w:rsidRPr="005B6C32" w:rsidP="005B6C32">
      <w:pPr>
        <w:pStyle w:val="AllowPageBreak"/>
      </w:pPr>
    </w:p>
    <w:p w:rsidR="00000000" w:rsidRPr="005B6C32" w:rsidP="005B6C32">
      <w:pPr>
        <w:pStyle w:val="Heading1"/>
      </w:pPr>
      <w:bookmarkStart w:id="12" w:name="O_324532"/>
      <w:bookmarkEnd w:id="12"/>
      <w:r w:rsidRPr="005B6C32">
        <w:t>Unit Sector(s)</w:t>
      </w:r>
    </w:p>
    <w:p w:rsidR="00000000" w:rsidRPr="005B6C32" w:rsidP="005B6C32">
      <w:pPr>
        <w:pStyle w:val="BodyText"/>
      </w:pPr>
      <w:r w:rsidRPr="005B6C32">
        <w:t>Not applicable.</w:t>
      </w:r>
    </w:p>
    <w:p w:rsidR="00000000" w:rsidRPr="005B6C32" w:rsidP="005B6C32"/>
    <w:sectPr w:rsidSect="005B6C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C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7E6B" w:rsidP="001B7E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C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E6B" w:rsidP="005B6C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B7E6B" w:rsidP="005B6C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7E6B" w:rsidP="005B6C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C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7E6B" w:rsidP="001B7E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C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E6B" w:rsidP="005B6C32">
    <w:pPr>
      <w:pStyle w:val="Header"/>
      <w:framePr w:wrap="around"/>
    </w:pPr>
    <w:r>
      <w:fldChar w:fldCharType="begin"/>
    </w:r>
    <w:r>
      <w:instrText xml:space="preserve"> TITLE   \* MERGEFORMAT </w:instrText>
    </w:r>
    <w:r>
      <w:fldChar w:fldCharType="separate"/>
    </w:r>
    <w:r>
      <w:t>CUFRAD01A Originate and develop the concept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7E6B" w:rsidP="005B6C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C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6C32"/>
    <w:pPr>
      <w:spacing w:before="360" w:after="60"/>
      <w:outlineLvl w:val="0"/>
    </w:pPr>
    <w:rPr>
      <w:sz w:val="32"/>
    </w:rPr>
  </w:style>
  <w:style w:type="paragraph" w:styleId="Heading2">
    <w:name w:val="heading 2"/>
    <w:basedOn w:val="HeadingBase"/>
    <w:next w:val="BodyText"/>
    <w:link w:val="Heading2Char"/>
    <w:qFormat/>
    <w:rsid w:val="005B6C32"/>
    <w:pPr>
      <w:keepLines/>
      <w:spacing w:before="240" w:after="120"/>
      <w:outlineLvl w:val="1"/>
    </w:pPr>
    <w:rPr>
      <w:sz w:val="28"/>
      <w:szCs w:val="40"/>
    </w:rPr>
  </w:style>
  <w:style w:type="paragraph" w:styleId="Heading3">
    <w:name w:val="heading 3"/>
    <w:basedOn w:val="HeadingBase"/>
    <w:next w:val="BodyText"/>
    <w:link w:val="Heading3Char"/>
    <w:qFormat/>
    <w:rsid w:val="005B6C32"/>
    <w:pPr>
      <w:spacing w:before="180" w:after="120"/>
      <w:outlineLvl w:val="2"/>
    </w:pPr>
    <w:rPr>
      <w:spacing w:val="-10"/>
      <w:kern w:val="32"/>
    </w:rPr>
  </w:style>
  <w:style w:type="paragraph" w:styleId="Heading4">
    <w:name w:val="heading 4"/>
    <w:basedOn w:val="HeadingBase"/>
    <w:next w:val="BodyText"/>
    <w:link w:val="Heading4Char"/>
    <w:qFormat/>
    <w:rsid w:val="005B6C32"/>
    <w:pPr>
      <w:spacing w:before="160" w:after="120"/>
      <w:outlineLvl w:val="3"/>
    </w:pPr>
    <w:rPr>
      <w:sz w:val="22"/>
    </w:rPr>
  </w:style>
  <w:style w:type="paragraph" w:styleId="Heading5">
    <w:name w:val="heading 5"/>
    <w:basedOn w:val="HeadingBase"/>
    <w:next w:val="Normal"/>
    <w:link w:val="Heading5Char"/>
    <w:qFormat/>
    <w:rsid w:val="005B6C32"/>
    <w:pPr>
      <w:spacing w:before="80"/>
      <w:outlineLvl w:val="4"/>
    </w:pPr>
    <w:rPr>
      <w:color w:val="918585"/>
      <w:sz w:val="20"/>
    </w:rPr>
  </w:style>
  <w:style w:type="paragraph" w:styleId="Heading6">
    <w:name w:val="heading 6"/>
    <w:basedOn w:val="HeadingBase"/>
    <w:next w:val="Normal"/>
    <w:link w:val="Heading6Char"/>
    <w:qFormat/>
    <w:rsid w:val="005B6C32"/>
    <w:pPr>
      <w:spacing w:before="60"/>
      <w:outlineLvl w:val="5"/>
    </w:pPr>
    <w:rPr>
      <w:color w:val="918585"/>
      <w:sz w:val="20"/>
    </w:rPr>
  </w:style>
  <w:style w:type="paragraph" w:styleId="Heading7">
    <w:name w:val="heading 7"/>
    <w:basedOn w:val="Normal"/>
    <w:next w:val="Normal"/>
    <w:link w:val="Heading7Char"/>
    <w:qFormat/>
    <w:rsid w:val="005B6C32"/>
    <w:pPr>
      <w:ind w:left="720"/>
      <w:outlineLvl w:val="6"/>
    </w:pPr>
    <w:rPr>
      <w:i/>
    </w:rPr>
  </w:style>
  <w:style w:type="paragraph" w:styleId="Heading8">
    <w:name w:val="heading 8"/>
    <w:basedOn w:val="Normal"/>
    <w:next w:val="Normal"/>
    <w:link w:val="Heading8Char"/>
    <w:qFormat/>
    <w:rsid w:val="005B6C32"/>
    <w:pPr>
      <w:ind w:left="720"/>
      <w:outlineLvl w:val="7"/>
    </w:pPr>
    <w:rPr>
      <w:i/>
    </w:rPr>
  </w:style>
  <w:style w:type="paragraph" w:styleId="Heading9">
    <w:name w:val="heading 9"/>
    <w:basedOn w:val="Normal"/>
    <w:next w:val="Normal"/>
    <w:link w:val="Heading9Char"/>
    <w:qFormat/>
    <w:rsid w:val="005B6C32"/>
    <w:pPr>
      <w:ind w:left="720"/>
      <w:outlineLvl w:val="8"/>
    </w:pPr>
    <w:rPr>
      <w:i/>
    </w:rPr>
  </w:style>
  <w:style w:type="character" w:default="1" w:styleId="DefaultParagraphFont">
    <w:name w:val="Default Paragraph Font"/>
    <w:uiPriority w:val="1"/>
    <w:unhideWhenUsed/>
    <w:rsid w:val="005B6C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C32"/>
  </w:style>
  <w:style w:type="character" w:customStyle="1" w:styleId="Heading1Char">
    <w:name w:val="Heading 1 Char"/>
    <w:basedOn w:val="DefaultParagraphFont"/>
    <w:link w:val="Heading1"/>
    <w:rsid w:val="005B6C32"/>
    <w:rPr>
      <w:rFonts w:ascii="Times New Roman" w:eastAsia="Times New Roman" w:hAnsi="Times New Roman" w:cs="Times New Roman"/>
      <w:b/>
      <w:sz w:val="32"/>
      <w:szCs w:val="20"/>
      <w:lang w:eastAsia="en-US"/>
    </w:rPr>
  </w:style>
  <w:style w:type="paragraph" w:styleId="BodyText">
    <w:name w:val="Body Text"/>
    <w:basedOn w:val="Normal"/>
    <w:link w:val="BodyTextChar"/>
    <w:rsid w:val="005B6C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6C32"/>
    <w:rPr>
      <w:rFonts w:ascii="Times New Roman" w:eastAsia="Times New Roman" w:hAnsi="Times New Roman" w:cs="Times New Roman"/>
      <w:sz w:val="24"/>
      <w:lang w:val="en-US" w:eastAsia="en-US"/>
    </w:rPr>
  </w:style>
  <w:style w:type="paragraph" w:styleId="Footer">
    <w:name w:val="footer"/>
    <w:basedOn w:val="Normal"/>
    <w:link w:val="FooterChar"/>
    <w:rsid w:val="005B6C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C3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B6C32"/>
    <w:rPr>
      <w:b/>
      <w:spacing w:val="0"/>
    </w:rPr>
  </w:style>
  <w:style w:type="paragraph" w:styleId="Header">
    <w:name w:val="header"/>
    <w:basedOn w:val="Normal"/>
    <w:link w:val="HeaderChar"/>
    <w:rsid w:val="005B6C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C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6C32"/>
    <w:pPr>
      <w:spacing w:before="240" w:after="120"/>
      <w:outlineLvl w:val="0"/>
    </w:pPr>
    <w:rPr>
      <w:rFonts w:ascii="Times New Roman" w:hAnsi="Times New Roman"/>
      <w:b/>
      <w:sz w:val="28"/>
    </w:rPr>
  </w:style>
  <w:style w:type="paragraph" w:customStyle="1" w:styleId="AllowPageBreak">
    <w:name w:val="AllowPageBreak"/>
    <w:rsid w:val="005B6C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6C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C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C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C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C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C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6C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6C32"/>
    <w:rPr>
      <w:rFonts w:ascii="Courier New" w:eastAsia="Times New Roman" w:hAnsi="Courier New" w:cs="Times New Roman"/>
      <w:i/>
      <w:szCs w:val="20"/>
      <w:lang w:val="en-US" w:eastAsia="en-US"/>
    </w:rPr>
  </w:style>
  <w:style w:type="paragraph" w:customStyle="1" w:styleId="HeadingBase">
    <w:name w:val="Heading Base"/>
    <w:rsid w:val="005B6C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C32"/>
    <w:pPr>
      <w:tabs>
        <w:tab w:val="right" w:leader="dot" w:pos="9072"/>
      </w:tabs>
      <w:ind w:left="567"/>
    </w:pPr>
    <w:rPr>
      <w:szCs w:val="22"/>
    </w:rPr>
  </w:style>
  <w:style w:type="paragraph" w:customStyle="1" w:styleId="TOCBase">
    <w:name w:val="TOC Base"/>
    <w:rsid w:val="005B6C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C32"/>
    <w:pPr>
      <w:tabs>
        <w:tab w:val="right" w:leader="dot" w:pos="9072"/>
      </w:tabs>
      <w:spacing w:before="40" w:after="40"/>
      <w:ind w:left="284"/>
    </w:pPr>
    <w:rPr>
      <w:rFonts w:ascii="Times New Roman" w:hAnsi="Times New Roman"/>
    </w:rPr>
  </w:style>
  <w:style w:type="paragraph" w:styleId="TOC1">
    <w:name w:val="toc 1"/>
    <w:basedOn w:val="TOCBase"/>
    <w:next w:val="Normal"/>
    <w:rsid w:val="005B6C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6C32"/>
    <w:pPr>
      <w:spacing w:before="5040"/>
      <w:jc w:val="center"/>
    </w:pPr>
    <w:rPr>
      <w:sz w:val="48"/>
      <w:szCs w:val="72"/>
      <w:lang w:val="en-US"/>
    </w:rPr>
  </w:style>
  <w:style w:type="character" w:customStyle="1" w:styleId="TitleChar">
    <w:name w:val="Title Char"/>
    <w:basedOn w:val="DefaultParagraphFont"/>
    <w:link w:val="Title"/>
    <w:rsid w:val="005B6C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C32"/>
    <w:pPr>
      <w:tabs>
        <w:tab w:val="left" w:pos="3600"/>
        <w:tab w:val="left" w:pos="3958"/>
      </w:tabs>
    </w:pPr>
  </w:style>
  <w:style w:type="paragraph" w:styleId="List">
    <w:name w:val="List"/>
    <w:basedOn w:val="BodyText"/>
    <w:next w:val="BodyText"/>
    <w:rsid w:val="005B6C32"/>
    <w:pPr>
      <w:tabs>
        <w:tab w:val="left" w:pos="340"/>
      </w:tabs>
      <w:spacing w:before="60" w:after="60"/>
      <w:ind w:left="340" w:hanging="340"/>
    </w:pPr>
  </w:style>
  <w:style w:type="paragraph" w:styleId="ListBullet">
    <w:name w:val="List Bullet"/>
    <w:basedOn w:val="List"/>
    <w:rsid w:val="005B6C32"/>
    <w:pPr>
      <w:numPr>
        <w:numId w:val="11"/>
      </w:numPr>
      <w:tabs>
        <w:tab w:val="clear" w:pos="340"/>
      </w:tabs>
      <w:spacing w:before="40" w:after="40"/>
    </w:pPr>
  </w:style>
  <w:style w:type="paragraph" w:customStyle="1" w:styleId="Note">
    <w:name w:val="Note"/>
    <w:basedOn w:val="BodyText"/>
    <w:rsid w:val="005B6C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C32"/>
    <w:pPr>
      <w:framePr w:wrap="auto" w:hAnchor="text" w:y="6049"/>
    </w:pPr>
    <w:rPr>
      <w:color w:val="000000"/>
      <w:sz w:val="40"/>
    </w:rPr>
  </w:style>
  <w:style w:type="paragraph" w:customStyle="1" w:styleId="TOCTitle">
    <w:name w:val="TOCTitle"/>
    <w:basedOn w:val="Heading1"/>
    <w:rsid w:val="005B6C32"/>
    <w:pPr>
      <w:spacing w:after="240"/>
      <w:jc w:val="center"/>
      <w:outlineLvl w:val="9"/>
    </w:pPr>
    <w:rPr>
      <w:caps/>
    </w:rPr>
  </w:style>
  <w:style w:type="paragraph" w:customStyle="1" w:styleId="Version">
    <w:name w:val="Version"/>
    <w:rsid w:val="005B6C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6C32"/>
    <w:pPr>
      <w:numPr>
        <w:numId w:val="12"/>
      </w:numPr>
      <w:tabs>
        <w:tab w:val="clear" w:pos="680"/>
      </w:tabs>
    </w:pPr>
  </w:style>
  <w:style w:type="paragraph" w:styleId="Index1">
    <w:name w:val="index 1"/>
    <w:basedOn w:val="Normal"/>
    <w:next w:val="Normal"/>
    <w:semiHidden/>
    <w:rsid w:val="005B6C32"/>
    <w:pPr>
      <w:keepNext w:val="0"/>
      <w:tabs>
        <w:tab w:val="right" w:pos="4176"/>
      </w:tabs>
      <w:ind w:left="198" w:hanging="198"/>
    </w:pPr>
    <w:rPr>
      <w:rFonts w:ascii="Garamond" w:hAnsi="Garamond"/>
    </w:rPr>
  </w:style>
  <w:style w:type="paragraph" w:styleId="IndexHeading">
    <w:name w:val="index heading"/>
    <w:basedOn w:val="Normal"/>
    <w:next w:val="Index1"/>
    <w:semiHidden/>
    <w:rsid w:val="005B6C32"/>
    <w:pPr>
      <w:spacing w:before="120" w:after="120"/>
    </w:pPr>
    <w:rPr>
      <w:rFonts w:ascii="Arial" w:hAnsi="Arial"/>
      <w:b/>
      <w:color w:val="918585"/>
      <w:sz w:val="24"/>
    </w:rPr>
  </w:style>
  <w:style w:type="paragraph" w:customStyle="1" w:styleId="Chapter">
    <w:name w:val="Chapter"/>
    <w:basedOn w:val="Normal"/>
    <w:rsid w:val="005B6C32"/>
    <w:pPr>
      <w:spacing w:before="240"/>
    </w:pPr>
    <w:rPr>
      <w:rFonts w:ascii="Times New Roman" w:hAnsi="Times New Roman"/>
      <w:smallCaps/>
      <w:spacing w:val="80"/>
      <w:sz w:val="28"/>
    </w:rPr>
  </w:style>
  <w:style w:type="paragraph" w:customStyle="1" w:styleId="InChapter">
    <w:name w:val="InChapter"/>
    <w:basedOn w:val="Heading3"/>
    <w:rsid w:val="005B6C32"/>
    <w:pPr>
      <w:spacing w:after="240"/>
      <w:outlineLvl w:val="9"/>
    </w:pPr>
    <w:rPr>
      <w:noProof/>
    </w:rPr>
  </w:style>
  <w:style w:type="paragraph" w:styleId="Index2">
    <w:name w:val="index 2"/>
    <w:basedOn w:val="Normal"/>
    <w:next w:val="Normal"/>
    <w:semiHidden/>
    <w:rsid w:val="005B6C32"/>
    <w:pPr>
      <w:tabs>
        <w:tab w:val="right" w:pos="4176"/>
      </w:tabs>
      <w:ind w:left="568" w:hanging="284"/>
    </w:pPr>
    <w:rPr>
      <w:rFonts w:ascii="Garamond" w:hAnsi="Garamond"/>
    </w:rPr>
  </w:style>
  <w:style w:type="paragraph" w:customStyle="1" w:styleId="Byline">
    <w:name w:val="Byline"/>
    <w:rsid w:val="005B6C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C32"/>
    <w:pPr>
      <w:tabs>
        <w:tab w:val="clear" w:pos="3600"/>
        <w:tab w:val="clear" w:pos="3958"/>
      </w:tabs>
      <w:jc w:val="right"/>
    </w:pPr>
  </w:style>
  <w:style w:type="character" w:styleId="Emphasis">
    <w:name w:val="Emphasis"/>
    <w:basedOn w:val="DefaultParagraphFont"/>
    <w:qFormat/>
    <w:rsid w:val="005B6C32"/>
    <w:rPr>
      <w:i/>
    </w:rPr>
  </w:style>
  <w:style w:type="paragraph" w:styleId="Caption">
    <w:name w:val="caption"/>
    <w:basedOn w:val="BodyText"/>
    <w:next w:val="Normal"/>
    <w:qFormat/>
    <w:rsid w:val="005B6C32"/>
    <w:pPr>
      <w:framePr w:w="2268" w:hSpace="181" w:vSpace="181" w:wrap="around" w:vAnchor="text" w:hAnchor="page" w:x="1135" w:y="285" w:anchorLock="1"/>
    </w:pPr>
    <w:rPr>
      <w:i/>
    </w:rPr>
  </w:style>
  <w:style w:type="paragraph" w:customStyle="1" w:styleId="MiniTOCTitle">
    <w:name w:val="MiniTOCTitle"/>
    <w:basedOn w:val="Heading4"/>
    <w:rsid w:val="005B6C32"/>
    <w:pPr>
      <w:spacing w:before="240"/>
      <w:outlineLvl w:val="9"/>
    </w:pPr>
    <w:rPr>
      <w:noProof/>
      <w:sz w:val="24"/>
    </w:rPr>
  </w:style>
  <w:style w:type="paragraph" w:customStyle="1" w:styleId="MiniTOCItem">
    <w:name w:val="MiniTOCItem"/>
    <w:basedOn w:val="ListBullet"/>
    <w:rsid w:val="005B6C32"/>
    <w:pPr>
      <w:numPr>
        <w:numId w:val="0"/>
      </w:numPr>
      <w:tabs>
        <w:tab w:val="right" w:leader="dot" w:pos="6521"/>
      </w:tabs>
      <w:spacing w:before="0" w:after="0"/>
    </w:pPr>
  </w:style>
  <w:style w:type="paragraph" w:customStyle="1" w:styleId="TOFTitle">
    <w:name w:val="TOFTitle"/>
    <w:basedOn w:val="TOCTitle"/>
    <w:rsid w:val="005B6C32"/>
  </w:style>
  <w:style w:type="paragraph" w:styleId="TableofFigures">
    <w:name w:val="table of figures"/>
    <w:basedOn w:val="Normal"/>
    <w:next w:val="Normal"/>
    <w:semiHidden/>
    <w:rsid w:val="005B6C32"/>
    <w:pPr>
      <w:tabs>
        <w:tab w:val="right" w:leader="dot" w:pos="9072"/>
      </w:tabs>
      <w:ind w:left="970" w:hanging="403"/>
    </w:pPr>
    <w:rPr>
      <w:rFonts w:ascii="Times New Roman" w:hAnsi="Times New Roman"/>
      <w:b/>
    </w:rPr>
  </w:style>
  <w:style w:type="paragraph" w:styleId="ListNumber">
    <w:name w:val="List Number"/>
    <w:basedOn w:val="List"/>
    <w:rsid w:val="005B6C32"/>
    <w:pPr>
      <w:numPr>
        <w:numId w:val="9"/>
      </w:numPr>
    </w:pPr>
  </w:style>
  <w:style w:type="character" w:customStyle="1" w:styleId="WingdingSymbols">
    <w:name w:val="Wingding Symbols"/>
    <w:rsid w:val="005B6C32"/>
    <w:rPr>
      <w:rFonts w:ascii="Wingdings" w:hAnsi="Wingdings"/>
    </w:rPr>
  </w:style>
  <w:style w:type="paragraph" w:customStyle="1" w:styleId="TableHeading">
    <w:name w:val="Table Heading"/>
    <w:basedOn w:val="HeadingBase"/>
    <w:rsid w:val="005B6C32"/>
    <w:pPr>
      <w:keepLines/>
      <w:pBdr>
        <w:bottom w:val="single" w:sz="6" w:space="1" w:color="918585"/>
      </w:pBdr>
      <w:spacing w:before="240"/>
    </w:pPr>
  </w:style>
  <w:style w:type="character" w:customStyle="1" w:styleId="HotSpot">
    <w:name w:val="HotSpot"/>
    <w:rsid w:val="005B6C32"/>
    <w:rPr>
      <w:color w:val="0033CC"/>
      <w:u w:val="none"/>
    </w:rPr>
  </w:style>
  <w:style w:type="paragraph" w:customStyle="1" w:styleId="BodyTextRight">
    <w:name w:val="Body Text Right"/>
    <w:basedOn w:val="BodyText"/>
    <w:rsid w:val="005B6C32"/>
    <w:pPr>
      <w:spacing w:before="0" w:after="0"/>
      <w:jc w:val="right"/>
    </w:pPr>
  </w:style>
  <w:style w:type="paragraph" w:styleId="Index3">
    <w:name w:val="index 3"/>
    <w:basedOn w:val="ListNumber2"/>
    <w:next w:val="Normal"/>
    <w:semiHidden/>
    <w:rsid w:val="005B6C32"/>
    <w:pPr>
      <w:numPr>
        <w:numId w:val="0"/>
      </w:numPr>
      <w:tabs>
        <w:tab w:val="right" w:leader="dot" w:pos="4176"/>
      </w:tabs>
    </w:pPr>
  </w:style>
  <w:style w:type="paragraph" w:styleId="ListNumber2">
    <w:name w:val="List Number 2"/>
    <w:basedOn w:val="List2"/>
    <w:rsid w:val="005B6C32"/>
    <w:pPr>
      <w:numPr>
        <w:numId w:val="8"/>
      </w:numPr>
      <w:tabs>
        <w:tab w:val="clear" w:pos="1060"/>
      </w:tabs>
    </w:pPr>
  </w:style>
  <w:style w:type="paragraph" w:customStyle="1" w:styleId="MarginNote">
    <w:name w:val="Margin Note"/>
    <w:basedOn w:val="BodyText"/>
    <w:rsid w:val="005B6C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C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C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6C32"/>
    <w:rPr>
      <w:sz w:val="32"/>
    </w:rPr>
  </w:style>
  <w:style w:type="paragraph" w:customStyle="1" w:styleId="HeadingProcedure">
    <w:name w:val="Heading Procedure"/>
    <w:basedOn w:val="HeadingBase"/>
    <w:next w:val="Normal"/>
    <w:rsid w:val="005B6C32"/>
    <w:pPr>
      <w:tabs>
        <w:tab w:val="left" w:pos="0"/>
      </w:tabs>
      <w:spacing w:before="120" w:after="60"/>
    </w:pPr>
    <w:rPr>
      <w:i/>
      <w:color w:val="918585"/>
      <w:sz w:val="22"/>
    </w:rPr>
  </w:style>
  <w:style w:type="paragraph" w:customStyle="1" w:styleId="TableBodyText">
    <w:name w:val="Table Body Text"/>
    <w:basedOn w:val="BodyText"/>
    <w:rsid w:val="005B6C32"/>
    <w:pPr>
      <w:spacing w:before="60" w:after="60"/>
    </w:pPr>
  </w:style>
  <w:style w:type="paragraph" w:styleId="ListContinue">
    <w:name w:val="List Continue"/>
    <w:basedOn w:val="List"/>
    <w:rsid w:val="005B6C32"/>
    <w:pPr>
      <w:ind w:firstLine="0"/>
    </w:pPr>
  </w:style>
  <w:style w:type="paragraph" w:customStyle="1" w:styleId="ListNote">
    <w:name w:val="List Note"/>
    <w:basedOn w:val="List"/>
    <w:rsid w:val="005B6C32"/>
    <w:pPr>
      <w:pBdr>
        <w:top w:val="single" w:sz="6" w:space="2" w:color="918585"/>
        <w:bottom w:val="single" w:sz="6" w:space="2" w:color="918585"/>
      </w:pBdr>
      <w:tabs>
        <w:tab w:val="left" w:pos="1021"/>
      </w:tabs>
      <w:ind w:firstLine="0"/>
    </w:pPr>
  </w:style>
  <w:style w:type="paragraph" w:customStyle="1" w:styleId="Warning">
    <w:name w:val="Warning"/>
    <w:basedOn w:val="BodyText"/>
    <w:rsid w:val="005B6C32"/>
    <w:pPr>
      <w:shd w:val="clear" w:color="auto" w:fill="D9D9D9"/>
      <w:tabs>
        <w:tab w:val="left" w:pos="992"/>
      </w:tabs>
      <w:ind w:left="119" w:right="119"/>
    </w:pPr>
    <w:rPr>
      <w:sz w:val="20"/>
    </w:rPr>
  </w:style>
  <w:style w:type="paragraph" w:customStyle="1" w:styleId="MarginIcons">
    <w:name w:val="Margin Icons"/>
    <w:basedOn w:val="BodyText"/>
    <w:rsid w:val="005B6C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C32"/>
    <w:rPr>
      <w:rFonts w:ascii="Courier New" w:hAnsi="Courier New"/>
    </w:rPr>
  </w:style>
  <w:style w:type="paragraph" w:customStyle="1" w:styleId="NoteBullet">
    <w:name w:val="Note Bullet"/>
    <w:basedOn w:val="Note"/>
    <w:rsid w:val="005B6C32"/>
    <w:pPr>
      <w:tabs>
        <w:tab w:val="clear" w:pos="680"/>
      </w:tabs>
      <w:spacing w:before="60" w:after="60"/>
    </w:pPr>
  </w:style>
  <w:style w:type="paragraph" w:customStyle="1" w:styleId="SubHeading2">
    <w:name w:val="SubHeading2"/>
    <w:basedOn w:val="HeadingBase"/>
    <w:rsid w:val="005B6C32"/>
    <w:pPr>
      <w:spacing w:before="240" w:after="60"/>
    </w:pPr>
    <w:rPr>
      <w:sz w:val="20"/>
    </w:rPr>
  </w:style>
  <w:style w:type="paragraph" w:customStyle="1" w:styleId="SubHeading1">
    <w:name w:val="SubHeading1"/>
    <w:basedOn w:val="HeadingBase"/>
    <w:rsid w:val="005B6C32"/>
    <w:pPr>
      <w:spacing w:before="240" w:after="60"/>
    </w:pPr>
    <w:rPr>
      <w:color w:val="918585"/>
      <w:sz w:val="22"/>
    </w:rPr>
  </w:style>
  <w:style w:type="paragraph" w:customStyle="1" w:styleId="SideHeading">
    <w:name w:val="Side Heading"/>
    <w:basedOn w:val="HeadingBase"/>
    <w:rsid w:val="005B6C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C32"/>
    <w:pPr>
      <w:numPr>
        <w:numId w:val="10"/>
      </w:numPr>
    </w:pPr>
  </w:style>
  <w:style w:type="paragraph" w:styleId="PlainText">
    <w:name w:val="Plain Text"/>
    <w:basedOn w:val="Normal"/>
    <w:link w:val="PlainTextChar"/>
    <w:rsid w:val="005B6C32"/>
    <w:rPr>
      <w:sz w:val="20"/>
    </w:rPr>
  </w:style>
  <w:style w:type="character" w:customStyle="1" w:styleId="PlainTextChar">
    <w:name w:val="Plain Text Char"/>
    <w:basedOn w:val="DefaultParagraphFont"/>
    <w:link w:val="PlainText"/>
    <w:rsid w:val="005B6C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6C32"/>
    <w:rPr>
      <w:b/>
      <w:smallCaps/>
    </w:rPr>
  </w:style>
  <w:style w:type="paragraph" w:customStyle="1" w:styleId="TableListNumber">
    <w:name w:val="Table List Number"/>
    <w:basedOn w:val="ListNumber"/>
    <w:rsid w:val="005B6C32"/>
    <w:pPr>
      <w:numPr>
        <w:numId w:val="0"/>
      </w:numPr>
    </w:pPr>
  </w:style>
  <w:style w:type="paragraph" w:styleId="TOC4">
    <w:name w:val="toc 4"/>
    <w:basedOn w:val="TOCBase"/>
    <w:next w:val="Normal"/>
    <w:semiHidden/>
    <w:rsid w:val="005B6C32"/>
    <w:pPr>
      <w:tabs>
        <w:tab w:val="right" w:leader="dot" w:pos="9071"/>
      </w:tabs>
      <w:ind w:left="1701"/>
    </w:pPr>
  </w:style>
  <w:style w:type="paragraph" w:customStyle="1" w:styleId="ListAlpha">
    <w:name w:val="List Alpha"/>
    <w:basedOn w:val="List"/>
    <w:rsid w:val="005B6C32"/>
    <w:pPr>
      <w:numPr>
        <w:numId w:val="7"/>
      </w:numPr>
    </w:pPr>
  </w:style>
  <w:style w:type="paragraph" w:customStyle="1" w:styleId="ListAlpha2">
    <w:name w:val="List Alpha 2"/>
    <w:basedOn w:val="List2"/>
    <w:rsid w:val="005B6C32"/>
    <w:pPr>
      <w:numPr>
        <w:numId w:val="6"/>
      </w:numPr>
    </w:pPr>
  </w:style>
  <w:style w:type="paragraph" w:styleId="List2">
    <w:name w:val="List 2"/>
    <w:basedOn w:val="BodyText"/>
    <w:rsid w:val="005B6C32"/>
    <w:pPr>
      <w:tabs>
        <w:tab w:val="left" w:pos="680"/>
      </w:tabs>
      <w:spacing w:before="60" w:after="60"/>
      <w:ind w:left="680" w:hanging="340"/>
    </w:pPr>
  </w:style>
  <w:style w:type="paragraph" w:styleId="List3">
    <w:name w:val="List 3"/>
    <w:basedOn w:val="BodyText"/>
    <w:rsid w:val="005B6C32"/>
    <w:pPr>
      <w:tabs>
        <w:tab w:val="left" w:pos="1021"/>
      </w:tabs>
      <w:spacing w:before="60" w:after="60"/>
      <w:ind w:left="1020" w:hanging="340"/>
    </w:pPr>
  </w:style>
  <w:style w:type="paragraph" w:styleId="List4">
    <w:name w:val="List 4"/>
    <w:basedOn w:val="BodyText"/>
    <w:rsid w:val="005B6C32"/>
    <w:pPr>
      <w:tabs>
        <w:tab w:val="left" w:pos="1361"/>
      </w:tabs>
      <w:spacing w:before="60" w:after="60"/>
      <w:ind w:left="1361" w:hanging="340"/>
    </w:pPr>
  </w:style>
  <w:style w:type="paragraph" w:styleId="List5">
    <w:name w:val="List 5"/>
    <w:basedOn w:val="BodyText"/>
    <w:rsid w:val="005B6C32"/>
    <w:pPr>
      <w:tabs>
        <w:tab w:val="left" w:pos="1701"/>
      </w:tabs>
      <w:spacing w:before="60" w:after="60"/>
      <w:ind w:left="1701" w:hanging="340"/>
    </w:pPr>
  </w:style>
  <w:style w:type="paragraph" w:styleId="ListBullet3">
    <w:name w:val="List Bullet 3"/>
    <w:basedOn w:val="List3"/>
    <w:rsid w:val="005B6C32"/>
    <w:pPr>
      <w:numPr>
        <w:numId w:val="13"/>
      </w:numPr>
      <w:tabs>
        <w:tab w:val="clear" w:pos="1021"/>
      </w:tabs>
      <w:ind w:left="1037" w:hanging="357"/>
    </w:pPr>
  </w:style>
  <w:style w:type="paragraph" w:styleId="ListBullet4">
    <w:name w:val="List Bullet 4"/>
    <w:basedOn w:val="List4"/>
    <w:rsid w:val="005B6C32"/>
    <w:pPr>
      <w:numPr>
        <w:numId w:val="1"/>
      </w:numPr>
    </w:pPr>
  </w:style>
  <w:style w:type="paragraph" w:styleId="ListBullet5">
    <w:name w:val="List Bullet 5"/>
    <w:basedOn w:val="List5"/>
    <w:rsid w:val="005B6C32"/>
    <w:pPr>
      <w:numPr>
        <w:numId w:val="2"/>
      </w:numPr>
    </w:pPr>
  </w:style>
  <w:style w:type="paragraph" w:styleId="ListContinue2">
    <w:name w:val="List Continue 2"/>
    <w:basedOn w:val="List2"/>
    <w:rsid w:val="005B6C32"/>
    <w:pPr>
      <w:ind w:firstLine="0"/>
    </w:pPr>
  </w:style>
  <w:style w:type="paragraph" w:styleId="ListContinue3">
    <w:name w:val="List Continue 3"/>
    <w:basedOn w:val="List3"/>
    <w:rsid w:val="005B6C32"/>
    <w:pPr>
      <w:ind w:left="1021" w:firstLine="0"/>
    </w:pPr>
  </w:style>
  <w:style w:type="paragraph" w:styleId="ListContinue4">
    <w:name w:val="List Continue 4"/>
    <w:basedOn w:val="List4"/>
    <w:rsid w:val="005B6C32"/>
    <w:pPr>
      <w:ind w:firstLine="0"/>
    </w:pPr>
  </w:style>
  <w:style w:type="paragraph" w:styleId="ListContinue5">
    <w:name w:val="List Continue 5"/>
    <w:basedOn w:val="List5"/>
    <w:rsid w:val="005B6C32"/>
    <w:pPr>
      <w:ind w:firstLine="0"/>
    </w:pPr>
  </w:style>
  <w:style w:type="paragraph" w:styleId="ListNumber3">
    <w:name w:val="List Number 3"/>
    <w:basedOn w:val="List3"/>
    <w:rsid w:val="005B6C32"/>
    <w:pPr>
      <w:numPr>
        <w:numId w:val="3"/>
      </w:numPr>
    </w:pPr>
  </w:style>
  <w:style w:type="paragraph" w:styleId="ListNumber4">
    <w:name w:val="List Number 4"/>
    <w:basedOn w:val="List4"/>
    <w:rsid w:val="005B6C32"/>
    <w:pPr>
      <w:numPr>
        <w:numId w:val="4"/>
      </w:numPr>
    </w:pPr>
  </w:style>
  <w:style w:type="paragraph" w:styleId="ListNumber5">
    <w:name w:val="List Number 5"/>
    <w:basedOn w:val="List5"/>
    <w:rsid w:val="005B6C32"/>
    <w:pPr>
      <w:numPr>
        <w:numId w:val="5"/>
      </w:numPr>
    </w:pPr>
  </w:style>
  <w:style w:type="paragraph" w:styleId="BlockText">
    <w:name w:val="Block Text"/>
    <w:basedOn w:val="Normal"/>
    <w:rsid w:val="005B6C32"/>
    <w:pPr>
      <w:spacing w:after="120"/>
      <w:ind w:left="1440" w:right="1440"/>
    </w:pPr>
  </w:style>
  <w:style w:type="character" w:customStyle="1" w:styleId="Subscript">
    <w:name w:val="Subscript"/>
    <w:basedOn w:val="DefaultParagraphFont"/>
    <w:rsid w:val="005B6C32"/>
    <w:rPr>
      <w:sz w:val="16"/>
      <w:vertAlign w:val="subscript"/>
    </w:rPr>
  </w:style>
  <w:style w:type="character" w:customStyle="1" w:styleId="Superscript">
    <w:name w:val="Superscript"/>
    <w:basedOn w:val="DefaultParagraphFont"/>
    <w:rsid w:val="005B6C32"/>
    <w:rPr>
      <w:sz w:val="16"/>
      <w:vertAlign w:val="superscript"/>
    </w:rPr>
  </w:style>
  <w:style w:type="character" w:customStyle="1" w:styleId="Symbols">
    <w:name w:val="Symbols"/>
    <w:basedOn w:val="DefaultParagraphFont"/>
    <w:rsid w:val="005B6C32"/>
    <w:rPr>
      <w:rFonts w:ascii="Symbol" w:hAnsi="Symbol"/>
    </w:rPr>
  </w:style>
  <w:style w:type="character" w:customStyle="1" w:styleId="MenuOptions">
    <w:name w:val="Menu Options"/>
    <w:basedOn w:val="DefaultParagraphFont"/>
    <w:rsid w:val="005B6C32"/>
    <w:rPr>
      <w:rFonts w:ascii="Arial Narrow" w:hAnsi="Arial Narrow"/>
      <w:smallCaps/>
    </w:rPr>
  </w:style>
  <w:style w:type="character" w:customStyle="1" w:styleId="Buttons">
    <w:name w:val="Buttons"/>
    <w:basedOn w:val="DefaultParagraphFont"/>
    <w:rsid w:val="005B6C32"/>
    <w:rPr>
      <w:b/>
    </w:rPr>
  </w:style>
  <w:style w:type="character" w:customStyle="1" w:styleId="Underlined">
    <w:name w:val="Underlined"/>
    <w:basedOn w:val="DefaultParagraphFont"/>
    <w:rsid w:val="005B6C32"/>
    <w:rPr>
      <w:u w:val="single"/>
    </w:rPr>
  </w:style>
  <w:style w:type="paragraph" w:customStyle="1" w:styleId="TableBodyTextRight">
    <w:name w:val="Table Body Text Right"/>
    <w:basedOn w:val="TableBodyText"/>
    <w:rsid w:val="005B6C32"/>
    <w:pPr>
      <w:widowControl w:val="0"/>
      <w:autoSpaceDE w:val="0"/>
      <w:autoSpaceDN w:val="0"/>
      <w:adjustRightInd w:val="0"/>
      <w:jc w:val="right"/>
    </w:pPr>
    <w:rPr>
      <w:rFonts w:cs="Arial"/>
      <w:szCs w:val="18"/>
    </w:rPr>
  </w:style>
  <w:style w:type="paragraph" w:customStyle="1" w:styleId="CopyrightText">
    <w:name w:val="Copyright Text"/>
    <w:basedOn w:val="BodyText"/>
    <w:rsid w:val="005B6C32"/>
    <w:rPr>
      <w:sz w:val="18"/>
    </w:rPr>
  </w:style>
  <w:style w:type="paragraph" w:customStyle="1" w:styleId="BodySmallRight">
    <w:name w:val="Body Small Right"/>
    <w:basedOn w:val="BodyTextRight"/>
    <w:rsid w:val="005B6C32"/>
    <w:rPr>
      <w:sz w:val="18"/>
      <w:szCs w:val="18"/>
    </w:rPr>
  </w:style>
  <w:style w:type="paragraph" w:customStyle="1" w:styleId="MarginEdition">
    <w:name w:val="Margin Edition"/>
    <w:basedOn w:val="MarginNote"/>
    <w:rsid w:val="005B6C32"/>
    <w:pPr>
      <w:spacing w:before="0" w:after="0"/>
    </w:pPr>
    <w:rPr>
      <w:rFonts w:ascii="Times New Roman" w:hAnsi="Times New Roman"/>
      <w:color w:val="999999"/>
    </w:rPr>
  </w:style>
  <w:style w:type="paragraph" w:customStyle="1" w:styleId="Spacer">
    <w:name w:val="Spacer"/>
    <w:basedOn w:val="Normal"/>
    <w:rsid w:val="005B6C32"/>
    <w:rPr>
      <w:sz w:val="2"/>
      <w:szCs w:val="2"/>
    </w:rPr>
  </w:style>
  <w:style w:type="character" w:customStyle="1" w:styleId="Small">
    <w:name w:val="Small"/>
    <w:basedOn w:val="DefaultParagraphFont"/>
    <w:rsid w:val="005B6C32"/>
    <w:rPr>
      <w:sz w:val="16"/>
    </w:rPr>
  </w:style>
  <w:style w:type="paragraph" w:customStyle="1" w:styleId="WideTable">
    <w:name w:val="Wide Table"/>
    <w:basedOn w:val="Normal"/>
    <w:rsid w:val="005B6C32"/>
    <w:pPr>
      <w:ind w:left="-1418"/>
    </w:pPr>
    <w:rPr>
      <w:sz w:val="2"/>
      <w:szCs w:val="2"/>
    </w:rPr>
  </w:style>
  <w:style w:type="character" w:styleId="PageNumber">
    <w:name w:val="page number"/>
    <w:basedOn w:val="DefaultParagraphFont"/>
    <w:rsid w:val="005B6C32"/>
  </w:style>
  <w:style w:type="paragraph" w:styleId="Quote">
    <w:name w:val="Quote"/>
    <w:basedOn w:val="Heading1"/>
    <w:link w:val="QuoteChar"/>
    <w:qFormat/>
    <w:rsid w:val="005B6C32"/>
    <w:rPr>
      <w:b w:val="0"/>
      <w:sz w:val="72"/>
      <w:szCs w:val="72"/>
      <w:lang w:val="en-NZ"/>
    </w:rPr>
  </w:style>
  <w:style w:type="character" w:customStyle="1" w:styleId="QuoteChar">
    <w:name w:val="Quote Char"/>
    <w:basedOn w:val="DefaultParagraphFont"/>
    <w:link w:val="Quote"/>
    <w:rsid w:val="005B6C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C32"/>
    <w:pPr>
      <w:pageBreakBefore/>
    </w:pPr>
  </w:style>
  <w:style w:type="paragraph" w:customStyle="1" w:styleId="Border">
    <w:name w:val="Border"/>
    <w:basedOn w:val="Normal"/>
    <w:qFormat/>
    <w:rsid w:val="005B6C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C32"/>
    <w:rPr>
      <w:b/>
      <w:bCs/>
      <w:i/>
      <w:iCs/>
      <w:color w:val="auto"/>
    </w:rPr>
  </w:style>
  <w:style w:type="paragraph" w:styleId="IntenseQuote">
    <w:name w:val="Intense Quote"/>
    <w:basedOn w:val="Normal"/>
    <w:next w:val="Normal"/>
    <w:link w:val="IntenseQuoteChar"/>
    <w:uiPriority w:val="30"/>
    <w:qFormat/>
    <w:rsid w:val="005B6C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C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6C32"/>
    <w:rPr>
      <w:smallCaps/>
      <w:color w:val="auto"/>
      <w:u w:val="single"/>
    </w:rPr>
  </w:style>
  <w:style w:type="character" w:styleId="IntenseReference">
    <w:name w:val="Intense Reference"/>
    <w:basedOn w:val="DefaultParagraphFont"/>
    <w:uiPriority w:val="32"/>
    <w:qFormat/>
    <w:rsid w:val="005B6C32"/>
    <w:rPr>
      <w:b/>
      <w:bCs/>
      <w:smallCaps/>
      <w:color w:val="auto"/>
      <w:spacing w:val="5"/>
      <w:u w:val="single"/>
    </w:rPr>
  </w:style>
  <w:style w:type="paragraph" w:customStyle="1" w:styleId="2ColumnHeading">
    <w:name w:val="2Column Heading"/>
    <w:basedOn w:val="BodyText"/>
    <w:qFormat/>
    <w:rsid w:val="005B6C32"/>
    <w:pPr>
      <w:spacing w:after="60"/>
      <w:ind w:left="-2268"/>
    </w:pPr>
    <w:rPr>
      <w:b/>
    </w:rPr>
  </w:style>
  <w:style w:type="paragraph" w:customStyle="1" w:styleId="Heading1TOC">
    <w:name w:val="Heading1 TOC"/>
    <w:basedOn w:val="Normal"/>
    <w:qFormat/>
    <w:rsid w:val="005B6C32"/>
    <w:pPr>
      <w:spacing w:before="240" w:after="120"/>
    </w:pPr>
    <w:rPr>
      <w:rFonts w:ascii="Times New Roman" w:hAnsi="Times New Roman"/>
      <w:b/>
      <w:sz w:val="32"/>
    </w:rPr>
  </w:style>
  <w:style w:type="paragraph" w:customStyle="1" w:styleId="Heading2TOC">
    <w:name w:val="Heading2 TOC"/>
    <w:basedOn w:val="Normal"/>
    <w:qFormat/>
    <w:rsid w:val="005B6C32"/>
    <w:pPr>
      <w:spacing w:before="240" w:after="60"/>
    </w:pPr>
    <w:rPr>
      <w:rFonts w:ascii="Times New Roman" w:hAnsi="Times New Roman"/>
      <w:b/>
      <w:sz w:val="28"/>
    </w:rPr>
  </w:style>
  <w:style w:type="character" w:customStyle="1" w:styleId="Underline">
    <w:name w:val="Underline"/>
    <w:basedOn w:val="DefaultParagraphFont"/>
    <w:qFormat/>
    <w:rsid w:val="005B6C32"/>
    <w:rPr>
      <w:u w:val="single"/>
    </w:rPr>
  </w:style>
  <w:style w:type="character" w:customStyle="1" w:styleId="BoldandItalics">
    <w:name w:val="Bold and Italics"/>
    <w:qFormat/>
    <w:rsid w:val="005B6C32"/>
    <w:rPr>
      <w:b/>
      <w:i/>
      <w:u w:val="none"/>
    </w:rPr>
  </w:style>
  <w:style w:type="paragraph" w:styleId="BalloonText">
    <w:name w:val="Balloon Text"/>
    <w:basedOn w:val="Normal"/>
    <w:link w:val="BalloonTextChar"/>
    <w:rsid w:val="005B6C32"/>
    <w:rPr>
      <w:rFonts w:ascii="Tahoma" w:hAnsi="Tahoma" w:cs="Tahoma"/>
      <w:sz w:val="16"/>
      <w:szCs w:val="16"/>
    </w:rPr>
  </w:style>
  <w:style w:type="character" w:customStyle="1" w:styleId="BalloonTextChar">
    <w:name w:val="Balloon Text Char"/>
    <w:basedOn w:val="DefaultParagraphFont"/>
    <w:link w:val="BalloonText"/>
    <w:rsid w:val="005B6C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6C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6C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1478</Words>
  <Characters>8859</Characters>
  <Application>Microsoft Office Word</Application>
  <DocSecurity>0</DocSecurity>
  <Lines>328</Lines>
  <Paragraphs>236</Paragraphs>
  <ScaleCrop>false</ScaleCrop>
  <Company>Author-it Software Corporation Ltd.</Company>
  <LinksUpToDate>false</LinksUpToDate>
  <CharactersWithSpaces>10236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CUFRAD01A Originate and develop the concept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2012-05-26T23:22:00Z</dcterms:created>
  <dcterms:modified xsi:type="dcterms:W3CDTF">2012-05-26T23:22:00Z</dcterms:modified>
</cp:coreProperties>
</file>