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839" w:rsidP="00466839">
      <w:pPr>
        <w:pStyle w:val="Title"/>
      </w:pPr>
      <w:r>
        <w:fldChar w:fldCharType="begin"/>
      </w:r>
      <w:r>
        <w:instrText xml:space="preserve"> TITLE   \* MERGEFORMAT </w:instrText>
      </w:r>
      <w:r>
        <w:fldChar w:fldCharType="separate"/>
      </w:r>
      <w:r>
        <w:t>CUFMEM14A Create, manipulate and incorporate 2D graphics</w:t>
      </w:r>
      <w:r>
        <w:fldChar w:fldCharType="end"/>
      </w:r>
    </w:p>
    <w:p w:rsidR="00466839" w:rsidP="00466839">
      <w:pPr>
        <w:pStyle w:val="Version"/>
        <w:sectPr w:rsidSect="00522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3B2" w:rsidP="005223B2">
      <w:pPr>
        <w:pStyle w:val="SuperHeading"/>
      </w:pPr>
      <w:r w:rsidRPr="005223B2">
        <w:t>CUFMEM14A Create, manipulate and incorporate 2D graphics</w:t>
      </w:r>
    </w:p>
    <w:p w:rsidR="00000000" w:rsidRPr="005223B2" w:rsidP="005223B2">
      <w:pPr>
        <w:pStyle w:val="Heading1"/>
      </w:pPr>
      <w:bookmarkStart w:id="1" w:name="O_324484"/>
      <w:bookmarkEnd w:id="1"/>
      <w:r w:rsidRPr="005223B2">
        <w:t>Modification History</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2" w:name="O_324483"/>
      <w:bookmarkEnd w:id="2"/>
      <w:r w:rsidRPr="005223B2">
        <w:t>Unit Descriptor</w:t>
      </w:r>
    </w:p>
    <w:p w:rsidR="00000000" w:rsidRPr="005223B2" w:rsidP="005223B2">
      <w:pPr>
        <w:pStyle w:val="BodyText"/>
      </w:pPr>
      <w:r w:rsidRPr="005223B2">
        <w:t>This unit describes the skills and knowledge required to create, edit and incorporate 2D graphics into multim</w:t>
      </w:r>
      <w:r w:rsidRPr="005223B2">
        <w:t xml:space="preserve">edia products for use within the cultural industries. It is equivalent to </w:t>
      </w:r>
      <w:r w:rsidRPr="005223B2">
        <w:rPr>
          <w:rStyle w:val="SpecialBold"/>
        </w:rPr>
        <w:t>Incorporate 2D graphics into multimedia presentations</w:t>
      </w:r>
      <w:r w:rsidRPr="005223B2">
        <w:t xml:space="preserve"> in the printing and graphic arts industries training package.</w:t>
      </w:r>
    </w:p>
    <w:p w:rsidR="00000000" w:rsidRPr="005223B2" w:rsidP="005223B2">
      <w:pPr>
        <w:pStyle w:val="BodyText"/>
      </w:pPr>
      <w:r w:rsidRPr="005223B2">
        <w:t>This unit describes the skills and knowledge required to create, e</w:t>
      </w:r>
      <w:r w:rsidRPr="005223B2">
        <w:t xml:space="preserve">dit and incorporate 2D graphics into multimedia products for use within the cultural industries. It is equivalent to </w:t>
      </w:r>
      <w:r w:rsidRPr="005223B2">
        <w:rPr>
          <w:rStyle w:val="SpecialBold"/>
        </w:rPr>
        <w:t>Incorporate 2D graphics into multimedia presentations</w:t>
      </w:r>
      <w:r w:rsidRPr="005223B2">
        <w:t xml:space="preserve"> in the printing and graphic arts industries training package</w:t>
      </w:r>
    </w:p>
    <w:p w:rsidR="00000000" w:rsidRPr="005223B2" w:rsidP="005223B2">
      <w:pPr>
        <w:pStyle w:val="AllowPageBreak"/>
      </w:pPr>
    </w:p>
    <w:p w:rsidR="00000000" w:rsidRPr="005223B2" w:rsidP="005223B2">
      <w:pPr>
        <w:pStyle w:val="Heading1"/>
      </w:pPr>
      <w:bookmarkStart w:id="3" w:name="O_324482"/>
      <w:bookmarkEnd w:id="3"/>
      <w:r w:rsidRPr="005223B2">
        <w:t>Applica</w:t>
      </w:r>
      <w:r w:rsidRPr="005223B2">
        <w:t>tion of the Unit</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4" w:name="O_324481"/>
      <w:bookmarkEnd w:id="4"/>
      <w:r w:rsidRPr="005223B2">
        <w:t>Licensing/Regulatory Information</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5" w:name="O_324474"/>
      <w:bookmarkEnd w:id="5"/>
      <w:r w:rsidRPr="005223B2">
        <w:t>Pre-Requisites</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6" w:name="O_324479"/>
      <w:bookmarkEnd w:id="6"/>
      <w:r w:rsidRPr="005223B2">
        <w:t>Employability Skills Information</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7" w:name="O_324485"/>
      <w:bookmarkEnd w:id="7"/>
      <w:r w:rsidRPr="005223B2">
        <w:t>Elements and Performance Criteria Pre-Content</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8" w:name="O_324478"/>
      <w:bookmarkEnd w:id="8"/>
      <w:r w:rsidRPr="005223B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6683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rPr>
                <w:rStyle w:val="SpecialBold"/>
              </w:rPr>
              <w:t>Elements and Performance Criteria</w:t>
            </w:r>
          </w:p>
        </w:tc>
      </w:tr>
      <w:tr w:rsidTr="0046683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23B2" w:rsidP="005223B2">
            <w:pPr>
              <w:pStyle w:val="BodyText"/>
            </w:pPr>
            <w:r w:rsidRPr="005223B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rPr>
                <w:rStyle w:val="SpecialBold"/>
              </w:rPr>
              <w:t>Performance Criteria</w:t>
            </w:r>
          </w:p>
        </w:tc>
      </w:tr>
      <w:tr w:rsidTr="004668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w:t>
            </w:r>
          </w:p>
        </w:tc>
        <w:tc>
          <w:tcPr>
            <w:tcW w:w="30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Work with digital imaging</w:t>
            </w: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1.1</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Use the correct terminology for digital imaging within a specified context</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1.2</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Use a range of graphic file formats, file management and transfer systems for storing, arriving, importing, exporting and transferring digital images as electronic files</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1.3</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Identify current Vector and bitmapped graphic editing software programs and the properties of Vector and bitmapped images</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1.4</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Convert bitmapped to Vector and vice versa as required for particular jobs</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1.5</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Operate scanning devices to convert conti</w:t>
            </w:r>
            <w:r w:rsidRPr="005223B2">
              <w:t>guous tone or line image to digitised data with attention to tonal detail, half tones and image correction</w:t>
            </w:r>
          </w:p>
        </w:tc>
      </w:tr>
      <w:tr w:rsidTr="004668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2</w:t>
            </w:r>
          </w:p>
        </w:tc>
        <w:tc>
          <w:tcPr>
            <w:tcW w:w="30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Use 2D multimedia graphics software</w:t>
            </w: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2.1</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Assess and select appropriate 2D software for the required medium</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2.2</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Use selected graphics software and all tools and features of the program</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2.3</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Edit and manipulate graphics using all tools and features of the program</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2.4</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Save and retrieve graphics using the designated file formats</w:t>
            </w:r>
          </w:p>
        </w:tc>
      </w:tr>
      <w:tr w:rsidTr="004668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w:t>
            </w:r>
          </w:p>
        </w:tc>
        <w:tc>
          <w:tcPr>
            <w:tcW w:w="3000" w:type="dxa"/>
            <w:vMerge w:val="restart"/>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Create 2D multimedia graphic designs</w:t>
            </w: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3.1</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Assess design brief for the appropriate digital imaging solution</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3.2</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Create graphics applying principles of visual design using the designated software to product bitmapped or Vector graphics and digital artwork</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3.3</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Use 2D digital artwork techniques including the correct use of painting, editing and pallets</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3.4</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 xml:space="preserve">Create digital collages and montages by adjusting image mode and resolution, modifying image using filters and selecting the correct colour </w:t>
            </w:r>
            <w:r w:rsidRPr="005223B2">
              <w:t>mode for output</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3.5</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Edit, enhance and amend graphic designs using accurate selection techniques, special effects, cropping and resizing of images, and save using the designated software</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3.6</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Evaluate images for creative, dramatic and technical quality</w:t>
            </w:r>
            <w:r w:rsidRPr="005223B2">
              <w:t>, and file size, and suitability to meet the brief</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3.7</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Integrate elements of visual design into a designated multimedia sequence</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3.8</w:t>
            </w:r>
          </w:p>
        </w:tc>
        <w:tc>
          <w:tcPr>
            <w:tcW w:w="51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Test and run graphics as part of a multimedia presentation</w:t>
            </w:r>
          </w:p>
        </w:tc>
      </w:tr>
      <w:tr w:rsidTr="004668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3B2">
            <w:pPr>
              <w:pStyle w:val="BodyText"/>
              <w:rPr>
                <w:lang w:val="en-NZ"/>
              </w:rPr>
            </w:pPr>
            <w:r w:rsidRPr="005223B2">
              <w:t>3.9</w:t>
            </w:r>
          </w:p>
        </w:tc>
        <w:tc>
          <w:tcPr>
            <w:tcW w:w="5100" w:type="dxa"/>
            <w:tcBorders>
              <w:top w:val="nil"/>
              <w:left w:val="nil"/>
              <w:bottom w:val="nil"/>
              <w:right w:val="nil"/>
            </w:tcBorders>
            <w:tcMar>
              <w:top w:w="0" w:type="dxa"/>
              <w:left w:w="62" w:type="dxa"/>
              <w:bottom w:w="0" w:type="dxa"/>
              <w:right w:w="62" w:type="dxa"/>
            </w:tcMar>
          </w:tcPr>
          <w:p w:rsidR="00000000" w:rsidRPr="005223B2" w:rsidP="005223B2">
            <w:pPr>
              <w:pStyle w:val="BodyText"/>
            </w:pPr>
            <w:r w:rsidRPr="005223B2">
              <w:t>Present designs in the appropriate format</w:t>
            </w:r>
          </w:p>
        </w:tc>
      </w:tr>
    </w:tbl>
    <w:p w:rsidR="00000000" w:rsidRPr="005223B2" w:rsidP="005223B2">
      <w:pPr>
        <w:pStyle w:val="BodyText"/>
      </w:pPr>
    </w:p>
    <w:p w:rsidR="00000000" w:rsidRPr="005223B2" w:rsidP="005223B2">
      <w:pPr>
        <w:pStyle w:val="AllowPageBreak"/>
      </w:pPr>
    </w:p>
    <w:p w:rsidR="00000000" w:rsidRPr="005223B2" w:rsidP="005223B2">
      <w:pPr>
        <w:pStyle w:val="Heading1"/>
      </w:pPr>
      <w:bookmarkStart w:id="9" w:name="O_324477"/>
      <w:bookmarkEnd w:id="9"/>
      <w:r w:rsidRPr="005223B2">
        <w:t>Required Skills and Knowledge</w:t>
      </w:r>
    </w:p>
    <w:p w:rsidR="00000000" w:rsidRPr="005223B2" w:rsidP="005223B2">
      <w:pPr>
        <w:pStyle w:val="BodyText"/>
      </w:pPr>
      <w:r w:rsidRPr="005223B2">
        <w:t>Not applicable.</w:t>
      </w:r>
    </w:p>
    <w:p w:rsidR="00000000" w:rsidRPr="005223B2" w:rsidP="005223B2">
      <w:pPr>
        <w:pStyle w:val="AllowPageBreak"/>
      </w:pPr>
    </w:p>
    <w:p w:rsidR="00000000" w:rsidRPr="005223B2" w:rsidP="005223B2">
      <w:pPr>
        <w:pStyle w:val="Heading1"/>
      </w:pPr>
      <w:bookmarkStart w:id="10" w:name="O_324476"/>
      <w:bookmarkEnd w:id="10"/>
      <w:r w:rsidRPr="005223B2">
        <w:t>Evidence Guide</w:t>
      </w:r>
    </w:p>
    <w:p w:rsidR="00000000" w:rsidRPr="005223B2" w:rsidP="005223B2">
      <w:pPr>
        <w:pStyle w:val="BodyText"/>
      </w:pPr>
      <w:r w:rsidRPr="005223B2">
        <w:rPr>
          <w:rStyle w:val="SpecialBold"/>
        </w:rPr>
        <w:t>Underpinning skills and knowledge</w:t>
      </w:r>
    </w:p>
    <w:p w:rsidR="00000000" w:rsidRPr="005223B2" w:rsidP="005223B2">
      <w:pPr>
        <w:pStyle w:val="BodyText"/>
      </w:pPr>
      <w:r w:rsidRPr="005223B2">
        <w:t>Assessment must include evidence of essential knowledge of, and skills in the following areas:</w:t>
      </w:r>
    </w:p>
    <w:p w:rsidR="00000000" w:rsidRPr="005223B2" w:rsidP="005223B2">
      <w:pPr>
        <w:pStyle w:val="BodyText"/>
      </w:pPr>
      <w:r w:rsidRPr="005223B2">
        <w:t xml:space="preserve">understand the creative elements </w:t>
      </w:r>
      <w:r w:rsidRPr="005223B2">
        <w:t xml:space="preserve">of a production </w:t>
      </w:r>
    </w:p>
    <w:p w:rsidR="00000000" w:rsidRPr="005223B2" w:rsidP="005223B2">
      <w:pPr>
        <w:pStyle w:val="BodyText"/>
      </w:pPr>
      <w:r w:rsidRPr="005223B2">
        <w:t xml:space="preserve">application of different graphic design methods </w:t>
      </w:r>
    </w:p>
    <w:p w:rsidR="00000000" w:rsidRPr="005223B2" w:rsidP="005223B2">
      <w:pPr>
        <w:pStyle w:val="BodyText"/>
      </w:pPr>
      <w:r w:rsidRPr="005223B2">
        <w:t xml:space="preserve">graphic design conventions </w:t>
      </w:r>
    </w:p>
    <w:p w:rsidR="00000000" w:rsidRPr="005223B2" w:rsidP="005223B2">
      <w:pPr>
        <w:pStyle w:val="BodyText"/>
      </w:pPr>
      <w:r w:rsidRPr="005223B2">
        <w:t xml:space="preserve">graphic and stylistic language and conventions </w:t>
      </w:r>
    </w:p>
    <w:p w:rsidR="00000000" w:rsidRPr="005223B2" w:rsidP="005223B2">
      <w:pPr>
        <w:pStyle w:val="BodyText"/>
      </w:pPr>
      <w:r w:rsidRPr="005223B2">
        <w:t xml:space="preserve">collecting and interpreting creative information, scripts (text) and images </w:t>
      </w:r>
    </w:p>
    <w:p w:rsidR="00000000" w:rsidRPr="005223B2" w:rsidP="005223B2">
      <w:pPr>
        <w:pStyle w:val="BodyText"/>
      </w:pPr>
      <w:r w:rsidRPr="005223B2">
        <w:t xml:space="preserve">visualisation and interpreting creative information, scripts (text) and images </w:t>
      </w:r>
    </w:p>
    <w:p w:rsidR="00000000" w:rsidRPr="005223B2" w:rsidP="005223B2">
      <w:pPr>
        <w:pStyle w:val="BodyText"/>
      </w:pPr>
      <w:r w:rsidRPr="005223B2">
        <w:t xml:space="preserve">visualisation and interpretation of creative concepts </w:t>
      </w:r>
    </w:p>
    <w:p w:rsidR="00000000" w:rsidRPr="005223B2" w:rsidP="005223B2">
      <w:pPr>
        <w:pStyle w:val="BodyText"/>
      </w:pPr>
      <w:r w:rsidRPr="005223B2">
        <w:t xml:space="preserve">information management </w:t>
      </w:r>
    </w:p>
    <w:p w:rsidR="00000000" w:rsidRPr="005223B2" w:rsidP="005223B2">
      <w:pPr>
        <w:pStyle w:val="BodyText"/>
      </w:pPr>
      <w:r w:rsidRPr="005223B2">
        <w:t xml:space="preserve">copyright laws, regulations and clearance procedures </w:t>
      </w:r>
    </w:p>
    <w:p w:rsidR="00000000" w:rsidRPr="005223B2" w:rsidP="005223B2">
      <w:pPr>
        <w:pStyle w:val="BodyText"/>
      </w:pPr>
      <w:r w:rsidRPr="005223B2">
        <w:t xml:space="preserve">the principles of digital imaging </w:t>
      </w:r>
    </w:p>
    <w:p w:rsidR="00000000" w:rsidRPr="005223B2" w:rsidP="005223B2">
      <w:pPr>
        <w:pStyle w:val="BodyText"/>
      </w:pPr>
      <w:r w:rsidRPr="005223B2">
        <w:t>file for</w:t>
      </w:r>
      <w:r w:rsidRPr="005223B2">
        <w:t xml:space="preserve">mats, file management and transfer systems </w:t>
      </w:r>
    </w:p>
    <w:p w:rsidR="00000000" w:rsidRPr="005223B2" w:rsidP="005223B2">
      <w:pPr>
        <w:pStyle w:val="BodyText"/>
      </w:pPr>
      <w:r w:rsidRPr="005223B2">
        <w:t xml:space="preserve">principles of 2D multimedia graphic design </w:t>
      </w:r>
    </w:p>
    <w:p w:rsidR="00000000" w:rsidRPr="005223B2" w:rsidP="005223B2">
      <w:pPr>
        <w:pStyle w:val="BodyText"/>
      </w:pPr>
      <w:r w:rsidRPr="005223B2">
        <w:t>presentation techniques</w:t>
      </w:r>
    </w:p>
    <w:p w:rsidR="00000000" w:rsidRPr="005223B2" w:rsidP="005223B2">
      <w:pPr>
        <w:pStyle w:val="BodyText"/>
      </w:pPr>
      <w:r w:rsidRPr="005223B2">
        <w:rPr>
          <w:rStyle w:val="SpecialBold"/>
        </w:rPr>
        <w:t>Linkages to other units</w:t>
      </w:r>
    </w:p>
    <w:p w:rsidR="00000000" w:rsidRPr="005223B2" w:rsidP="005223B2">
      <w:pPr>
        <w:pStyle w:val="BodyText"/>
      </w:pPr>
      <w:r w:rsidRPr="005223B2">
        <w:t>This unit has linkages to the following units and combined training delivery and/or assessment is recommended:</w:t>
      </w:r>
    </w:p>
    <w:p w:rsidR="00000000" w:rsidRPr="005223B2" w:rsidP="005223B2">
      <w:pPr>
        <w:pStyle w:val="BodyText"/>
      </w:pPr>
      <w:r w:rsidRPr="005223B2">
        <w:t>CUFMEM07A</w:t>
      </w:r>
      <w:r w:rsidRPr="005223B2">
        <w:t xml:space="preserve"> Apply principles of visual design/communication to the development of a multimedia project </w:t>
      </w:r>
    </w:p>
    <w:p w:rsidR="00000000" w:rsidRPr="005223B2" w:rsidP="005223B2">
      <w:pPr>
        <w:pStyle w:val="BodyText"/>
      </w:pPr>
      <w:r w:rsidRPr="005223B2">
        <w:t>CUFIMA01A Produce and manipulate digital images</w:t>
      </w:r>
    </w:p>
    <w:p w:rsidR="00000000" w:rsidRPr="005223B2" w:rsidP="005223B2">
      <w:pPr>
        <w:pStyle w:val="BodyText"/>
      </w:pPr>
      <w:r w:rsidRPr="005223B2">
        <w:rPr>
          <w:rStyle w:val="SpecialBold"/>
        </w:rPr>
        <w:t>Critical aspects of evidence</w:t>
      </w:r>
    </w:p>
    <w:p w:rsidR="00000000" w:rsidRPr="005223B2" w:rsidP="005223B2">
      <w:pPr>
        <w:pStyle w:val="BodyText"/>
      </w:pPr>
      <w:r w:rsidRPr="005223B2">
        <w:t>This unit of competence applies to a range of industry sectors. The focus of assessmen</w:t>
      </w:r>
      <w:r w:rsidRPr="005223B2">
        <w:t>t will depend on the industry sector. Assessment must be customised to meet the needs of the particular sector in which performance is being assessed. Assessment should only address those variable circumstances, listed in the range of variables statements,</w:t>
      </w:r>
      <w:r w:rsidRPr="005223B2">
        <w:t xml:space="preserve"> which apply to the chosen context.</w:t>
      </w:r>
    </w:p>
    <w:p w:rsidR="00000000" w:rsidRPr="005223B2" w:rsidP="005223B2">
      <w:pPr>
        <w:pStyle w:val="BodyText"/>
      </w:pPr>
      <w:r w:rsidRPr="005223B2">
        <w:t>The following evidence is critical to the judgement of competence in this unit:</w:t>
      </w:r>
    </w:p>
    <w:p w:rsidR="00000000" w:rsidRPr="005223B2" w:rsidP="005223B2">
      <w:pPr>
        <w:pStyle w:val="BodyText"/>
      </w:pPr>
      <w:r w:rsidRPr="005223B2">
        <w:t xml:space="preserve">produce two different multimedia sequences incorporating 2D graphics according the job specifications and the listed performance criteria </w:t>
      </w:r>
    </w:p>
    <w:p w:rsidR="00000000" w:rsidRPr="005223B2" w:rsidP="005223B2">
      <w:pPr>
        <w:pStyle w:val="BodyText"/>
      </w:pPr>
      <w:r w:rsidRPr="005223B2">
        <w:t>k</w:t>
      </w:r>
      <w:r w:rsidRPr="005223B2">
        <w:t>nowledge and application of a range of 2D graphic production methods and equipment</w:t>
      </w:r>
    </w:p>
    <w:p w:rsidR="00000000" w:rsidRPr="005223B2" w:rsidP="005223B2">
      <w:pPr>
        <w:pStyle w:val="BodyText"/>
      </w:pPr>
      <w:r w:rsidRPr="005223B2">
        <w:rPr>
          <w:rStyle w:val="SpecialBold"/>
        </w:rPr>
        <w:t>Method and context of assessment</w:t>
      </w:r>
    </w:p>
    <w:p w:rsidR="00000000" w:rsidRPr="005223B2" w:rsidP="005223B2">
      <w:pPr>
        <w:pStyle w:val="BodyText"/>
      </w:pPr>
      <w:r w:rsidRPr="005223B2">
        <w:t>Assessment may take place on the job, off the job or a combination of both of theses. Off the job assessment must be undertaken in a closely</w:t>
      </w:r>
      <w:r w:rsidRPr="005223B2">
        <w:t xml:space="preserve"> simulated workplace environment.</w:t>
      </w:r>
    </w:p>
    <w:p w:rsidR="00000000" w:rsidRPr="005223B2" w:rsidP="005223B2">
      <w:pPr>
        <w:pStyle w:val="BodyText"/>
      </w:pPr>
      <w:r w:rsidRPr="005223B2">
        <w:t>Assessment may incorporate a range of methods to assess performance and the application of essential underpinning knowledge,  and might include:</w:t>
      </w:r>
    </w:p>
    <w:p w:rsidR="00000000" w:rsidRPr="005223B2" w:rsidP="005223B2">
      <w:pPr>
        <w:pStyle w:val="BodyText"/>
      </w:pPr>
      <w:r w:rsidRPr="005223B2">
        <w:t>practical demonstration (direct observation may need to occur on more than on</w:t>
      </w:r>
      <w:r w:rsidRPr="005223B2">
        <w:t xml:space="preserve">e occasion to establish consistency of performance) </w:t>
      </w:r>
    </w:p>
    <w:p w:rsidR="00000000" w:rsidRPr="005223B2" w:rsidP="005223B2">
      <w:pPr>
        <w:pStyle w:val="BodyText"/>
      </w:pPr>
      <w:r w:rsidRPr="005223B2">
        <w:t xml:space="preserve">role play </w:t>
      </w:r>
    </w:p>
    <w:p w:rsidR="00000000" w:rsidRPr="005223B2" w:rsidP="005223B2">
      <w:pPr>
        <w:pStyle w:val="BodyText"/>
      </w:pPr>
      <w:r w:rsidRPr="005223B2">
        <w:t xml:space="preserve">case studies </w:t>
      </w:r>
    </w:p>
    <w:p w:rsidR="00000000" w:rsidRPr="005223B2" w:rsidP="005223B2">
      <w:pPr>
        <w:pStyle w:val="BodyText"/>
      </w:pPr>
      <w:r w:rsidRPr="005223B2">
        <w:t xml:space="preserve">work samples or simulated workplace activities  </w:t>
      </w:r>
    </w:p>
    <w:p w:rsidR="00000000" w:rsidRPr="005223B2" w:rsidP="005223B2">
      <w:pPr>
        <w:pStyle w:val="BodyText"/>
      </w:pPr>
      <w:r w:rsidRPr="005223B2">
        <w:t xml:space="preserve">oral questioning/interview aimed at the evaluating the process used in developing and realising the creative concept </w:t>
      </w:r>
    </w:p>
    <w:p w:rsidR="00000000" w:rsidRPr="005223B2" w:rsidP="005223B2">
      <w:pPr>
        <w:pStyle w:val="BodyText"/>
      </w:pPr>
      <w:r w:rsidRPr="005223B2">
        <w:t xml:space="preserve">projects/reports/logbooks </w:t>
      </w:r>
    </w:p>
    <w:p w:rsidR="00000000" w:rsidRPr="005223B2" w:rsidP="005223B2">
      <w:pPr>
        <w:pStyle w:val="BodyText"/>
      </w:pPr>
      <w:r w:rsidRPr="005223B2">
        <w:t xml:space="preserve">third party reports and authenticated prior achievements  </w:t>
      </w:r>
    </w:p>
    <w:p w:rsidR="00000000" w:rsidRPr="005223B2" w:rsidP="005223B2">
      <w:pPr>
        <w:pStyle w:val="BodyText"/>
      </w:pPr>
      <w:r w:rsidRPr="005223B2">
        <w:t>portfolios of evidence which demonstrate the processes used in developing and realising the creative concept</w:t>
      </w:r>
    </w:p>
    <w:p w:rsidR="00000000" w:rsidRPr="005223B2" w:rsidP="005223B2">
      <w:pPr>
        <w:pStyle w:val="BodyText"/>
      </w:pPr>
      <w:r w:rsidRPr="005223B2">
        <w:rPr>
          <w:rStyle w:val="SpecialBold"/>
        </w:rPr>
        <w:t>Resource requirements</w:t>
      </w:r>
    </w:p>
    <w:p w:rsidR="00000000" w:rsidRPr="005223B2" w:rsidP="005223B2">
      <w:pPr>
        <w:pStyle w:val="BodyText"/>
      </w:pPr>
      <w:r w:rsidRPr="005223B2">
        <w:t>Assessment requires access to a range o</w:t>
      </w:r>
      <w:r w:rsidRPr="005223B2">
        <w:t>f resources and equipment currently used by the multimedia industry.</w:t>
      </w:r>
    </w:p>
    <w:p w:rsidR="00000000" w:rsidRPr="005223B2" w:rsidP="005223B2">
      <w:pPr>
        <w:pStyle w:val="BodyText"/>
      </w:pPr>
      <w:r w:rsidRPr="005223B2">
        <w:rPr>
          <w:rStyle w:val="SpecialBold"/>
        </w:rPr>
        <w:t>Underpinning skills and knowledge</w:t>
      </w:r>
    </w:p>
    <w:p w:rsidR="00000000" w:rsidRPr="005223B2" w:rsidP="005223B2">
      <w:pPr>
        <w:pStyle w:val="BodyText"/>
      </w:pPr>
      <w:r w:rsidRPr="005223B2">
        <w:t>Assessment must include evidence of essential knowledge of, and skills in the following areas:</w:t>
      </w:r>
    </w:p>
    <w:p w:rsidR="00000000" w:rsidRPr="005223B2" w:rsidP="005223B2">
      <w:pPr>
        <w:pStyle w:val="BodyText"/>
      </w:pPr>
      <w:r w:rsidRPr="005223B2">
        <w:t xml:space="preserve">understand the creative elements of a production </w:t>
      </w:r>
    </w:p>
    <w:p w:rsidR="00000000" w:rsidRPr="005223B2" w:rsidP="005223B2">
      <w:pPr>
        <w:pStyle w:val="BodyText"/>
      </w:pPr>
      <w:r w:rsidRPr="005223B2">
        <w:t>applicat</w:t>
      </w:r>
      <w:r w:rsidRPr="005223B2">
        <w:t xml:space="preserve">ion of different graphic design methods </w:t>
      </w:r>
    </w:p>
    <w:p w:rsidR="00000000" w:rsidRPr="005223B2" w:rsidP="005223B2">
      <w:pPr>
        <w:pStyle w:val="BodyText"/>
      </w:pPr>
      <w:r w:rsidRPr="005223B2">
        <w:t xml:space="preserve">graphic design conventions </w:t>
      </w:r>
    </w:p>
    <w:p w:rsidR="00000000" w:rsidRPr="005223B2" w:rsidP="005223B2">
      <w:pPr>
        <w:pStyle w:val="BodyText"/>
      </w:pPr>
      <w:r w:rsidRPr="005223B2">
        <w:t xml:space="preserve">graphic and stylistic language and conventions </w:t>
      </w:r>
    </w:p>
    <w:p w:rsidR="00000000" w:rsidRPr="005223B2" w:rsidP="005223B2">
      <w:pPr>
        <w:pStyle w:val="BodyText"/>
      </w:pPr>
      <w:r w:rsidRPr="005223B2">
        <w:t xml:space="preserve">collecting and interpreting creative information, scripts (text) and images </w:t>
      </w:r>
    </w:p>
    <w:p w:rsidR="00000000" w:rsidRPr="005223B2" w:rsidP="005223B2">
      <w:pPr>
        <w:pStyle w:val="BodyText"/>
      </w:pPr>
      <w:r w:rsidRPr="005223B2">
        <w:t>visualisation and interpreting creative information, scripts (</w:t>
      </w:r>
      <w:r w:rsidRPr="005223B2">
        <w:t xml:space="preserve">text) and images </w:t>
      </w:r>
    </w:p>
    <w:p w:rsidR="00000000" w:rsidRPr="005223B2" w:rsidP="005223B2">
      <w:pPr>
        <w:pStyle w:val="BodyText"/>
      </w:pPr>
      <w:r w:rsidRPr="005223B2">
        <w:t xml:space="preserve">visualisation and interpretation of creative concepts </w:t>
      </w:r>
    </w:p>
    <w:p w:rsidR="00000000" w:rsidRPr="005223B2" w:rsidP="005223B2">
      <w:pPr>
        <w:pStyle w:val="BodyText"/>
      </w:pPr>
      <w:r w:rsidRPr="005223B2">
        <w:t xml:space="preserve">information management </w:t>
      </w:r>
    </w:p>
    <w:p w:rsidR="00000000" w:rsidRPr="005223B2" w:rsidP="005223B2">
      <w:pPr>
        <w:pStyle w:val="BodyText"/>
      </w:pPr>
      <w:r w:rsidRPr="005223B2">
        <w:t xml:space="preserve">copyright laws, regulations and clearance procedures </w:t>
      </w:r>
    </w:p>
    <w:p w:rsidR="00000000" w:rsidRPr="005223B2" w:rsidP="005223B2">
      <w:pPr>
        <w:pStyle w:val="BodyText"/>
      </w:pPr>
      <w:r w:rsidRPr="005223B2">
        <w:t xml:space="preserve">the principles of digital imaging </w:t>
      </w:r>
    </w:p>
    <w:p w:rsidR="00000000" w:rsidRPr="005223B2" w:rsidP="005223B2">
      <w:pPr>
        <w:pStyle w:val="BodyText"/>
      </w:pPr>
      <w:r w:rsidRPr="005223B2">
        <w:t xml:space="preserve">file formats, file management and transfer systems </w:t>
      </w:r>
    </w:p>
    <w:p w:rsidR="00000000" w:rsidRPr="005223B2" w:rsidP="005223B2">
      <w:pPr>
        <w:pStyle w:val="BodyText"/>
      </w:pPr>
      <w:r w:rsidRPr="005223B2">
        <w:t>principles of 2D m</w:t>
      </w:r>
      <w:r w:rsidRPr="005223B2">
        <w:t xml:space="preserve">ultimedia graphic design </w:t>
      </w:r>
    </w:p>
    <w:p w:rsidR="00000000" w:rsidRPr="005223B2" w:rsidP="005223B2">
      <w:pPr>
        <w:pStyle w:val="BodyText"/>
      </w:pPr>
      <w:r w:rsidRPr="005223B2">
        <w:t>presentation techniques</w:t>
      </w:r>
    </w:p>
    <w:p w:rsidR="00000000" w:rsidRPr="005223B2" w:rsidP="005223B2">
      <w:pPr>
        <w:pStyle w:val="BodyText"/>
      </w:pPr>
      <w:r w:rsidRPr="005223B2">
        <w:rPr>
          <w:rStyle w:val="SpecialBold"/>
        </w:rPr>
        <w:t>Linkages to other units</w:t>
      </w:r>
    </w:p>
    <w:p w:rsidR="00000000" w:rsidRPr="005223B2" w:rsidP="005223B2">
      <w:pPr>
        <w:pStyle w:val="BodyText"/>
      </w:pPr>
      <w:r w:rsidRPr="005223B2">
        <w:t>This unit has linkages to the following units and combined training delivery and/or assessment is recommended:</w:t>
      </w:r>
    </w:p>
    <w:p w:rsidR="00000000" w:rsidRPr="005223B2" w:rsidP="005223B2">
      <w:pPr>
        <w:pStyle w:val="BodyText"/>
      </w:pPr>
      <w:r w:rsidRPr="005223B2">
        <w:t>CUFMEM07A Apply principles of visual design/communication to the develo</w:t>
      </w:r>
      <w:r w:rsidRPr="005223B2">
        <w:t xml:space="preserve">pment of a multimedia project </w:t>
      </w:r>
    </w:p>
    <w:p w:rsidR="00000000" w:rsidRPr="005223B2" w:rsidP="005223B2">
      <w:pPr>
        <w:pStyle w:val="BodyText"/>
      </w:pPr>
      <w:r w:rsidRPr="005223B2">
        <w:t>CUFIMA01A Produce and manipulate digital images</w:t>
      </w:r>
    </w:p>
    <w:p w:rsidR="00000000" w:rsidRPr="005223B2" w:rsidP="005223B2">
      <w:pPr>
        <w:pStyle w:val="BodyText"/>
      </w:pPr>
      <w:r w:rsidRPr="005223B2">
        <w:rPr>
          <w:rStyle w:val="SpecialBold"/>
        </w:rPr>
        <w:t>Critical aspects of evidence</w:t>
      </w:r>
    </w:p>
    <w:p w:rsidR="00000000" w:rsidRPr="005223B2" w:rsidP="005223B2">
      <w:pPr>
        <w:pStyle w:val="BodyText"/>
      </w:pPr>
      <w:r w:rsidRPr="005223B2">
        <w:t>This unit of competence applies to a range of industry sectors. The focus of assessment will depend on the industry sector. Assessment must be custo</w:t>
      </w:r>
      <w:r w:rsidRPr="005223B2">
        <w:t>mised to meet the needs of the particular sector in which performance is being assessed. Assessment should only address those variable circumstances, listed in the range of variables statements, which apply to the chosen context.</w:t>
      </w:r>
    </w:p>
    <w:p w:rsidR="00000000" w:rsidRPr="005223B2" w:rsidP="005223B2">
      <w:pPr>
        <w:pStyle w:val="BodyText"/>
      </w:pPr>
      <w:r w:rsidRPr="005223B2">
        <w:t xml:space="preserve">The following evidence is </w:t>
      </w:r>
      <w:r w:rsidRPr="005223B2">
        <w:t>critical to the judgement of competence in this unit:</w:t>
      </w:r>
    </w:p>
    <w:p w:rsidR="00000000" w:rsidRPr="005223B2" w:rsidP="005223B2">
      <w:pPr>
        <w:pStyle w:val="BodyText"/>
      </w:pPr>
      <w:r w:rsidRPr="005223B2">
        <w:t xml:space="preserve">produce two different multimedia sequences incorporating 2D graphics according the job specifications and the listed performance criteria </w:t>
      </w:r>
    </w:p>
    <w:p w:rsidR="00000000" w:rsidRPr="005223B2" w:rsidP="005223B2">
      <w:pPr>
        <w:pStyle w:val="BodyText"/>
      </w:pPr>
      <w:r w:rsidRPr="005223B2">
        <w:t>knowledge and application of a range of 2D graphic production m</w:t>
      </w:r>
      <w:r w:rsidRPr="005223B2">
        <w:t>ethods and equipment</w:t>
      </w:r>
    </w:p>
    <w:p w:rsidR="00000000" w:rsidRPr="005223B2" w:rsidP="005223B2">
      <w:pPr>
        <w:pStyle w:val="BodyText"/>
      </w:pPr>
      <w:r w:rsidRPr="005223B2">
        <w:rPr>
          <w:rStyle w:val="SpecialBold"/>
        </w:rPr>
        <w:t>Method and context of assessment</w:t>
      </w:r>
    </w:p>
    <w:p w:rsidR="00000000" w:rsidRPr="005223B2" w:rsidP="005223B2">
      <w:pPr>
        <w:pStyle w:val="BodyText"/>
      </w:pPr>
      <w:r w:rsidRPr="005223B2">
        <w:t>Assessment may take place on the job, off the job or a combination of both of theses. Off the job assessment must be undertaken in a closely simulated workplace environment.</w:t>
      </w:r>
    </w:p>
    <w:p w:rsidR="00000000" w:rsidRPr="005223B2" w:rsidP="005223B2">
      <w:pPr>
        <w:pStyle w:val="BodyText"/>
      </w:pPr>
      <w:r w:rsidRPr="005223B2">
        <w:t>Assessment may incorporate a range of methods to assess performance and the application of essential underpinning knowledge,  and might include:</w:t>
      </w:r>
    </w:p>
    <w:p w:rsidR="00000000" w:rsidRPr="005223B2" w:rsidP="005223B2">
      <w:pPr>
        <w:pStyle w:val="BodyText"/>
      </w:pPr>
      <w:r w:rsidRPr="005223B2">
        <w:t>practical demonstration (direct observation may need to occur on more than one occasion to establish consistenc</w:t>
      </w:r>
      <w:r w:rsidRPr="005223B2">
        <w:t xml:space="preserve">y of performance) </w:t>
      </w:r>
    </w:p>
    <w:p w:rsidR="00000000" w:rsidRPr="005223B2" w:rsidP="005223B2">
      <w:pPr>
        <w:pStyle w:val="BodyText"/>
      </w:pPr>
      <w:r w:rsidRPr="005223B2">
        <w:t xml:space="preserve">role play </w:t>
      </w:r>
    </w:p>
    <w:p w:rsidR="00000000" w:rsidRPr="005223B2" w:rsidP="005223B2">
      <w:pPr>
        <w:pStyle w:val="BodyText"/>
      </w:pPr>
      <w:r w:rsidRPr="005223B2">
        <w:t xml:space="preserve">case studies </w:t>
      </w:r>
    </w:p>
    <w:p w:rsidR="00000000" w:rsidRPr="005223B2" w:rsidP="005223B2">
      <w:pPr>
        <w:pStyle w:val="BodyText"/>
      </w:pPr>
      <w:r w:rsidRPr="005223B2">
        <w:t xml:space="preserve">work samples or simulated workplace activities  </w:t>
      </w:r>
    </w:p>
    <w:p w:rsidR="00000000" w:rsidRPr="005223B2" w:rsidP="005223B2">
      <w:pPr>
        <w:pStyle w:val="BodyText"/>
      </w:pPr>
      <w:r w:rsidRPr="005223B2">
        <w:t xml:space="preserve">oral questioning/interview aimed at the evaluating the process used in developing and realising the creative concept </w:t>
      </w:r>
    </w:p>
    <w:p w:rsidR="00000000" w:rsidRPr="005223B2" w:rsidP="005223B2">
      <w:pPr>
        <w:pStyle w:val="BodyText"/>
      </w:pPr>
      <w:r w:rsidRPr="005223B2">
        <w:t xml:space="preserve">projects/reports/logbooks </w:t>
      </w:r>
    </w:p>
    <w:p w:rsidR="00000000" w:rsidRPr="005223B2" w:rsidP="005223B2">
      <w:pPr>
        <w:pStyle w:val="BodyText"/>
      </w:pPr>
      <w:r w:rsidRPr="005223B2">
        <w:t>third party report</w:t>
      </w:r>
      <w:r w:rsidRPr="005223B2">
        <w:t xml:space="preserve">s and authenticated prior achievements  </w:t>
      </w:r>
    </w:p>
    <w:p w:rsidR="00000000" w:rsidRPr="005223B2" w:rsidP="005223B2">
      <w:pPr>
        <w:pStyle w:val="BodyText"/>
      </w:pPr>
      <w:r w:rsidRPr="005223B2">
        <w:t>portfolios of evidence which demonstrate the processes used in developing and realising the creative concept</w:t>
      </w:r>
    </w:p>
    <w:p w:rsidR="00000000" w:rsidRPr="005223B2" w:rsidP="005223B2">
      <w:pPr>
        <w:pStyle w:val="BodyText"/>
      </w:pPr>
      <w:r w:rsidRPr="005223B2">
        <w:rPr>
          <w:rStyle w:val="SpecialBold"/>
        </w:rPr>
        <w:t>Resource requirements</w:t>
      </w:r>
    </w:p>
    <w:p w:rsidR="00000000" w:rsidRPr="005223B2" w:rsidP="005223B2">
      <w:pPr>
        <w:pStyle w:val="BodyText"/>
      </w:pPr>
      <w:r w:rsidRPr="005223B2">
        <w:t>Assessment requires access to a range of resources and equipment currently used by t</w:t>
      </w:r>
      <w:r w:rsidRPr="005223B2">
        <w:t>he multimedia industry.</w:t>
      </w:r>
    </w:p>
    <w:p w:rsidR="00000000" w:rsidRPr="005223B2" w:rsidP="005223B2">
      <w:pPr>
        <w:pStyle w:val="AllowPageBreak"/>
      </w:pPr>
    </w:p>
    <w:p w:rsidR="00000000" w:rsidRPr="005223B2" w:rsidP="005223B2">
      <w:pPr>
        <w:pStyle w:val="Heading1"/>
      </w:pPr>
      <w:bookmarkStart w:id="11" w:name="O_324475"/>
      <w:bookmarkEnd w:id="11"/>
      <w:r w:rsidRPr="005223B2">
        <w:t>Range Statement</w:t>
      </w:r>
    </w:p>
    <w:p w:rsidR="00000000" w:rsidRPr="005223B2" w:rsidP="005223B2">
      <w:pPr>
        <w:pStyle w:val="BodyText"/>
      </w:pPr>
      <w:r w:rsidRPr="005223B2">
        <w:rPr>
          <w:rStyle w:val="SpecialBold"/>
        </w:rPr>
        <w:t>Multimedia productions may include or be included in</w:t>
      </w:r>
      <w:r w:rsidRPr="005223B2">
        <w:t xml:space="preserve">:    </w:t>
      </w:r>
    </w:p>
    <w:p w:rsidR="00000000" w:rsidRPr="005223B2" w:rsidP="005223B2">
      <w:pPr>
        <w:pStyle w:val="BodyText"/>
      </w:pPr>
      <w:r w:rsidRPr="005223B2">
        <w:t xml:space="preserve">aspects or sections of film/video production: </w:t>
      </w:r>
    </w:p>
    <w:p w:rsidR="00000000" w:rsidRPr="005223B2" w:rsidP="005223B2">
      <w:pPr>
        <w:pStyle w:val="BodyText"/>
      </w:pPr>
      <w:r w:rsidRPr="005223B2">
        <w:t xml:space="preserve">feature </w:t>
      </w:r>
    </w:p>
    <w:p w:rsidR="00000000" w:rsidRPr="005223B2" w:rsidP="005223B2">
      <w:pPr>
        <w:pStyle w:val="BodyText"/>
      </w:pPr>
      <w:r w:rsidRPr="005223B2">
        <w:t xml:space="preserve">documentary </w:t>
      </w:r>
    </w:p>
    <w:p w:rsidR="00000000" w:rsidRPr="005223B2" w:rsidP="005223B2">
      <w:pPr>
        <w:pStyle w:val="BodyText"/>
      </w:pPr>
      <w:r w:rsidRPr="005223B2">
        <w:t xml:space="preserve">short film and/or video </w:t>
      </w:r>
    </w:p>
    <w:p w:rsidR="00000000" w:rsidRPr="005223B2" w:rsidP="005223B2">
      <w:pPr>
        <w:pStyle w:val="BodyText"/>
      </w:pPr>
      <w:r w:rsidRPr="005223B2">
        <w:t xml:space="preserve">animations </w:t>
      </w:r>
    </w:p>
    <w:p w:rsidR="00000000" w:rsidRPr="005223B2" w:rsidP="005223B2">
      <w:pPr>
        <w:pStyle w:val="BodyText"/>
      </w:pPr>
      <w:r w:rsidRPr="005223B2">
        <w:t xml:space="preserve">commercials </w:t>
      </w:r>
    </w:p>
    <w:p w:rsidR="00000000" w:rsidRPr="005223B2" w:rsidP="005223B2">
      <w:pPr>
        <w:pStyle w:val="BodyText"/>
      </w:pPr>
      <w:r w:rsidRPr="005223B2">
        <w:t>live or pre-recorder p</w:t>
      </w:r>
      <w:r w:rsidRPr="005223B2">
        <w:t xml:space="preserve">erformances </w:t>
      </w:r>
    </w:p>
    <w:p w:rsidR="00000000" w:rsidRPr="005223B2" w:rsidP="005223B2">
      <w:pPr>
        <w:pStyle w:val="BodyText"/>
      </w:pPr>
      <w:r w:rsidRPr="005223B2">
        <w:t xml:space="preserve">music video </w:t>
      </w:r>
    </w:p>
    <w:p w:rsidR="00000000" w:rsidRPr="005223B2" w:rsidP="005223B2">
      <w:pPr>
        <w:pStyle w:val="BodyText"/>
      </w:pPr>
      <w:r w:rsidRPr="005223B2">
        <w:t xml:space="preserve">television production of any type (music, drama, comedy, variety, sport) </w:t>
      </w:r>
    </w:p>
    <w:p w:rsidR="00000000" w:rsidRPr="005223B2" w:rsidP="005223B2">
      <w:pPr>
        <w:pStyle w:val="BodyText"/>
      </w:pPr>
      <w:r w:rsidRPr="005223B2">
        <w:t xml:space="preserve">live or pre-recorded television production </w:t>
      </w:r>
    </w:p>
    <w:p w:rsidR="00000000" w:rsidRPr="005223B2" w:rsidP="005223B2">
      <w:pPr>
        <w:pStyle w:val="BodyText"/>
      </w:pPr>
      <w:r w:rsidRPr="005223B2">
        <w:t xml:space="preserve">educational product </w:t>
      </w:r>
    </w:p>
    <w:p w:rsidR="00000000" w:rsidRPr="005223B2" w:rsidP="005223B2">
      <w:pPr>
        <w:pStyle w:val="BodyText"/>
      </w:pPr>
      <w:r w:rsidRPr="005223B2">
        <w:t xml:space="preserve">game </w:t>
      </w:r>
    </w:p>
    <w:p w:rsidR="00000000" w:rsidRPr="005223B2" w:rsidP="005223B2">
      <w:pPr>
        <w:pStyle w:val="BodyText"/>
      </w:pPr>
      <w:r w:rsidRPr="005223B2">
        <w:t xml:space="preserve">promotional product </w:t>
      </w:r>
    </w:p>
    <w:p w:rsidR="00000000" w:rsidRPr="005223B2" w:rsidP="005223B2">
      <w:pPr>
        <w:pStyle w:val="BodyText"/>
      </w:pPr>
      <w:r w:rsidRPr="005223B2">
        <w:t xml:space="preserve">information product </w:t>
      </w:r>
    </w:p>
    <w:p w:rsidR="00000000" w:rsidRPr="005223B2" w:rsidP="005223B2">
      <w:pPr>
        <w:pStyle w:val="BodyText"/>
      </w:pPr>
      <w:r w:rsidRPr="005223B2">
        <w:t xml:space="preserve">training product </w:t>
      </w:r>
    </w:p>
    <w:p w:rsidR="00000000" w:rsidRPr="005223B2" w:rsidP="005223B2">
      <w:pPr>
        <w:pStyle w:val="BodyText"/>
      </w:pPr>
      <w:r w:rsidRPr="005223B2">
        <w:t xml:space="preserve">commerce </w:t>
      </w:r>
    </w:p>
    <w:p w:rsidR="00000000" w:rsidRPr="005223B2" w:rsidP="005223B2">
      <w:pPr>
        <w:pStyle w:val="BodyText"/>
      </w:pPr>
      <w:r w:rsidRPr="005223B2">
        <w:t xml:space="preserve">a range of </w:t>
      </w:r>
      <w:r w:rsidRPr="005223B2">
        <w:t>others</w:t>
      </w:r>
    </w:p>
    <w:p w:rsidR="00000000" w:rsidRPr="005223B2" w:rsidP="005223B2">
      <w:pPr>
        <w:pStyle w:val="BodyText"/>
      </w:pPr>
      <w:r w:rsidRPr="005223B2">
        <w:rPr>
          <w:rStyle w:val="SpecialBold"/>
        </w:rPr>
        <w:t>Industry standard authoring software</w:t>
      </w:r>
      <w:r w:rsidRPr="005223B2">
        <w:t>:</w:t>
      </w:r>
    </w:p>
    <w:p w:rsidR="00000000" w:rsidRPr="005223B2" w:rsidP="005223B2">
      <w:pPr>
        <w:pStyle w:val="BodyText"/>
      </w:pPr>
      <w:r w:rsidRPr="005223B2">
        <w:t>a wide range of programs are currently available</w:t>
      </w:r>
    </w:p>
    <w:p w:rsidR="00000000" w:rsidRPr="005223B2" w:rsidP="005223B2">
      <w:pPr>
        <w:pStyle w:val="BodyText"/>
      </w:pPr>
      <w:r w:rsidRPr="005223B2">
        <w:rPr>
          <w:rStyle w:val="SpecialBold"/>
        </w:rPr>
        <w:t>Graphic images may include</w:t>
      </w:r>
      <w:r w:rsidRPr="005223B2">
        <w:t>:</w:t>
      </w:r>
    </w:p>
    <w:p w:rsidR="00000000" w:rsidRPr="005223B2" w:rsidP="005223B2">
      <w:pPr>
        <w:pStyle w:val="BodyText"/>
      </w:pPr>
      <w:r w:rsidRPr="005223B2">
        <w:t xml:space="preserve">title sequences </w:t>
      </w:r>
    </w:p>
    <w:p w:rsidR="00000000" w:rsidRPr="005223B2" w:rsidP="005223B2">
      <w:pPr>
        <w:pStyle w:val="BodyText"/>
      </w:pPr>
      <w:r w:rsidRPr="005223B2">
        <w:t xml:space="preserve">credit sequences </w:t>
      </w:r>
    </w:p>
    <w:p w:rsidR="00000000" w:rsidRPr="005223B2" w:rsidP="005223B2">
      <w:pPr>
        <w:pStyle w:val="BodyText"/>
      </w:pPr>
      <w:r w:rsidRPr="005223B2">
        <w:t xml:space="preserve">background graphics </w:t>
      </w:r>
    </w:p>
    <w:p w:rsidR="00000000" w:rsidRPr="005223B2" w:rsidP="005223B2">
      <w:pPr>
        <w:pStyle w:val="BodyText"/>
      </w:pPr>
      <w:r w:rsidRPr="005223B2">
        <w:t>transitions such as cuts, mixes, wipes, keys, special effects, dissolves, fade</w:t>
      </w:r>
      <w:r w:rsidRPr="005223B2">
        <w:t xml:space="preserve"> ins, fade outs, supers, subtitles</w:t>
      </w:r>
    </w:p>
    <w:p w:rsidR="00000000" w:rsidRPr="005223B2" w:rsidP="005223B2">
      <w:pPr>
        <w:pStyle w:val="BodyText"/>
      </w:pPr>
      <w:r w:rsidRPr="005223B2">
        <w:rPr>
          <w:rStyle w:val="SpecialBold"/>
        </w:rPr>
        <w:t>Sources of existing images may include</w:t>
      </w:r>
      <w:r w:rsidRPr="005223B2">
        <w:t>:</w:t>
      </w:r>
    </w:p>
    <w:p w:rsidR="00000000" w:rsidRPr="005223B2" w:rsidP="005223B2">
      <w:pPr>
        <w:pStyle w:val="BodyText"/>
      </w:pPr>
      <w:r w:rsidRPr="005223B2">
        <w:t xml:space="preserve">image libraries </w:t>
      </w:r>
    </w:p>
    <w:p w:rsidR="00000000" w:rsidRPr="005223B2" w:rsidP="005223B2">
      <w:pPr>
        <w:pStyle w:val="BodyText"/>
      </w:pPr>
      <w:r w:rsidRPr="005223B2">
        <w:t xml:space="preserve">computer software image library packages </w:t>
      </w:r>
    </w:p>
    <w:p w:rsidR="00000000" w:rsidRPr="005223B2" w:rsidP="005223B2">
      <w:pPr>
        <w:pStyle w:val="BodyText"/>
      </w:pPr>
      <w:r w:rsidRPr="005223B2">
        <w:t>the internet</w:t>
      </w:r>
    </w:p>
    <w:p w:rsidR="00000000" w:rsidRPr="005223B2" w:rsidP="005223B2">
      <w:pPr>
        <w:pStyle w:val="BodyText"/>
      </w:pPr>
      <w:r w:rsidRPr="005223B2">
        <w:rPr>
          <w:rStyle w:val="SpecialBold"/>
        </w:rPr>
        <w:t>Multimedia productions may include or be included in</w:t>
      </w:r>
      <w:r w:rsidRPr="005223B2">
        <w:t xml:space="preserve">:    </w:t>
      </w:r>
    </w:p>
    <w:p w:rsidR="00000000" w:rsidRPr="005223B2" w:rsidP="005223B2">
      <w:pPr>
        <w:pStyle w:val="BodyText"/>
      </w:pPr>
      <w:r w:rsidRPr="005223B2">
        <w:t xml:space="preserve">aspects or sections of film/video production: </w:t>
      </w:r>
    </w:p>
    <w:p w:rsidR="00000000" w:rsidRPr="005223B2" w:rsidP="005223B2">
      <w:pPr>
        <w:pStyle w:val="BodyText"/>
      </w:pPr>
      <w:r w:rsidRPr="005223B2">
        <w:t>feat</w:t>
      </w:r>
      <w:r w:rsidRPr="005223B2">
        <w:t xml:space="preserve">ure </w:t>
      </w:r>
    </w:p>
    <w:p w:rsidR="00000000" w:rsidRPr="005223B2" w:rsidP="005223B2">
      <w:pPr>
        <w:pStyle w:val="BodyText"/>
      </w:pPr>
      <w:r w:rsidRPr="005223B2">
        <w:t xml:space="preserve">documentary </w:t>
      </w:r>
    </w:p>
    <w:p w:rsidR="00000000" w:rsidRPr="005223B2" w:rsidP="005223B2">
      <w:pPr>
        <w:pStyle w:val="BodyText"/>
      </w:pPr>
      <w:r w:rsidRPr="005223B2">
        <w:t xml:space="preserve">short film and/or video </w:t>
      </w:r>
    </w:p>
    <w:p w:rsidR="00000000" w:rsidRPr="005223B2" w:rsidP="005223B2">
      <w:pPr>
        <w:pStyle w:val="BodyText"/>
      </w:pPr>
      <w:r w:rsidRPr="005223B2">
        <w:t xml:space="preserve">animations </w:t>
      </w:r>
    </w:p>
    <w:p w:rsidR="00000000" w:rsidRPr="005223B2" w:rsidP="005223B2">
      <w:pPr>
        <w:pStyle w:val="BodyText"/>
      </w:pPr>
      <w:r w:rsidRPr="005223B2">
        <w:t xml:space="preserve">commercials </w:t>
      </w:r>
    </w:p>
    <w:p w:rsidR="00000000" w:rsidRPr="005223B2" w:rsidP="005223B2">
      <w:pPr>
        <w:pStyle w:val="BodyText"/>
      </w:pPr>
      <w:r w:rsidRPr="005223B2">
        <w:t xml:space="preserve">live or pre-recorder performances </w:t>
      </w:r>
    </w:p>
    <w:p w:rsidR="00000000" w:rsidRPr="005223B2" w:rsidP="005223B2">
      <w:pPr>
        <w:pStyle w:val="BodyText"/>
      </w:pPr>
      <w:r w:rsidRPr="005223B2">
        <w:t xml:space="preserve">music video </w:t>
      </w:r>
    </w:p>
    <w:p w:rsidR="00000000" w:rsidRPr="005223B2" w:rsidP="005223B2">
      <w:pPr>
        <w:pStyle w:val="BodyText"/>
      </w:pPr>
      <w:r w:rsidRPr="005223B2">
        <w:t xml:space="preserve">television production of any type (music, drama, comedy, variety, sport) </w:t>
      </w:r>
    </w:p>
    <w:p w:rsidR="00000000" w:rsidRPr="005223B2" w:rsidP="005223B2">
      <w:pPr>
        <w:pStyle w:val="BodyText"/>
      </w:pPr>
      <w:r w:rsidRPr="005223B2">
        <w:t xml:space="preserve">live or pre-recorded television production </w:t>
      </w:r>
    </w:p>
    <w:p w:rsidR="00000000" w:rsidRPr="005223B2" w:rsidP="005223B2">
      <w:pPr>
        <w:pStyle w:val="BodyText"/>
      </w:pPr>
      <w:r w:rsidRPr="005223B2">
        <w:t xml:space="preserve">educational product </w:t>
      </w:r>
    </w:p>
    <w:p w:rsidR="00000000" w:rsidRPr="005223B2" w:rsidP="005223B2">
      <w:pPr>
        <w:pStyle w:val="BodyText"/>
      </w:pPr>
      <w:r w:rsidRPr="005223B2">
        <w:t>g</w:t>
      </w:r>
      <w:r w:rsidRPr="005223B2">
        <w:t xml:space="preserve">ame </w:t>
      </w:r>
    </w:p>
    <w:p w:rsidR="00000000" w:rsidRPr="005223B2" w:rsidP="005223B2">
      <w:pPr>
        <w:pStyle w:val="BodyText"/>
      </w:pPr>
      <w:r w:rsidRPr="005223B2">
        <w:t xml:space="preserve">promotional product </w:t>
      </w:r>
    </w:p>
    <w:p w:rsidR="00000000" w:rsidRPr="005223B2" w:rsidP="005223B2">
      <w:pPr>
        <w:pStyle w:val="BodyText"/>
      </w:pPr>
      <w:r w:rsidRPr="005223B2">
        <w:t xml:space="preserve">information product </w:t>
      </w:r>
    </w:p>
    <w:p w:rsidR="00000000" w:rsidRPr="005223B2" w:rsidP="005223B2">
      <w:pPr>
        <w:pStyle w:val="BodyText"/>
      </w:pPr>
      <w:r w:rsidRPr="005223B2">
        <w:t xml:space="preserve">training product </w:t>
      </w:r>
    </w:p>
    <w:p w:rsidR="00000000" w:rsidRPr="005223B2" w:rsidP="005223B2">
      <w:pPr>
        <w:pStyle w:val="BodyText"/>
      </w:pPr>
      <w:r w:rsidRPr="005223B2">
        <w:t xml:space="preserve">commerce </w:t>
      </w:r>
    </w:p>
    <w:p w:rsidR="00000000" w:rsidRPr="005223B2" w:rsidP="005223B2">
      <w:pPr>
        <w:pStyle w:val="BodyText"/>
      </w:pPr>
      <w:r w:rsidRPr="005223B2">
        <w:t>a range of others</w:t>
      </w:r>
    </w:p>
    <w:p w:rsidR="00000000" w:rsidRPr="005223B2" w:rsidP="005223B2">
      <w:pPr>
        <w:pStyle w:val="BodyText"/>
      </w:pPr>
      <w:r w:rsidRPr="005223B2">
        <w:rPr>
          <w:rStyle w:val="SpecialBold"/>
        </w:rPr>
        <w:t>Industry standard authoring software</w:t>
      </w:r>
      <w:r w:rsidRPr="005223B2">
        <w:t>:</w:t>
      </w:r>
    </w:p>
    <w:p w:rsidR="00000000" w:rsidRPr="005223B2" w:rsidP="005223B2">
      <w:pPr>
        <w:pStyle w:val="BodyText"/>
      </w:pPr>
      <w:r w:rsidRPr="005223B2">
        <w:t>a wide range of programs are currently available</w:t>
      </w:r>
    </w:p>
    <w:p w:rsidR="00000000" w:rsidRPr="005223B2" w:rsidP="005223B2">
      <w:pPr>
        <w:pStyle w:val="BodyText"/>
      </w:pPr>
      <w:r w:rsidRPr="005223B2">
        <w:rPr>
          <w:rStyle w:val="SpecialBold"/>
        </w:rPr>
        <w:t>Graphic images may include</w:t>
      </w:r>
      <w:r w:rsidRPr="005223B2">
        <w:t>:</w:t>
      </w:r>
    </w:p>
    <w:p w:rsidR="00000000" w:rsidRPr="005223B2" w:rsidP="005223B2">
      <w:pPr>
        <w:pStyle w:val="BodyText"/>
      </w:pPr>
      <w:r w:rsidRPr="005223B2">
        <w:t xml:space="preserve">title sequences </w:t>
      </w:r>
    </w:p>
    <w:p w:rsidR="00000000" w:rsidRPr="005223B2" w:rsidP="005223B2">
      <w:pPr>
        <w:pStyle w:val="BodyText"/>
      </w:pPr>
      <w:r w:rsidRPr="005223B2">
        <w:t xml:space="preserve">credit sequences </w:t>
      </w:r>
    </w:p>
    <w:p w:rsidR="00000000" w:rsidRPr="005223B2" w:rsidP="005223B2">
      <w:pPr>
        <w:pStyle w:val="BodyText"/>
      </w:pPr>
      <w:r w:rsidRPr="005223B2">
        <w:t xml:space="preserve">background graphics </w:t>
      </w:r>
    </w:p>
    <w:p w:rsidR="00000000" w:rsidRPr="005223B2" w:rsidP="005223B2">
      <w:pPr>
        <w:pStyle w:val="BodyText"/>
      </w:pPr>
      <w:r w:rsidRPr="005223B2">
        <w:t>transitions such as cuts, mixes, wipes, keys, special effects, dissolves, fade ins, fade outs, supers, subtitles</w:t>
      </w:r>
    </w:p>
    <w:p w:rsidR="00000000" w:rsidRPr="005223B2" w:rsidP="005223B2">
      <w:pPr>
        <w:pStyle w:val="BodyText"/>
      </w:pPr>
      <w:r w:rsidRPr="005223B2">
        <w:rPr>
          <w:rStyle w:val="SpecialBold"/>
        </w:rPr>
        <w:t>Sources of existing images may include</w:t>
      </w:r>
      <w:r w:rsidRPr="005223B2">
        <w:t>:</w:t>
      </w:r>
    </w:p>
    <w:p w:rsidR="00000000" w:rsidRPr="005223B2" w:rsidP="005223B2">
      <w:pPr>
        <w:pStyle w:val="BodyText"/>
      </w:pPr>
      <w:r w:rsidRPr="005223B2">
        <w:t xml:space="preserve">image libraries </w:t>
      </w:r>
    </w:p>
    <w:p w:rsidR="00000000" w:rsidRPr="005223B2" w:rsidP="005223B2">
      <w:pPr>
        <w:pStyle w:val="BodyText"/>
      </w:pPr>
      <w:r w:rsidRPr="005223B2">
        <w:t xml:space="preserve">computer software image library packages </w:t>
      </w:r>
    </w:p>
    <w:p w:rsidR="00000000" w:rsidRPr="005223B2" w:rsidP="005223B2">
      <w:pPr>
        <w:pStyle w:val="BodyText"/>
      </w:pPr>
      <w:r w:rsidRPr="005223B2">
        <w:t>the internet</w:t>
      </w:r>
    </w:p>
    <w:p w:rsidR="00000000" w:rsidRPr="005223B2" w:rsidP="005223B2">
      <w:pPr>
        <w:pStyle w:val="AllowPageBreak"/>
      </w:pPr>
    </w:p>
    <w:p w:rsidR="00000000" w:rsidRPr="005223B2" w:rsidP="005223B2">
      <w:pPr>
        <w:pStyle w:val="Heading1"/>
      </w:pPr>
      <w:bookmarkStart w:id="12" w:name="O_324480"/>
      <w:bookmarkEnd w:id="12"/>
      <w:r w:rsidRPr="005223B2">
        <w:t>Unit Sector(s)</w:t>
      </w:r>
    </w:p>
    <w:p w:rsidR="00000000" w:rsidRPr="005223B2" w:rsidP="005223B2">
      <w:pPr>
        <w:pStyle w:val="BodyText"/>
      </w:pPr>
      <w:r w:rsidRPr="005223B2">
        <w:t>Not applicable.</w:t>
      </w:r>
    </w:p>
    <w:p w:rsidR="00000000" w:rsidRPr="005223B2" w:rsidP="005223B2"/>
    <w:sectPr w:rsidSect="00522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839" w:rsidP="00466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39" w:rsidP="00522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839" w:rsidP="00522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6839" w:rsidP="00522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839" w:rsidP="004668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39" w:rsidP="005223B2">
    <w:pPr>
      <w:pStyle w:val="Header"/>
      <w:framePr w:wrap="around"/>
    </w:pPr>
    <w:r>
      <w:fldChar w:fldCharType="begin"/>
    </w:r>
    <w:r>
      <w:instrText xml:space="preserve"> TITLE   \* MERGEFORMAT </w:instrText>
    </w:r>
    <w:r>
      <w:fldChar w:fldCharType="separate"/>
    </w:r>
    <w:r>
      <w:t>CUFMEM14A Create, manipulate and incorporate 2D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839" w:rsidP="005223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3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3B2"/>
    <w:pPr>
      <w:spacing w:before="360" w:after="60"/>
      <w:outlineLvl w:val="0"/>
    </w:pPr>
    <w:rPr>
      <w:sz w:val="32"/>
    </w:rPr>
  </w:style>
  <w:style w:type="paragraph" w:styleId="Heading2">
    <w:name w:val="heading 2"/>
    <w:basedOn w:val="HeadingBase"/>
    <w:next w:val="BodyText"/>
    <w:link w:val="Heading2Char"/>
    <w:qFormat/>
    <w:rsid w:val="005223B2"/>
    <w:pPr>
      <w:keepLines/>
      <w:spacing w:before="240" w:after="120"/>
      <w:outlineLvl w:val="1"/>
    </w:pPr>
    <w:rPr>
      <w:sz w:val="28"/>
      <w:szCs w:val="40"/>
    </w:rPr>
  </w:style>
  <w:style w:type="paragraph" w:styleId="Heading3">
    <w:name w:val="heading 3"/>
    <w:basedOn w:val="HeadingBase"/>
    <w:next w:val="BodyText"/>
    <w:link w:val="Heading3Char"/>
    <w:qFormat/>
    <w:rsid w:val="005223B2"/>
    <w:pPr>
      <w:spacing w:before="180" w:after="120"/>
      <w:outlineLvl w:val="2"/>
    </w:pPr>
    <w:rPr>
      <w:spacing w:val="-10"/>
      <w:kern w:val="32"/>
    </w:rPr>
  </w:style>
  <w:style w:type="paragraph" w:styleId="Heading4">
    <w:name w:val="heading 4"/>
    <w:basedOn w:val="HeadingBase"/>
    <w:next w:val="BodyText"/>
    <w:link w:val="Heading4Char"/>
    <w:qFormat/>
    <w:rsid w:val="005223B2"/>
    <w:pPr>
      <w:spacing w:before="160" w:after="120"/>
      <w:outlineLvl w:val="3"/>
    </w:pPr>
    <w:rPr>
      <w:sz w:val="22"/>
    </w:rPr>
  </w:style>
  <w:style w:type="paragraph" w:styleId="Heading5">
    <w:name w:val="heading 5"/>
    <w:basedOn w:val="HeadingBase"/>
    <w:next w:val="Normal"/>
    <w:link w:val="Heading5Char"/>
    <w:qFormat/>
    <w:rsid w:val="005223B2"/>
    <w:pPr>
      <w:spacing w:before="80"/>
      <w:outlineLvl w:val="4"/>
    </w:pPr>
    <w:rPr>
      <w:color w:val="918585"/>
      <w:sz w:val="20"/>
    </w:rPr>
  </w:style>
  <w:style w:type="paragraph" w:styleId="Heading6">
    <w:name w:val="heading 6"/>
    <w:basedOn w:val="HeadingBase"/>
    <w:next w:val="Normal"/>
    <w:link w:val="Heading6Char"/>
    <w:qFormat/>
    <w:rsid w:val="005223B2"/>
    <w:pPr>
      <w:spacing w:before="60"/>
      <w:outlineLvl w:val="5"/>
    </w:pPr>
    <w:rPr>
      <w:color w:val="918585"/>
      <w:sz w:val="20"/>
    </w:rPr>
  </w:style>
  <w:style w:type="paragraph" w:styleId="Heading7">
    <w:name w:val="heading 7"/>
    <w:basedOn w:val="Normal"/>
    <w:next w:val="Normal"/>
    <w:link w:val="Heading7Char"/>
    <w:qFormat/>
    <w:rsid w:val="005223B2"/>
    <w:pPr>
      <w:ind w:left="720"/>
      <w:outlineLvl w:val="6"/>
    </w:pPr>
    <w:rPr>
      <w:i/>
    </w:rPr>
  </w:style>
  <w:style w:type="paragraph" w:styleId="Heading8">
    <w:name w:val="heading 8"/>
    <w:basedOn w:val="Normal"/>
    <w:next w:val="Normal"/>
    <w:link w:val="Heading8Char"/>
    <w:qFormat/>
    <w:rsid w:val="005223B2"/>
    <w:pPr>
      <w:ind w:left="720"/>
      <w:outlineLvl w:val="7"/>
    </w:pPr>
    <w:rPr>
      <w:i/>
    </w:rPr>
  </w:style>
  <w:style w:type="paragraph" w:styleId="Heading9">
    <w:name w:val="heading 9"/>
    <w:basedOn w:val="Normal"/>
    <w:next w:val="Normal"/>
    <w:link w:val="Heading9Char"/>
    <w:qFormat/>
    <w:rsid w:val="005223B2"/>
    <w:pPr>
      <w:ind w:left="720"/>
      <w:outlineLvl w:val="8"/>
    </w:pPr>
    <w:rPr>
      <w:i/>
    </w:rPr>
  </w:style>
  <w:style w:type="character" w:default="1" w:styleId="DefaultParagraphFont">
    <w:name w:val="Default Paragraph Font"/>
    <w:uiPriority w:val="1"/>
    <w:unhideWhenUsed/>
    <w:rsid w:val="00522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3B2"/>
  </w:style>
  <w:style w:type="character" w:customStyle="1" w:styleId="Heading1Char">
    <w:name w:val="Heading 1 Char"/>
    <w:basedOn w:val="DefaultParagraphFont"/>
    <w:link w:val="Heading1"/>
    <w:rsid w:val="005223B2"/>
    <w:rPr>
      <w:rFonts w:ascii="Times New Roman" w:eastAsia="Times New Roman" w:hAnsi="Times New Roman" w:cs="Times New Roman"/>
      <w:b/>
      <w:sz w:val="32"/>
      <w:szCs w:val="20"/>
      <w:lang w:eastAsia="en-US"/>
    </w:rPr>
  </w:style>
  <w:style w:type="paragraph" w:styleId="BodyText">
    <w:name w:val="Body Text"/>
    <w:basedOn w:val="Normal"/>
    <w:link w:val="BodyTextChar"/>
    <w:rsid w:val="00522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3B2"/>
    <w:rPr>
      <w:rFonts w:ascii="Times New Roman" w:eastAsia="Times New Roman" w:hAnsi="Times New Roman" w:cs="Times New Roman"/>
      <w:sz w:val="24"/>
      <w:lang w:val="en-US" w:eastAsia="en-US"/>
    </w:rPr>
  </w:style>
  <w:style w:type="paragraph" w:styleId="Footer">
    <w:name w:val="footer"/>
    <w:basedOn w:val="Normal"/>
    <w:link w:val="FooterChar"/>
    <w:rsid w:val="00522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3B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23B2"/>
    <w:rPr>
      <w:b/>
      <w:spacing w:val="0"/>
    </w:rPr>
  </w:style>
  <w:style w:type="paragraph" w:styleId="Header">
    <w:name w:val="header"/>
    <w:basedOn w:val="Normal"/>
    <w:link w:val="HeaderChar"/>
    <w:rsid w:val="00522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3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3B2"/>
    <w:pPr>
      <w:spacing w:before="240" w:after="120"/>
      <w:outlineLvl w:val="0"/>
    </w:pPr>
    <w:rPr>
      <w:rFonts w:ascii="Times New Roman" w:hAnsi="Times New Roman"/>
      <w:b/>
      <w:sz w:val="28"/>
    </w:rPr>
  </w:style>
  <w:style w:type="paragraph" w:customStyle="1" w:styleId="AllowPageBreak">
    <w:name w:val="AllowPageBreak"/>
    <w:rsid w:val="00522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3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3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3B2"/>
    <w:rPr>
      <w:rFonts w:ascii="Courier New" w:eastAsia="Times New Roman" w:hAnsi="Courier New" w:cs="Times New Roman"/>
      <w:i/>
      <w:szCs w:val="20"/>
      <w:lang w:val="en-US" w:eastAsia="en-US"/>
    </w:rPr>
  </w:style>
  <w:style w:type="paragraph" w:customStyle="1" w:styleId="HeadingBase">
    <w:name w:val="Heading Base"/>
    <w:rsid w:val="00522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3B2"/>
    <w:pPr>
      <w:tabs>
        <w:tab w:val="right" w:leader="dot" w:pos="9072"/>
      </w:tabs>
      <w:ind w:left="567"/>
    </w:pPr>
    <w:rPr>
      <w:szCs w:val="22"/>
    </w:rPr>
  </w:style>
  <w:style w:type="paragraph" w:customStyle="1" w:styleId="TOCBase">
    <w:name w:val="TOC Base"/>
    <w:rsid w:val="00522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3B2"/>
    <w:pPr>
      <w:tabs>
        <w:tab w:val="right" w:leader="dot" w:pos="9072"/>
      </w:tabs>
      <w:spacing w:before="40" w:after="40"/>
      <w:ind w:left="284"/>
    </w:pPr>
    <w:rPr>
      <w:rFonts w:ascii="Times New Roman" w:hAnsi="Times New Roman"/>
    </w:rPr>
  </w:style>
  <w:style w:type="paragraph" w:styleId="TOC1">
    <w:name w:val="toc 1"/>
    <w:basedOn w:val="TOCBase"/>
    <w:next w:val="Normal"/>
    <w:rsid w:val="00522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3B2"/>
    <w:pPr>
      <w:spacing w:before="5040"/>
      <w:jc w:val="center"/>
    </w:pPr>
    <w:rPr>
      <w:sz w:val="48"/>
      <w:szCs w:val="72"/>
      <w:lang w:val="en-US"/>
    </w:rPr>
  </w:style>
  <w:style w:type="character" w:customStyle="1" w:styleId="TitleChar">
    <w:name w:val="Title Char"/>
    <w:basedOn w:val="DefaultParagraphFont"/>
    <w:link w:val="Title"/>
    <w:rsid w:val="00522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3B2"/>
    <w:pPr>
      <w:tabs>
        <w:tab w:val="left" w:pos="3600"/>
        <w:tab w:val="left" w:pos="3958"/>
      </w:tabs>
    </w:pPr>
  </w:style>
  <w:style w:type="paragraph" w:styleId="List">
    <w:name w:val="List"/>
    <w:basedOn w:val="BodyText"/>
    <w:next w:val="BodyText"/>
    <w:rsid w:val="005223B2"/>
    <w:pPr>
      <w:tabs>
        <w:tab w:val="left" w:pos="340"/>
      </w:tabs>
      <w:spacing w:before="60" w:after="60"/>
      <w:ind w:left="340" w:hanging="340"/>
    </w:pPr>
  </w:style>
  <w:style w:type="paragraph" w:styleId="ListBullet">
    <w:name w:val="List Bullet"/>
    <w:basedOn w:val="List"/>
    <w:rsid w:val="005223B2"/>
    <w:pPr>
      <w:numPr>
        <w:numId w:val="11"/>
      </w:numPr>
      <w:tabs>
        <w:tab w:val="clear" w:pos="340"/>
      </w:tabs>
      <w:spacing w:before="40" w:after="40"/>
    </w:pPr>
  </w:style>
  <w:style w:type="paragraph" w:customStyle="1" w:styleId="Note">
    <w:name w:val="Note"/>
    <w:basedOn w:val="BodyText"/>
    <w:rsid w:val="00522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3B2"/>
    <w:pPr>
      <w:framePr w:wrap="auto" w:hAnchor="text" w:y="6049"/>
    </w:pPr>
    <w:rPr>
      <w:color w:val="000000"/>
      <w:sz w:val="40"/>
    </w:rPr>
  </w:style>
  <w:style w:type="paragraph" w:customStyle="1" w:styleId="TOCTitle">
    <w:name w:val="TOCTitle"/>
    <w:basedOn w:val="Heading1"/>
    <w:rsid w:val="005223B2"/>
    <w:pPr>
      <w:spacing w:after="240"/>
      <w:jc w:val="center"/>
      <w:outlineLvl w:val="9"/>
    </w:pPr>
    <w:rPr>
      <w:caps/>
    </w:rPr>
  </w:style>
  <w:style w:type="paragraph" w:customStyle="1" w:styleId="Version">
    <w:name w:val="Version"/>
    <w:rsid w:val="00522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3B2"/>
    <w:pPr>
      <w:numPr>
        <w:numId w:val="12"/>
      </w:numPr>
      <w:tabs>
        <w:tab w:val="clear" w:pos="680"/>
      </w:tabs>
    </w:pPr>
  </w:style>
  <w:style w:type="paragraph" w:styleId="Index1">
    <w:name w:val="index 1"/>
    <w:basedOn w:val="Normal"/>
    <w:next w:val="Normal"/>
    <w:semiHidden/>
    <w:rsid w:val="005223B2"/>
    <w:pPr>
      <w:keepNext w:val="0"/>
      <w:tabs>
        <w:tab w:val="right" w:pos="4176"/>
      </w:tabs>
      <w:ind w:left="198" w:hanging="198"/>
    </w:pPr>
    <w:rPr>
      <w:rFonts w:ascii="Garamond" w:hAnsi="Garamond"/>
    </w:rPr>
  </w:style>
  <w:style w:type="paragraph" w:styleId="IndexHeading">
    <w:name w:val="index heading"/>
    <w:basedOn w:val="Normal"/>
    <w:next w:val="Index1"/>
    <w:semiHidden/>
    <w:rsid w:val="005223B2"/>
    <w:pPr>
      <w:spacing w:before="120" w:after="120"/>
    </w:pPr>
    <w:rPr>
      <w:rFonts w:ascii="Arial" w:hAnsi="Arial"/>
      <w:b/>
      <w:color w:val="918585"/>
      <w:sz w:val="24"/>
    </w:rPr>
  </w:style>
  <w:style w:type="paragraph" w:customStyle="1" w:styleId="Chapter">
    <w:name w:val="Chapter"/>
    <w:basedOn w:val="Normal"/>
    <w:rsid w:val="005223B2"/>
    <w:pPr>
      <w:spacing w:before="240"/>
    </w:pPr>
    <w:rPr>
      <w:rFonts w:ascii="Times New Roman" w:hAnsi="Times New Roman"/>
      <w:smallCaps/>
      <w:spacing w:val="80"/>
      <w:sz w:val="28"/>
    </w:rPr>
  </w:style>
  <w:style w:type="paragraph" w:customStyle="1" w:styleId="InChapter">
    <w:name w:val="InChapter"/>
    <w:basedOn w:val="Heading3"/>
    <w:rsid w:val="005223B2"/>
    <w:pPr>
      <w:spacing w:after="240"/>
      <w:outlineLvl w:val="9"/>
    </w:pPr>
    <w:rPr>
      <w:noProof/>
    </w:rPr>
  </w:style>
  <w:style w:type="paragraph" w:styleId="Index2">
    <w:name w:val="index 2"/>
    <w:basedOn w:val="Normal"/>
    <w:next w:val="Normal"/>
    <w:semiHidden/>
    <w:rsid w:val="005223B2"/>
    <w:pPr>
      <w:tabs>
        <w:tab w:val="right" w:pos="4176"/>
      </w:tabs>
      <w:ind w:left="568" w:hanging="284"/>
    </w:pPr>
    <w:rPr>
      <w:rFonts w:ascii="Garamond" w:hAnsi="Garamond"/>
    </w:rPr>
  </w:style>
  <w:style w:type="paragraph" w:customStyle="1" w:styleId="Byline">
    <w:name w:val="Byline"/>
    <w:rsid w:val="00522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3B2"/>
    <w:pPr>
      <w:tabs>
        <w:tab w:val="clear" w:pos="3600"/>
        <w:tab w:val="clear" w:pos="3958"/>
      </w:tabs>
      <w:jc w:val="right"/>
    </w:pPr>
  </w:style>
  <w:style w:type="character" w:styleId="Emphasis">
    <w:name w:val="Emphasis"/>
    <w:basedOn w:val="DefaultParagraphFont"/>
    <w:qFormat/>
    <w:rsid w:val="005223B2"/>
    <w:rPr>
      <w:i/>
    </w:rPr>
  </w:style>
  <w:style w:type="paragraph" w:styleId="Caption">
    <w:name w:val="caption"/>
    <w:basedOn w:val="BodyText"/>
    <w:next w:val="Normal"/>
    <w:qFormat/>
    <w:rsid w:val="005223B2"/>
    <w:pPr>
      <w:framePr w:w="2268" w:hSpace="181" w:vSpace="181" w:wrap="around" w:vAnchor="text" w:hAnchor="page" w:x="1135" w:y="285" w:anchorLock="1"/>
    </w:pPr>
    <w:rPr>
      <w:i/>
    </w:rPr>
  </w:style>
  <w:style w:type="paragraph" w:customStyle="1" w:styleId="MiniTOCTitle">
    <w:name w:val="MiniTOCTitle"/>
    <w:basedOn w:val="Heading4"/>
    <w:rsid w:val="005223B2"/>
    <w:pPr>
      <w:spacing w:before="240"/>
      <w:outlineLvl w:val="9"/>
    </w:pPr>
    <w:rPr>
      <w:noProof/>
      <w:sz w:val="24"/>
    </w:rPr>
  </w:style>
  <w:style w:type="paragraph" w:customStyle="1" w:styleId="MiniTOCItem">
    <w:name w:val="MiniTOCItem"/>
    <w:basedOn w:val="ListBullet"/>
    <w:rsid w:val="005223B2"/>
    <w:pPr>
      <w:numPr>
        <w:numId w:val="0"/>
      </w:numPr>
      <w:tabs>
        <w:tab w:val="right" w:leader="dot" w:pos="6521"/>
      </w:tabs>
      <w:spacing w:before="0" w:after="0"/>
    </w:pPr>
  </w:style>
  <w:style w:type="paragraph" w:customStyle="1" w:styleId="TOFTitle">
    <w:name w:val="TOFTitle"/>
    <w:basedOn w:val="TOCTitle"/>
    <w:rsid w:val="005223B2"/>
  </w:style>
  <w:style w:type="paragraph" w:styleId="TableofFigures">
    <w:name w:val="table of figures"/>
    <w:basedOn w:val="Normal"/>
    <w:next w:val="Normal"/>
    <w:semiHidden/>
    <w:rsid w:val="005223B2"/>
    <w:pPr>
      <w:tabs>
        <w:tab w:val="right" w:leader="dot" w:pos="9072"/>
      </w:tabs>
      <w:ind w:left="970" w:hanging="403"/>
    </w:pPr>
    <w:rPr>
      <w:rFonts w:ascii="Times New Roman" w:hAnsi="Times New Roman"/>
      <w:b/>
    </w:rPr>
  </w:style>
  <w:style w:type="paragraph" w:styleId="ListNumber">
    <w:name w:val="List Number"/>
    <w:basedOn w:val="List"/>
    <w:rsid w:val="005223B2"/>
    <w:pPr>
      <w:numPr>
        <w:numId w:val="9"/>
      </w:numPr>
    </w:pPr>
  </w:style>
  <w:style w:type="character" w:customStyle="1" w:styleId="WingdingSymbols">
    <w:name w:val="Wingding Symbols"/>
    <w:rsid w:val="005223B2"/>
    <w:rPr>
      <w:rFonts w:ascii="Wingdings" w:hAnsi="Wingdings"/>
    </w:rPr>
  </w:style>
  <w:style w:type="paragraph" w:customStyle="1" w:styleId="TableHeading">
    <w:name w:val="Table Heading"/>
    <w:basedOn w:val="HeadingBase"/>
    <w:rsid w:val="005223B2"/>
    <w:pPr>
      <w:keepLines/>
      <w:pBdr>
        <w:bottom w:val="single" w:sz="6" w:space="1" w:color="918585"/>
      </w:pBdr>
      <w:spacing w:before="240"/>
    </w:pPr>
  </w:style>
  <w:style w:type="character" w:customStyle="1" w:styleId="HotSpot">
    <w:name w:val="HotSpot"/>
    <w:rsid w:val="005223B2"/>
    <w:rPr>
      <w:color w:val="0033CC"/>
      <w:u w:val="none"/>
    </w:rPr>
  </w:style>
  <w:style w:type="paragraph" w:customStyle="1" w:styleId="BodyTextRight">
    <w:name w:val="Body Text Right"/>
    <w:basedOn w:val="BodyText"/>
    <w:rsid w:val="005223B2"/>
    <w:pPr>
      <w:spacing w:before="0" w:after="0"/>
      <w:jc w:val="right"/>
    </w:pPr>
  </w:style>
  <w:style w:type="paragraph" w:styleId="Index3">
    <w:name w:val="index 3"/>
    <w:basedOn w:val="ListNumber2"/>
    <w:next w:val="Normal"/>
    <w:semiHidden/>
    <w:rsid w:val="005223B2"/>
    <w:pPr>
      <w:numPr>
        <w:numId w:val="0"/>
      </w:numPr>
      <w:tabs>
        <w:tab w:val="right" w:leader="dot" w:pos="4176"/>
      </w:tabs>
    </w:pPr>
  </w:style>
  <w:style w:type="paragraph" w:styleId="ListNumber2">
    <w:name w:val="List Number 2"/>
    <w:basedOn w:val="List2"/>
    <w:rsid w:val="005223B2"/>
    <w:pPr>
      <w:numPr>
        <w:numId w:val="8"/>
      </w:numPr>
      <w:tabs>
        <w:tab w:val="clear" w:pos="1060"/>
      </w:tabs>
    </w:pPr>
  </w:style>
  <w:style w:type="paragraph" w:customStyle="1" w:styleId="MarginNote">
    <w:name w:val="Margin Note"/>
    <w:basedOn w:val="BodyText"/>
    <w:rsid w:val="00522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3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3B2"/>
    <w:rPr>
      <w:sz w:val="32"/>
    </w:rPr>
  </w:style>
  <w:style w:type="paragraph" w:customStyle="1" w:styleId="HeadingProcedure">
    <w:name w:val="Heading Procedure"/>
    <w:basedOn w:val="HeadingBase"/>
    <w:next w:val="Normal"/>
    <w:rsid w:val="005223B2"/>
    <w:pPr>
      <w:tabs>
        <w:tab w:val="left" w:pos="0"/>
      </w:tabs>
      <w:spacing w:before="120" w:after="60"/>
    </w:pPr>
    <w:rPr>
      <w:i/>
      <w:color w:val="918585"/>
      <w:sz w:val="22"/>
    </w:rPr>
  </w:style>
  <w:style w:type="paragraph" w:customStyle="1" w:styleId="TableBodyText">
    <w:name w:val="Table Body Text"/>
    <w:basedOn w:val="BodyText"/>
    <w:rsid w:val="005223B2"/>
    <w:pPr>
      <w:spacing w:before="60" w:after="60"/>
    </w:pPr>
  </w:style>
  <w:style w:type="paragraph" w:styleId="ListContinue">
    <w:name w:val="List Continue"/>
    <w:basedOn w:val="List"/>
    <w:rsid w:val="005223B2"/>
    <w:pPr>
      <w:ind w:firstLine="0"/>
    </w:pPr>
  </w:style>
  <w:style w:type="paragraph" w:customStyle="1" w:styleId="ListNote">
    <w:name w:val="List Note"/>
    <w:basedOn w:val="List"/>
    <w:rsid w:val="005223B2"/>
    <w:pPr>
      <w:pBdr>
        <w:top w:val="single" w:sz="6" w:space="2" w:color="918585"/>
        <w:bottom w:val="single" w:sz="6" w:space="2" w:color="918585"/>
      </w:pBdr>
      <w:tabs>
        <w:tab w:val="left" w:pos="1021"/>
      </w:tabs>
      <w:ind w:firstLine="0"/>
    </w:pPr>
  </w:style>
  <w:style w:type="paragraph" w:customStyle="1" w:styleId="Warning">
    <w:name w:val="Warning"/>
    <w:basedOn w:val="BodyText"/>
    <w:rsid w:val="005223B2"/>
    <w:pPr>
      <w:shd w:val="clear" w:color="auto" w:fill="D9D9D9"/>
      <w:tabs>
        <w:tab w:val="left" w:pos="992"/>
      </w:tabs>
      <w:ind w:left="119" w:right="119"/>
    </w:pPr>
    <w:rPr>
      <w:sz w:val="20"/>
    </w:rPr>
  </w:style>
  <w:style w:type="paragraph" w:customStyle="1" w:styleId="MarginIcons">
    <w:name w:val="Margin Icons"/>
    <w:basedOn w:val="BodyText"/>
    <w:rsid w:val="00522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3B2"/>
    <w:rPr>
      <w:rFonts w:ascii="Courier New" w:hAnsi="Courier New"/>
    </w:rPr>
  </w:style>
  <w:style w:type="paragraph" w:customStyle="1" w:styleId="NoteBullet">
    <w:name w:val="Note Bullet"/>
    <w:basedOn w:val="Note"/>
    <w:rsid w:val="005223B2"/>
    <w:pPr>
      <w:tabs>
        <w:tab w:val="clear" w:pos="680"/>
      </w:tabs>
      <w:spacing w:before="60" w:after="60"/>
    </w:pPr>
  </w:style>
  <w:style w:type="paragraph" w:customStyle="1" w:styleId="SubHeading2">
    <w:name w:val="SubHeading2"/>
    <w:basedOn w:val="HeadingBase"/>
    <w:rsid w:val="005223B2"/>
    <w:pPr>
      <w:spacing w:before="240" w:after="60"/>
    </w:pPr>
    <w:rPr>
      <w:sz w:val="20"/>
    </w:rPr>
  </w:style>
  <w:style w:type="paragraph" w:customStyle="1" w:styleId="SubHeading1">
    <w:name w:val="SubHeading1"/>
    <w:basedOn w:val="HeadingBase"/>
    <w:rsid w:val="005223B2"/>
    <w:pPr>
      <w:spacing w:before="240" w:after="60"/>
    </w:pPr>
    <w:rPr>
      <w:color w:val="918585"/>
      <w:sz w:val="22"/>
    </w:rPr>
  </w:style>
  <w:style w:type="paragraph" w:customStyle="1" w:styleId="SideHeading">
    <w:name w:val="Side Heading"/>
    <w:basedOn w:val="HeadingBase"/>
    <w:rsid w:val="00522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3B2"/>
    <w:pPr>
      <w:numPr>
        <w:numId w:val="10"/>
      </w:numPr>
    </w:pPr>
  </w:style>
  <w:style w:type="paragraph" w:styleId="PlainText">
    <w:name w:val="Plain Text"/>
    <w:basedOn w:val="Normal"/>
    <w:link w:val="PlainTextChar"/>
    <w:rsid w:val="005223B2"/>
    <w:rPr>
      <w:sz w:val="20"/>
    </w:rPr>
  </w:style>
  <w:style w:type="character" w:customStyle="1" w:styleId="PlainTextChar">
    <w:name w:val="Plain Text Char"/>
    <w:basedOn w:val="DefaultParagraphFont"/>
    <w:link w:val="PlainText"/>
    <w:rsid w:val="005223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3B2"/>
    <w:rPr>
      <w:b/>
      <w:smallCaps/>
    </w:rPr>
  </w:style>
  <w:style w:type="paragraph" w:customStyle="1" w:styleId="TableListNumber">
    <w:name w:val="Table List Number"/>
    <w:basedOn w:val="ListNumber"/>
    <w:rsid w:val="005223B2"/>
    <w:pPr>
      <w:numPr>
        <w:numId w:val="0"/>
      </w:numPr>
    </w:pPr>
  </w:style>
  <w:style w:type="paragraph" w:styleId="TOC4">
    <w:name w:val="toc 4"/>
    <w:basedOn w:val="TOCBase"/>
    <w:next w:val="Normal"/>
    <w:semiHidden/>
    <w:rsid w:val="005223B2"/>
    <w:pPr>
      <w:tabs>
        <w:tab w:val="right" w:leader="dot" w:pos="9071"/>
      </w:tabs>
      <w:ind w:left="1701"/>
    </w:pPr>
  </w:style>
  <w:style w:type="paragraph" w:customStyle="1" w:styleId="ListAlpha">
    <w:name w:val="List Alpha"/>
    <w:basedOn w:val="List"/>
    <w:rsid w:val="005223B2"/>
    <w:pPr>
      <w:numPr>
        <w:numId w:val="7"/>
      </w:numPr>
    </w:pPr>
  </w:style>
  <w:style w:type="paragraph" w:customStyle="1" w:styleId="ListAlpha2">
    <w:name w:val="List Alpha 2"/>
    <w:basedOn w:val="List2"/>
    <w:rsid w:val="005223B2"/>
    <w:pPr>
      <w:numPr>
        <w:numId w:val="6"/>
      </w:numPr>
    </w:pPr>
  </w:style>
  <w:style w:type="paragraph" w:styleId="List2">
    <w:name w:val="List 2"/>
    <w:basedOn w:val="BodyText"/>
    <w:rsid w:val="005223B2"/>
    <w:pPr>
      <w:tabs>
        <w:tab w:val="left" w:pos="680"/>
      </w:tabs>
      <w:spacing w:before="60" w:after="60"/>
      <w:ind w:left="680" w:hanging="340"/>
    </w:pPr>
  </w:style>
  <w:style w:type="paragraph" w:styleId="List3">
    <w:name w:val="List 3"/>
    <w:basedOn w:val="BodyText"/>
    <w:rsid w:val="005223B2"/>
    <w:pPr>
      <w:tabs>
        <w:tab w:val="left" w:pos="1021"/>
      </w:tabs>
      <w:spacing w:before="60" w:after="60"/>
      <w:ind w:left="1020" w:hanging="340"/>
    </w:pPr>
  </w:style>
  <w:style w:type="paragraph" w:styleId="List4">
    <w:name w:val="List 4"/>
    <w:basedOn w:val="BodyText"/>
    <w:rsid w:val="005223B2"/>
    <w:pPr>
      <w:tabs>
        <w:tab w:val="left" w:pos="1361"/>
      </w:tabs>
      <w:spacing w:before="60" w:after="60"/>
      <w:ind w:left="1361" w:hanging="340"/>
    </w:pPr>
  </w:style>
  <w:style w:type="paragraph" w:styleId="List5">
    <w:name w:val="List 5"/>
    <w:basedOn w:val="BodyText"/>
    <w:rsid w:val="005223B2"/>
    <w:pPr>
      <w:tabs>
        <w:tab w:val="left" w:pos="1701"/>
      </w:tabs>
      <w:spacing w:before="60" w:after="60"/>
      <w:ind w:left="1701" w:hanging="340"/>
    </w:pPr>
  </w:style>
  <w:style w:type="paragraph" w:styleId="ListBullet3">
    <w:name w:val="List Bullet 3"/>
    <w:basedOn w:val="List3"/>
    <w:rsid w:val="005223B2"/>
    <w:pPr>
      <w:numPr>
        <w:numId w:val="13"/>
      </w:numPr>
      <w:tabs>
        <w:tab w:val="clear" w:pos="1021"/>
      </w:tabs>
      <w:ind w:left="1037" w:hanging="357"/>
    </w:pPr>
  </w:style>
  <w:style w:type="paragraph" w:styleId="ListBullet4">
    <w:name w:val="List Bullet 4"/>
    <w:basedOn w:val="List4"/>
    <w:rsid w:val="005223B2"/>
    <w:pPr>
      <w:numPr>
        <w:numId w:val="1"/>
      </w:numPr>
    </w:pPr>
  </w:style>
  <w:style w:type="paragraph" w:styleId="ListBullet5">
    <w:name w:val="List Bullet 5"/>
    <w:basedOn w:val="List5"/>
    <w:rsid w:val="005223B2"/>
    <w:pPr>
      <w:numPr>
        <w:numId w:val="2"/>
      </w:numPr>
    </w:pPr>
  </w:style>
  <w:style w:type="paragraph" w:styleId="ListContinue2">
    <w:name w:val="List Continue 2"/>
    <w:basedOn w:val="List2"/>
    <w:rsid w:val="005223B2"/>
    <w:pPr>
      <w:ind w:firstLine="0"/>
    </w:pPr>
  </w:style>
  <w:style w:type="paragraph" w:styleId="ListContinue3">
    <w:name w:val="List Continue 3"/>
    <w:basedOn w:val="List3"/>
    <w:rsid w:val="005223B2"/>
    <w:pPr>
      <w:ind w:left="1021" w:firstLine="0"/>
    </w:pPr>
  </w:style>
  <w:style w:type="paragraph" w:styleId="ListContinue4">
    <w:name w:val="List Continue 4"/>
    <w:basedOn w:val="List4"/>
    <w:rsid w:val="005223B2"/>
    <w:pPr>
      <w:ind w:firstLine="0"/>
    </w:pPr>
  </w:style>
  <w:style w:type="paragraph" w:styleId="ListContinue5">
    <w:name w:val="List Continue 5"/>
    <w:basedOn w:val="List5"/>
    <w:rsid w:val="005223B2"/>
    <w:pPr>
      <w:ind w:firstLine="0"/>
    </w:pPr>
  </w:style>
  <w:style w:type="paragraph" w:styleId="ListNumber3">
    <w:name w:val="List Number 3"/>
    <w:basedOn w:val="List3"/>
    <w:rsid w:val="005223B2"/>
    <w:pPr>
      <w:numPr>
        <w:numId w:val="3"/>
      </w:numPr>
    </w:pPr>
  </w:style>
  <w:style w:type="paragraph" w:styleId="ListNumber4">
    <w:name w:val="List Number 4"/>
    <w:basedOn w:val="List4"/>
    <w:rsid w:val="005223B2"/>
    <w:pPr>
      <w:numPr>
        <w:numId w:val="4"/>
      </w:numPr>
    </w:pPr>
  </w:style>
  <w:style w:type="paragraph" w:styleId="ListNumber5">
    <w:name w:val="List Number 5"/>
    <w:basedOn w:val="List5"/>
    <w:rsid w:val="005223B2"/>
    <w:pPr>
      <w:numPr>
        <w:numId w:val="5"/>
      </w:numPr>
    </w:pPr>
  </w:style>
  <w:style w:type="paragraph" w:styleId="BlockText">
    <w:name w:val="Block Text"/>
    <w:basedOn w:val="Normal"/>
    <w:rsid w:val="005223B2"/>
    <w:pPr>
      <w:spacing w:after="120"/>
      <w:ind w:left="1440" w:right="1440"/>
    </w:pPr>
  </w:style>
  <w:style w:type="character" w:customStyle="1" w:styleId="Subscript">
    <w:name w:val="Subscript"/>
    <w:basedOn w:val="DefaultParagraphFont"/>
    <w:rsid w:val="005223B2"/>
    <w:rPr>
      <w:sz w:val="16"/>
      <w:vertAlign w:val="subscript"/>
    </w:rPr>
  </w:style>
  <w:style w:type="character" w:customStyle="1" w:styleId="Superscript">
    <w:name w:val="Superscript"/>
    <w:basedOn w:val="DefaultParagraphFont"/>
    <w:rsid w:val="005223B2"/>
    <w:rPr>
      <w:sz w:val="16"/>
      <w:vertAlign w:val="superscript"/>
    </w:rPr>
  </w:style>
  <w:style w:type="character" w:customStyle="1" w:styleId="Symbols">
    <w:name w:val="Symbols"/>
    <w:basedOn w:val="DefaultParagraphFont"/>
    <w:rsid w:val="005223B2"/>
    <w:rPr>
      <w:rFonts w:ascii="Symbol" w:hAnsi="Symbol"/>
    </w:rPr>
  </w:style>
  <w:style w:type="character" w:customStyle="1" w:styleId="MenuOptions">
    <w:name w:val="Menu Options"/>
    <w:basedOn w:val="DefaultParagraphFont"/>
    <w:rsid w:val="005223B2"/>
    <w:rPr>
      <w:rFonts w:ascii="Arial Narrow" w:hAnsi="Arial Narrow"/>
      <w:smallCaps/>
    </w:rPr>
  </w:style>
  <w:style w:type="character" w:customStyle="1" w:styleId="Buttons">
    <w:name w:val="Buttons"/>
    <w:basedOn w:val="DefaultParagraphFont"/>
    <w:rsid w:val="005223B2"/>
    <w:rPr>
      <w:b/>
    </w:rPr>
  </w:style>
  <w:style w:type="character" w:customStyle="1" w:styleId="Underlined">
    <w:name w:val="Underlined"/>
    <w:basedOn w:val="DefaultParagraphFont"/>
    <w:rsid w:val="005223B2"/>
    <w:rPr>
      <w:u w:val="single"/>
    </w:rPr>
  </w:style>
  <w:style w:type="paragraph" w:customStyle="1" w:styleId="TableBodyTextRight">
    <w:name w:val="Table Body Text Right"/>
    <w:basedOn w:val="TableBodyText"/>
    <w:rsid w:val="005223B2"/>
    <w:pPr>
      <w:widowControl w:val="0"/>
      <w:autoSpaceDE w:val="0"/>
      <w:autoSpaceDN w:val="0"/>
      <w:adjustRightInd w:val="0"/>
      <w:jc w:val="right"/>
    </w:pPr>
    <w:rPr>
      <w:rFonts w:cs="Arial"/>
      <w:szCs w:val="18"/>
    </w:rPr>
  </w:style>
  <w:style w:type="paragraph" w:customStyle="1" w:styleId="CopyrightText">
    <w:name w:val="Copyright Text"/>
    <w:basedOn w:val="BodyText"/>
    <w:rsid w:val="005223B2"/>
    <w:rPr>
      <w:sz w:val="18"/>
    </w:rPr>
  </w:style>
  <w:style w:type="paragraph" w:customStyle="1" w:styleId="BodySmallRight">
    <w:name w:val="Body Small Right"/>
    <w:basedOn w:val="BodyTextRight"/>
    <w:rsid w:val="005223B2"/>
    <w:rPr>
      <w:sz w:val="18"/>
      <w:szCs w:val="18"/>
    </w:rPr>
  </w:style>
  <w:style w:type="paragraph" w:customStyle="1" w:styleId="MarginEdition">
    <w:name w:val="Margin Edition"/>
    <w:basedOn w:val="MarginNote"/>
    <w:rsid w:val="005223B2"/>
    <w:pPr>
      <w:spacing w:before="0" w:after="0"/>
    </w:pPr>
    <w:rPr>
      <w:rFonts w:ascii="Times New Roman" w:hAnsi="Times New Roman"/>
      <w:color w:val="999999"/>
    </w:rPr>
  </w:style>
  <w:style w:type="paragraph" w:customStyle="1" w:styleId="Spacer">
    <w:name w:val="Spacer"/>
    <w:basedOn w:val="Normal"/>
    <w:rsid w:val="005223B2"/>
    <w:rPr>
      <w:sz w:val="2"/>
      <w:szCs w:val="2"/>
    </w:rPr>
  </w:style>
  <w:style w:type="character" w:customStyle="1" w:styleId="Small">
    <w:name w:val="Small"/>
    <w:basedOn w:val="DefaultParagraphFont"/>
    <w:rsid w:val="005223B2"/>
    <w:rPr>
      <w:sz w:val="16"/>
    </w:rPr>
  </w:style>
  <w:style w:type="paragraph" w:customStyle="1" w:styleId="WideTable">
    <w:name w:val="Wide Table"/>
    <w:basedOn w:val="Normal"/>
    <w:rsid w:val="005223B2"/>
    <w:pPr>
      <w:ind w:left="-1418"/>
    </w:pPr>
    <w:rPr>
      <w:sz w:val="2"/>
      <w:szCs w:val="2"/>
    </w:rPr>
  </w:style>
  <w:style w:type="character" w:styleId="PageNumber">
    <w:name w:val="page number"/>
    <w:basedOn w:val="DefaultParagraphFont"/>
    <w:rsid w:val="005223B2"/>
  </w:style>
  <w:style w:type="paragraph" w:styleId="Quote">
    <w:name w:val="Quote"/>
    <w:basedOn w:val="Heading1"/>
    <w:link w:val="QuoteChar"/>
    <w:qFormat/>
    <w:rsid w:val="005223B2"/>
    <w:rPr>
      <w:b w:val="0"/>
      <w:sz w:val="72"/>
      <w:szCs w:val="72"/>
      <w:lang w:val="en-NZ"/>
    </w:rPr>
  </w:style>
  <w:style w:type="character" w:customStyle="1" w:styleId="QuoteChar">
    <w:name w:val="Quote Char"/>
    <w:basedOn w:val="DefaultParagraphFont"/>
    <w:link w:val="Quote"/>
    <w:rsid w:val="00522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3B2"/>
    <w:pPr>
      <w:pageBreakBefore/>
    </w:pPr>
  </w:style>
  <w:style w:type="paragraph" w:customStyle="1" w:styleId="Border">
    <w:name w:val="Border"/>
    <w:basedOn w:val="Normal"/>
    <w:qFormat/>
    <w:rsid w:val="00522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3B2"/>
    <w:rPr>
      <w:b/>
      <w:bCs/>
      <w:i/>
      <w:iCs/>
      <w:color w:val="auto"/>
    </w:rPr>
  </w:style>
  <w:style w:type="paragraph" w:styleId="IntenseQuote">
    <w:name w:val="Intense Quote"/>
    <w:basedOn w:val="Normal"/>
    <w:next w:val="Normal"/>
    <w:link w:val="IntenseQuoteChar"/>
    <w:uiPriority w:val="30"/>
    <w:qFormat/>
    <w:rsid w:val="00522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3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3B2"/>
    <w:rPr>
      <w:smallCaps/>
      <w:color w:val="auto"/>
      <w:u w:val="single"/>
    </w:rPr>
  </w:style>
  <w:style w:type="character" w:styleId="IntenseReference">
    <w:name w:val="Intense Reference"/>
    <w:basedOn w:val="DefaultParagraphFont"/>
    <w:uiPriority w:val="32"/>
    <w:qFormat/>
    <w:rsid w:val="005223B2"/>
    <w:rPr>
      <w:b/>
      <w:bCs/>
      <w:smallCaps/>
      <w:color w:val="auto"/>
      <w:spacing w:val="5"/>
      <w:u w:val="single"/>
    </w:rPr>
  </w:style>
  <w:style w:type="paragraph" w:customStyle="1" w:styleId="2ColumnHeading">
    <w:name w:val="2Column Heading"/>
    <w:basedOn w:val="BodyText"/>
    <w:qFormat/>
    <w:rsid w:val="005223B2"/>
    <w:pPr>
      <w:spacing w:after="60"/>
      <w:ind w:left="-2268"/>
    </w:pPr>
    <w:rPr>
      <w:b/>
    </w:rPr>
  </w:style>
  <w:style w:type="paragraph" w:customStyle="1" w:styleId="Heading1TOC">
    <w:name w:val="Heading1 TOC"/>
    <w:basedOn w:val="Normal"/>
    <w:qFormat/>
    <w:rsid w:val="005223B2"/>
    <w:pPr>
      <w:spacing w:before="240" w:after="120"/>
    </w:pPr>
    <w:rPr>
      <w:rFonts w:ascii="Times New Roman" w:hAnsi="Times New Roman"/>
      <w:b/>
      <w:sz w:val="32"/>
    </w:rPr>
  </w:style>
  <w:style w:type="paragraph" w:customStyle="1" w:styleId="Heading2TOC">
    <w:name w:val="Heading2 TOC"/>
    <w:basedOn w:val="Normal"/>
    <w:qFormat/>
    <w:rsid w:val="005223B2"/>
    <w:pPr>
      <w:spacing w:before="240" w:after="60"/>
    </w:pPr>
    <w:rPr>
      <w:rFonts w:ascii="Times New Roman" w:hAnsi="Times New Roman"/>
      <w:b/>
      <w:sz w:val="28"/>
    </w:rPr>
  </w:style>
  <w:style w:type="character" w:customStyle="1" w:styleId="Underline">
    <w:name w:val="Underline"/>
    <w:basedOn w:val="DefaultParagraphFont"/>
    <w:qFormat/>
    <w:rsid w:val="005223B2"/>
    <w:rPr>
      <w:u w:val="single"/>
    </w:rPr>
  </w:style>
  <w:style w:type="character" w:customStyle="1" w:styleId="BoldandItalics">
    <w:name w:val="Bold and Italics"/>
    <w:qFormat/>
    <w:rsid w:val="005223B2"/>
    <w:rPr>
      <w:b/>
      <w:i/>
      <w:u w:val="none"/>
    </w:rPr>
  </w:style>
  <w:style w:type="paragraph" w:styleId="BalloonText">
    <w:name w:val="Balloon Text"/>
    <w:basedOn w:val="Normal"/>
    <w:link w:val="BalloonTextChar"/>
    <w:rsid w:val="005223B2"/>
    <w:rPr>
      <w:rFonts w:ascii="Tahoma" w:hAnsi="Tahoma" w:cs="Tahoma"/>
      <w:sz w:val="16"/>
      <w:szCs w:val="16"/>
    </w:rPr>
  </w:style>
  <w:style w:type="character" w:customStyle="1" w:styleId="BalloonTextChar">
    <w:name w:val="Balloon Text Char"/>
    <w:basedOn w:val="DefaultParagraphFont"/>
    <w:link w:val="BalloonText"/>
    <w:rsid w:val="005223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3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8827</Characters>
  <Application>Microsoft Office Word</Application>
  <DocSecurity>0</DocSecurity>
  <Lines>311</Lines>
  <Paragraphs>202</Paragraphs>
  <ScaleCrop>false</ScaleCrop>
  <Company>Author-it Software Corporation Ltd.</Company>
  <LinksUpToDate>false</LinksUpToDate>
  <CharactersWithSpaces>10151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CUFMEM14A Create, manipulate and incorporate 2D graphics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2012-05-26T23:22:00Z</dcterms:created>
  <dcterms:modified xsi:type="dcterms:W3CDTF">2012-05-26T23:22:00Z</dcterms:modified>
</cp:coreProperties>
</file>