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3B69" w:rsidP="00473B69">
      <w:pPr>
        <w:pStyle w:val="Title"/>
      </w:pPr>
      <w:r>
        <w:fldChar w:fldCharType="begin"/>
      </w:r>
      <w:r>
        <w:instrText xml:space="preserve"> TITLE   \* MERGEFORMAT </w:instrText>
      </w:r>
      <w:r>
        <w:fldChar w:fldCharType="separate"/>
      </w:r>
      <w:r>
        <w:t>CUFGEN01A Develop and apply industry knowledge</w:t>
      </w:r>
      <w:r>
        <w:fldChar w:fldCharType="end"/>
      </w:r>
    </w:p>
    <w:p w:rsidR="00473B69" w:rsidP="00473B69">
      <w:pPr>
        <w:pStyle w:val="Version"/>
        <w:sectPr w:rsidSect="00895F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5F64" w:rsidP="00895F64">
      <w:pPr>
        <w:pStyle w:val="SuperHeading"/>
      </w:pPr>
      <w:r w:rsidRPr="00895F64">
        <w:t>CUFGEN01A Develop and apply industry knowledge</w:t>
      </w:r>
    </w:p>
    <w:p w:rsidR="00000000" w:rsidRPr="00895F64" w:rsidP="00895F64">
      <w:pPr>
        <w:pStyle w:val="Heading1"/>
      </w:pPr>
      <w:bookmarkStart w:id="1" w:name="O_324363"/>
      <w:bookmarkEnd w:id="1"/>
      <w:r w:rsidRPr="00895F64">
        <w:t>Modification History</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2" w:name="O_324364"/>
      <w:bookmarkEnd w:id="2"/>
      <w:r w:rsidRPr="00895F64">
        <w:t>Unit Descriptor</w:t>
      </w:r>
    </w:p>
    <w:p w:rsidR="00000000" w:rsidRPr="00895F64" w:rsidP="00895F64">
      <w:pPr>
        <w:pStyle w:val="BodyText"/>
      </w:pPr>
      <w:r w:rsidRPr="00895F64">
        <w:t>This unit describes the skills and knowledge required to access, increase and update knowledge of the film, television,</w:t>
      </w:r>
      <w:r w:rsidRPr="00895F64">
        <w:t xml:space="preserve"> radio and multimedia industry, including the role of different industry sectors, and the impacts of changing technology. This knowledge underpins effective performance in all sectors.</w:t>
      </w:r>
    </w:p>
    <w:p w:rsidR="00000000" w:rsidRPr="00895F64" w:rsidP="00895F64">
      <w:pPr>
        <w:pStyle w:val="BodyText"/>
      </w:pPr>
      <w:r w:rsidRPr="00895F64">
        <w:t>This unit describes the skills and knowledge required to access, increa</w:t>
      </w:r>
      <w:r w:rsidRPr="00895F64">
        <w:t>se and update knowledge of the film, television, radio and multimedia industry, including the role of different industry sectors, and the impacts of changing technology. This knowledge underpins effective performance in all sectors</w:t>
      </w:r>
    </w:p>
    <w:p w:rsidR="00000000" w:rsidRPr="00895F64" w:rsidP="00895F64">
      <w:pPr>
        <w:pStyle w:val="AllowPageBreak"/>
      </w:pPr>
    </w:p>
    <w:p w:rsidR="00000000" w:rsidRPr="00895F64" w:rsidP="00895F64">
      <w:pPr>
        <w:pStyle w:val="Heading1"/>
      </w:pPr>
      <w:bookmarkStart w:id="3" w:name="O_324362"/>
      <w:bookmarkEnd w:id="3"/>
      <w:r w:rsidRPr="00895F64">
        <w:t>Applica</w:t>
      </w:r>
      <w:r w:rsidRPr="00895F64">
        <w:t>tion of the Unit</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4" w:name="O_324361"/>
      <w:bookmarkEnd w:id="4"/>
      <w:r w:rsidRPr="00895F64">
        <w:t>Licensing/Regulatory Information</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5" w:name="O_324360"/>
      <w:bookmarkEnd w:id="5"/>
      <w:r w:rsidRPr="00895F64">
        <w:t>Pre-Requisites</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6" w:name="O_324365"/>
      <w:bookmarkEnd w:id="6"/>
      <w:r w:rsidRPr="00895F64">
        <w:t>Employability Skills Information</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7" w:name="O_324354"/>
      <w:bookmarkEnd w:id="7"/>
      <w:r w:rsidRPr="00895F64">
        <w:t>Elements and Performance Criteria Pre-Content</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8" w:name="O_324359"/>
      <w:bookmarkEnd w:id="8"/>
      <w:r w:rsidRPr="00895F6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73B6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rPr>
                <w:rStyle w:val="SpecialBold"/>
              </w:rPr>
              <w:t>Elements and Performance Criteria</w:t>
            </w:r>
          </w:p>
        </w:tc>
      </w:tr>
      <w:tr w:rsidTr="00473B6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95F64" w:rsidP="00895F64">
            <w:pPr>
              <w:pStyle w:val="BodyText"/>
            </w:pPr>
            <w:r w:rsidRPr="00895F6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rPr>
                <w:rStyle w:val="SpecialBold"/>
              </w:rPr>
              <w:t>Performance Criteria</w:t>
            </w:r>
          </w:p>
        </w:tc>
      </w:tr>
      <w:tr w:rsidTr="00473B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1</w:t>
            </w:r>
          </w:p>
        </w:tc>
        <w:tc>
          <w:tcPr>
            <w:tcW w:w="30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Seek information on the structure and operation of the industry</w:t>
            </w: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1.1</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Correctly identify and access sources of information on the industry</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1.2</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Obtain information to assist effective work performance within the industry, including information on: ; different sectors of the industry, their relationships and the products and</w:t>
            </w:r>
            <w:r w:rsidRPr="00895F64">
              <w:t xml:space="preserve"> services available in each sector; major industry bodies/associations; relationships with other industries; different markets and their relevance to industry sectors; different distribution channels for industry products and services; economic and/or soci</w:t>
            </w:r>
            <w:r w:rsidRPr="00895F64">
              <w:t>al significance of the industry; the role of local communities; specific features of the local/regional industry; working arrangements</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1.3</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Access information on the specific sector of work</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1.4</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Correctly apply industry information in day-to-day work activities</w:t>
            </w:r>
          </w:p>
        </w:tc>
      </w:tr>
      <w:tr w:rsidTr="00473B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2</w:t>
            </w:r>
          </w:p>
        </w:tc>
        <w:tc>
          <w:tcPr>
            <w:tcW w:w="30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Seek information on industry employment obligations and opportunities</w:t>
            </w: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2.1</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 xml:space="preserve">Obtain information to assist effective work performance within the industry, including information on: ; career </w:t>
            </w:r>
            <w:r w:rsidRPr="00895F64">
              <w:t>opportunities and career paths within the industry; the roles, responsibilities and employment rights of contracted freelance workers within the industry; the roles, responsibilities and inter-r elationships of individual personnel in an industry environme</w:t>
            </w:r>
            <w:r w:rsidRPr="00895F64">
              <w:t>nt; unions and employer bodies; professional associations; industrial relations issues - awards and enterprise bargaining agreements, non award areas; cultural issues</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2.2</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Correctly apply industry information on employment opportunities and obligations in day-to-day work activities</w:t>
            </w:r>
          </w:p>
        </w:tc>
      </w:tr>
      <w:tr w:rsidTr="00473B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3</w:t>
            </w:r>
          </w:p>
        </w:tc>
        <w:tc>
          <w:tcPr>
            <w:tcW w:w="30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Seek information on new technology</w:t>
            </w: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3.1</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 xml:space="preserve">Obtain information to assist effective work performance within the industry, including information on: </w:t>
            </w:r>
            <w:r w:rsidRPr="00895F64">
              <w:t>; advances in any type of equipment or technology used within the industry; likely effects of new technology on current work practices and the structure of the organisation and industry, and the community; ways of upgrading skills to include the use of new</w:t>
            </w:r>
            <w:r w:rsidRPr="00895F64">
              <w:t xml:space="preserve"> technology; sources of technical advice and support</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3.2</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Correctly apply industry information on technological advances in day-to-day work activities</w:t>
            </w:r>
          </w:p>
        </w:tc>
      </w:tr>
      <w:tr w:rsidTr="00473B6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4</w:t>
            </w:r>
          </w:p>
        </w:tc>
        <w:tc>
          <w:tcPr>
            <w:tcW w:w="3000" w:type="dxa"/>
            <w:vMerge w:val="restart"/>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Update industry knowledge</w:t>
            </w: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4.1</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Continually apply informal and/or formal research to update general knowledge of the industry</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4.2</w:t>
            </w:r>
          </w:p>
        </w:tc>
        <w:tc>
          <w:tcPr>
            <w:tcW w:w="51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Monitor current issues of concern to the industry</w:t>
            </w:r>
          </w:p>
        </w:tc>
      </w:tr>
      <w:tr w:rsidTr="00473B6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95F64">
            <w:pPr>
              <w:pStyle w:val="BodyText"/>
              <w:rPr>
                <w:lang w:val="en-NZ"/>
              </w:rPr>
            </w:pPr>
            <w:r w:rsidRPr="00895F64">
              <w:t>4.3</w:t>
            </w:r>
          </w:p>
        </w:tc>
        <w:tc>
          <w:tcPr>
            <w:tcW w:w="5100" w:type="dxa"/>
            <w:tcBorders>
              <w:top w:val="nil"/>
              <w:left w:val="nil"/>
              <w:bottom w:val="nil"/>
              <w:right w:val="nil"/>
            </w:tcBorders>
            <w:tcMar>
              <w:top w:w="0" w:type="dxa"/>
              <w:left w:w="62" w:type="dxa"/>
              <w:bottom w:w="0" w:type="dxa"/>
              <w:right w:w="62" w:type="dxa"/>
            </w:tcMar>
          </w:tcPr>
          <w:p w:rsidR="00000000" w:rsidRPr="00895F64" w:rsidP="00895F64">
            <w:pPr>
              <w:pStyle w:val="BodyText"/>
            </w:pPr>
            <w:r w:rsidRPr="00895F64">
              <w:t>Share updated knowledge with customers and colleagues as appropriate, and incor</w:t>
            </w:r>
            <w:r w:rsidRPr="00895F64">
              <w:t>porate information into day-to-day work activities</w:t>
            </w:r>
          </w:p>
        </w:tc>
      </w:tr>
    </w:tbl>
    <w:p w:rsidR="00000000" w:rsidRPr="00895F64" w:rsidP="00895F64">
      <w:pPr>
        <w:pStyle w:val="BodyText"/>
      </w:pPr>
    </w:p>
    <w:p w:rsidR="00000000" w:rsidRPr="00895F64" w:rsidP="00895F64">
      <w:pPr>
        <w:pStyle w:val="AllowPageBreak"/>
      </w:pPr>
    </w:p>
    <w:p w:rsidR="00000000" w:rsidRPr="00895F64" w:rsidP="00895F64">
      <w:pPr>
        <w:pStyle w:val="Heading1"/>
      </w:pPr>
      <w:bookmarkStart w:id="9" w:name="O_324358"/>
      <w:bookmarkEnd w:id="9"/>
      <w:r w:rsidRPr="00895F64">
        <w:t>Required Skills and Knowledge</w:t>
      </w:r>
    </w:p>
    <w:p w:rsidR="00000000" w:rsidRPr="00895F64" w:rsidP="00895F64">
      <w:pPr>
        <w:pStyle w:val="BodyText"/>
      </w:pPr>
      <w:r w:rsidRPr="00895F64">
        <w:t>Not applicable.</w:t>
      </w:r>
    </w:p>
    <w:p w:rsidR="00000000" w:rsidRPr="00895F64" w:rsidP="00895F64">
      <w:pPr>
        <w:pStyle w:val="AllowPageBreak"/>
      </w:pPr>
    </w:p>
    <w:p w:rsidR="00000000" w:rsidRPr="00895F64" w:rsidP="00895F64">
      <w:pPr>
        <w:pStyle w:val="Heading1"/>
      </w:pPr>
      <w:bookmarkStart w:id="10" w:name="O_324357"/>
      <w:bookmarkEnd w:id="10"/>
      <w:r w:rsidRPr="00895F64">
        <w:t>Evidence Guide</w:t>
      </w:r>
    </w:p>
    <w:p w:rsidR="00000000" w:rsidRPr="00895F64" w:rsidP="00895F64">
      <w:pPr>
        <w:pStyle w:val="BodyText"/>
      </w:pPr>
      <w:r w:rsidRPr="00895F64">
        <w:rPr>
          <w:rStyle w:val="SpecialBold"/>
        </w:rPr>
        <w:t>Underpinning skills and knowledge</w:t>
      </w:r>
    </w:p>
    <w:p w:rsidR="00000000" w:rsidRPr="00895F64" w:rsidP="00895F64">
      <w:pPr>
        <w:pStyle w:val="BodyText"/>
      </w:pPr>
      <w:r w:rsidRPr="00895F64">
        <w:t>Assessment must include evidence of essential knowledge of, and skills in,</w:t>
      </w:r>
      <w:r w:rsidRPr="00895F64">
        <w:t xml:space="preserve"> the following areas:</w:t>
      </w:r>
    </w:p>
    <w:p w:rsidR="00000000" w:rsidRPr="00895F64" w:rsidP="00895F64">
      <w:pPr>
        <w:pStyle w:val="BodyText"/>
      </w:pPr>
      <w:r w:rsidRPr="00895F64">
        <w:t xml:space="preserve">industry information sources </w:t>
      </w:r>
    </w:p>
    <w:p w:rsidR="00000000" w:rsidRPr="00895F64" w:rsidP="00895F64">
      <w:pPr>
        <w:pStyle w:val="BodyText"/>
      </w:pPr>
      <w:r w:rsidRPr="00895F64">
        <w:t xml:space="preserve">technology information sources </w:t>
      </w:r>
    </w:p>
    <w:p w:rsidR="00000000" w:rsidRPr="00895F64" w:rsidP="00895F64">
      <w:pPr>
        <w:pStyle w:val="BodyText"/>
      </w:pPr>
      <w:r w:rsidRPr="00895F64">
        <w:t xml:space="preserve">cultural information sources </w:t>
      </w:r>
    </w:p>
    <w:p w:rsidR="00000000" w:rsidRPr="00895F64" w:rsidP="00895F64">
      <w:pPr>
        <w:pStyle w:val="BodyText"/>
      </w:pPr>
      <w:r w:rsidRPr="00895F64">
        <w:t xml:space="preserve">basic research skills:   </w:t>
      </w:r>
    </w:p>
    <w:p w:rsidR="00000000" w:rsidRPr="00895F64" w:rsidP="00895F64">
      <w:pPr>
        <w:pStyle w:val="BodyText"/>
      </w:pPr>
      <w:r w:rsidRPr="00895F64">
        <w:t xml:space="preserve">identification of relevant information   </w:t>
      </w:r>
    </w:p>
    <w:p w:rsidR="00000000" w:rsidRPr="00895F64" w:rsidP="00895F64">
      <w:pPr>
        <w:pStyle w:val="BodyText"/>
      </w:pPr>
      <w:r w:rsidRPr="00895F64">
        <w:t xml:space="preserve">techniques to obtain information   </w:t>
      </w:r>
    </w:p>
    <w:p w:rsidR="00000000" w:rsidRPr="00895F64" w:rsidP="00895F64">
      <w:pPr>
        <w:pStyle w:val="BodyText"/>
      </w:pPr>
      <w:r w:rsidRPr="00895F64">
        <w:t xml:space="preserve">sorting and summarising information </w:t>
      </w:r>
    </w:p>
    <w:p w:rsidR="00000000" w:rsidRPr="00895F64" w:rsidP="00895F64">
      <w:pPr>
        <w:pStyle w:val="BodyText"/>
      </w:pPr>
    </w:p>
    <w:p w:rsidR="00000000" w:rsidRPr="00895F64" w:rsidP="00895F64">
      <w:pPr>
        <w:pStyle w:val="BodyText"/>
      </w:pPr>
      <w:r w:rsidRPr="00895F64">
        <w:t xml:space="preserve">legislation (both state and federal) which applies across the industry in the following areas:     </w:t>
      </w:r>
    </w:p>
    <w:p w:rsidR="00000000" w:rsidRPr="00895F64" w:rsidP="00895F64">
      <w:pPr>
        <w:pStyle w:val="BodyText"/>
      </w:pPr>
      <w:r w:rsidRPr="00895F64">
        <w:t xml:space="preserve">consumer protection   </w:t>
      </w:r>
    </w:p>
    <w:p w:rsidR="00000000" w:rsidRPr="00895F64" w:rsidP="00895F64">
      <w:pPr>
        <w:pStyle w:val="BodyText"/>
      </w:pPr>
      <w:r w:rsidRPr="00895F64">
        <w:t xml:space="preserve">duty of care   </w:t>
      </w:r>
    </w:p>
    <w:p w:rsidR="00000000" w:rsidRPr="00895F64" w:rsidP="00895F64">
      <w:pPr>
        <w:pStyle w:val="BodyText"/>
      </w:pPr>
      <w:r w:rsidRPr="00895F64">
        <w:t xml:space="preserve">equal employment opportunity   </w:t>
      </w:r>
    </w:p>
    <w:p w:rsidR="00000000" w:rsidRPr="00895F64" w:rsidP="00895F64">
      <w:pPr>
        <w:pStyle w:val="BodyText"/>
      </w:pPr>
      <w:r w:rsidRPr="00895F64">
        <w:t xml:space="preserve">anti-discrimination   </w:t>
      </w:r>
    </w:p>
    <w:p w:rsidR="00000000" w:rsidRPr="00895F64" w:rsidP="00895F64">
      <w:pPr>
        <w:pStyle w:val="BodyText"/>
      </w:pPr>
      <w:r w:rsidRPr="00895F64">
        <w:t xml:space="preserve">workplace relations   </w:t>
      </w:r>
    </w:p>
    <w:p w:rsidR="00000000" w:rsidRPr="00895F64" w:rsidP="00895F64">
      <w:pPr>
        <w:pStyle w:val="BodyText"/>
      </w:pPr>
      <w:r w:rsidRPr="00895F64">
        <w:t>the function of relevant industry organisations</w:t>
      </w:r>
    </w:p>
    <w:p w:rsidR="00000000" w:rsidRPr="00895F64" w:rsidP="00895F64">
      <w:pPr>
        <w:pStyle w:val="BodyText"/>
      </w:pPr>
      <w:r w:rsidRPr="00895F64">
        <w:rPr>
          <w:rStyle w:val="SpecialBold"/>
        </w:rPr>
        <w:t>Linkages to other units</w:t>
      </w:r>
    </w:p>
    <w:p w:rsidR="00000000" w:rsidRPr="00895F64" w:rsidP="00895F64">
      <w:pPr>
        <w:pStyle w:val="BodyText"/>
      </w:pPr>
      <w:r w:rsidRPr="00895F64">
        <w:t>This is a core unit that underpins effective performance in all other film, television, radio and multimedia units. It is recommended that this unit is delivered/assessed in conjunctio</w:t>
      </w:r>
      <w:r w:rsidRPr="00895F64">
        <w:t>n with other operational and technical units.</w:t>
      </w:r>
    </w:p>
    <w:p w:rsidR="00000000" w:rsidRPr="00895F64" w:rsidP="00895F64">
      <w:pPr>
        <w:pStyle w:val="BodyText"/>
      </w:pPr>
      <w:r w:rsidRPr="00895F64">
        <w:rPr>
          <w:rStyle w:val="SpecialBold"/>
        </w:rPr>
        <w:t>Critical aspects of evidence</w:t>
      </w:r>
    </w:p>
    <w:p w:rsidR="00000000" w:rsidRPr="00895F64" w:rsidP="00895F64">
      <w:pPr>
        <w:pStyle w:val="BodyText"/>
      </w:pPr>
      <w:r w:rsidRPr="00895F64">
        <w:t>This unit of competence applies to a range of industries, ie. film, television, radio and multimedia. The focus of assessment will depend on the industry involved. Assessment must b</w:t>
      </w:r>
      <w:r w:rsidRPr="00895F64">
        <w:t>e customised to meet the needs of the particular industry and industry sector in which performance is being assessed. Assessment should only address those variable circumstances, listed in the range of variables statements, which apply to the chosen contex</w:t>
      </w:r>
      <w:r w:rsidRPr="00895F64">
        <w:t>t.</w:t>
      </w:r>
    </w:p>
    <w:p w:rsidR="00000000" w:rsidRPr="00895F64" w:rsidP="00895F64">
      <w:pPr>
        <w:pStyle w:val="BodyText"/>
      </w:pPr>
      <w:r w:rsidRPr="00895F64">
        <w:t>Care should be taken in developing training to meet the requirements of this unit. The specific focus of training will depend upon the industry involved, for example, the film and television, radio or multimedia industry sectors. For generic pre-vocatio</w:t>
      </w:r>
      <w:r w:rsidRPr="00895F64">
        <w:t>nal training, organisations should provide training which is tailored to meet the needs of the particular industry. It is intended that participants will gain a breadth of industry knowledge, encompassing the full range of industry contexts, with no bias t</w:t>
      </w:r>
      <w:r w:rsidRPr="00895F64">
        <w:t xml:space="preserve">owards individual industry specialisations. </w:t>
      </w:r>
    </w:p>
    <w:p w:rsidR="00000000" w:rsidRPr="00895F64" w:rsidP="00895F64">
      <w:pPr>
        <w:pStyle w:val="BodyText"/>
      </w:pPr>
      <w:r w:rsidRPr="00895F64">
        <w:t>The following evidence is critical to the judgement of competence in this unit:</w:t>
      </w:r>
    </w:p>
    <w:p w:rsidR="00000000" w:rsidRPr="00895F64" w:rsidP="00895F64">
      <w:pPr>
        <w:pStyle w:val="BodyText"/>
      </w:pPr>
      <w:r w:rsidRPr="00895F64">
        <w:t xml:space="preserve">ability to source industry information </w:t>
      </w:r>
    </w:p>
    <w:p w:rsidR="00000000" w:rsidRPr="00895F64" w:rsidP="00895F64">
      <w:pPr>
        <w:pStyle w:val="BodyText"/>
      </w:pPr>
      <w:r w:rsidRPr="00895F64">
        <w:t xml:space="preserve">general knowledge of the industry, including main roles, functions and inter-relationships </w:t>
      </w:r>
      <w:r w:rsidRPr="00895F64">
        <w:t>of different sectors, with a more detailed knowledge of issues which relate to a specific sector or workplace</w:t>
      </w:r>
    </w:p>
    <w:p w:rsidR="00000000" w:rsidRPr="00895F64" w:rsidP="00895F64">
      <w:pPr>
        <w:pStyle w:val="BodyText"/>
      </w:pPr>
      <w:r w:rsidRPr="00895F64">
        <w:rPr>
          <w:rStyle w:val="SpecialBold"/>
        </w:rPr>
        <w:t>Method and context of assessment</w:t>
      </w:r>
    </w:p>
    <w:p w:rsidR="00000000" w:rsidRPr="00895F64" w:rsidP="00895F64">
      <w:pPr>
        <w:pStyle w:val="BodyText"/>
      </w:pPr>
      <w:r w:rsidRPr="00895F64">
        <w:t xml:space="preserve">Assessment may take place on the job, off the job or a combination of both of these. Off the job assessment must </w:t>
      </w:r>
      <w:r w:rsidRPr="00895F64">
        <w:t>be undertaken in a closely simulated workplace environment.</w:t>
      </w:r>
    </w:p>
    <w:p w:rsidR="00000000" w:rsidRPr="00895F64" w:rsidP="00895F64">
      <w:pPr>
        <w:pStyle w:val="BodyText"/>
      </w:pPr>
      <w:r w:rsidRPr="00895F64">
        <w:t>Assessment may incorporate a range of methods to assess performance and the application of essential underpinning knowledge, and might include:</w:t>
      </w:r>
    </w:p>
    <w:p w:rsidR="00000000" w:rsidRPr="00895F64" w:rsidP="00895F64">
      <w:pPr>
        <w:pStyle w:val="BodyText"/>
      </w:pPr>
      <w:r w:rsidRPr="00895F64">
        <w:t xml:space="preserve">role play </w:t>
      </w:r>
    </w:p>
    <w:p w:rsidR="00000000" w:rsidRPr="00895F64" w:rsidP="00895F64">
      <w:pPr>
        <w:pStyle w:val="BodyText"/>
      </w:pPr>
      <w:r w:rsidRPr="00895F64">
        <w:t xml:space="preserve">case studies </w:t>
      </w:r>
    </w:p>
    <w:p w:rsidR="00000000" w:rsidRPr="00895F64" w:rsidP="00895F64">
      <w:pPr>
        <w:pStyle w:val="BodyText"/>
      </w:pPr>
      <w:r w:rsidRPr="00895F64">
        <w:t>work samples or simulated w</w:t>
      </w:r>
      <w:r w:rsidRPr="00895F64">
        <w:t xml:space="preserve">orkplace activities </w:t>
      </w:r>
    </w:p>
    <w:p w:rsidR="00000000" w:rsidRPr="00895F64" w:rsidP="00895F64">
      <w:pPr>
        <w:pStyle w:val="BodyText"/>
      </w:pPr>
      <w:r w:rsidRPr="00895F64">
        <w:t xml:space="preserve">oral questioning/interview </w:t>
      </w:r>
    </w:p>
    <w:p w:rsidR="00000000" w:rsidRPr="00895F64" w:rsidP="00895F64">
      <w:pPr>
        <w:pStyle w:val="BodyText"/>
      </w:pPr>
      <w:r w:rsidRPr="00895F64">
        <w:t xml:space="preserve">projects/reports/logbooks </w:t>
      </w:r>
    </w:p>
    <w:p w:rsidR="00000000" w:rsidRPr="00895F64" w:rsidP="00895F64">
      <w:pPr>
        <w:pStyle w:val="BodyText"/>
      </w:pPr>
      <w:r w:rsidRPr="00895F64">
        <w:t xml:space="preserve">third party reports and authenticated prior achievements </w:t>
      </w:r>
    </w:p>
    <w:p w:rsidR="00000000" w:rsidRPr="00895F64" w:rsidP="00895F64">
      <w:pPr>
        <w:pStyle w:val="BodyText"/>
      </w:pPr>
      <w:r w:rsidRPr="00895F64">
        <w:t>portfolios of evidence</w:t>
      </w:r>
    </w:p>
    <w:p w:rsidR="00000000" w:rsidRPr="00895F64" w:rsidP="00895F64">
      <w:pPr>
        <w:pStyle w:val="BodyText"/>
      </w:pPr>
      <w:r w:rsidRPr="00895F64">
        <w:rPr>
          <w:rStyle w:val="SpecialBold"/>
        </w:rPr>
        <w:t>Resource requirements</w:t>
      </w:r>
    </w:p>
    <w:p w:rsidR="00000000" w:rsidRPr="00895F64" w:rsidP="00895F64">
      <w:pPr>
        <w:pStyle w:val="BodyText"/>
      </w:pPr>
      <w:r w:rsidRPr="00895F64">
        <w:t>Assessment requires access to a range of relevant and current industry inform</w:t>
      </w:r>
      <w:r w:rsidRPr="00895F64">
        <w:t>ation materials listed in the range of variables statement.</w:t>
      </w:r>
    </w:p>
    <w:p w:rsidR="00000000" w:rsidRPr="00895F64" w:rsidP="00895F64">
      <w:pPr>
        <w:pStyle w:val="BodyText"/>
      </w:pPr>
      <w:r w:rsidRPr="00895F64">
        <w:t>Workplace based assessment should use a range of materials current and relevant to that workplace environment.</w:t>
      </w:r>
    </w:p>
    <w:p w:rsidR="00000000" w:rsidRPr="00895F64" w:rsidP="00895F64">
      <w:pPr>
        <w:pStyle w:val="BodyText"/>
      </w:pPr>
      <w:r w:rsidRPr="00895F64">
        <w:t>Simulated workplace activities must be undertaken using a range of relevant and curre</w:t>
      </w:r>
      <w:r w:rsidRPr="00895F64">
        <w:t>nt material appropriate for the industry sector.</w:t>
      </w:r>
    </w:p>
    <w:p w:rsidR="00000000" w:rsidRPr="00895F64" w:rsidP="00895F64">
      <w:pPr>
        <w:pStyle w:val="BodyText"/>
      </w:pPr>
      <w:r w:rsidRPr="00895F64">
        <w:rPr>
          <w:rStyle w:val="SpecialBold"/>
        </w:rPr>
        <w:t>Underpinning skills and knowledge</w:t>
      </w:r>
    </w:p>
    <w:p w:rsidR="00000000" w:rsidRPr="00895F64" w:rsidP="00895F64">
      <w:pPr>
        <w:pStyle w:val="BodyText"/>
      </w:pPr>
      <w:r w:rsidRPr="00895F64">
        <w:t>Assessment must include evidence of essential knowledge of, and skills in, the following areas:</w:t>
      </w:r>
    </w:p>
    <w:p w:rsidR="00000000" w:rsidRPr="00895F64" w:rsidP="00895F64">
      <w:pPr>
        <w:pStyle w:val="BodyText"/>
      </w:pPr>
      <w:r w:rsidRPr="00895F64">
        <w:t xml:space="preserve">industry information sources </w:t>
      </w:r>
    </w:p>
    <w:p w:rsidR="00000000" w:rsidRPr="00895F64" w:rsidP="00895F64">
      <w:pPr>
        <w:pStyle w:val="BodyText"/>
      </w:pPr>
      <w:r w:rsidRPr="00895F64">
        <w:t xml:space="preserve">technology information sources </w:t>
      </w:r>
    </w:p>
    <w:p w:rsidR="00000000" w:rsidRPr="00895F64" w:rsidP="00895F64">
      <w:pPr>
        <w:pStyle w:val="BodyText"/>
      </w:pPr>
      <w:r w:rsidRPr="00895F64">
        <w:t xml:space="preserve">cultural information sources </w:t>
      </w:r>
    </w:p>
    <w:p w:rsidR="00000000" w:rsidRPr="00895F64" w:rsidP="00895F64">
      <w:pPr>
        <w:pStyle w:val="BodyText"/>
      </w:pPr>
      <w:r w:rsidRPr="00895F64">
        <w:t xml:space="preserve">basic research skills:   </w:t>
      </w:r>
    </w:p>
    <w:p w:rsidR="00000000" w:rsidRPr="00895F64" w:rsidP="00895F64">
      <w:pPr>
        <w:pStyle w:val="BodyText"/>
      </w:pPr>
      <w:r w:rsidRPr="00895F64">
        <w:t xml:space="preserve">identification of relevant information   </w:t>
      </w:r>
    </w:p>
    <w:p w:rsidR="00000000" w:rsidRPr="00895F64" w:rsidP="00895F64">
      <w:pPr>
        <w:pStyle w:val="BodyText"/>
      </w:pPr>
      <w:r w:rsidRPr="00895F64">
        <w:t xml:space="preserve">techniques to obtain information   </w:t>
      </w:r>
    </w:p>
    <w:p w:rsidR="00000000" w:rsidRPr="00895F64" w:rsidP="00895F64">
      <w:pPr>
        <w:pStyle w:val="BodyText"/>
      </w:pPr>
      <w:r w:rsidRPr="00895F64">
        <w:t xml:space="preserve">sorting and summarising information </w:t>
      </w:r>
    </w:p>
    <w:p w:rsidR="00000000" w:rsidRPr="00895F64" w:rsidP="00895F64">
      <w:pPr>
        <w:pStyle w:val="BodyText"/>
      </w:pPr>
    </w:p>
    <w:p w:rsidR="00000000" w:rsidRPr="00895F64" w:rsidP="00895F64">
      <w:pPr>
        <w:pStyle w:val="BodyText"/>
      </w:pPr>
      <w:r w:rsidRPr="00895F64">
        <w:t>legislation (both state and federal) which applies across the industry in the follow</w:t>
      </w:r>
      <w:r w:rsidRPr="00895F64">
        <w:t xml:space="preserve">ing areas:     </w:t>
      </w:r>
    </w:p>
    <w:p w:rsidR="00000000" w:rsidRPr="00895F64" w:rsidP="00895F64">
      <w:pPr>
        <w:pStyle w:val="BodyText"/>
      </w:pPr>
      <w:r w:rsidRPr="00895F64">
        <w:t xml:space="preserve">consumer protection   </w:t>
      </w:r>
    </w:p>
    <w:p w:rsidR="00000000" w:rsidRPr="00895F64" w:rsidP="00895F64">
      <w:pPr>
        <w:pStyle w:val="BodyText"/>
      </w:pPr>
      <w:r w:rsidRPr="00895F64">
        <w:t xml:space="preserve">duty of care   </w:t>
      </w:r>
    </w:p>
    <w:p w:rsidR="00000000" w:rsidRPr="00895F64" w:rsidP="00895F64">
      <w:pPr>
        <w:pStyle w:val="BodyText"/>
      </w:pPr>
      <w:r w:rsidRPr="00895F64">
        <w:t xml:space="preserve">equal employment opportunity   </w:t>
      </w:r>
    </w:p>
    <w:p w:rsidR="00000000" w:rsidRPr="00895F64" w:rsidP="00895F64">
      <w:pPr>
        <w:pStyle w:val="BodyText"/>
      </w:pPr>
      <w:r w:rsidRPr="00895F64">
        <w:t xml:space="preserve">anti-discrimination   </w:t>
      </w:r>
    </w:p>
    <w:p w:rsidR="00000000" w:rsidRPr="00895F64" w:rsidP="00895F64">
      <w:pPr>
        <w:pStyle w:val="BodyText"/>
      </w:pPr>
      <w:r w:rsidRPr="00895F64">
        <w:t xml:space="preserve">workplace relations   </w:t>
      </w:r>
    </w:p>
    <w:p w:rsidR="00000000" w:rsidRPr="00895F64" w:rsidP="00895F64">
      <w:pPr>
        <w:pStyle w:val="BodyText"/>
      </w:pPr>
      <w:r w:rsidRPr="00895F64">
        <w:t>the function of relevant industry organisations</w:t>
      </w:r>
    </w:p>
    <w:p w:rsidR="00000000" w:rsidRPr="00895F64" w:rsidP="00895F64">
      <w:pPr>
        <w:pStyle w:val="BodyText"/>
      </w:pPr>
      <w:r w:rsidRPr="00895F64">
        <w:rPr>
          <w:rStyle w:val="SpecialBold"/>
        </w:rPr>
        <w:t>Linkages to other units</w:t>
      </w:r>
    </w:p>
    <w:p w:rsidR="00000000" w:rsidRPr="00895F64" w:rsidP="00895F64">
      <w:pPr>
        <w:pStyle w:val="BodyText"/>
      </w:pPr>
      <w:r w:rsidRPr="00895F64">
        <w:t>This is a core unit that underpins effective perfor</w:t>
      </w:r>
      <w:r w:rsidRPr="00895F64">
        <w:t>mance in all other film, television, radio and multimedia units. It is recommended that this unit is delivered/assessed in conjunction with other operational and technical units.</w:t>
      </w:r>
    </w:p>
    <w:p w:rsidR="00000000" w:rsidRPr="00895F64" w:rsidP="00895F64">
      <w:pPr>
        <w:pStyle w:val="BodyText"/>
      </w:pPr>
      <w:r w:rsidRPr="00895F64">
        <w:rPr>
          <w:rStyle w:val="SpecialBold"/>
        </w:rPr>
        <w:t>Critical aspects of evidence</w:t>
      </w:r>
    </w:p>
    <w:p w:rsidR="00000000" w:rsidRPr="00895F64" w:rsidP="00895F64">
      <w:pPr>
        <w:pStyle w:val="BodyText"/>
      </w:pPr>
      <w:r w:rsidRPr="00895F64">
        <w:t>This unit of competence applies to a range of in</w:t>
      </w:r>
      <w:r w:rsidRPr="00895F64">
        <w:t>dustries, ie. film, television, radio and multimedia. The focus of assessment will depend on the industry involved. Assessment must be customised to meet the needs of the particular industry and industry sector in which performance is being assessed. Asses</w:t>
      </w:r>
      <w:r w:rsidRPr="00895F64">
        <w:t>sment should only address those variable circumstances, listed in the range of variables statements, which apply to the chosen context.</w:t>
      </w:r>
    </w:p>
    <w:p w:rsidR="00000000" w:rsidRPr="00895F64" w:rsidP="00895F64">
      <w:pPr>
        <w:pStyle w:val="BodyText"/>
      </w:pPr>
      <w:r w:rsidRPr="00895F64">
        <w:t>Care should be taken in developing training to meet the requirements of this unit. The specific focus of training will d</w:t>
      </w:r>
      <w:r w:rsidRPr="00895F64">
        <w:t xml:space="preserve">epend upon the industry involved, for example, the film and television, radio or multimedia industry sectors. For generic pre-vocational training, organisations should provide training which is tailored </w:t>
      </w:r>
      <w:r w:rsidRPr="00895F64">
        <w:t>to meet the needs of the particular industry. It is i</w:t>
      </w:r>
      <w:r w:rsidRPr="00895F64">
        <w:t xml:space="preserve">ntended that participants will gain a breadth of industry knowledge, encompassing the full range of industry contexts, with no bias towards individual industry specialisations. </w:t>
      </w:r>
    </w:p>
    <w:p w:rsidR="00000000" w:rsidRPr="00895F64" w:rsidP="00895F64">
      <w:pPr>
        <w:pStyle w:val="BodyText"/>
      </w:pPr>
      <w:r w:rsidRPr="00895F64">
        <w:t>The following evidence is critical to the judgement of competence in this unit</w:t>
      </w:r>
      <w:r w:rsidRPr="00895F64">
        <w:t>:</w:t>
      </w:r>
    </w:p>
    <w:p w:rsidR="00000000" w:rsidRPr="00895F64" w:rsidP="00895F64">
      <w:pPr>
        <w:pStyle w:val="BodyText"/>
      </w:pPr>
      <w:r w:rsidRPr="00895F64">
        <w:t xml:space="preserve">ability to source industry information </w:t>
      </w:r>
    </w:p>
    <w:p w:rsidR="00000000" w:rsidRPr="00895F64" w:rsidP="00895F64">
      <w:pPr>
        <w:pStyle w:val="BodyText"/>
      </w:pPr>
      <w:r w:rsidRPr="00895F64">
        <w:t>general knowledge of the industry, including main roles, functions and inter-relationships of different sectors, with a more detailed knowledge of issues which relate to a specific sector or workplace</w:t>
      </w:r>
    </w:p>
    <w:p w:rsidR="00000000" w:rsidRPr="00895F64" w:rsidP="00895F64">
      <w:pPr>
        <w:pStyle w:val="BodyText"/>
      </w:pPr>
      <w:r w:rsidRPr="00895F64">
        <w:rPr>
          <w:rStyle w:val="SpecialBold"/>
        </w:rPr>
        <w:t>Method and co</w:t>
      </w:r>
      <w:r w:rsidRPr="00895F64">
        <w:rPr>
          <w:rStyle w:val="SpecialBold"/>
        </w:rPr>
        <w:t>ntext of assessment</w:t>
      </w:r>
    </w:p>
    <w:p w:rsidR="00000000" w:rsidRPr="00895F64" w:rsidP="00895F64">
      <w:pPr>
        <w:pStyle w:val="BodyText"/>
      </w:pPr>
      <w:r w:rsidRPr="00895F64">
        <w:t>Assessment may take place on the job, off the job or a combination of both of these. Off the job assessment must be undertaken in a closely simulated workplace environment.</w:t>
      </w:r>
    </w:p>
    <w:p w:rsidR="00000000" w:rsidRPr="00895F64" w:rsidP="00895F64">
      <w:pPr>
        <w:pStyle w:val="BodyText"/>
      </w:pPr>
      <w:r w:rsidRPr="00895F64">
        <w:t>Assessment may incorporate a range of methods to assess perform</w:t>
      </w:r>
      <w:r w:rsidRPr="00895F64">
        <w:t>ance and the application of essential underpinning knowledge, and might include:</w:t>
      </w:r>
    </w:p>
    <w:p w:rsidR="00000000" w:rsidRPr="00895F64" w:rsidP="00895F64">
      <w:pPr>
        <w:pStyle w:val="BodyText"/>
      </w:pPr>
      <w:r w:rsidRPr="00895F64">
        <w:t xml:space="preserve">role play </w:t>
      </w:r>
    </w:p>
    <w:p w:rsidR="00000000" w:rsidRPr="00895F64" w:rsidP="00895F64">
      <w:pPr>
        <w:pStyle w:val="BodyText"/>
      </w:pPr>
      <w:r w:rsidRPr="00895F64">
        <w:t xml:space="preserve">case studies </w:t>
      </w:r>
    </w:p>
    <w:p w:rsidR="00000000" w:rsidRPr="00895F64" w:rsidP="00895F64">
      <w:pPr>
        <w:pStyle w:val="BodyText"/>
      </w:pPr>
      <w:r w:rsidRPr="00895F64">
        <w:t xml:space="preserve">work samples or simulated workplace activities </w:t>
      </w:r>
    </w:p>
    <w:p w:rsidR="00000000" w:rsidRPr="00895F64" w:rsidP="00895F64">
      <w:pPr>
        <w:pStyle w:val="BodyText"/>
      </w:pPr>
      <w:r w:rsidRPr="00895F64">
        <w:t xml:space="preserve">oral questioning/interview </w:t>
      </w:r>
    </w:p>
    <w:p w:rsidR="00000000" w:rsidRPr="00895F64" w:rsidP="00895F64">
      <w:pPr>
        <w:pStyle w:val="BodyText"/>
      </w:pPr>
      <w:r w:rsidRPr="00895F64">
        <w:t xml:space="preserve">projects/reports/logbooks </w:t>
      </w:r>
    </w:p>
    <w:p w:rsidR="00000000" w:rsidRPr="00895F64" w:rsidP="00895F64">
      <w:pPr>
        <w:pStyle w:val="BodyText"/>
      </w:pPr>
      <w:r w:rsidRPr="00895F64">
        <w:t xml:space="preserve">third party reports and authenticated prior achievements </w:t>
      </w:r>
    </w:p>
    <w:p w:rsidR="00000000" w:rsidRPr="00895F64" w:rsidP="00895F64">
      <w:pPr>
        <w:pStyle w:val="BodyText"/>
      </w:pPr>
      <w:r w:rsidRPr="00895F64">
        <w:t>portfolios of evidence</w:t>
      </w:r>
    </w:p>
    <w:p w:rsidR="00000000" w:rsidRPr="00895F64" w:rsidP="00895F64">
      <w:pPr>
        <w:pStyle w:val="BodyText"/>
      </w:pPr>
      <w:r w:rsidRPr="00895F64">
        <w:rPr>
          <w:rStyle w:val="SpecialBold"/>
        </w:rPr>
        <w:t>Resource requirements</w:t>
      </w:r>
    </w:p>
    <w:p w:rsidR="00000000" w:rsidRPr="00895F64" w:rsidP="00895F64">
      <w:pPr>
        <w:pStyle w:val="BodyText"/>
      </w:pPr>
      <w:r w:rsidRPr="00895F64">
        <w:t>Assessment requires access to a range of relevant and current industry information materials listed in the range of variables statement.</w:t>
      </w:r>
    </w:p>
    <w:p w:rsidR="00000000" w:rsidRPr="00895F64" w:rsidP="00895F64">
      <w:pPr>
        <w:pStyle w:val="BodyText"/>
      </w:pPr>
      <w:r w:rsidRPr="00895F64">
        <w:t xml:space="preserve">Workplace based </w:t>
      </w:r>
      <w:r w:rsidRPr="00895F64">
        <w:t>assessment should use a range of materials current and relevant to that workplace environment.</w:t>
      </w:r>
    </w:p>
    <w:p w:rsidR="00000000" w:rsidRPr="00895F64" w:rsidP="00895F64">
      <w:pPr>
        <w:pStyle w:val="BodyText"/>
      </w:pPr>
      <w:r w:rsidRPr="00895F64">
        <w:t>Simulated workplace activities must be undertaken using a range of relevant and current material appropriate for the industry sector.</w:t>
      </w:r>
    </w:p>
    <w:p w:rsidR="00000000" w:rsidRPr="00895F64" w:rsidP="00895F64">
      <w:pPr>
        <w:pStyle w:val="AllowPageBreak"/>
      </w:pPr>
    </w:p>
    <w:p w:rsidR="00000000" w:rsidRPr="00895F64" w:rsidP="00895F64">
      <w:pPr>
        <w:pStyle w:val="Heading1"/>
      </w:pPr>
      <w:bookmarkStart w:id="11" w:name="O_324355"/>
      <w:bookmarkEnd w:id="11"/>
      <w:r w:rsidRPr="00895F64">
        <w:t>Range Stat</w:t>
      </w:r>
      <w:r w:rsidRPr="00895F64">
        <w:t>ement</w:t>
      </w:r>
    </w:p>
    <w:p w:rsidR="00000000" w:rsidRPr="00895F64" w:rsidP="00895F64">
      <w:pPr>
        <w:pStyle w:val="BodyText"/>
      </w:pPr>
      <w:r w:rsidRPr="00895F64">
        <w:rPr>
          <w:rStyle w:val="SpecialBold"/>
        </w:rPr>
        <w:t>Information sources may include</w:t>
      </w:r>
      <w:r w:rsidRPr="00895F64">
        <w:t xml:space="preserve">:    </w:t>
      </w:r>
    </w:p>
    <w:p w:rsidR="00000000" w:rsidRPr="00895F64" w:rsidP="00895F64">
      <w:pPr>
        <w:pStyle w:val="BodyText"/>
      </w:pPr>
      <w:r w:rsidRPr="00895F64">
        <w:t xml:space="preserve">media </w:t>
      </w:r>
    </w:p>
    <w:p w:rsidR="00000000" w:rsidRPr="00895F64" w:rsidP="00895F64">
      <w:pPr>
        <w:pStyle w:val="BodyText"/>
      </w:pPr>
      <w:r w:rsidRPr="00895F64">
        <w:t xml:space="preserve">reference books, technical manuals </w:t>
      </w:r>
    </w:p>
    <w:p w:rsidR="00000000" w:rsidRPr="00895F64" w:rsidP="00895F64">
      <w:pPr>
        <w:pStyle w:val="BodyText"/>
      </w:pPr>
      <w:r w:rsidRPr="00895F64">
        <w:t xml:space="preserve">libraries </w:t>
      </w:r>
    </w:p>
    <w:p w:rsidR="00000000" w:rsidRPr="00895F64" w:rsidP="00895F64">
      <w:pPr>
        <w:pStyle w:val="BodyText"/>
      </w:pPr>
      <w:r w:rsidRPr="00895F64">
        <w:t xml:space="preserve">unions </w:t>
      </w:r>
    </w:p>
    <w:p w:rsidR="00000000" w:rsidRPr="00895F64" w:rsidP="00895F64">
      <w:pPr>
        <w:pStyle w:val="BodyText"/>
      </w:pPr>
      <w:r w:rsidRPr="00895F64">
        <w:t xml:space="preserve">industry associations and organisations </w:t>
      </w:r>
    </w:p>
    <w:p w:rsidR="00000000" w:rsidRPr="00895F64" w:rsidP="00895F64">
      <w:pPr>
        <w:pStyle w:val="BodyText"/>
      </w:pPr>
      <w:r w:rsidRPr="00895F64">
        <w:t xml:space="preserve">industry journals </w:t>
      </w:r>
    </w:p>
    <w:p w:rsidR="00000000" w:rsidRPr="00895F64" w:rsidP="00895F64">
      <w:pPr>
        <w:pStyle w:val="BodyText"/>
      </w:pPr>
      <w:r w:rsidRPr="00895F64">
        <w:t xml:space="preserve">union publications - newsletters, magazines, bulletins and letters </w:t>
      </w:r>
    </w:p>
    <w:p w:rsidR="00000000" w:rsidRPr="00895F64" w:rsidP="00895F64">
      <w:pPr>
        <w:pStyle w:val="BodyText"/>
      </w:pPr>
      <w:r w:rsidRPr="00895F64">
        <w:t>computer data, includin</w:t>
      </w:r>
      <w:r w:rsidRPr="00895F64">
        <w:t xml:space="preserve">g internet </w:t>
      </w:r>
    </w:p>
    <w:p w:rsidR="00000000" w:rsidRPr="00895F64" w:rsidP="00895F64">
      <w:pPr>
        <w:pStyle w:val="BodyText"/>
      </w:pPr>
      <w:r w:rsidRPr="00895F64">
        <w:t xml:space="preserve">induction kits </w:t>
      </w:r>
    </w:p>
    <w:p w:rsidR="00000000" w:rsidRPr="00895F64" w:rsidP="00895F64">
      <w:pPr>
        <w:pStyle w:val="BodyText"/>
      </w:pPr>
      <w:r w:rsidRPr="00895F64">
        <w:t xml:space="preserve">organisational policies, procedures and journals </w:t>
      </w:r>
    </w:p>
    <w:p w:rsidR="00000000" w:rsidRPr="00895F64" w:rsidP="00895F64">
      <w:pPr>
        <w:pStyle w:val="BodyText"/>
      </w:pPr>
      <w:r w:rsidRPr="00895F64">
        <w:t xml:space="preserve">job descriptions </w:t>
      </w:r>
    </w:p>
    <w:p w:rsidR="00000000" w:rsidRPr="00895F64" w:rsidP="00895F64">
      <w:pPr>
        <w:pStyle w:val="BodyText"/>
      </w:pPr>
      <w:r w:rsidRPr="00895F64">
        <w:t xml:space="preserve">employment contracts </w:t>
      </w:r>
    </w:p>
    <w:p w:rsidR="00000000" w:rsidRPr="00895F64" w:rsidP="00895F64">
      <w:pPr>
        <w:pStyle w:val="BodyText"/>
      </w:pPr>
      <w:r w:rsidRPr="00895F64">
        <w:t xml:space="preserve">federal and state industrial awards </w:t>
      </w:r>
    </w:p>
    <w:p w:rsidR="00000000" w:rsidRPr="00895F64" w:rsidP="00895F64">
      <w:pPr>
        <w:pStyle w:val="BodyText"/>
      </w:pPr>
      <w:r w:rsidRPr="00895F64">
        <w:t xml:space="preserve">federal and state industrial relations departments </w:t>
      </w:r>
    </w:p>
    <w:p w:rsidR="00000000" w:rsidRPr="00895F64" w:rsidP="00895F64">
      <w:pPr>
        <w:pStyle w:val="BodyText"/>
      </w:pPr>
      <w:r w:rsidRPr="00895F64">
        <w:t xml:space="preserve">occupational heath and safety laws, regulations, </w:t>
      </w:r>
      <w:r w:rsidRPr="00895F64">
        <w:t xml:space="preserve">journals </w:t>
      </w:r>
    </w:p>
    <w:p w:rsidR="00000000" w:rsidRPr="00895F64" w:rsidP="00895F64">
      <w:pPr>
        <w:pStyle w:val="BodyText"/>
      </w:pPr>
      <w:r w:rsidRPr="00895F64">
        <w:t xml:space="preserve">personal observations and experience </w:t>
      </w:r>
    </w:p>
    <w:p w:rsidR="00000000" w:rsidRPr="00895F64" w:rsidP="00895F64">
      <w:pPr>
        <w:pStyle w:val="BodyText"/>
      </w:pPr>
      <w:r w:rsidRPr="00895F64">
        <w:t xml:space="preserve">discussions with current industry practitioners </w:t>
      </w:r>
    </w:p>
    <w:p w:rsidR="00000000" w:rsidRPr="00895F64" w:rsidP="00895F64">
      <w:pPr>
        <w:pStyle w:val="BodyText"/>
      </w:pPr>
      <w:r w:rsidRPr="00895F64">
        <w:t xml:space="preserve">discussions with community groups </w:t>
      </w:r>
    </w:p>
    <w:p w:rsidR="00000000" w:rsidRPr="00895F64" w:rsidP="00895F64">
      <w:pPr>
        <w:pStyle w:val="BodyText"/>
      </w:pPr>
      <w:r w:rsidRPr="00895F64">
        <w:t xml:space="preserve">discussions with manufacturers - technical and sales personnel </w:t>
      </w:r>
    </w:p>
    <w:p w:rsidR="00000000" w:rsidRPr="00895F64" w:rsidP="00895F64">
      <w:pPr>
        <w:pStyle w:val="BodyText"/>
      </w:pPr>
      <w:r w:rsidRPr="00895F64">
        <w:t xml:space="preserve">specialist technical publications </w:t>
      </w:r>
    </w:p>
    <w:p w:rsidR="00000000" w:rsidRPr="00895F64" w:rsidP="00895F64">
      <w:pPr>
        <w:pStyle w:val="BodyText"/>
      </w:pPr>
      <w:r w:rsidRPr="00895F64">
        <w:t>manufacturers' handbooks, manuals, promotional material</w:t>
      </w:r>
    </w:p>
    <w:p w:rsidR="00000000" w:rsidRPr="00895F64" w:rsidP="00895F64">
      <w:pPr>
        <w:pStyle w:val="BodyText"/>
      </w:pPr>
      <w:r w:rsidRPr="00895F64">
        <w:rPr>
          <w:rStyle w:val="SpecialBold"/>
        </w:rPr>
        <w:t>Other industries may include</w:t>
      </w:r>
      <w:r w:rsidRPr="00895F64">
        <w:t>:</w:t>
      </w:r>
    </w:p>
    <w:p w:rsidR="00000000" w:rsidRPr="00895F64" w:rsidP="00895F64">
      <w:pPr>
        <w:pStyle w:val="BodyText"/>
      </w:pPr>
      <w:r w:rsidRPr="00895F64">
        <w:t xml:space="preserve">entertainment </w:t>
      </w:r>
    </w:p>
    <w:p w:rsidR="00000000" w:rsidRPr="00895F64" w:rsidP="00895F64">
      <w:pPr>
        <w:pStyle w:val="BodyText"/>
      </w:pPr>
      <w:r w:rsidRPr="00895F64">
        <w:t xml:space="preserve">arts </w:t>
      </w:r>
    </w:p>
    <w:p w:rsidR="00000000" w:rsidRPr="00895F64" w:rsidP="00895F64">
      <w:pPr>
        <w:pStyle w:val="BodyText"/>
      </w:pPr>
      <w:r w:rsidRPr="00895F64">
        <w:t xml:space="preserve">music </w:t>
      </w:r>
    </w:p>
    <w:p w:rsidR="00000000" w:rsidRPr="00895F64" w:rsidP="00895F64">
      <w:pPr>
        <w:pStyle w:val="BodyText"/>
      </w:pPr>
      <w:r w:rsidRPr="00895F64">
        <w:t xml:space="preserve">fashion </w:t>
      </w:r>
    </w:p>
    <w:p w:rsidR="00000000" w:rsidRPr="00895F64" w:rsidP="00895F64">
      <w:pPr>
        <w:pStyle w:val="BodyText"/>
      </w:pPr>
      <w:r w:rsidRPr="00895F64">
        <w:t xml:space="preserve">events management </w:t>
      </w:r>
    </w:p>
    <w:p w:rsidR="00000000" w:rsidRPr="00895F64" w:rsidP="00895F64">
      <w:pPr>
        <w:pStyle w:val="BodyText"/>
      </w:pPr>
      <w:r w:rsidRPr="00895F64">
        <w:t xml:space="preserve">sports </w:t>
      </w:r>
    </w:p>
    <w:p w:rsidR="00000000" w:rsidRPr="00895F64" w:rsidP="00895F64">
      <w:pPr>
        <w:pStyle w:val="BodyText"/>
      </w:pPr>
      <w:r w:rsidRPr="00895F64">
        <w:t xml:space="preserve">agriculture/horticulture/aquaculture </w:t>
      </w:r>
    </w:p>
    <w:p w:rsidR="00000000" w:rsidRPr="00895F64" w:rsidP="00895F64">
      <w:pPr>
        <w:pStyle w:val="BodyText"/>
      </w:pPr>
      <w:r w:rsidRPr="00895F64">
        <w:t xml:space="preserve">conservation </w:t>
      </w:r>
    </w:p>
    <w:p w:rsidR="00000000" w:rsidRPr="00895F64" w:rsidP="00895F64">
      <w:pPr>
        <w:pStyle w:val="BodyText"/>
      </w:pPr>
      <w:r w:rsidRPr="00895F64">
        <w:t xml:space="preserve">science and research </w:t>
      </w:r>
    </w:p>
    <w:p w:rsidR="00000000" w:rsidRPr="00895F64" w:rsidP="00895F64">
      <w:pPr>
        <w:pStyle w:val="BodyText"/>
      </w:pPr>
      <w:r w:rsidRPr="00895F64">
        <w:t xml:space="preserve">retail </w:t>
      </w:r>
    </w:p>
    <w:p w:rsidR="00000000" w:rsidRPr="00895F64" w:rsidP="00895F64">
      <w:pPr>
        <w:pStyle w:val="BodyText"/>
      </w:pPr>
      <w:r w:rsidRPr="00895F64">
        <w:t xml:space="preserve">tourism </w:t>
      </w:r>
    </w:p>
    <w:p w:rsidR="00000000" w:rsidRPr="00895F64" w:rsidP="00895F64">
      <w:pPr>
        <w:pStyle w:val="BodyText"/>
      </w:pPr>
      <w:r w:rsidRPr="00895F64">
        <w:t>training and ed</w:t>
      </w:r>
      <w:r w:rsidRPr="00895F64">
        <w:t>ucation</w:t>
      </w:r>
    </w:p>
    <w:p w:rsidR="00000000" w:rsidRPr="00895F64" w:rsidP="00895F64">
      <w:pPr>
        <w:pStyle w:val="BodyText"/>
      </w:pPr>
      <w:r w:rsidRPr="00895F64">
        <w:rPr>
          <w:rStyle w:val="SpecialBold"/>
        </w:rPr>
        <w:t>Economic and social issues may include</w:t>
      </w:r>
      <w:r w:rsidRPr="00895F64">
        <w:t>:</w:t>
      </w:r>
    </w:p>
    <w:p w:rsidR="00000000" w:rsidRPr="00895F64" w:rsidP="00895F64">
      <w:pPr>
        <w:pStyle w:val="BodyText"/>
      </w:pPr>
      <w:r w:rsidRPr="00895F64">
        <w:t xml:space="preserve">employment </w:t>
      </w:r>
    </w:p>
    <w:p w:rsidR="00000000" w:rsidRPr="00895F64" w:rsidP="00895F64">
      <w:pPr>
        <w:pStyle w:val="BodyText"/>
      </w:pPr>
      <w:r w:rsidRPr="00895F64">
        <w:t xml:space="preserve">awards, enterprise agreements and working conditions </w:t>
      </w:r>
    </w:p>
    <w:p w:rsidR="00000000" w:rsidRPr="00895F64" w:rsidP="00895F64">
      <w:pPr>
        <w:pStyle w:val="BodyText"/>
      </w:pPr>
      <w:r w:rsidRPr="00895F64">
        <w:t xml:space="preserve">effect on local amenities/facilities/community </w:t>
      </w:r>
    </w:p>
    <w:p w:rsidR="00000000" w:rsidRPr="00895F64" w:rsidP="00895F64">
      <w:pPr>
        <w:pStyle w:val="BodyText"/>
      </w:pPr>
      <w:r w:rsidRPr="00895F64">
        <w:t xml:space="preserve">land ownership </w:t>
      </w:r>
    </w:p>
    <w:p w:rsidR="00000000" w:rsidRPr="00895F64" w:rsidP="00895F64">
      <w:pPr>
        <w:pStyle w:val="BodyText"/>
      </w:pPr>
      <w:r w:rsidRPr="00895F64">
        <w:t xml:space="preserve">land access and usage </w:t>
      </w:r>
    </w:p>
    <w:p w:rsidR="00000000" w:rsidRPr="00895F64" w:rsidP="00895F64">
      <w:pPr>
        <w:pStyle w:val="BodyText"/>
      </w:pPr>
      <w:r w:rsidRPr="00895F64">
        <w:t xml:space="preserve">community role in industry operations </w:t>
      </w:r>
    </w:p>
    <w:p w:rsidR="00000000" w:rsidRPr="00895F64" w:rsidP="00895F64">
      <w:pPr>
        <w:pStyle w:val="BodyText"/>
      </w:pPr>
      <w:r w:rsidRPr="00895F64">
        <w:t>diversity of cul</w:t>
      </w:r>
      <w:r w:rsidRPr="00895F64">
        <w:t xml:space="preserve">ture and language </w:t>
      </w:r>
    </w:p>
    <w:p w:rsidR="00000000" w:rsidRPr="00895F64" w:rsidP="00895F64">
      <w:pPr>
        <w:pStyle w:val="BodyText"/>
      </w:pPr>
      <w:r w:rsidRPr="00895F64">
        <w:t>history of the industry</w:t>
      </w:r>
    </w:p>
    <w:p w:rsidR="00000000" w:rsidRPr="00895F64" w:rsidP="00895F64">
      <w:pPr>
        <w:pStyle w:val="BodyText"/>
      </w:pPr>
      <w:r w:rsidRPr="00895F64">
        <w:rPr>
          <w:rStyle w:val="SpecialBold"/>
        </w:rPr>
        <w:t>Information sources may include</w:t>
      </w:r>
      <w:r w:rsidRPr="00895F64">
        <w:t xml:space="preserve">:    </w:t>
      </w:r>
    </w:p>
    <w:p w:rsidR="00000000" w:rsidRPr="00895F64" w:rsidP="00895F64">
      <w:pPr>
        <w:pStyle w:val="BodyText"/>
      </w:pPr>
      <w:r w:rsidRPr="00895F64">
        <w:t xml:space="preserve">media </w:t>
      </w:r>
    </w:p>
    <w:p w:rsidR="00000000" w:rsidRPr="00895F64" w:rsidP="00895F64">
      <w:pPr>
        <w:pStyle w:val="BodyText"/>
      </w:pPr>
      <w:r w:rsidRPr="00895F64">
        <w:t xml:space="preserve">reference books, technical manuals </w:t>
      </w:r>
    </w:p>
    <w:p w:rsidR="00000000" w:rsidRPr="00895F64" w:rsidP="00895F64">
      <w:pPr>
        <w:pStyle w:val="BodyText"/>
      </w:pPr>
      <w:r w:rsidRPr="00895F64">
        <w:t xml:space="preserve">libraries </w:t>
      </w:r>
    </w:p>
    <w:p w:rsidR="00000000" w:rsidRPr="00895F64" w:rsidP="00895F64">
      <w:pPr>
        <w:pStyle w:val="BodyText"/>
      </w:pPr>
      <w:r w:rsidRPr="00895F64">
        <w:t xml:space="preserve">unions </w:t>
      </w:r>
    </w:p>
    <w:p w:rsidR="00000000" w:rsidRPr="00895F64" w:rsidP="00895F64">
      <w:pPr>
        <w:pStyle w:val="BodyText"/>
      </w:pPr>
      <w:r w:rsidRPr="00895F64">
        <w:t xml:space="preserve">industry associations and organisations </w:t>
      </w:r>
    </w:p>
    <w:p w:rsidR="00000000" w:rsidRPr="00895F64" w:rsidP="00895F64">
      <w:pPr>
        <w:pStyle w:val="BodyText"/>
      </w:pPr>
      <w:r w:rsidRPr="00895F64">
        <w:t xml:space="preserve">industry journals </w:t>
      </w:r>
    </w:p>
    <w:p w:rsidR="00000000" w:rsidRPr="00895F64" w:rsidP="00895F64">
      <w:pPr>
        <w:pStyle w:val="BodyText"/>
      </w:pPr>
      <w:r w:rsidRPr="00895F64">
        <w:t xml:space="preserve">union publications - newsletters, magazines, bulletins and letters </w:t>
      </w:r>
    </w:p>
    <w:p w:rsidR="00000000" w:rsidRPr="00895F64" w:rsidP="00895F64">
      <w:pPr>
        <w:pStyle w:val="BodyText"/>
      </w:pPr>
      <w:r w:rsidRPr="00895F64">
        <w:t xml:space="preserve">computer data, including internet </w:t>
      </w:r>
    </w:p>
    <w:p w:rsidR="00000000" w:rsidRPr="00895F64" w:rsidP="00895F64">
      <w:pPr>
        <w:pStyle w:val="BodyText"/>
      </w:pPr>
      <w:r w:rsidRPr="00895F64">
        <w:t xml:space="preserve">induction kits </w:t>
      </w:r>
    </w:p>
    <w:p w:rsidR="00000000" w:rsidRPr="00895F64" w:rsidP="00895F64">
      <w:pPr>
        <w:pStyle w:val="BodyText"/>
      </w:pPr>
      <w:r w:rsidRPr="00895F64">
        <w:t xml:space="preserve">organisational policies, procedures and journals </w:t>
      </w:r>
    </w:p>
    <w:p w:rsidR="00000000" w:rsidRPr="00895F64" w:rsidP="00895F64">
      <w:pPr>
        <w:pStyle w:val="BodyText"/>
      </w:pPr>
      <w:r w:rsidRPr="00895F64">
        <w:t xml:space="preserve">job descriptions </w:t>
      </w:r>
    </w:p>
    <w:p w:rsidR="00000000" w:rsidRPr="00895F64" w:rsidP="00895F64">
      <w:pPr>
        <w:pStyle w:val="BodyText"/>
      </w:pPr>
      <w:r w:rsidRPr="00895F64">
        <w:t xml:space="preserve">employment contracts </w:t>
      </w:r>
    </w:p>
    <w:p w:rsidR="00000000" w:rsidRPr="00895F64" w:rsidP="00895F64">
      <w:pPr>
        <w:pStyle w:val="BodyText"/>
      </w:pPr>
      <w:r w:rsidRPr="00895F64">
        <w:t xml:space="preserve">federal and state industrial awards </w:t>
      </w:r>
    </w:p>
    <w:p w:rsidR="00000000" w:rsidRPr="00895F64" w:rsidP="00895F64">
      <w:pPr>
        <w:pStyle w:val="BodyText"/>
      </w:pPr>
      <w:r w:rsidRPr="00895F64">
        <w:t>federal an</w:t>
      </w:r>
      <w:r w:rsidRPr="00895F64">
        <w:t xml:space="preserve">d state industrial relations departments </w:t>
      </w:r>
    </w:p>
    <w:p w:rsidR="00000000" w:rsidRPr="00895F64" w:rsidP="00895F64">
      <w:pPr>
        <w:pStyle w:val="BodyText"/>
      </w:pPr>
      <w:r w:rsidRPr="00895F64">
        <w:t xml:space="preserve">occupational heath and safety laws, regulations, journals </w:t>
      </w:r>
    </w:p>
    <w:p w:rsidR="00000000" w:rsidRPr="00895F64" w:rsidP="00895F64">
      <w:pPr>
        <w:pStyle w:val="BodyText"/>
      </w:pPr>
      <w:r w:rsidRPr="00895F64">
        <w:t xml:space="preserve">personal observations and experience </w:t>
      </w:r>
    </w:p>
    <w:p w:rsidR="00000000" w:rsidRPr="00895F64" w:rsidP="00895F64">
      <w:pPr>
        <w:pStyle w:val="BodyText"/>
      </w:pPr>
      <w:r w:rsidRPr="00895F64">
        <w:t xml:space="preserve">discussions with current industry practitioners </w:t>
      </w:r>
    </w:p>
    <w:p w:rsidR="00000000" w:rsidRPr="00895F64" w:rsidP="00895F64">
      <w:pPr>
        <w:pStyle w:val="BodyText"/>
      </w:pPr>
      <w:r w:rsidRPr="00895F64">
        <w:t xml:space="preserve">discussions with community groups </w:t>
      </w:r>
    </w:p>
    <w:p w:rsidR="00000000" w:rsidRPr="00895F64" w:rsidP="00895F64">
      <w:pPr>
        <w:pStyle w:val="BodyText"/>
      </w:pPr>
      <w:r w:rsidRPr="00895F64">
        <w:t xml:space="preserve">discussions with manufacturers - </w:t>
      </w:r>
      <w:r w:rsidRPr="00895F64">
        <w:t xml:space="preserve">technical and sales personnel </w:t>
      </w:r>
    </w:p>
    <w:p w:rsidR="00000000" w:rsidRPr="00895F64" w:rsidP="00895F64">
      <w:pPr>
        <w:pStyle w:val="BodyText"/>
      </w:pPr>
      <w:r w:rsidRPr="00895F64">
        <w:t xml:space="preserve">specialist technical publications </w:t>
      </w:r>
    </w:p>
    <w:p w:rsidR="00000000" w:rsidRPr="00895F64" w:rsidP="00895F64">
      <w:pPr>
        <w:pStyle w:val="BodyText"/>
      </w:pPr>
      <w:r w:rsidRPr="00895F64">
        <w:t>manufacturers' handbooks, manuals, promotional material</w:t>
      </w:r>
    </w:p>
    <w:p w:rsidR="00000000" w:rsidRPr="00895F64" w:rsidP="00895F64">
      <w:pPr>
        <w:pStyle w:val="BodyText"/>
      </w:pPr>
      <w:r w:rsidRPr="00895F64">
        <w:rPr>
          <w:rStyle w:val="SpecialBold"/>
        </w:rPr>
        <w:t>Other industries may include</w:t>
      </w:r>
      <w:r w:rsidRPr="00895F64">
        <w:t>:</w:t>
      </w:r>
    </w:p>
    <w:p w:rsidR="00000000" w:rsidRPr="00895F64" w:rsidP="00895F64">
      <w:pPr>
        <w:pStyle w:val="BodyText"/>
      </w:pPr>
      <w:r w:rsidRPr="00895F64">
        <w:t xml:space="preserve">entertainment </w:t>
      </w:r>
    </w:p>
    <w:p w:rsidR="00000000" w:rsidRPr="00895F64" w:rsidP="00895F64">
      <w:pPr>
        <w:pStyle w:val="BodyText"/>
      </w:pPr>
      <w:r w:rsidRPr="00895F64">
        <w:t xml:space="preserve">arts </w:t>
      </w:r>
    </w:p>
    <w:p w:rsidR="00000000" w:rsidRPr="00895F64" w:rsidP="00895F64">
      <w:pPr>
        <w:pStyle w:val="BodyText"/>
      </w:pPr>
      <w:r w:rsidRPr="00895F64">
        <w:t xml:space="preserve">music </w:t>
      </w:r>
    </w:p>
    <w:p w:rsidR="00000000" w:rsidRPr="00895F64" w:rsidP="00895F64">
      <w:pPr>
        <w:pStyle w:val="BodyText"/>
      </w:pPr>
      <w:r w:rsidRPr="00895F64">
        <w:t xml:space="preserve">fashion </w:t>
      </w:r>
    </w:p>
    <w:p w:rsidR="00000000" w:rsidRPr="00895F64" w:rsidP="00895F64">
      <w:pPr>
        <w:pStyle w:val="BodyText"/>
      </w:pPr>
      <w:r w:rsidRPr="00895F64">
        <w:t xml:space="preserve">events management </w:t>
      </w:r>
    </w:p>
    <w:p w:rsidR="00000000" w:rsidRPr="00895F64" w:rsidP="00895F64">
      <w:pPr>
        <w:pStyle w:val="BodyText"/>
      </w:pPr>
      <w:r w:rsidRPr="00895F64">
        <w:t xml:space="preserve">sports </w:t>
      </w:r>
    </w:p>
    <w:p w:rsidR="00000000" w:rsidRPr="00895F64" w:rsidP="00895F64">
      <w:pPr>
        <w:pStyle w:val="BodyText"/>
      </w:pPr>
      <w:r w:rsidRPr="00895F64">
        <w:t xml:space="preserve">agriculture/horticulture/aquaculture </w:t>
      </w:r>
    </w:p>
    <w:p w:rsidR="00000000" w:rsidRPr="00895F64" w:rsidP="00895F64">
      <w:pPr>
        <w:pStyle w:val="BodyText"/>
      </w:pPr>
      <w:r w:rsidRPr="00895F64">
        <w:t>co</w:t>
      </w:r>
      <w:r w:rsidRPr="00895F64">
        <w:t xml:space="preserve">nservation </w:t>
      </w:r>
    </w:p>
    <w:p w:rsidR="00000000" w:rsidRPr="00895F64" w:rsidP="00895F64">
      <w:pPr>
        <w:pStyle w:val="BodyText"/>
      </w:pPr>
      <w:r w:rsidRPr="00895F64">
        <w:t xml:space="preserve">science and research </w:t>
      </w:r>
    </w:p>
    <w:p w:rsidR="00000000" w:rsidRPr="00895F64" w:rsidP="00895F64">
      <w:pPr>
        <w:pStyle w:val="BodyText"/>
      </w:pPr>
      <w:r w:rsidRPr="00895F64">
        <w:t xml:space="preserve">retail </w:t>
      </w:r>
    </w:p>
    <w:p w:rsidR="00000000" w:rsidRPr="00895F64" w:rsidP="00895F64">
      <w:pPr>
        <w:pStyle w:val="BodyText"/>
      </w:pPr>
      <w:r w:rsidRPr="00895F64">
        <w:t xml:space="preserve">tourism </w:t>
      </w:r>
    </w:p>
    <w:p w:rsidR="00000000" w:rsidRPr="00895F64" w:rsidP="00895F64">
      <w:pPr>
        <w:pStyle w:val="BodyText"/>
      </w:pPr>
      <w:r w:rsidRPr="00895F64">
        <w:t>training and education</w:t>
      </w:r>
    </w:p>
    <w:p w:rsidR="00000000" w:rsidRPr="00895F64" w:rsidP="00895F64">
      <w:pPr>
        <w:pStyle w:val="BodyText"/>
      </w:pPr>
      <w:r w:rsidRPr="00895F64">
        <w:rPr>
          <w:rStyle w:val="SpecialBold"/>
        </w:rPr>
        <w:t>Economic and social issues may include</w:t>
      </w:r>
      <w:r w:rsidRPr="00895F64">
        <w:t>:</w:t>
      </w:r>
    </w:p>
    <w:p w:rsidR="00000000" w:rsidRPr="00895F64" w:rsidP="00895F64">
      <w:pPr>
        <w:pStyle w:val="BodyText"/>
      </w:pPr>
      <w:r w:rsidRPr="00895F64">
        <w:t xml:space="preserve">employment </w:t>
      </w:r>
    </w:p>
    <w:p w:rsidR="00000000" w:rsidRPr="00895F64" w:rsidP="00895F64">
      <w:pPr>
        <w:pStyle w:val="BodyText"/>
      </w:pPr>
      <w:r w:rsidRPr="00895F64">
        <w:t xml:space="preserve">awards, enterprise agreements and working conditions </w:t>
      </w:r>
    </w:p>
    <w:p w:rsidR="00000000" w:rsidRPr="00895F64" w:rsidP="00895F64">
      <w:pPr>
        <w:pStyle w:val="BodyText"/>
      </w:pPr>
      <w:r w:rsidRPr="00895F64">
        <w:t xml:space="preserve">effect on local amenities/facilities/community </w:t>
      </w:r>
    </w:p>
    <w:p w:rsidR="00000000" w:rsidRPr="00895F64" w:rsidP="00895F64">
      <w:pPr>
        <w:pStyle w:val="BodyText"/>
      </w:pPr>
      <w:r w:rsidRPr="00895F64">
        <w:t xml:space="preserve">land ownership </w:t>
      </w:r>
    </w:p>
    <w:p w:rsidR="00000000" w:rsidRPr="00895F64" w:rsidP="00895F64">
      <w:pPr>
        <w:pStyle w:val="BodyText"/>
      </w:pPr>
      <w:r w:rsidRPr="00895F64">
        <w:t xml:space="preserve">land access and usage </w:t>
      </w:r>
    </w:p>
    <w:p w:rsidR="00000000" w:rsidRPr="00895F64" w:rsidP="00895F64">
      <w:pPr>
        <w:pStyle w:val="BodyText"/>
      </w:pPr>
      <w:r w:rsidRPr="00895F64">
        <w:t xml:space="preserve">community role in industry operations </w:t>
      </w:r>
    </w:p>
    <w:p w:rsidR="00000000" w:rsidRPr="00895F64" w:rsidP="00895F64">
      <w:pPr>
        <w:pStyle w:val="BodyText"/>
      </w:pPr>
      <w:r w:rsidRPr="00895F64">
        <w:t xml:space="preserve">diversity of culture and language </w:t>
      </w:r>
    </w:p>
    <w:p w:rsidR="00000000" w:rsidRPr="00895F64" w:rsidP="00895F64">
      <w:pPr>
        <w:pStyle w:val="BodyText"/>
      </w:pPr>
      <w:r w:rsidRPr="00895F64">
        <w:t>history of the industry</w:t>
      </w:r>
    </w:p>
    <w:p w:rsidR="00000000" w:rsidRPr="00895F64" w:rsidP="00895F64">
      <w:pPr>
        <w:pStyle w:val="AllowPageBreak"/>
      </w:pPr>
    </w:p>
    <w:p w:rsidR="00000000" w:rsidRPr="00895F64" w:rsidP="00895F64">
      <w:pPr>
        <w:pStyle w:val="Heading1"/>
      </w:pPr>
      <w:bookmarkStart w:id="12" w:name="O_324356"/>
      <w:bookmarkEnd w:id="12"/>
      <w:r w:rsidRPr="00895F64">
        <w:t>Unit Sector(s)</w:t>
      </w:r>
    </w:p>
    <w:p w:rsidR="00000000" w:rsidRPr="00895F64" w:rsidP="00895F64">
      <w:pPr>
        <w:pStyle w:val="BodyText"/>
      </w:pPr>
      <w:r w:rsidRPr="00895F64">
        <w:t>Not applicable.</w:t>
      </w:r>
    </w:p>
    <w:p w:rsidR="00000000" w:rsidRPr="00895F64" w:rsidP="00895F64"/>
    <w:sectPr w:rsidSect="00895F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B69" w:rsidP="00473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69" w:rsidP="00895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3B69" w:rsidP="00895F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3B69" w:rsidP="00895F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3B69" w:rsidP="00473B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69" w:rsidP="00895F64">
    <w:pPr>
      <w:pStyle w:val="Header"/>
      <w:framePr w:wrap="around"/>
    </w:pPr>
    <w:r>
      <w:fldChar w:fldCharType="begin"/>
    </w:r>
    <w:r>
      <w:instrText xml:space="preserve"> TITLE   \* MERGEFORMAT </w:instrText>
    </w:r>
    <w:r>
      <w:fldChar w:fldCharType="separate"/>
    </w:r>
    <w:r>
      <w:t>CUFGEN01A Develop and apply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3B69" w:rsidP="00895F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F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5F64"/>
    <w:pPr>
      <w:spacing w:before="360" w:after="60"/>
      <w:outlineLvl w:val="0"/>
    </w:pPr>
    <w:rPr>
      <w:sz w:val="32"/>
    </w:rPr>
  </w:style>
  <w:style w:type="paragraph" w:styleId="Heading2">
    <w:name w:val="heading 2"/>
    <w:basedOn w:val="HeadingBase"/>
    <w:next w:val="BodyText"/>
    <w:link w:val="Heading2Char"/>
    <w:qFormat/>
    <w:rsid w:val="00895F64"/>
    <w:pPr>
      <w:keepLines/>
      <w:spacing w:before="240" w:after="120"/>
      <w:outlineLvl w:val="1"/>
    </w:pPr>
    <w:rPr>
      <w:sz w:val="28"/>
      <w:szCs w:val="40"/>
    </w:rPr>
  </w:style>
  <w:style w:type="paragraph" w:styleId="Heading3">
    <w:name w:val="heading 3"/>
    <w:basedOn w:val="HeadingBase"/>
    <w:next w:val="BodyText"/>
    <w:link w:val="Heading3Char"/>
    <w:qFormat/>
    <w:rsid w:val="00895F64"/>
    <w:pPr>
      <w:spacing w:before="180" w:after="120"/>
      <w:outlineLvl w:val="2"/>
    </w:pPr>
    <w:rPr>
      <w:spacing w:val="-10"/>
      <w:kern w:val="32"/>
    </w:rPr>
  </w:style>
  <w:style w:type="paragraph" w:styleId="Heading4">
    <w:name w:val="heading 4"/>
    <w:basedOn w:val="HeadingBase"/>
    <w:next w:val="BodyText"/>
    <w:link w:val="Heading4Char"/>
    <w:qFormat/>
    <w:rsid w:val="00895F64"/>
    <w:pPr>
      <w:spacing w:before="160" w:after="120"/>
      <w:outlineLvl w:val="3"/>
    </w:pPr>
    <w:rPr>
      <w:sz w:val="22"/>
    </w:rPr>
  </w:style>
  <w:style w:type="paragraph" w:styleId="Heading5">
    <w:name w:val="heading 5"/>
    <w:basedOn w:val="HeadingBase"/>
    <w:next w:val="Normal"/>
    <w:link w:val="Heading5Char"/>
    <w:qFormat/>
    <w:rsid w:val="00895F64"/>
    <w:pPr>
      <w:spacing w:before="80"/>
      <w:outlineLvl w:val="4"/>
    </w:pPr>
    <w:rPr>
      <w:color w:val="918585"/>
      <w:sz w:val="20"/>
    </w:rPr>
  </w:style>
  <w:style w:type="paragraph" w:styleId="Heading6">
    <w:name w:val="heading 6"/>
    <w:basedOn w:val="HeadingBase"/>
    <w:next w:val="Normal"/>
    <w:link w:val="Heading6Char"/>
    <w:qFormat/>
    <w:rsid w:val="00895F64"/>
    <w:pPr>
      <w:spacing w:before="60"/>
      <w:outlineLvl w:val="5"/>
    </w:pPr>
    <w:rPr>
      <w:color w:val="918585"/>
      <w:sz w:val="20"/>
    </w:rPr>
  </w:style>
  <w:style w:type="paragraph" w:styleId="Heading7">
    <w:name w:val="heading 7"/>
    <w:basedOn w:val="Normal"/>
    <w:next w:val="Normal"/>
    <w:link w:val="Heading7Char"/>
    <w:qFormat/>
    <w:rsid w:val="00895F64"/>
    <w:pPr>
      <w:ind w:left="720"/>
      <w:outlineLvl w:val="6"/>
    </w:pPr>
    <w:rPr>
      <w:i/>
    </w:rPr>
  </w:style>
  <w:style w:type="paragraph" w:styleId="Heading8">
    <w:name w:val="heading 8"/>
    <w:basedOn w:val="Normal"/>
    <w:next w:val="Normal"/>
    <w:link w:val="Heading8Char"/>
    <w:qFormat/>
    <w:rsid w:val="00895F64"/>
    <w:pPr>
      <w:ind w:left="720"/>
      <w:outlineLvl w:val="7"/>
    </w:pPr>
    <w:rPr>
      <w:i/>
    </w:rPr>
  </w:style>
  <w:style w:type="paragraph" w:styleId="Heading9">
    <w:name w:val="heading 9"/>
    <w:basedOn w:val="Normal"/>
    <w:next w:val="Normal"/>
    <w:link w:val="Heading9Char"/>
    <w:qFormat/>
    <w:rsid w:val="00895F64"/>
    <w:pPr>
      <w:ind w:left="720"/>
      <w:outlineLvl w:val="8"/>
    </w:pPr>
    <w:rPr>
      <w:i/>
    </w:rPr>
  </w:style>
  <w:style w:type="character" w:default="1" w:styleId="DefaultParagraphFont">
    <w:name w:val="Default Paragraph Font"/>
    <w:uiPriority w:val="1"/>
    <w:unhideWhenUsed/>
    <w:rsid w:val="00895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5F64"/>
  </w:style>
  <w:style w:type="character" w:customStyle="1" w:styleId="Heading1Char">
    <w:name w:val="Heading 1 Char"/>
    <w:basedOn w:val="DefaultParagraphFont"/>
    <w:link w:val="Heading1"/>
    <w:rsid w:val="00895F64"/>
    <w:rPr>
      <w:rFonts w:ascii="Times New Roman" w:eastAsia="Times New Roman" w:hAnsi="Times New Roman" w:cs="Times New Roman"/>
      <w:b/>
      <w:sz w:val="32"/>
      <w:szCs w:val="20"/>
      <w:lang w:eastAsia="en-US"/>
    </w:rPr>
  </w:style>
  <w:style w:type="paragraph" w:styleId="BodyText">
    <w:name w:val="Body Text"/>
    <w:basedOn w:val="Normal"/>
    <w:link w:val="BodyTextChar"/>
    <w:rsid w:val="00895F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5F64"/>
    <w:rPr>
      <w:rFonts w:ascii="Times New Roman" w:eastAsia="Times New Roman" w:hAnsi="Times New Roman" w:cs="Times New Roman"/>
      <w:sz w:val="24"/>
      <w:lang w:val="en-US" w:eastAsia="en-US"/>
    </w:rPr>
  </w:style>
  <w:style w:type="paragraph" w:styleId="Footer">
    <w:name w:val="footer"/>
    <w:basedOn w:val="Normal"/>
    <w:link w:val="FooterChar"/>
    <w:rsid w:val="00895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5F6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95F64"/>
    <w:rPr>
      <w:b/>
      <w:spacing w:val="0"/>
    </w:rPr>
  </w:style>
  <w:style w:type="paragraph" w:styleId="Header">
    <w:name w:val="header"/>
    <w:basedOn w:val="Normal"/>
    <w:link w:val="HeaderChar"/>
    <w:rsid w:val="00895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5F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5F64"/>
    <w:pPr>
      <w:spacing w:before="240" w:after="120"/>
      <w:outlineLvl w:val="0"/>
    </w:pPr>
    <w:rPr>
      <w:rFonts w:ascii="Times New Roman" w:hAnsi="Times New Roman"/>
      <w:b/>
      <w:sz w:val="28"/>
    </w:rPr>
  </w:style>
  <w:style w:type="paragraph" w:customStyle="1" w:styleId="AllowPageBreak">
    <w:name w:val="AllowPageBreak"/>
    <w:rsid w:val="00895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5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5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5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5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5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5F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5F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5F64"/>
    <w:rPr>
      <w:rFonts w:ascii="Courier New" w:eastAsia="Times New Roman" w:hAnsi="Courier New" w:cs="Times New Roman"/>
      <w:i/>
      <w:szCs w:val="20"/>
      <w:lang w:val="en-US" w:eastAsia="en-US"/>
    </w:rPr>
  </w:style>
  <w:style w:type="paragraph" w:customStyle="1" w:styleId="HeadingBase">
    <w:name w:val="Heading Base"/>
    <w:rsid w:val="00895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5F64"/>
    <w:pPr>
      <w:tabs>
        <w:tab w:val="right" w:leader="dot" w:pos="9072"/>
      </w:tabs>
      <w:ind w:left="567"/>
    </w:pPr>
    <w:rPr>
      <w:szCs w:val="22"/>
    </w:rPr>
  </w:style>
  <w:style w:type="paragraph" w:customStyle="1" w:styleId="TOCBase">
    <w:name w:val="TOC Base"/>
    <w:rsid w:val="00895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5F64"/>
    <w:pPr>
      <w:tabs>
        <w:tab w:val="right" w:leader="dot" w:pos="9072"/>
      </w:tabs>
      <w:spacing w:before="40" w:after="40"/>
      <w:ind w:left="284"/>
    </w:pPr>
    <w:rPr>
      <w:rFonts w:ascii="Times New Roman" w:hAnsi="Times New Roman"/>
    </w:rPr>
  </w:style>
  <w:style w:type="paragraph" w:styleId="TOC1">
    <w:name w:val="toc 1"/>
    <w:basedOn w:val="TOCBase"/>
    <w:next w:val="Normal"/>
    <w:rsid w:val="00895F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5F64"/>
    <w:pPr>
      <w:spacing w:before="5040"/>
      <w:jc w:val="center"/>
    </w:pPr>
    <w:rPr>
      <w:sz w:val="48"/>
      <w:szCs w:val="72"/>
      <w:lang w:val="en-US"/>
    </w:rPr>
  </w:style>
  <w:style w:type="character" w:customStyle="1" w:styleId="TitleChar">
    <w:name w:val="Title Char"/>
    <w:basedOn w:val="DefaultParagraphFont"/>
    <w:link w:val="Title"/>
    <w:rsid w:val="00895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5F64"/>
    <w:pPr>
      <w:tabs>
        <w:tab w:val="left" w:pos="3600"/>
        <w:tab w:val="left" w:pos="3958"/>
      </w:tabs>
    </w:pPr>
  </w:style>
  <w:style w:type="paragraph" w:styleId="List">
    <w:name w:val="List"/>
    <w:basedOn w:val="BodyText"/>
    <w:next w:val="BodyText"/>
    <w:rsid w:val="00895F64"/>
    <w:pPr>
      <w:tabs>
        <w:tab w:val="left" w:pos="340"/>
      </w:tabs>
      <w:spacing w:before="60" w:after="60"/>
      <w:ind w:left="340" w:hanging="340"/>
    </w:pPr>
  </w:style>
  <w:style w:type="paragraph" w:styleId="ListBullet">
    <w:name w:val="List Bullet"/>
    <w:basedOn w:val="List"/>
    <w:rsid w:val="00895F64"/>
    <w:pPr>
      <w:numPr>
        <w:numId w:val="11"/>
      </w:numPr>
      <w:tabs>
        <w:tab w:val="clear" w:pos="340"/>
      </w:tabs>
      <w:spacing w:before="40" w:after="40"/>
    </w:pPr>
  </w:style>
  <w:style w:type="paragraph" w:customStyle="1" w:styleId="Note">
    <w:name w:val="Note"/>
    <w:basedOn w:val="BodyText"/>
    <w:rsid w:val="00895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5F64"/>
    <w:pPr>
      <w:framePr w:wrap="auto" w:hAnchor="text" w:y="6049"/>
    </w:pPr>
    <w:rPr>
      <w:color w:val="000000"/>
      <w:sz w:val="40"/>
    </w:rPr>
  </w:style>
  <w:style w:type="paragraph" w:customStyle="1" w:styleId="TOCTitle">
    <w:name w:val="TOCTitle"/>
    <w:basedOn w:val="Heading1"/>
    <w:rsid w:val="00895F64"/>
    <w:pPr>
      <w:spacing w:after="240"/>
      <w:jc w:val="center"/>
      <w:outlineLvl w:val="9"/>
    </w:pPr>
    <w:rPr>
      <w:caps/>
    </w:rPr>
  </w:style>
  <w:style w:type="paragraph" w:customStyle="1" w:styleId="Version">
    <w:name w:val="Version"/>
    <w:rsid w:val="00895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5F64"/>
    <w:pPr>
      <w:numPr>
        <w:numId w:val="12"/>
      </w:numPr>
      <w:tabs>
        <w:tab w:val="clear" w:pos="680"/>
      </w:tabs>
    </w:pPr>
  </w:style>
  <w:style w:type="paragraph" w:styleId="Index1">
    <w:name w:val="index 1"/>
    <w:basedOn w:val="Normal"/>
    <w:next w:val="Normal"/>
    <w:semiHidden/>
    <w:rsid w:val="00895F64"/>
    <w:pPr>
      <w:keepNext w:val="0"/>
      <w:tabs>
        <w:tab w:val="right" w:pos="4176"/>
      </w:tabs>
      <w:ind w:left="198" w:hanging="198"/>
    </w:pPr>
    <w:rPr>
      <w:rFonts w:ascii="Garamond" w:hAnsi="Garamond"/>
    </w:rPr>
  </w:style>
  <w:style w:type="paragraph" w:styleId="IndexHeading">
    <w:name w:val="index heading"/>
    <w:basedOn w:val="Normal"/>
    <w:next w:val="Index1"/>
    <w:semiHidden/>
    <w:rsid w:val="00895F64"/>
    <w:pPr>
      <w:spacing w:before="120" w:after="120"/>
    </w:pPr>
    <w:rPr>
      <w:rFonts w:ascii="Arial" w:hAnsi="Arial"/>
      <w:b/>
      <w:color w:val="918585"/>
      <w:sz w:val="24"/>
    </w:rPr>
  </w:style>
  <w:style w:type="paragraph" w:customStyle="1" w:styleId="Chapter">
    <w:name w:val="Chapter"/>
    <w:basedOn w:val="Normal"/>
    <w:rsid w:val="00895F64"/>
    <w:pPr>
      <w:spacing w:before="240"/>
    </w:pPr>
    <w:rPr>
      <w:rFonts w:ascii="Times New Roman" w:hAnsi="Times New Roman"/>
      <w:smallCaps/>
      <w:spacing w:val="80"/>
      <w:sz w:val="28"/>
    </w:rPr>
  </w:style>
  <w:style w:type="paragraph" w:customStyle="1" w:styleId="InChapter">
    <w:name w:val="InChapter"/>
    <w:basedOn w:val="Heading3"/>
    <w:rsid w:val="00895F64"/>
    <w:pPr>
      <w:spacing w:after="240"/>
      <w:outlineLvl w:val="9"/>
    </w:pPr>
    <w:rPr>
      <w:noProof/>
    </w:rPr>
  </w:style>
  <w:style w:type="paragraph" w:styleId="Index2">
    <w:name w:val="index 2"/>
    <w:basedOn w:val="Normal"/>
    <w:next w:val="Normal"/>
    <w:semiHidden/>
    <w:rsid w:val="00895F64"/>
    <w:pPr>
      <w:tabs>
        <w:tab w:val="right" w:pos="4176"/>
      </w:tabs>
      <w:ind w:left="568" w:hanging="284"/>
    </w:pPr>
    <w:rPr>
      <w:rFonts w:ascii="Garamond" w:hAnsi="Garamond"/>
    </w:rPr>
  </w:style>
  <w:style w:type="paragraph" w:customStyle="1" w:styleId="Byline">
    <w:name w:val="Byline"/>
    <w:rsid w:val="00895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5F64"/>
    <w:pPr>
      <w:tabs>
        <w:tab w:val="clear" w:pos="3600"/>
        <w:tab w:val="clear" w:pos="3958"/>
      </w:tabs>
      <w:jc w:val="right"/>
    </w:pPr>
  </w:style>
  <w:style w:type="character" w:styleId="Emphasis">
    <w:name w:val="Emphasis"/>
    <w:basedOn w:val="DefaultParagraphFont"/>
    <w:qFormat/>
    <w:rsid w:val="00895F64"/>
    <w:rPr>
      <w:i/>
    </w:rPr>
  </w:style>
  <w:style w:type="paragraph" w:styleId="Caption">
    <w:name w:val="caption"/>
    <w:basedOn w:val="BodyText"/>
    <w:next w:val="Normal"/>
    <w:qFormat/>
    <w:rsid w:val="00895F64"/>
    <w:pPr>
      <w:framePr w:w="2268" w:hSpace="181" w:vSpace="181" w:wrap="around" w:vAnchor="text" w:hAnchor="page" w:x="1135" w:y="285" w:anchorLock="1"/>
    </w:pPr>
    <w:rPr>
      <w:i/>
    </w:rPr>
  </w:style>
  <w:style w:type="paragraph" w:customStyle="1" w:styleId="MiniTOCTitle">
    <w:name w:val="MiniTOCTitle"/>
    <w:basedOn w:val="Heading4"/>
    <w:rsid w:val="00895F64"/>
    <w:pPr>
      <w:spacing w:before="240"/>
      <w:outlineLvl w:val="9"/>
    </w:pPr>
    <w:rPr>
      <w:noProof/>
      <w:sz w:val="24"/>
    </w:rPr>
  </w:style>
  <w:style w:type="paragraph" w:customStyle="1" w:styleId="MiniTOCItem">
    <w:name w:val="MiniTOCItem"/>
    <w:basedOn w:val="ListBullet"/>
    <w:rsid w:val="00895F64"/>
    <w:pPr>
      <w:numPr>
        <w:numId w:val="0"/>
      </w:numPr>
      <w:tabs>
        <w:tab w:val="right" w:leader="dot" w:pos="6521"/>
      </w:tabs>
      <w:spacing w:before="0" w:after="0"/>
    </w:pPr>
  </w:style>
  <w:style w:type="paragraph" w:customStyle="1" w:styleId="TOFTitle">
    <w:name w:val="TOFTitle"/>
    <w:basedOn w:val="TOCTitle"/>
    <w:rsid w:val="00895F64"/>
  </w:style>
  <w:style w:type="paragraph" w:styleId="TableofFigures">
    <w:name w:val="table of figures"/>
    <w:basedOn w:val="Normal"/>
    <w:next w:val="Normal"/>
    <w:semiHidden/>
    <w:rsid w:val="00895F64"/>
    <w:pPr>
      <w:tabs>
        <w:tab w:val="right" w:leader="dot" w:pos="9072"/>
      </w:tabs>
      <w:ind w:left="970" w:hanging="403"/>
    </w:pPr>
    <w:rPr>
      <w:rFonts w:ascii="Times New Roman" w:hAnsi="Times New Roman"/>
      <w:b/>
    </w:rPr>
  </w:style>
  <w:style w:type="paragraph" w:styleId="ListNumber">
    <w:name w:val="List Number"/>
    <w:basedOn w:val="List"/>
    <w:rsid w:val="00895F64"/>
    <w:pPr>
      <w:numPr>
        <w:numId w:val="9"/>
      </w:numPr>
    </w:pPr>
  </w:style>
  <w:style w:type="character" w:customStyle="1" w:styleId="WingdingSymbols">
    <w:name w:val="Wingding Symbols"/>
    <w:rsid w:val="00895F64"/>
    <w:rPr>
      <w:rFonts w:ascii="Wingdings" w:hAnsi="Wingdings"/>
    </w:rPr>
  </w:style>
  <w:style w:type="paragraph" w:customStyle="1" w:styleId="TableHeading">
    <w:name w:val="Table Heading"/>
    <w:basedOn w:val="HeadingBase"/>
    <w:rsid w:val="00895F64"/>
    <w:pPr>
      <w:keepLines/>
      <w:pBdr>
        <w:bottom w:val="single" w:sz="6" w:space="1" w:color="918585"/>
      </w:pBdr>
      <w:spacing w:before="240"/>
    </w:pPr>
  </w:style>
  <w:style w:type="character" w:customStyle="1" w:styleId="HotSpot">
    <w:name w:val="HotSpot"/>
    <w:rsid w:val="00895F64"/>
    <w:rPr>
      <w:color w:val="0033CC"/>
      <w:u w:val="none"/>
    </w:rPr>
  </w:style>
  <w:style w:type="paragraph" w:customStyle="1" w:styleId="BodyTextRight">
    <w:name w:val="Body Text Right"/>
    <w:basedOn w:val="BodyText"/>
    <w:rsid w:val="00895F64"/>
    <w:pPr>
      <w:spacing w:before="0" w:after="0"/>
      <w:jc w:val="right"/>
    </w:pPr>
  </w:style>
  <w:style w:type="paragraph" w:styleId="Index3">
    <w:name w:val="index 3"/>
    <w:basedOn w:val="ListNumber2"/>
    <w:next w:val="Normal"/>
    <w:semiHidden/>
    <w:rsid w:val="00895F64"/>
    <w:pPr>
      <w:numPr>
        <w:numId w:val="0"/>
      </w:numPr>
      <w:tabs>
        <w:tab w:val="right" w:leader="dot" w:pos="4176"/>
      </w:tabs>
    </w:pPr>
  </w:style>
  <w:style w:type="paragraph" w:styleId="ListNumber2">
    <w:name w:val="List Number 2"/>
    <w:basedOn w:val="List2"/>
    <w:rsid w:val="00895F64"/>
    <w:pPr>
      <w:numPr>
        <w:numId w:val="8"/>
      </w:numPr>
      <w:tabs>
        <w:tab w:val="clear" w:pos="1060"/>
      </w:tabs>
    </w:pPr>
  </w:style>
  <w:style w:type="paragraph" w:customStyle="1" w:styleId="MarginNote">
    <w:name w:val="Margin Note"/>
    <w:basedOn w:val="BodyText"/>
    <w:rsid w:val="00895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5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5F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5F64"/>
    <w:rPr>
      <w:sz w:val="32"/>
    </w:rPr>
  </w:style>
  <w:style w:type="paragraph" w:customStyle="1" w:styleId="HeadingProcedure">
    <w:name w:val="Heading Procedure"/>
    <w:basedOn w:val="HeadingBase"/>
    <w:next w:val="Normal"/>
    <w:rsid w:val="00895F64"/>
    <w:pPr>
      <w:tabs>
        <w:tab w:val="left" w:pos="0"/>
      </w:tabs>
      <w:spacing w:before="120" w:after="60"/>
    </w:pPr>
    <w:rPr>
      <w:i/>
      <w:color w:val="918585"/>
      <w:sz w:val="22"/>
    </w:rPr>
  </w:style>
  <w:style w:type="paragraph" w:customStyle="1" w:styleId="TableBodyText">
    <w:name w:val="Table Body Text"/>
    <w:basedOn w:val="BodyText"/>
    <w:rsid w:val="00895F64"/>
    <w:pPr>
      <w:spacing w:before="60" w:after="60"/>
    </w:pPr>
  </w:style>
  <w:style w:type="paragraph" w:styleId="ListContinue">
    <w:name w:val="List Continue"/>
    <w:basedOn w:val="List"/>
    <w:rsid w:val="00895F64"/>
    <w:pPr>
      <w:ind w:firstLine="0"/>
    </w:pPr>
  </w:style>
  <w:style w:type="paragraph" w:customStyle="1" w:styleId="ListNote">
    <w:name w:val="List Note"/>
    <w:basedOn w:val="List"/>
    <w:rsid w:val="00895F64"/>
    <w:pPr>
      <w:pBdr>
        <w:top w:val="single" w:sz="6" w:space="2" w:color="918585"/>
        <w:bottom w:val="single" w:sz="6" w:space="2" w:color="918585"/>
      </w:pBdr>
      <w:tabs>
        <w:tab w:val="left" w:pos="1021"/>
      </w:tabs>
      <w:ind w:firstLine="0"/>
    </w:pPr>
  </w:style>
  <w:style w:type="paragraph" w:customStyle="1" w:styleId="Warning">
    <w:name w:val="Warning"/>
    <w:basedOn w:val="BodyText"/>
    <w:rsid w:val="00895F64"/>
    <w:pPr>
      <w:shd w:val="clear" w:color="auto" w:fill="D9D9D9"/>
      <w:tabs>
        <w:tab w:val="left" w:pos="992"/>
      </w:tabs>
      <w:ind w:left="119" w:right="119"/>
    </w:pPr>
    <w:rPr>
      <w:sz w:val="20"/>
    </w:rPr>
  </w:style>
  <w:style w:type="paragraph" w:customStyle="1" w:styleId="MarginIcons">
    <w:name w:val="Margin Icons"/>
    <w:basedOn w:val="BodyText"/>
    <w:rsid w:val="00895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5F64"/>
    <w:rPr>
      <w:rFonts w:ascii="Courier New" w:hAnsi="Courier New"/>
    </w:rPr>
  </w:style>
  <w:style w:type="paragraph" w:customStyle="1" w:styleId="NoteBullet">
    <w:name w:val="Note Bullet"/>
    <w:basedOn w:val="Note"/>
    <w:rsid w:val="00895F64"/>
    <w:pPr>
      <w:tabs>
        <w:tab w:val="clear" w:pos="680"/>
      </w:tabs>
      <w:spacing w:before="60" w:after="60"/>
    </w:pPr>
  </w:style>
  <w:style w:type="paragraph" w:customStyle="1" w:styleId="SubHeading2">
    <w:name w:val="SubHeading2"/>
    <w:basedOn w:val="HeadingBase"/>
    <w:rsid w:val="00895F64"/>
    <w:pPr>
      <w:spacing w:before="240" w:after="60"/>
    </w:pPr>
    <w:rPr>
      <w:sz w:val="20"/>
    </w:rPr>
  </w:style>
  <w:style w:type="paragraph" w:customStyle="1" w:styleId="SubHeading1">
    <w:name w:val="SubHeading1"/>
    <w:basedOn w:val="HeadingBase"/>
    <w:rsid w:val="00895F64"/>
    <w:pPr>
      <w:spacing w:before="240" w:after="60"/>
    </w:pPr>
    <w:rPr>
      <w:color w:val="918585"/>
      <w:sz w:val="22"/>
    </w:rPr>
  </w:style>
  <w:style w:type="paragraph" w:customStyle="1" w:styleId="SideHeading">
    <w:name w:val="Side Heading"/>
    <w:basedOn w:val="HeadingBase"/>
    <w:rsid w:val="00895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5F64"/>
    <w:pPr>
      <w:numPr>
        <w:numId w:val="10"/>
      </w:numPr>
    </w:pPr>
  </w:style>
  <w:style w:type="paragraph" w:styleId="PlainText">
    <w:name w:val="Plain Text"/>
    <w:basedOn w:val="Normal"/>
    <w:link w:val="PlainTextChar"/>
    <w:rsid w:val="00895F64"/>
    <w:rPr>
      <w:sz w:val="20"/>
    </w:rPr>
  </w:style>
  <w:style w:type="character" w:customStyle="1" w:styleId="PlainTextChar">
    <w:name w:val="Plain Text Char"/>
    <w:basedOn w:val="DefaultParagraphFont"/>
    <w:link w:val="PlainText"/>
    <w:rsid w:val="00895F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5F64"/>
    <w:rPr>
      <w:b/>
      <w:smallCaps/>
    </w:rPr>
  </w:style>
  <w:style w:type="paragraph" w:customStyle="1" w:styleId="TableListNumber">
    <w:name w:val="Table List Number"/>
    <w:basedOn w:val="ListNumber"/>
    <w:rsid w:val="00895F64"/>
    <w:pPr>
      <w:numPr>
        <w:numId w:val="0"/>
      </w:numPr>
    </w:pPr>
  </w:style>
  <w:style w:type="paragraph" w:styleId="TOC4">
    <w:name w:val="toc 4"/>
    <w:basedOn w:val="TOCBase"/>
    <w:next w:val="Normal"/>
    <w:semiHidden/>
    <w:rsid w:val="00895F64"/>
    <w:pPr>
      <w:tabs>
        <w:tab w:val="right" w:leader="dot" w:pos="9071"/>
      </w:tabs>
      <w:ind w:left="1701"/>
    </w:pPr>
  </w:style>
  <w:style w:type="paragraph" w:customStyle="1" w:styleId="ListAlpha">
    <w:name w:val="List Alpha"/>
    <w:basedOn w:val="List"/>
    <w:rsid w:val="00895F64"/>
    <w:pPr>
      <w:numPr>
        <w:numId w:val="7"/>
      </w:numPr>
    </w:pPr>
  </w:style>
  <w:style w:type="paragraph" w:customStyle="1" w:styleId="ListAlpha2">
    <w:name w:val="List Alpha 2"/>
    <w:basedOn w:val="List2"/>
    <w:rsid w:val="00895F64"/>
    <w:pPr>
      <w:numPr>
        <w:numId w:val="6"/>
      </w:numPr>
    </w:pPr>
  </w:style>
  <w:style w:type="paragraph" w:styleId="List2">
    <w:name w:val="List 2"/>
    <w:basedOn w:val="BodyText"/>
    <w:rsid w:val="00895F64"/>
    <w:pPr>
      <w:tabs>
        <w:tab w:val="left" w:pos="680"/>
      </w:tabs>
      <w:spacing w:before="60" w:after="60"/>
      <w:ind w:left="680" w:hanging="340"/>
    </w:pPr>
  </w:style>
  <w:style w:type="paragraph" w:styleId="List3">
    <w:name w:val="List 3"/>
    <w:basedOn w:val="BodyText"/>
    <w:rsid w:val="00895F64"/>
    <w:pPr>
      <w:tabs>
        <w:tab w:val="left" w:pos="1021"/>
      </w:tabs>
      <w:spacing w:before="60" w:after="60"/>
      <w:ind w:left="1020" w:hanging="340"/>
    </w:pPr>
  </w:style>
  <w:style w:type="paragraph" w:styleId="List4">
    <w:name w:val="List 4"/>
    <w:basedOn w:val="BodyText"/>
    <w:rsid w:val="00895F64"/>
    <w:pPr>
      <w:tabs>
        <w:tab w:val="left" w:pos="1361"/>
      </w:tabs>
      <w:spacing w:before="60" w:after="60"/>
      <w:ind w:left="1361" w:hanging="340"/>
    </w:pPr>
  </w:style>
  <w:style w:type="paragraph" w:styleId="List5">
    <w:name w:val="List 5"/>
    <w:basedOn w:val="BodyText"/>
    <w:rsid w:val="00895F64"/>
    <w:pPr>
      <w:tabs>
        <w:tab w:val="left" w:pos="1701"/>
      </w:tabs>
      <w:spacing w:before="60" w:after="60"/>
      <w:ind w:left="1701" w:hanging="340"/>
    </w:pPr>
  </w:style>
  <w:style w:type="paragraph" w:styleId="ListBullet3">
    <w:name w:val="List Bullet 3"/>
    <w:basedOn w:val="List3"/>
    <w:rsid w:val="00895F64"/>
    <w:pPr>
      <w:numPr>
        <w:numId w:val="13"/>
      </w:numPr>
      <w:tabs>
        <w:tab w:val="clear" w:pos="1021"/>
      </w:tabs>
      <w:ind w:left="1037" w:hanging="357"/>
    </w:pPr>
  </w:style>
  <w:style w:type="paragraph" w:styleId="ListBullet4">
    <w:name w:val="List Bullet 4"/>
    <w:basedOn w:val="List4"/>
    <w:rsid w:val="00895F64"/>
    <w:pPr>
      <w:numPr>
        <w:numId w:val="1"/>
      </w:numPr>
    </w:pPr>
  </w:style>
  <w:style w:type="paragraph" w:styleId="ListBullet5">
    <w:name w:val="List Bullet 5"/>
    <w:basedOn w:val="List5"/>
    <w:rsid w:val="00895F64"/>
    <w:pPr>
      <w:numPr>
        <w:numId w:val="2"/>
      </w:numPr>
    </w:pPr>
  </w:style>
  <w:style w:type="paragraph" w:styleId="ListContinue2">
    <w:name w:val="List Continue 2"/>
    <w:basedOn w:val="List2"/>
    <w:rsid w:val="00895F64"/>
    <w:pPr>
      <w:ind w:firstLine="0"/>
    </w:pPr>
  </w:style>
  <w:style w:type="paragraph" w:styleId="ListContinue3">
    <w:name w:val="List Continue 3"/>
    <w:basedOn w:val="List3"/>
    <w:rsid w:val="00895F64"/>
    <w:pPr>
      <w:ind w:left="1021" w:firstLine="0"/>
    </w:pPr>
  </w:style>
  <w:style w:type="paragraph" w:styleId="ListContinue4">
    <w:name w:val="List Continue 4"/>
    <w:basedOn w:val="List4"/>
    <w:rsid w:val="00895F64"/>
    <w:pPr>
      <w:ind w:firstLine="0"/>
    </w:pPr>
  </w:style>
  <w:style w:type="paragraph" w:styleId="ListContinue5">
    <w:name w:val="List Continue 5"/>
    <w:basedOn w:val="List5"/>
    <w:rsid w:val="00895F64"/>
    <w:pPr>
      <w:ind w:firstLine="0"/>
    </w:pPr>
  </w:style>
  <w:style w:type="paragraph" w:styleId="ListNumber3">
    <w:name w:val="List Number 3"/>
    <w:basedOn w:val="List3"/>
    <w:rsid w:val="00895F64"/>
    <w:pPr>
      <w:numPr>
        <w:numId w:val="3"/>
      </w:numPr>
    </w:pPr>
  </w:style>
  <w:style w:type="paragraph" w:styleId="ListNumber4">
    <w:name w:val="List Number 4"/>
    <w:basedOn w:val="List4"/>
    <w:rsid w:val="00895F64"/>
    <w:pPr>
      <w:numPr>
        <w:numId w:val="4"/>
      </w:numPr>
    </w:pPr>
  </w:style>
  <w:style w:type="paragraph" w:styleId="ListNumber5">
    <w:name w:val="List Number 5"/>
    <w:basedOn w:val="List5"/>
    <w:rsid w:val="00895F64"/>
    <w:pPr>
      <w:numPr>
        <w:numId w:val="5"/>
      </w:numPr>
    </w:pPr>
  </w:style>
  <w:style w:type="paragraph" w:styleId="BlockText">
    <w:name w:val="Block Text"/>
    <w:basedOn w:val="Normal"/>
    <w:rsid w:val="00895F64"/>
    <w:pPr>
      <w:spacing w:after="120"/>
      <w:ind w:left="1440" w:right="1440"/>
    </w:pPr>
  </w:style>
  <w:style w:type="character" w:customStyle="1" w:styleId="Subscript">
    <w:name w:val="Subscript"/>
    <w:basedOn w:val="DefaultParagraphFont"/>
    <w:rsid w:val="00895F64"/>
    <w:rPr>
      <w:sz w:val="16"/>
      <w:vertAlign w:val="subscript"/>
    </w:rPr>
  </w:style>
  <w:style w:type="character" w:customStyle="1" w:styleId="Superscript">
    <w:name w:val="Superscript"/>
    <w:basedOn w:val="DefaultParagraphFont"/>
    <w:rsid w:val="00895F64"/>
    <w:rPr>
      <w:sz w:val="16"/>
      <w:vertAlign w:val="superscript"/>
    </w:rPr>
  </w:style>
  <w:style w:type="character" w:customStyle="1" w:styleId="Symbols">
    <w:name w:val="Symbols"/>
    <w:basedOn w:val="DefaultParagraphFont"/>
    <w:rsid w:val="00895F64"/>
    <w:rPr>
      <w:rFonts w:ascii="Symbol" w:hAnsi="Symbol"/>
    </w:rPr>
  </w:style>
  <w:style w:type="character" w:customStyle="1" w:styleId="MenuOptions">
    <w:name w:val="Menu Options"/>
    <w:basedOn w:val="DefaultParagraphFont"/>
    <w:rsid w:val="00895F64"/>
    <w:rPr>
      <w:rFonts w:ascii="Arial Narrow" w:hAnsi="Arial Narrow"/>
      <w:smallCaps/>
    </w:rPr>
  </w:style>
  <w:style w:type="character" w:customStyle="1" w:styleId="Buttons">
    <w:name w:val="Buttons"/>
    <w:basedOn w:val="DefaultParagraphFont"/>
    <w:rsid w:val="00895F64"/>
    <w:rPr>
      <w:b/>
    </w:rPr>
  </w:style>
  <w:style w:type="character" w:customStyle="1" w:styleId="Underlined">
    <w:name w:val="Underlined"/>
    <w:basedOn w:val="DefaultParagraphFont"/>
    <w:rsid w:val="00895F64"/>
    <w:rPr>
      <w:u w:val="single"/>
    </w:rPr>
  </w:style>
  <w:style w:type="paragraph" w:customStyle="1" w:styleId="TableBodyTextRight">
    <w:name w:val="Table Body Text Right"/>
    <w:basedOn w:val="TableBodyText"/>
    <w:rsid w:val="00895F64"/>
    <w:pPr>
      <w:widowControl w:val="0"/>
      <w:autoSpaceDE w:val="0"/>
      <w:autoSpaceDN w:val="0"/>
      <w:adjustRightInd w:val="0"/>
      <w:jc w:val="right"/>
    </w:pPr>
    <w:rPr>
      <w:rFonts w:cs="Arial"/>
      <w:szCs w:val="18"/>
    </w:rPr>
  </w:style>
  <w:style w:type="paragraph" w:customStyle="1" w:styleId="CopyrightText">
    <w:name w:val="Copyright Text"/>
    <w:basedOn w:val="BodyText"/>
    <w:rsid w:val="00895F64"/>
    <w:rPr>
      <w:sz w:val="18"/>
    </w:rPr>
  </w:style>
  <w:style w:type="paragraph" w:customStyle="1" w:styleId="BodySmallRight">
    <w:name w:val="Body Small Right"/>
    <w:basedOn w:val="BodyTextRight"/>
    <w:rsid w:val="00895F64"/>
    <w:rPr>
      <w:sz w:val="18"/>
      <w:szCs w:val="18"/>
    </w:rPr>
  </w:style>
  <w:style w:type="paragraph" w:customStyle="1" w:styleId="MarginEdition">
    <w:name w:val="Margin Edition"/>
    <w:basedOn w:val="MarginNote"/>
    <w:rsid w:val="00895F64"/>
    <w:pPr>
      <w:spacing w:before="0" w:after="0"/>
    </w:pPr>
    <w:rPr>
      <w:rFonts w:ascii="Times New Roman" w:hAnsi="Times New Roman"/>
      <w:color w:val="999999"/>
    </w:rPr>
  </w:style>
  <w:style w:type="paragraph" w:customStyle="1" w:styleId="Spacer">
    <w:name w:val="Spacer"/>
    <w:basedOn w:val="Normal"/>
    <w:rsid w:val="00895F64"/>
    <w:rPr>
      <w:sz w:val="2"/>
      <w:szCs w:val="2"/>
    </w:rPr>
  </w:style>
  <w:style w:type="character" w:customStyle="1" w:styleId="Small">
    <w:name w:val="Small"/>
    <w:basedOn w:val="DefaultParagraphFont"/>
    <w:rsid w:val="00895F64"/>
    <w:rPr>
      <w:sz w:val="16"/>
    </w:rPr>
  </w:style>
  <w:style w:type="paragraph" w:customStyle="1" w:styleId="WideTable">
    <w:name w:val="Wide Table"/>
    <w:basedOn w:val="Normal"/>
    <w:rsid w:val="00895F64"/>
    <w:pPr>
      <w:ind w:left="-1418"/>
    </w:pPr>
    <w:rPr>
      <w:sz w:val="2"/>
      <w:szCs w:val="2"/>
    </w:rPr>
  </w:style>
  <w:style w:type="character" w:styleId="PageNumber">
    <w:name w:val="page number"/>
    <w:basedOn w:val="DefaultParagraphFont"/>
    <w:rsid w:val="00895F64"/>
  </w:style>
  <w:style w:type="paragraph" w:styleId="Quote">
    <w:name w:val="Quote"/>
    <w:basedOn w:val="Heading1"/>
    <w:link w:val="QuoteChar"/>
    <w:qFormat/>
    <w:rsid w:val="00895F64"/>
    <w:rPr>
      <w:b w:val="0"/>
      <w:sz w:val="72"/>
      <w:szCs w:val="72"/>
      <w:lang w:val="en-NZ"/>
    </w:rPr>
  </w:style>
  <w:style w:type="character" w:customStyle="1" w:styleId="QuoteChar">
    <w:name w:val="Quote Char"/>
    <w:basedOn w:val="DefaultParagraphFont"/>
    <w:link w:val="Quote"/>
    <w:rsid w:val="00895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5F64"/>
    <w:pPr>
      <w:pageBreakBefore/>
    </w:pPr>
  </w:style>
  <w:style w:type="paragraph" w:customStyle="1" w:styleId="Border">
    <w:name w:val="Border"/>
    <w:basedOn w:val="Normal"/>
    <w:qFormat/>
    <w:rsid w:val="00895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5F64"/>
    <w:rPr>
      <w:b/>
      <w:bCs/>
      <w:i/>
      <w:iCs/>
      <w:color w:val="auto"/>
    </w:rPr>
  </w:style>
  <w:style w:type="paragraph" w:styleId="IntenseQuote">
    <w:name w:val="Intense Quote"/>
    <w:basedOn w:val="Normal"/>
    <w:next w:val="Normal"/>
    <w:link w:val="IntenseQuoteChar"/>
    <w:uiPriority w:val="30"/>
    <w:qFormat/>
    <w:rsid w:val="00895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5F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5F64"/>
    <w:rPr>
      <w:smallCaps/>
      <w:color w:val="auto"/>
      <w:u w:val="single"/>
    </w:rPr>
  </w:style>
  <w:style w:type="character" w:styleId="IntenseReference">
    <w:name w:val="Intense Reference"/>
    <w:basedOn w:val="DefaultParagraphFont"/>
    <w:uiPriority w:val="32"/>
    <w:qFormat/>
    <w:rsid w:val="00895F64"/>
    <w:rPr>
      <w:b/>
      <w:bCs/>
      <w:smallCaps/>
      <w:color w:val="auto"/>
      <w:spacing w:val="5"/>
      <w:u w:val="single"/>
    </w:rPr>
  </w:style>
  <w:style w:type="paragraph" w:customStyle="1" w:styleId="2ColumnHeading">
    <w:name w:val="2Column Heading"/>
    <w:basedOn w:val="BodyText"/>
    <w:qFormat/>
    <w:rsid w:val="00895F64"/>
    <w:pPr>
      <w:spacing w:after="60"/>
      <w:ind w:left="-2268"/>
    </w:pPr>
    <w:rPr>
      <w:b/>
    </w:rPr>
  </w:style>
  <w:style w:type="paragraph" w:customStyle="1" w:styleId="Heading1TOC">
    <w:name w:val="Heading1 TOC"/>
    <w:basedOn w:val="Normal"/>
    <w:qFormat/>
    <w:rsid w:val="00895F64"/>
    <w:pPr>
      <w:spacing w:before="240" w:after="120"/>
    </w:pPr>
    <w:rPr>
      <w:rFonts w:ascii="Times New Roman" w:hAnsi="Times New Roman"/>
      <w:b/>
      <w:sz w:val="32"/>
    </w:rPr>
  </w:style>
  <w:style w:type="paragraph" w:customStyle="1" w:styleId="Heading2TOC">
    <w:name w:val="Heading2 TOC"/>
    <w:basedOn w:val="Normal"/>
    <w:qFormat/>
    <w:rsid w:val="00895F64"/>
    <w:pPr>
      <w:spacing w:before="240" w:after="60"/>
    </w:pPr>
    <w:rPr>
      <w:rFonts w:ascii="Times New Roman" w:hAnsi="Times New Roman"/>
      <w:b/>
      <w:sz w:val="28"/>
    </w:rPr>
  </w:style>
  <w:style w:type="character" w:customStyle="1" w:styleId="Underline">
    <w:name w:val="Underline"/>
    <w:basedOn w:val="DefaultParagraphFont"/>
    <w:qFormat/>
    <w:rsid w:val="00895F64"/>
    <w:rPr>
      <w:u w:val="single"/>
    </w:rPr>
  </w:style>
  <w:style w:type="character" w:customStyle="1" w:styleId="BoldandItalics">
    <w:name w:val="Bold and Italics"/>
    <w:qFormat/>
    <w:rsid w:val="00895F64"/>
    <w:rPr>
      <w:b/>
      <w:i/>
      <w:u w:val="none"/>
    </w:rPr>
  </w:style>
  <w:style w:type="paragraph" w:styleId="BalloonText">
    <w:name w:val="Balloon Text"/>
    <w:basedOn w:val="Normal"/>
    <w:link w:val="BalloonTextChar"/>
    <w:rsid w:val="00895F64"/>
    <w:rPr>
      <w:rFonts w:ascii="Tahoma" w:hAnsi="Tahoma" w:cs="Tahoma"/>
      <w:sz w:val="16"/>
      <w:szCs w:val="16"/>
    </w:rPr>
  </w:style>
  <w:style w:type="character" w:customStyle="1" w:styleId="BalloonTextChar">
    <w:name w:val="Balloon Text Char"/>
    <w:basedOn w:val="DefaultParagraphFont"/>
    <w:link w:val="BalloonText"/>
    <w:rsid w:val="00895F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5F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5F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1668</Words>
  <Characters>10758</Characters>
  <Application>Microsoft Office Word</Application>
  <DocSecurity>0</DocSecurity>
  <Lines>340</Lines>
  <Paragraphs>222</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CUFGEN01A Develop and apply industry knowledge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2012-05-26T23:21:00Z</dcterms:created>
  <dcterms:modified xsi:type="dcterms:W3CDTF">2012-05-26T23:21:00Z</dcterms:modified>
</cp:coreProperties>
</file>