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D09" w:rsidP="00E22D09">
      <w:pPr>
        <w:pStyle w:val="Title"/>
      </w:pPr>
      <w:r>
        <w:fldChar w:fldCharType="begin"/>
      </w:r>
      <w:r>
        <w:instrText xml:space="preserve"> TITLE   \* MERGEFORMAT </w:instrText>
      </w:r>
      <w:r>
        <w:fldChar w:fldCharType="separate"/>
      </w:r>
      <w:r>
        <w:t>CUFANM01A Develop and implement designs for animation</w:t>
      </w:r>
      <w:r>
        <w:fldChar w:fldCharType="end"/>
      </w:r>
    </w:p>
    <w:p w:rsidR="00E22D09" w:rsidP="00E22D09">
      <w:pPr>
        <w:pStyle w:val="Version"/>
        <w:sectPr w:rsidSect="000658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581E" w:rsidP="0006581E">
      <w:pPr>
        <w:pStyle w:val="SuperHeading"/>
      </w:pPr>
      <w:r w:rsidRPr="0006581E">
        <w:t>CUFANM01A Develop and implement designs for animation</w:t>
      </w:r>
    </w:p>
    <w:p w:rsidR="00000000" w:rsidRPr="0006581E" w:rsidP="0006581E">
      <w:pPr>
        <w:pStyle w:val="Heading1"/>
      </w:pPr>
      <w:bookmarkStart w:id="1" w:name="O_324328"/>
      <w:bookmarkEnd w:id="1"/>
      <w:r w:rsidRPr="0006581E">
        <w:t>Modification History</w:t>
      </w:r>
    </w:p>
    <w:p w:rsidR="00000000" w:rsidRPr="0006581E" w:rsidP="0006581E">
      <w:pPr>
        <w:pStyle w:val="BodyText"/>
      </w:pPr>
      <w:r w:rsidRPr="0006581E">
        <w:t>Not applicable.</w:t>
      </w:r>
    </w:p>
    <w:p w:rsidR="00000000" w:rsidRPr="0006581E" w:rsidP="0006581E">
      <w:pPr>
        <w:pStyle w:val="AllowPageBreak"/>
      </w:pPr>
    </w:p>
    <w:p w:rsidR="00000000" w:rsidRPr="0006581E" w:rsidP="0006581E">
      <w:pPr>
        <w:pStyle w:val="Heading1"/>
      </w:pPr>
      <w:bookmarkStart w:id="2" w:name="O_324329"/>
      <w:bookmarkEnd w:id="2"/>
      <w:r w:rsidRPr="0006581E">
        <w:t>Unit Descriptor</w:t>
      </w:r>
    </w:p>
    <w:p w:rsidR="00000000" w:rsidRPr="0006581E" w:rsidP="0006581E">
      <w:pPr>
        <w:pStyle w:val="BodyText"/>
      </w:pPr>
      <w:r w:rsidRPr="0006581E">
        <w:t>This unit describes the skills and knowledge required to interpret the creative brief, develop and implement ani</w:t>
      </w:r>
      <w:r w:rsidRPr="0006581E">
        <w:t>mation designs for productions within the cultural industries.</w:t>
      </w:r>
    </w:p>
    <w:p w:rsidR="00000000" w:rsidRPr="0006581E" w:rsidP="0006581E">
      <w:pPr>
        <w:pStyle w:val="BodyText"/>
      </w:pPr>
      <w:r w:rsidRPr="0006581E">
        <w:t>This unit describes the skills and knowledge required to interpret the creative brief, develop and implement animation designs for productions within the cultural industries</w:t>
      </w:r>
    </w:p>
    <w:p w:rsidR="00000000" w:rsidRPr="0006581E" w:rsidP="0006581E">
      <w:pPr>
        <w:pStyle w:val="AllowPageBreak"/>
      </w:pPr>
    </w:p>
    <w:p w:rsidR="00000000" w:rsidRPr="0006581E" w:rsidP="0006581E">
      <w:pPr>
        <w:pStyle w:val="Heading1"/>
      </w:pPr>
      <w:bookmarkStart w:id="3" w:name="O_324327"/>
      <w:bookmarkEnd w:id="3"/>
      <w:r w:rsidRPr="0006581E">
        <w:t>Ap</w:t>
      </w:r>
      <w:r w:rsidRPr="0006581E">
        <w:t>plication of the Unit</w:t>
      </w:r>
    </w:p>
    <w:p w:rsidR="00000000" w:rsidRPr="0006581E" w:rsidP="0006581E">
      <w:pPr>
        <w:pStyle w:val="BodyText"/>
      </w:pPr>
      <w:r w:rsidRPr="0006581E">
        <w:t>Not applicable.</w:t>
      </w:r>
    </w:p>
    <w:p w:rsidR="00000000" w:rsidRPr="0006581E" w:rsidP="0006581E">
      <w:pPr>
        <w:pStyle w:val="AllowPageBreak"/>
      </w:pPr>
    </w:p>
    <w:p w:rsidR="00000000" w:rsidRPr="0006581E" w:rsidP="0006581E">
      <w:pPr>
        <w:pStyle w:val="Heading1"/>
      </w:pPr>
      <w:bookmarkStart w:id="4" w:name="O_324326"/>
      <w:bookmarkEnd w:id="4"/>
      <w:r w:rsidRPr="0006581E">
        <w:t>Licensing/Regulatory Information</w:t>
      </w:r>
    </w:p>
    <w:p w:rsidR="00000000" w:rsidRPr="0006581E" w:rsidP="0006581E">
      <w:pPr>
        <w:pStyle w:val="BodyText"/>
      </w:pPr>
      <w:r w:rsidRPr="0006581E">
        <w:t>Not applicable.</w:t>
      </w:r>
    </w:p>
    <w:p w:rsidR="00000000" w:rsidRPr="0006581E" w:rsidP="0006581E">
      <w:pPr>
        <w:pStyle w:val="AllowPageBreak"/>
      </w:pPr>
    </w:p>
    <w:p w:rsidR="00000000" w:rsidRPr="0006581E" w:rsidP="0006581E">
      <w:pPr>
        <w:pStyle w:val="Heading1"/>
      </w:pPr>
      <w:bookmarkStart w:id="5" w:name="O_324325"/>
      <w:bookmarkEnd w:id="5"/>
      <w:r w:rsidRPr="0006581E">
        <w:t>Pre-Requisites</w:t>
      </w:r>
    </w:p>
    <w:p w:rsidR="00000000" w:rsidRPr="0006581E" w:rsidP="0006581E">
      <w:pPr>
        <w:pStyle w:val="BodyText"/>
      </w:pPr>
      <w:r w:rsidRPr="0006581E">
        <w:t>Not applicable.</w:t>
      </w:r>
    </w:p>
    <w:p w:rsidR="00000000" w:rsidRPr="0006581E" w:rsidP="0006581E">
      <w:pPr>
        <w:pStyle w:val="AllowPageBreak"/>
      </w:pPr>
    </w:p>
    <w:p w:rsidR="00000000" w:rsidRPr="0006581E" w:rsidP="0006581E">
      <w:pPr>
        <w:pStyle w:val="Heading1"/>
      </w:pPr>
      <w:bookmarkStart w:id="6" w:name="O_324324"/>
      <w:bookmarkEnd w:id="6"/>
      <w:r w:rsidRPr="0006581E">
        <w:t>Employability Skills Information</w:t>
      </w:r>
    </w:p>
    <w:p w:rsidR="00000000" w:rsidRPr="0006581E" w:rsidP="0006581E">
      <w:pPr>
        <w:pStyle w:val="BodyText"/>
      </w:pPr>
      <w:r w:rsidRPr="0006581E">
        <w:t>Not applicable.</w:t>
      </w:r>
    </w:p>
    <w:p w:rsidR="00000000" w:rsidRPr="0006581E" w:rsidP="0006581E">
      <w:pPr>
        <w:pStyle w:val="AllowPageBreak"/>
      </w:pPr>
    </w:p>
    <w:p w:rsidR="00000000" w:rsidRPr="0006581E" w:rsidP="0006581E">
      <w:pPr>
        <w:pStyle w:val="Heading1"/>
      </w:pPr>
      <w:bookmarkStart w:id="7" w:name="O_324318"/>
      <w:bookmarkEnd w:id="7"/>
      <w:r w:rsidRPr="0006581E">
        <w:t>Elements and Performance Criteria Pre-Content</w:t>
      </w:r>
    </w:p>
    <w:p w:rsidR="00000000" w:rsidRPr="0006581E" w:rsidP="0006581E">
      <w:pPr>
        <w:pStyle w:val="BodyText"/>
      </w:pPr>
      <w:r w:rsidRPr="0006581E">
        <w:t>Not applicable.</w:t>
      </w:r>
    </w:p>
    <w:p w:rsidR="00000000" w:rsidRPr="0006581E" w:rsidP="0006581E">
      <w:pPr>
        <w:pStyle w:val="AllowPageBreak"/>
      </w:pPr>
    </w:p>
    <w:p w:rsidR="00000000" w:rsidRPr="0006581E" w:rsidP="0006581E">
      <w:pPr>
        <w:pStyle w:val="Heading1"/>
      </w:pPr>
      <w:bookmarkStart w:id="8" w:name="O_324323"/>
      <w:bookmarkEnd w:id="8"/>
      <w:r w:rsidRPr="0006581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E22D09">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rPr>
                <w:rStyle w:val="SpecialBold"/>
              </w:rPr>
              <w:t>Elements and Performance Criteria</w:t>
            </w:r>
          </w:p>
        </w:tc>
      </w:tr>
      <w:tr w:rsidTr="00E22D09">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6581E" w:rsidP="0006581E">
            <w:pPr>
              <w:pStyle w:val="BodyText"/>
            </w:pPr>
            <w:r w:rsidRPr="0006581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rPr>
                <w:rStyle w:val="SpecialBold"/>
              </w:rPr>
              <w:t>Performance Criteria</w:t>
            </w:r>
          </w:p>
        </w:tc>
      </w:tr>
      <w:tr w:rsidTr="00E22D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1</w:t>
            </w:r>
          </w:p>
        </w:tc>
        <w:tc>
          <w:tcPr>
            <w:tcW w:w="30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Receive and interpret the brief for animation design</w:t>
            </w: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1.1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Liaise with the relevant personnel and interpret and confirm the animation requirements so that technical, production or script (programming) requirements are met</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1.2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Participate in preliminary concept meetings to discuss the animation requirements of t</w:t>
            </w:r>
            <w:r w:rsidRPr="0006581E">
              <w:t>he production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1.3</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Identify the available budget for the production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1.4</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Identify the deadline for production and implementation of the animation design</w:t>
            </w:r>
          </w:p>
        </w:tc>
      </w:tr>
      <w:tr w:rsidTr="00E22D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2</w:t>
            </w:r>
          </w:p>
        </w:tc>
        <w:tc>
          <w:tcPr>
            <w:tcW w:w="30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Breakdown scripts to produce animation plan</w:t>
            </w: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2.1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Produce and maintain master script (text) breakdown/production schedule breakdown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2.2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Determine and document the required number and types of animated elements for the use of all relevant personnel during the design development</w:t>
            </w:r>
          </w:p>
        </w:tc>
      </w:tr>
      <w:tr w:rsidTr="00E22D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3</w:t>
            </w:r>
          </w:p>
        </w:tc>
        <w:tc>
          <w:tcPr>
            <w:tcW w:w="30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Generate and assess ideas</w:t>
            </w: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3.1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Generate a range of ideas for the animation design which respond sympathetically to the brief and provide creative solutions to the design issues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3.2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Assess ideas and collaborate, as required, with relevant personnel to ens</w:t>
            </w:r>
            <w:r w:rsidRPr="0006581E">
              <w:t>ure contribution of ideas to the initial concept</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3.3</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Continuously reflect on and appraise ideas for implications on cost, technical feasibility, and suitability to meet the brief</w:t>
            </w:r>
          </w:p>
        </w:tc>
      </w:tr>
      <w:tr w:rsidTr="00E22D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w:t>
            </w:r>
          </w:p>
        </w:tc>
        <w:tc>
          <w:tcPr>
            <w:tcW w:w="30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Conduct research and experimentation</w:t>
            </w: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Research the period, style and genre of the production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Identify the historical and cultural factors that might influence animation styles and production techniques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4.3</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Undertake research into the style and location of the production, materials and human resources necessary to fulfil the production requirements and their cost</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4.4</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Trial various techniques to test the suitability of their use in the final production of t</w:t>
            </w:r>
            <w:r w:rsidRPr="0006581E">
              <w:t>he animation elements, including: colour mixes; textures; materials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4.5</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Organise research and experimentation material for ease of use of all relevant personnel during the design development process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4.6</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Analyse and document research and experimentati</w:t>
            </w:r>
            <w:r w:rsidRPr="0006581E">
              <w:t>on findings for use during the development of the animation design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4.7</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Evaluate the initial concepts generated, against the research and experimentation findings</w:t>
            </w:r>
          </w:p>
        </w:tc>
      </w:tr>
      <w:tr w:rsidTr="00E22D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w:t>
            </w:r>
          </w:p>
        </w:tc>
        <w:tc>
          <w:tcPr>
            <w:tcW w:w="30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Develop and document the animation design</w:t>
            </w: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Establish or maintain an accessible recording system for the use of all relevant personnel, to include: ; specialist services available for production of the animation; reference/research materials; draft and final animation designs; production details and</w:t>
            </w:r>
            <w:r w:rsidRPr="0006581E">
              <w:t xml:space="preserve"> specifications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Hold ongoing discussions with relevant personnel so that additional or changed production requirements and new ideas are considered and incorporated during the development of the design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5.3</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Ensure that agreement is reached with relevant personnel on a consistent interpretation of characters, style and graphic or visual details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5.4</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Evaluate initial concepts and select the most appropriate idea, giving consideration to:</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5.5</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the budget</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5.6</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ongoing discussions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5.7</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research findings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5.8</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ongoing reflection on the design brief</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5.9</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Develop the animation designs from the initial concepts ensuring:</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5.10</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consistency with the style requirements of the script/production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that research findings are incorporated</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that ideas are technically feasible and demonstrate awareness of parameters and resource constraints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5.13</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that ideas demonstrate effective use of materials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5.14</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Choose and incorporate the use of colour,</w:t>
            </w:r>
            <w:r w:rsidRPr="0006581E">
              <w:t xml:space="preserve"> texture and other materials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5.15</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Prepare working technical production drawings, production specifications and samples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5.16</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Label all designs accurately with scene/production sequence numbers</w:t>
            </w:r>
          </w:p>
        </w:tc>
      </w:tr>
      <w:tr w:rsidTr="00E22D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6</w:t>
            </w:r>
          </w:p>
        </w:tc>
        <w:tc>
          <w:tcPr>
            <w:tcW w:w="30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Communicate design ideas and make amendments</w:t>
            </w: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6.1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Present the animation design using a range of visual materials including coloured design illustrations, technical production drawings, material samples, production requirements and specifications to the relevant personnel for acceptance</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6.2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Participate in the initial and ongoing evaluation of the presented designs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6.3</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Negotiate and agree to additional requirements or modifications to the design and undertake any necessary amendments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6.4</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Agree to the final designs and present final produ</w:t>
            </w:r>
            <w:r w:rsidRPr="0006581E">
              <w:t>ction specifications for the animation to all relevant personnel to ensure that the animation meets design and other production requirements</w:t>
            </w:r>
          </w:p>
        </w:tc>
      </w:tr>
      <w:tr w:rsidTr="00E22D09">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7</w:t>
            </w:r>
          </w:p>
        </w:tc>
        <w:tc>
          <w:tcPr>
            <w:tcW w:w="3000" w:type="dxa"/>
            <w:vMerge w:val="restart"/>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Liaise with others to implement production of the animation</w:t>
            </w: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7.1</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Discuss with relevant personnel to agree upon the future role of the designer in the realisation of the animation design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7.2</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Liaise with relevant personnel to ensure that all animation production requirements are met, quality standards are adhered to an</w:t>
            </w:r>
            <w:r w:rsidRPr="0006581E">
              <w:t>d work is undertaken within item, budget and technical constraints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7.3</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Participate in ongoing production meetings and participate in the evaluation of the animation elements produced</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7.4</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Ensure that any animation design modifications are agreed, noted and acted upon</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7.5</w:t>
            </w:r>
          </w:p>
        </w:tc>
        <w:tc>
          <w:tcPr>
            <w:tcW w:w="51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Inform relevant personnel of animation design changes</w:t>
            </w:r>
          </w:p>
        </w:tc>
      </w:tr>
      <w:tr w:rsidTr="00E22D09">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6581E">
            <w:pPr>
              <w:pStyle w:val="BodyText"/>
              <w:rPr>
                <w:lang w:val="en-NZ"/>
              </w:rPr>
            </w:pPr>
            <w:r w:rsidRPr="0006581E">
              <w:t>7.6</w:t>
            </w:r>
          </w:p>
        </w:tc>
        <w:tc>
          <w:tcPr>
            <w:tcW w:w="5100" w:type="dxa"/>
            <w:tcBorders>
              <w:top w:val="nil"/>
              <w:left w:val="nil"/>
              <w:bottom w:val="nil"/>
              <w:right w:val="nil"/>
            </w:tcBorders>
            <w:tcMar>
              <w:top w:w="0" w:type="dxa"/>
              <w:left w:w="62" w:type="dxa"/>
              <w:bottom w:w="0" w:type="dxa"/>
              <w:right w:w="62" w:type="dxa"/>
            </w:tcMar>
          </w:tcPr>
          <w:p w:rsidR="00000000" w:rsidRPr="0006581E" w:rsidP="0006581E">
            <w:pPr>
              <w:pStyle w:val="BodyText"/>
            </w:pPr>
            <w:r w:rsidRPr="0006581E">
              <w:t>Update any required documentation and record and file according to enterprise requirements</w:t>
            </w:r>
          </w:p>
        </w:tc>
      </w:tr>
    </w:tbl>
    <w:p w:rsidR="00000000" w:rsidRPr="0006581E" w:rsidP="0006581E">
      <w:pPr>
        <w:pStyle w:val="BodyText"/>
      </w:pPr>
    </w:p>
    <w:p w:rsidR="00000000" w:rsidRPr="0006581E" w:rsidP="0006581E">
      <w:pPr>
        <w:pStyle w:val="AllowPageBreak"/>
      </w:pPr>
    </w:p>
    <w:p w:rsidR="00000000" w:rsidRPr="0006581E" w:rsidP="0006581E">
      <w:pPr>
        <w:pStyle w:val="Heading1"/>
      </w:pPr>
      <w:bookmarkStart w:id="9" w:name="O_324322"/>
      <w:bookmarkEnd w:id="9"/>
      <w:r w:rsidRPr="0006581E">
        <w:t>Required Skills and Knowledge</w:t>
      </w:r>
    </w:p>
    <w:p w:rsidR="00000000" w:rsidRPr="0006581E" w:rsidP="0006581E">
      <w:pPr>
        <w:pStyle w:val="BodyText"/>
      </w:pPr>
      <w:r w:rsidRPr="0006581E">
        <w:t>Not applicable.</w:t>
      </w:r>
    </w:p>
    <w:p w:rsidR="00000000" w:rsidRPr="0006581E" w:rsidP="0006581E">
      <w:pPr>
        <w:pStyle w:val="AllowPageBreak"/>
      </w:pPr>
    </w:p>
    <w:p w:rsidR="00000000" w:rsidRPr="0006581E" w:rsidP="0006581E">
      <w:pPr>
        <w:pStyle w:val="Heading1"/>
      </w:pPr>
      <w:bookmarkStart w:id="10" w:name="O_324321"/>
      <w:bookmarkEnd w:id="10"/>
      <w:r w:rsidRPr="0006581E">
        <w:t>Evidence Guide</w:t>
      </w:r>
    </w:p>
    <w:p w:rsidR="00000000" w:rsidRPr="0006581E" w:rsidP="0006581E">
      <w:pPr>
        <w:pStyle w:val="BodyText"/>
      </w:pPr>
      <w:r w:rsidRPr="0006581E">
        <w:rPr>
          <w:rStyle w:val="SpecialBold"/>
        </w:rPr>
        <w:t>Underpinning skills and knowledge</w:t>
      </w:r>
    </w:p>
    <w:p w:rsidR="00000000" w:rsidRPr="0006581E" w:rsidP="0006581E">
      <w:pPr>
        <w:pStyle w:val="BodyText"/>
      </w:pPr>
      <w:r w:rsidRPr="0006581E">
        <w:t>Assessment must include evidence of essential knowledge of, and skills in, the following areas:</w:t>
      </w:r>
    </w:p>
    <w:p w:rsidR="00000000" w:rsidRPr="0006581E" w:rsidP="0006581E">
      <w:pPr>
        <w:pStyle w:val="BodyText"/>
      </w:pPr>
      <w:r w:rsidRPr="0006581E">
        <w:t>collecting an</w:t>
      </w:r>
      <w:r w:rsidRPr="0006581E">
        <w:t xml:space="preserve">d interpreting creative information, scripts and images </w:t>
      </w:r>
    </w:p>
    <w:p w:rsidR="00000000" w:rsidRPr="0006581E" w:rsidP="0006581E">
      <w:pPr>
        <w:pStyle w:val="BodyText"/>
      </w:pPr>
      <w:r w:rsidRPr="0006581E">
        <w:t xml:space="preserve">production scheduling </w:t>
      </w:r>
    </w:p>
    <w:p w:rsidR="00000000" w:rsidRPr="0006581E" w:rsidP="0006581E">
      <w:pPr>
        <w:pStyle w:val="BodyText"/>
      </w:pPr>
      <w:r w:rsidRPr="0006581E">
        <w:t xml:space="preserve">resource management including human resources </w:t>
      </w:r>
    </w:p>
    <w:p w:rsidR="00000000" w:rsidRPr="0006581E" w:rsidP="0006581E">
      <w:pPr>
        <w:pStyle w:val="BodyText"/>
      </w:pPr>
      <w:r w:rsidRPr="0006581E">
        <w:t xml:space="preserve">team leading skills </w:t>
      </w:r>
    </w:p>
    <w:p w:rsidR="00000000" w:rsidRPr="0006581E" w:rsidP="0006581E">
      <w:pPr>
        <w:pStyle w:val="BodyText"/>
      </w:pPr>
      <w:r w:rsidRPr="0006581E">
        <w:t xml:space="preserve">budget management </w:t>
      </w:r>
    </w:p>
    <w:p w:rsidR="00000000" w:rsidRPr="0006581E" w:rsidP="0006581E">
      <w:pPr>
        <w:pStyle w:val="BodyText"/>
      </w:pPr>
      <w:r w:rsidRPr="0006581E">
        <w:t xml:space="preserve">project management </w:t>
      </w:r>
    </w:p>
    <w:p w:rsidR="00000000" w:rsidRPr="0006581E" w:rsidP="0006581E">
      <w:pPr>
        <w:pStyle w:val="BodyText"/>
      </w:pPr>
      <w:r w:rsidRPr="0006581E">
        <w:t xml:space="preserve">report writing </w:t>
      </w:r>
    </w:p>
    <w:p w:rsidR="00000000" w:rsidRPr="0006581E" w:rsidP="0006581E">
      <w:pPr>
        <w:pStyle w:val="BodyText"/>
      </w:pPr>
      <w:r w:rsidRPr="0006581E">
        <w:t xml:space="preserve">principles of negotiation </w:t>
      </w:r>
    </w:p>
    <w:p w:rsidR="00000000" w:rsidRPr="0006581E" w:rsidP="0006581E">
      <w:pPr>
        <w:pStyle w:val="BodyText"/>
      </w:pPr>
      <w:r w:rsidRPr="0006581E">
        <w:t xml:space="preserve">information management </w:t>
      </w:r>
    </w:p>
    <w:p w:rsidR="00000000" w:rsidRPr="0006581E" w:rsidP="0006581E">
      <w:pPr>
        <w:pStyle w:val="BodyText"/>
      </w:pPr>
      <w:r w:rsidRPr="0006581E">
        <w:t>co</w:t>
      </w:r>
      <w:r w:rsidRPr="0006581E">
        <w:t xml:space="preserve">sting, budgeting, liaison </w:t>
      </w:r>
    </w:p>
    <w:p w:rsidR="00000000" w:rsidRPr="0006581E" w:rsidP="0006581E">
      <w:pPr>
        <w:pStyle w:val="BodyText"/>
      </w:pPr>
      <w:r w:rsidRPr="0006581E">
        <w:t xml:space="preserve">principles and techniques of design and script (text) breakdown </w:t>
      </w:r>
    </w:p>
    <w:p w:rsidR="00000000" w:rsidRPr="0006581E" w:rsidP="0006581E">
      <w:pPr>
        <w:pStyle w:val="BodyText"/>
      </w:pPr>
      <w:r w:rsidRPr="0006581E">
        <w:t xml:space="preserve">research </w:t>
      </w:r>
    </w:p>
    <w:p w:rsidR="00000000" w:rsidRPr="0006581E" w:rsidP="0006581E">
      <w:pPr>
        <w:pStyle w:val="BodyText"/>
      </w:pPr>
      <w:r w:rsidRPr="0006581E">
        <w:t xml:space="preserve">visualisation and interpretation of creative concepts </w:t>
      </w:r>
    </w:p>
    <w:p w:rsidR="00000000" w:rsidRPr="0006581E" w:rsidP="0006581E">
      <w:pPr>
        <w:pStyle w:val="BodyText"/>
      </w:pPr>
      <w:r w:rsidRPr="0006581E">
        <w:t xml:space="preserve">preparation of design briefs </w:t>
      </w:r>
    </w:p>
    <w:p w:rsidR="00000000" w:rsidRPr="0006581E" w:rsidP="0006581E">
      <w:pPr>
        <w:pStyle w:val="BodyText"/>
      </w:pPr>
      <w:r w:rsidRPr="0006581E">
        <w:t xml:space="preserve">communication and presentation techniques </w:t>
      </w:r>
    </w:p>
    <w:p w:rsidR="00000000" w:rsidRPr="0006581E" w:rsidP="0006581E">
      <w:pPr>
        <w:pStyle w:val="BodyText"/>
      </w:pPr>
      <w:r w:rsidRPr="0006581E">
        <w:t xml:space="preserve">copyright legislation and </w:t>
      </w:r>
      <w:r w:rsidRPr="0006581E">
        <w:t xml:space="preserve">regulations </w:t>
      </w:r>
    </w:p>
    <w:p w:rsidR="00000000" w:rsidRPr="0006581E" w:rsidP="0006581E">
      <w:pPr>
        <w:pStyle w:val="BodyText"/>
      </w:pPr>
      <w:r w:rsidRPr="0006581E">
        <w:t xml:space="preserve">understanding the capabilities of other collaborative designers or contractors </w:t>
      </w:r>
    </w:p>
    <w:p w:rsidR="00000000" w:rsidRPr="0006581E" w:rsidP="0006581E">
      <w:pPr>
        <w:pStyle w:val="BodyText"/>
      </w:pPr>
      <w:r w:rsidRPr="0006581E">
        <w:t xml:space="preserve">understanding the artistic elements of a production </w:t>
      </w:r>
    </w:p>
    <w:p w:rsidR="00000000" w:rsidRPr="0006581E" w:rsidP="0006581E">
      <w:pPr>
        <w:pStyle w:val="BodyText"/>
      </w:pPr>
      <w:r w:rsidRPr="0006581E">
        <w:t xml:space="preserve">exercising a high level of creativity and ingenuity </w:t>
      </w:r>
    </w:p>
    <w:p w:rsidR="00000000" w:rsidRPr="0006581E" w:rsidP="0006581E">
      <w:pPr>
        <w:pStyle w:val="BodyText"/>
      </w:pPr>
      <w:r w:rsidRPr="0006581E">
        <w:t xml:space="preserve">maintaining design integrity </w:t>
      </w:r>
    </w:p>
    <w:p w:rsidR="00000000" w:rsidRPr="0006581E" w:rsidP="0006581E">
      <w:pPr>
        <w:pStyle w:val="BodyText"/>
      </w:pPr>
      <w:r w:rsidRPr="0006581E">
        <w:t>colour theory, line, dimens</w:t>
      </w:r>
      <w:r w:rsidRPr="0006581E">
        <w:t xml:space="preserve">ion, depth and their application on the screen </w:t>
      </w:r>
    </w:p>
    <w:p w:rsidR="00000000" w:rsidRPr="0006581E" w:rsidP="0006581E">
      <w:pPr>
        <w:pStyle w:val="BodyText"/>
      </w:pPr>
      <w:r w:rsidRPr="0006581E">
        <w:t xml:space="preserve">the behaviour of various materials, finishes, painting techniques and colours under lighting </w:t>
      </w:r>
    </w:p>
    <w:p w:rsidR="00000000" w:rsidRPr="0006581E" w:rsidP="0006581E">
      <w:pPr>
        <w:pStyle w:val="BodyText"/>
      </w:pPr>
      <w:r w:rsidRPr="0006581E">
        <w:t xml:space="preserve">principles and techniques of animation, layout and composition </w:t>
      </w:r>
    </w:p>
    <w:p w:rsidR="00000000" w:rsidRPr="0006581E" w:rsidP="0006581E">
      <w:pPr>
        <w:pStyle w:val="BodyText"/>
      </w:pPr>
      <w:r w:rsidRPr="0006581E">
        <w:t xml:space="preserve">ability to create style or look consistent with direction of director </w:t>
      </w:r>
    </w:p>
    <w:p w:rsidR="00000000" w:rsidRPr="0006581E" w:rsidP="0006581E">
      <w:pPr>
        <w:pStyle w:val="BodyText"/>
      </w:pPr>
      <w:r w:rsidRPr="0006581E">
        <w:t xml:space="preserve">ability to select and style colours </w:t>
      </w:r>
    </w:p>
    <w:p w:rsidR="00000000" w:rsidRPr="0006581E" w:rsidP="0006581E">
      <w:pPr>
        <w:pStyle w:val="BodyText"/>
      </w:pPr>
      <w:r w:rsidRPr="0006581E">
        <w:t xml:space="preserve">ability to select colours for characters and match to background colours </w:t>
      </w:r>
    </w:p>
    <w:p w:rsidR="00000000" w:rsidRPr="0006581E" w:rsidP="0006581E">
      <w:pPr>
        <w:pStyle w:val="BodyText"/>
      </w:pPr>
      <w:r w:rsidRPr="0006581E">
        <w:t>perspective and technical drawing</w:t>
      </w:r>
    </w:p>
    <w:p w:rsidR="00000000" w:rsidRPr="0006581E" w:rsidP="0006581E">
      <w:pPr>
        <w:pStyle w:val="BodyText"/>
      </w:pPr>
      <w:r w:rsidRPr="0006581E">
        <w:rPr>
          <w:rStyle w:val="SpecialBold"/>
        </w:rPr>
        <w:t>Linkages to other units</w:t>
      </w:r>
    </w:p>
    <w:p w:rsidR="00000000" w:rsidRPr="0006581E" w:rsidP="0006581E">
      <w:pPr>
        <w:pStyle w:val="BodyText"/>
      </w:pPr>
      <w:r w:rsidRPr="0006581E">
        <w:t>This unit has li</w:t>
      </w:r>
      <w:r w:rsidRPr="0006581E">
        <w:t>nkages to the following units and combined training delivery and/or assessment is recommended:</w:t>
      </w:r>
    </w:p>
    <w:p w:rsidR="00000000" w:rsidRPr="0006581E" w:rsidP="0006581E">
      <w:pPr>
        <w:pStyle w:val="BodyText"/>
      </w:pPr>
      <w:r w:rsidRPr="0006581E">
        <w:t xml:space="preserve">CUFANM02A - Coordinate the production of animation </w:t>
      </w:r>
    </w:p>
    <w:p w:rsidR="00000000" w:rsidRPr="0006581E" w:rsidP="0006581E">
      <w:pPr>
        <w:pStyle w:val="BodyText"/>
      </w:pPr>
      <w:r w:rsidRPr="0006581E">
        <w:t xml:space="preserve">CUEFIN2A - Manage a budget </w:t>
      </w:r>
    </w:p>
    <w:p w:rsidR="00000000" w:rsidRPr="0006581E" w:rsidP="0006581E">
      <w:pPr>
        <w:pStyle w:val="BodyText"/>
      </w:pPr>
      <w:r w:rsidRPr="0006581E">
        <w:t xml:space="preserve">CUSGEN04A - Participate in negotiations  </w:t>
      </w:r>
    </w:p>
    <w:p w:rsidR="00000000" w:rsidRPr="0006581E" w:rsidP="0006581E">
      <w:pPr>
        <w:pStyle w:val="BodyText"/>
      </w:pPr>
      <w:r w:rsidRPr="0006581E">
        <w:t>CUFGEN05A - Make presentations</w:t>
      </w:r>
    </w:p>
    <w:p w:rsidR="00000000" w:rsidRPr="0006581E" w:rsidP="0006581E">
      <w:pPr>
        <w:pStyle w:val="BodyText"/>
      </w:pPr>
      <w:r w:rsidRPr="0006581E">
        <w:rPr>
          <w:rStyle w:val="SpecialBold"/>
        </w:rPr>
        <w:t>Critical</w:t>
      </w:r>
      <w:r w:rsidRPr="0006581E">
        <w:rPr>
          <w:rStyle w:val="SpecialBold"/>
        </w:rPr>
        <w:t xml:space="preserve"> aspects of evidence</w:t>
      </w:r>
    </w:p>
    <w:p w:rsidR="00000000" w:rsidRPr="0006581E" w:rsidP="0006581E">
      <w:pPr>
        <w:pStyle w:val="BodyText"/>
      </w:pPr>
      <w:r w:rsidRPr="0006581E">
        <w:t>The following evidence is critical to the judgement of competence in this unit:</w:t>
      </w:r>
    </w:p>
    <w:p w:rsidR="00000000" w:rsidRPr="0006581E" w:rsidP="0006581E">
      <w:pPr>
        <w:pStyle w:val="BodyText"/>
      </w:pPr>
      <w:r w:rsidRPr="0006581E">
        <w:t>the development of creative animation design concepts which meet practical requirements including type of production and resource constraints, in particula</w:t>
      </w:r>
      <w:r w:rsidRPr="0006581E">
        <w:t xml:space="preserve">r budgetary constraints </w:t>
      </w:r>
    </w:p>
    <w:p w:rsidR="00000000" w:rsidRPr="0006581E" w:rsidP="0006581E">
      <w:pPr>
        <w:pStyle w:val="BodyText"/>
      </w:pPr>
      <w:r w:rsidRPr="0006581E">
        <w:t xml:space="preserve">effective verbal and written communication with a range of individuals/organisations </w:t>
      </w:r>
    </w:p>
    <w:p w:rsidR="00000000" w:rsidRPr="0006581E" w:rsidP="0006581E">
      <w:pPr>
        <w:pStyle w:val="BodyText"/>
      </w:pPr>
      <w:r w:rsidRPr="0006581E">
        <w:t xml:space="preserve">knowledge and application of research techniques </w:t>
      </w:r>
    </w:p>
    <w:p w:rsidR="00000000" w:rsidRPr="0006581E" w:rsidP="0006581E">
      <w:pPr>
        <w:pStyle w:val="BodyText"/>
      </w:pPr>
      <w:r w:rsidRPr="0006581E">
        <w:t>presentation skills</w:t>
      </w:r>
    </w:p>
    <w:p w:rsidR="00000000" w:rsidRPr="0006581E" w:rsidP="0006581E">
      <w:pPr>
        <w:pStyle w:val="BodyText"/>
      </w:pPr>
      <w:r w:rsidRPr="0006581E">
        <w:rPr>
          <w:rStyle w:val="SpecialBold"/>
        </w:rPr>
        <w:t>Method and context of assessment</w:t>
      </w:r>
    </w:p>
    <w:p w:rsidR="00000000" w:rsidRPr="0006581E" w:rsidP="0006581E">
      <w:pPr>
        <w:pStyle w:val="BodyText"/>
      </w:pPr>
      <w:r w:rsidRPr="0006581E">
        <w:t xml:space="preserve">Assessment may take place on the job, off </w:t>
      </w:r>
      <w:r w:rsidRPr="0006581E">
        <w:t>the job or a mix of both of these.  However, assessment of this unit would most effectively be undertaken on the job due to the specific workplace environment requirements.  Off the job assessment must be undertaken in a closely simulated workplace environ</w:t>
      </w:r>
      <w:r w:rsidRPr="0006581E">
        <w:t>ment.</w:t>
      </w:r>
    </w:p>
    <w:p w:rsidR="00000000" w:rsidRPr="0006581E" w:rsidP="0006581E">
      <w:pPr>
        <w:pStyle w:val="BodyText"/>
      </w:pPr>
      <w:r w:rsidRPr="0006581E">
        <w:t>Assessment may incorporate a range of methods to assess performance and the application of essential underpinning knowledge, and might include:</w:t>
      </w:r>
    </w:p>
    <w:p w:rsidR="00000000" w:rsidRPr="0006581E" w:rsidP="0006581E">
      <w:pPr>
        <w:pStyle w:val="BodyText"/>
      </w:pPr>
      <w:r w:rsidRPr="0006581E">
        <w:t xml:space="preserve">work samples or simulated workplace activities  </w:t>
      </w:r>
    </w:p>
    <w:p w:rsidR="00000000" w:rsidRPr="0006581E" w:rsidP="0006581E">
      <w:pPr>
        <w:pStyle w:val="BodyText"/>
      </w:pPr>
      <w:r w:rsidRPr="0006581E">
        <w:t>oral questioning/interview aimed at evaluating the proces</w:t>
      </w:r>
      <w:r w:rsidRPr="0006581E">
        <w:t xml:space="preserve">ses used in developing and realising the creative concept </w:t>
      </w:r>
    </w:p>
    <w:p w:rsidR="00000000" w:rsidRPr="0006581E" w:rsidP="0006581E">
      <w:pPr>
        <w:pStyle w:val="BodyText"/>
      </w:pPr>
      <w:r w:rsidRPr="0006581E">
        <w:t xml:space="preserve">projects/reports/logbooks </w:t>
      </w:r>
    </w:p>
    <w:p w:rsidR="00000000" w:rsidRPr="0006581E" w:rsidP="0006581E">
      <w:pPr>
        <w:pStyle w:val="BodyText"/>
      </w:pPr>
      <w:r w:rsidRPr="0006581E">
        <w:t xml:space="preserve">third party reports and authenticated prior achievements  </w:t>
      </w:r>
    </w:p>
    <w:p w:rsidR="00000000" w:rsidRPr="0006581E" w:rsidP="0006581E">
      <w:pPr>
        <w:pStyle w:val="BodyText"/>
      </w:pPr>
      <w:r w:rsidRPr="0006581E">
        <w:t>portfolios of evidence which demonstrate the processes used in developing and realising the creative concept</w:t>
      </w:r>
    </w:p>
    <w:p w:rsidR="00000000" w:rsidRPr="0006581E" w:rsidP="0006581E">
      <w:pPr>
        <w:pStyle w:val="BodyText"/>
      </w:pPr>
      <w:r w:rsidRPr="0006581E">
        <w:rPr>
          <w:rStyle w:val="SpecialBold"/>
        </w:rPr>
        <w:t>Re</w:t>
      </w:r>
      <w:r w:rsidRPr="0006581E">
        <w:rPr>
          <w:rStyle w:val="SpecialBold"/>
        </w:rPr>
        <w:t>source requirements</w:t>
      </w:r>
    </w:p>
    <w:p w:rsidR="00000000" w:rsidRPr="0006581E" w:rsidP="0006581E">
      <w:pPr>
        <w:pStyle w:val="BodyText"/>
      </w:pPr>
      <w:r w:rsidRPr="0006581E">
        <w:t>Assessment requires access to a range of equipment currently used by the cultural industries.</w:t>
      </w:r>
    </w:p>
    <w:p w:rsidR="00000000" w:rsidRPr="0006581E" w:rsidP="0006581E">
      <w:pPr>
        <w:pStyle w:val="BodyText"/>
      </w:pPr>
      <w:r w:rsidRPr="0006581E">
        <w:rPr>
          <w:rStyle w:val="SpecialBold"/>
        </w:rPr>
        <w:t>Underpinning skills and knowledge</w:t>
      </w:r>
    </w:p>
    <w:p w:rsidR="00000000" w:rsidRPr="0006581E" w:rsidP="0006581E">
      <w:pPr>
        <w:pStyle w:val="BodyText"/>
      </w:pPr>
      <w:r w:rsidRPr="0006581E">
        <w:t>Assessment must include evidence of essential knowledge of, and skills in, the following areas:</w:t>
      </w:r>
    </w:p>
    <w:p w:rsidR="00000000" w:rsidRPr="0006581E" w:rsidP="0006581E">
      <w:pPr>
        <w:pStyle w:val="BodyText"/>
      </w:pPr>
      <w:r w:rsidRPr="0006581E">
        <w:t>collecting a</w:t>
      </w:r>
      <w:r w:rsidRPr="0006581E">
        <w:t xml:space="preserve">nd interpreting creative information, scripts and images </w:t>
      </w:r>
    </w:p>
    <w:p w:rsidR="00000000" w:rsidRPr="0006581E" w:rsidP="0006581E">
      <w:pPr>
        <w:pStyle w:val="BodyText"/>
      </w:pPr>
      <w:r w:rsidRPr="0006581E">
        <w:t xml:space="preserve">production scheduling </w:t>
      </w:r>
    </w:p>
    <w:p w:rsidR="00000000" w:rsidRPr="0006581E" w:rsidP="0006581E">
      <w:pPr>
        <w:pStyle w:val="BodyText"/>
      </w:pPr>
      <w:r w:rsidRPr="0006581E">
        <w:t xml:space="preserve">resource management including human resources </w:t>
      </w:r>
    </w:p>
    <w:p w:rsidR="00000000" w:rsidRPr="0006581E" w:rsidP="0006581E">
      <w:pPr>
        <w:pStyle w:val="BodyText"/>
      </w:pPr>
      <w:r w:rsidRPr="0006581E">
        <w:t xml:space="preserve">team leading skills </w:t>
      </w:r>
    </w:p>
    <w:p w:rsidR="00000000" w:rsidRPr="0006581E" w:rsidP="0006581E">
      <w:pPr>
        <w:pStyle w:val="BodyText"/>
      </w:pPr>
      <w:r w:rsidRPr="0006581E">
        <w:t xml:space="preserve">budget management </w:t>
      </w:r>
    </w:p>
    <w:p w:rsidR="00000000" w:rsidRPr="0006581E" w:rsidP="0006581E">
      <w:pPr>
        <w:pStyle w:val="BodyText"/>
      </w:pPr>
      <w:r w:rsidRPr="0006581E">
        <w:t xml:space="preserve">project management </w:t>
      </w:r>
    </w:p>
    <w:p w:rsidR="00000000" w:rsidRPr="0006581E" w:rsidP="0006581E">
      <w:pPr>
        <w:pStyle w:val="BodyText"/>
      </w:pPr>
      <w:r w:rsidRPr="0006581E">
        <w:t xml:space="preserve">report writing </w:t>
      </w:r>
    </w:p>
    <w:p w:rsidR="00000000" w:rsidRPr="0006581E" w:rsidP="0006581E">
      <w:pPr>
        <w:pStyle w:val="BodyText"/>
      </w:pPr>
      <w:r w:rsidRPr="0006581E">
        <w:t xml:space="preserve">principles of negotiation </w:t>
      </w:r>
    </w:p>
    <w:p w:rsidR="00000000" w:rsidRPr="0006581E" w:rsidP="0006581E">
      <w:pPr>
        <w:pStyle w:val="BodyText"/>
      </w:pPr>
      <w:r w:rsidRPr="0006581E">
        <w:t xml:space="preserve">information management </w:t>
      </w:r>
    </w:p>
    <w:p w:rsidR="00000000" w:rsidRPr="0006581E" w:rsidP="0006581E">
      <w:pPr>
        <w:pStyle w:val="BodyText"/>
      </w:pPr>
      <w:r w:rsidRPr="0006581E">
        <w:t xml:space="preserve">costing, budgeting, liaison </w:t>
      </w:r>
    </w:p>
    <w:p w:rsidR="00000000" w:rsidRPr="0006581E" w:rsidP="0006581E">
      <w:pPr>
        <w:pStyle w:val="BodyText"/>
      </w:pPr>
      <w:r w:rsidRPr="0006581E">
        <w:t xml:space="preserve">principles and techniques of design and script (text) breakdown </w:t>
      </w:r>
    </w:p>
    <w:p w:rsidR="00000000" w:rsidRPr="0006581E" w:rsidP="0006581E">
      <w:pPr>
        <w:pStyle w:val="BodyText"/>
      </w:pPr>
      <w:r w:rsidRPr="0006581E">
        <w:t xml:space="preserve">research </w:t>
      </w:r>
    </w:p>
    <w:p w:rsidR="00000000" w:rsidRPr="0006581E" w:rsidP="0006581E">
      <w:pPr>
        <w:pStyle w:val="BodyText"/>
      </w:pPr>
      <w:r w:rsidRPr="0006581E">
        <w:t xml:space="preserve">visualisation and interpretation of creative concepts </w:t>
      </w:r>
    </w:p>
    <w:p w:rsidR="00000000" w:rsidRPr="0006581E" w:rsidP="0006581E">
      <w:pPr>
        <w:pStyle w:val="BodyText"/>
      </w:pPr>
      <w:r w:rsidRPr="0006581E">
        <w:t xml:space="preserve">preparation of design briefs </w:t>
      </w:r>
    </w:p>
    <w:p w:rsidR="00000000" w:rsidRPr="0006581E" w:rsidP="0006581E">
      <w:pPr>
        <w:pStyle w:val="BodyText"/>
      </w:pPr>
      <w:r w:rsidRPr="0006581E">
        <w:t xml:space="preserve">communication and presentation techniques </w:t>
      </w:r>
    </w:p>
    <w:p w:rsidR="00000000" w:rsidRPr="0006581E" w:rsidP="0006581E">
      <w:pPr>
        <w:pStyle w:val="BodyText"/>
      </w:pPr>
      <w:r w:rsidRPr="0006581E">
        <w:t>copyright legislation an</w:t>
      </w:r>
      <w:r w:rsidRPr="0006581E">
        <w:t xml:space="preserve">d regulations </w:t>
      </w:r>
    </w:p>
    <w:p w:rsidR="00000000" w:rsidRPr="0006581E" w:rsidP="0006581E">
      <w:pPr>
        <w:pStyle w:val="BodyText"/>
      </w:pPr>
      <w:r w:rsidRPr="0006581E">
        <w:t xml:space="preserve">understanding the capabilities of other collaborative designers or contractors </w:t>
      </w:r>
    </w:p>
    <w:p w:rsidR="00000000" w:rsidRPr="0006581E" w:rsidP="0006581E">
      <w:pPr>
        <w:pStyle w:val="BodyText"/>
      </w:pPr>
      <w:r w:rsidRPr="0006581E">
        <w:t xml:space="preserve">understanding the artistic elements of a production </w:t>
      </w:r>
    </w:p>
    <w:p w:rsidR="00000000" w:rsidRPr="0006581E" w:rsidP="0006581E">
      <w:pPr>
        <w:pStyle w:val="BodyText"/>
      </w:pPr>
      <w:r w:rsidRPr="0006581E">
        <w:t xml:space="preserve">exercising a high level of creativity and ingenuity </w:t>
      </w:r>
    </w:p>
    <w:p w:rsidR="00000000" w:rsidRPr="0006581E" w:rsidP="0006581E">
      <w:pPr>
        <w:pStyle w:val="BodyText"/>
      </w:pPr>
      <w:r w:rsidRPr="0006581E">
        <w:t xml:space="preserve">maintaining design integrity </w:t>
      </w:r>
    </w:p>
    <w:p w:rsidR="00000000" w:rsidRPr="0006581E" w:rsidP="0006581E">
      <w:pPr>
        <w:pStyle w:val="BodyText"/>
      </w:pPr>
      <w:r w:rsidRPr="0006581E">
        <w:t>colour theory, line, dime</w:t>
      </w:r>
      <w:r w:rsidRPr="0006581E">
        <w:t xml:space="preserve">nsion, depth and their application on the screen </w:t>
      </w:r>
    </w:p>
    <w:p w:rsidR="00000000" w:rsidRPr="0006581E" w:rsidP="0006581E">
      <w:pPr>
        <w:pStyle w:val="BodyText"/>
      </w:pPr>
      <w:r w:rsidRPr="0006581E">
        <w:t xml:space="preserve">the behaviour of various materials, finishes, painting techniques and colours under lighting </w:t>
      </w:r>
    </w:p>
    <w:p w:rsidR="00000000" w:rsidRPr="0006581E" w:rsidP="0006581E">
      <w:pPr>
        <w:pStyle w:val="BodyText"/>
      </w:pPr>
      <w:r w:rsidRPr="0006581E">
        <w:t xml:space="preserve">principles and techniques of animation, layout and composition </w:t>
      </w:r>
    </w:p>
    <w:p w:rsidR="00000000" w:rsidRPr="0006581E" w:rsidP="0006581E">
      <w:pPr>
        <w:pStyle w:val="BodyText"/>
      </w:pPr>
      <w:r w:rsidRPr="0006581E">
        <w:t xml:space="preserve">ability to create style or look consistent with </w:t>
      </w:r>
      <w:r w:rsidRPr="0006581E">
        <w:t xml:space="preserve">direction of director </w:t>
      </w:r>
    </w:p>
    <w:p w:rsidR="00000000" w:rsidRPr="0006581E" w:rsidP="0006581E">
      <w:pPr>
        <w:pStyle w:val="BodyText"/>
      </w:pPr>
      <w:r w:rsidRPr="0006581E">
        <w:t xml:space="preserve">ability to select and style colours </w:t>
      </w:r>
    </w:p>
    <w:p w:rsidR="00000000" w:rsidRPr="0006581E" w:rsidP="0006581E">
      <w:pPr>
        <w:pStyle w:val="BodyText"/>
      </w:pPr>
      <w:r w:rsidRPr="0006581E">
        <w:t xml:space="preserve">ability to select colours for characters and match to background colours </w:t>
      </w:r>
    </w:p>
    <w:p w:rsidR="00000000" w:rsidRPr="0006581E" w:rsidP="0006581E">
      <w:pPr>
        <w:pStyle w:val="BodyText"/>
      </w:pPr>
      <w:r w:rsidRPr="0006581E">
        <w:t>perspective and technical drawing</w:t>
      </w:r>
    </w:p>
    <w:p w:rsidR="00000000" w:rsidRPr="0006581E" w:rsidP="0006581E">
      <w:pPr>
        <w:pStyle w:val="BodyText"/>
      </w:pPr>
      <w:r w:rsidRPr="0006581E">
        <w:rPr>
          <w:rStyle w:val="SpecialBold"/>
        </w:rPr>
        <w:t>Linkages to other units</w:t>
      </w:r>
    </w:p>
    <w:p w:rsidR="00000000" w:rsidRPr="0006581E" w:rsidP="0006581E">
      <w:pPr>
        <w:pStyle w:val="BodyText"/>
      </w:pPr>
      <w:r w:rsidRPr="0006581E">
        <w:t>This unit has linkages to the following units and combined train</w:t>
      </w:r>
      <w:r w:rsidRPr="0006581E">
        <w:t>ing delivery and/or assessment is recommended:</w:t>
      </w:r>
    </w:p>
    <w:p w:rsidR="00000000" w:rsidRPr="0006581E" w:rsidP="0006581E">
      <w:pPr>
        <w:pStyle w:val="BodyText"/>
      </w:pPr>
      <w:r w:rsidRPr="0006581E">
        <w:t xml:space="preserve">CUFANM02A - Coordinate the production of animation </w:t>
      </w:r>
    </w:p>
    <w:p w:rsidR="00000000" w:rsidRPr="0006581E" w:rsidP="0006581E">
      <w:pPr>
        <w:pStyle w:val="BodyText"/>
      </w:pPr>
      <w:r w:rsidRPr="0006581E">
        <w:t xml:space="preserve">CUEFIN2A - Manage a budget </w:t>
      </w:r>
    </w:p>
    <w:p w:rsidR="00000000" w:rsidRPr="0006581E" w:rsidP="0006581E">
      <w:pPr>
        <w:pStyle w:val="BodyText"/>
      </w:pPr>
      <w:r w:rsidRPr="0006581E">
        <w:t xml:space="preserve">CUSGEN04A - Participate in negotiations  </w:t>
      </w:r>
    </w:p>
    <w:p w:rsidR="00000000" w:rsidRPr="0006581E" w:rsidP="0006581E">
      <w:pPr>
        <w:pStyle w:val="BodyText"/>
      </w:pPr>
      <w:r w:rsidRPr="0006581E">
        <w:t>CUFGEN05A - Make presentations</w:t>
      </w:r>
    </w:p>
    <w:p w:rsidR="00000000" w:rsidRPr="0006581E" w:rsidP="0006581E">
      <w:pPr>
        <w:pStyle w:val="BodyText"/>
      </w:pPr>
      <w:r w:rsidRPr="0006581E">
        <w:rPr>
          <w:rStyle w:val="SpecialBold"/>
        </w:rPr>
        <w:t>Critical aspects of evidence</w:t>
      </w:r>
    </w:p>
    <w:p w:rsidR="00000000" w:rsidRPr="0006581E" w:rsidP="0006581E">
      <w:pPr>
        <w:pStyle w:val="BodyText"/>
      </w:pPr>
      <w:r w:rsidRPr="0006581E">
        <w:t>The following evidence is critical to the judgement of competence in this unit:</w:t>
      </w:r>
    </w:p>
    <w:p w:rsidR="00000000" w:rsidRPr="0006581E" w:rsidP="0006581E">
      <w:pPr>
        <w:pStyle w:val="BodyText"/>
      </w:pPr>
      <w:r w:rsidRPr="0006581E">
        <w:t>the development of creative animation design concepts which meet practical requirements including type of production and resource constraints, in particular budgetary constrain</w:t>
      </w:r>
      <w:r w:rsidRPr="0006581E">
        <w:t xml:space="preserve">ts </w:t>
      </w:r>
    </w:p>
    <w:p w:rsidR="00000000" w:rsidRPr="0006581E" w:rsidP="0006581E">
      <w:pPr>
        <w:pStyle w:val="BodyText"/>
      </w:pPr>
      <w:r w:rsidRPr="0006581E">
        <w:t xml:space="preserve">effective verbal and written communication with a range of individuals/organisations </w:t>
      </w:r>
    </w:p>
    <w:p w:rsidR="00000000" w:rsidRPr="0006581E" w:rsidP="0006581E">
      <w:pPr>
        <w:pStyle w:val="BodyText"/>
      </w:pPr>
      <w:r w:rsidRPr="0006581E">
        <w:t xml:space="preserve">knowledge and application of research techniques </w:t>
      </w:r>
    </w:p>
    <w:p w:rsidR="00000000" w:rsidRPr="0006581E" w:rsidP="0006581E">
      <w:pPr>
        <w:pStyle w:val="BodyText"/>
      </w:pPr>
      <w:r w:rsidRPr="0006581E">
        <w:t>presentation skills</w:t>
      </w:r>
    </w:p>
    <w:p w:rsidR="00000000" w:rsidRPr="0006581E" w:rsidP="0006581E">
      <w:pPr>
        <w:pStyle w:val="BodyText"/>
      </w:pPr>
      <w:r w:rsidRPr="0006581E">
        <w:rPr>
          <w:rStyle w:val="SpecialBold"/>
        </w:rPr>
        <w:t>Method and context of assessment</w:t>
      </w:r>
    </w:p>
    <w:p w:rsidR="00000000" w:rsidRPr="0006581E" w:rsidP="0006581E">
      <w:pPr>
        <w:pStyle w:val="BodyText"/>
      </w:pPr>
      <w:r w:rsidRPr="0006581E">
        <w:t>Assessment may take place on the job, off the job or a mix of b</w:t>
      </w:r>
      <w:r w:rsidRPr="0006581E">
        <w:t>oth of these.  However, assessment of this unit would most effectively be undertaken on the job due to the specific workplace environment requirements.  Off the job assessment must be undertaken in a closely simulated workplace environment.</w:t>
      </w:r>
    </w:p>
    <w:p w:rsidR="00000000" w:rsidRPr="0006581E" w:rsidP="0006581E">
      <w:pPr>
        <w:pStyle w:val="BodyText"/>
      </w:pPr>
      <w:r w:rsidRPr="0006581E">
        <w:t xml:space="preserve">Assessment may </w:t>
      </w:r>
      <w:r w:rsidRPr="0006581E">
        <w:t>incorporate a range of methods to assess performance and the application of essential underpinning knowledge, and might include:</w:t>
      </w:r>
    </w:p>
    <w:p w:rsidR="00000000" w:rsidRPr="0006581E" w:rsidP="0006581E">
      <w:pPr>
        <w:pStyle w:val="BodyText"/>
      </w:pPr>
      <w:r w:rsidRPr="0006581E">
        <w:t xml:space="preserve">work samples or simulated workplace activities  </w:t>
      </w:r>
    </w:p>
    <w:p w:rsidR="00000000" w:rsidRPr="0006581E" w:rsidP="0006581E">
      <w:pPr>
        <w:pStyle w:val="BodyText"/>
      </w:pPr>
      <w:r w:rsidRPr="0006581E">
        <w:t>oral questioning/interview aimed at evaluating the processes used in developin</w:t>
      </w:r>
      <w:r w:rsidRPr="0006581E">
        <w:t xml:space="preserve">g and realising the creative concept </w:t>
      </w:r>
    </w:p>
    <w:p w:rsidR="00000000" w:rsidRPr="0006581E" w:rsidP="0006581E">
      <w:pPr>
        <w:pStyle w:val="BodyText"/>
      </w:pPr>
      <w:r w:rsidRPr="0006581E">
        <w:t xml:space="preserve">projects/reports/logbooks </w:t>
      </w:r>
    </w:p>
    <w:p w:rsidR="00000000" w:rsidRPr="0006581E" w:rsidP="0006581E">
      <w:pPr>
        <w:pStyle w:val="BodyText"/>
      </w:pPr>
      <w:r w:rsidRPr="0006581E">
        <w:t xml:space="preserve">third party reports and authenticated prior achievements  </w:t>
      </w:r>
    </w:p>
    <w:p w:rsidR="00000000" w:rsidRPr="0006581E" w:rsidP="0006581E">
      <w:pPr>
        <w:pStyle w:val="BodyText"/>
      </w:pPr>
      <w:r w:rsidRPr="0006581E">
        <w:t>portfolios of evidence which demonstrate the processes used in developing and realising the creative concept</w:t>
      </w:r>
    </w:p>
    <w:p w:rsidR="00000000" w:rsidRPr="0006581E" w:rsidP="0006581E">
      <w:pPr>
        <w:pStyle w:val="BodyText"/>
      </w:pPr>
      <w:r w:rsidRPr="0006581E">
        <w:rPr>
          <w:rStyle w:val="SpecialBold"/>
        </w:rPr>
        <w:t>Resource requirements</w:t>
      </w:r>
    </w:p>
    <w:p w:rsidR="00000000" w:rsidRPr="0006581E" w:rsidP="0006581E">
      <w:pPr>
        <w:pStyle w:val="BodyText"/>
      </w:pPr>
      <w:r w:rsidRPr="0006581E">
        <w:t>A</w:t>
      </w:r>
      <w:r w:rsidRPr="0006581E">
        <w:t>ssessment requires access to a range of equipment currently used by the cultural industries.</w:t>
      </w:r>
    </w:p>
    <w:p w:rsidR="00000000" w:rsidRPr="0006581E" w:rsidP="0006581E">
      <w:pPr>
        <w:pStyle w:val="AllowPageBreak"/>
      </w:pPr>
    </w:p>
    <w:p w:rsidR="00000000" w:rsidRPr="0006581E" w:rsidP="0006581E">
      <w:pPr>
        <w:pStyle w:val="Heading1"/>
      </w:pPr>
      <w:bookmarkStart w:id="11" w:name="O_324320"/>
      <w:bookmarkEnd w:id="11"/>
      <w:r w:rsidRPr="0006581E">
        <w:t>Range Statement</w:t>
      </w:r>
    </w:p>
    <w:p w:rsidR="00000000" w:rsidRPr="0006581E" w:rsidP="0006581E">
      <w:pPr>
        <w:pStyle w:val="BodyText"/>
      </w:pPr>
      <w:r w:rsidRPr="0006581E">
        <w:rPr>
          <w:rStyle w:val="SpecialBold"/>
        </w:rPr>
        <w:t>Organisation of research findings and recording of designs may include the use of</w:t>
      </w:r>
      <w:r w:rsidRPr="0006581E">
        <w:t xml:space="preserve">:    </w:t>
      </w:r>
    </w:p>
    <w:p w:rsidR="00000000" w:rsidRPr="0006581E" w:rsidP="0006581E">
      <w:pPr>
        <w:pStyle w:val="BodyText"/>
      </w:pPr>
      <w:r w:rsidRPr="0006581E">
        <w:t xml:space="preserve">computer database </w:t>
      </w:r>
    </w:p>
    <w:p w:rsidR="00000000" w:rsidRPr="0006581E" w:rsidP="0006581E">
      <w:pPr>
        <w:pStyle w:val="BodyText"/>
      </w:pPr>
      <w:r w:rsidRPr="0006581E">
        <w:t xml:space="preserve">manual files </w:t>
      </w:r>
    </w:p>
    <w:p w:rsidR="00000000" w:rsidRPr="0006581E" w:rsidP="0006581E">
      <w:pPr>
        <w:pStyle w:val="BodyText"/>
      </w:pPr>
      <w:r w:rsidRPr="0006581E">
        <w:t>library</w:t>
      </w:r>
    </w:p>
    <w:p w:rsidR="00000000" w:rsidRPr="0006581E" w:rsidP="0006581E">
      <w:pPr>
        <w:pStyle w:val="BodyText"/>
      </w:pPr>
      <w:r w:rsidRPr="0006581E">
        <w:rPr>
          <w:rStyle w:val="SpecialBold"/>
        </w:rPr>
        <w:t>Pr</w:t>
      </w:r>
      <w:r w:rsidRPr="0006581E">
        <w:rPr>
          <w:rStyle w:val="SpecialBold"/>
        </w:rPr>
        <w:t>esentation medium for design ideas include</w:t>
      </w:r>
      <w:r w:rsidRPr="0006581E">
        <w:t>:</w:t>
      </w:r>
    </w:p>
    <w:p w:rsidR="00000000" w:rsidRPr="0006581E" w:rsidP="0006581E">
      <w:pPr>
        <w:pStyle w:val="BodyText"/>
      </w:pPr>
      <w:r w:rsidRPr="0006581E">
        <w:t xml:space="preserve">models </w:t>
      </w:r>
    </w:p>
    <w:p w:rsidR="00000000" w:rsidRPr="0006581E" w:rsidP="0006581E">
      <w:pPr>
        <w:pStyle w:val="BodyText"/>
      </w:pPr>
      <w:r w:rsidRPr="0006581E">
        <w:t xml:space="preserve">material swatches </w:t>
      </w:r>
    </w:p>
    <w:p w:rsidR="00000000" w:rsidRPr="0006581E" w:rsidP="0006581E">
      <w:pPr>
        <w:pStyle w:val="BodyText"/>
      </w:pPr>
      <w:r w:rsidRPr="0006581E">
        <w:t xml:space="preserve">sketches </w:t>
      </w:r>
    </w:p>
    <w:p w:rsidR="00000000" w:rsidRPr="0006581E" w:rsidP="0006581E">
      <w:pPr>
        <w:pStyle w:val="BodyText"/>
      </w:pPr>
      <w:r w:rsidRPr="0006581E">
        <w:t xml:space="preserve">sample animation elements </w:t>
      </w:r>
    </w:p>
    <w:p w:rsidR="00000000" w:rsidRPr="0006581E" w:rsidP="0006581E">
      <w:pPr>
        <w:pStyle w:val="BodyText"/>
      </w:pPr>
      <w:r w:rsidRPr="0006581E">
        <w:t xml:space="preserve">technical drawings </w:t>
      </w:r>
    </w:p>
    <w:p w:rsidR="00000000" w:rsidRPr="0006581E" w:rsidP="0006581E">
      <w:pPr>
        <w:pStyle w:val="BodyText"/>
      </w:pPr>
      <w:r w:rsidRPr="0006581E">
        <w:t>colour illustrations</w:t>
      </w:r>
    </w:p>
    <w:p w:rsidR="00000000" w:rsidRPr="0006581E" w:rsidP="0006581E">
      <w:pPr>
        <w:pStyle w:val="BodyText"/>
      </w:pPr>
      <w:r w:rsidRPr="0006581E">
        <w:rPr>
          <w:rStyle w:val="SpecialBold"/>
        </w:rPr>
        <w:t>Research may include</w:t>
      </w:r>
      <w:r w:rsidRPr="0006581E">
        <w:t>:</w:t>
      </w:r>
    </w:p>
    <w:p w:rsidR="00000000" w:rsidRPr="0006581E" w:rsidP="0006581E">
      <w:pPr>
        <w:pStyle w:val="BodyText"/>
      </w:pPr>
      <w:r w:rsidRPr="0006581E">
        <w:t xml:space="preserve">talking and listening to experts  </w:t>
      </w:r>
    </w:p>
    <w:p w:rsidR="00000000" w:rsidRPr="0006581E" w:rsidP="0006581E">
      <w:pPr>
        <w:pStyle w:val="BodyText"/>
      </w:pPr>
      <w:r w:rsidRPr="0006581E">
        <w:t xml:space="preserve">watching documentary films and videos </w:t>
      </w:r>
    </w:p>
    <w:p w:rsidR="00000000" w:rsidRPr="0006581E" w:rsidP="0006581E">
      <w:pPr>
        <w:pStyle w:val="BodyText"/>
      </w:pPr>
      <w:r w:rsidRPr="0006581E">
        <w:t xml:space="preserve">reading newspapers books and other references  </w:t>
      </w:r>
    </w:p>
    <w:p w:rsidR="00000000" w:rsidRPr="0006581E" w:rsidP="0006581E">
      <w:pPr>
        <w:pStyle w:val="BodyText"/>
      </w:pPr>
      <w:r w:rsidRPr="0006581E">
        <w:t xml:space="preserve">use of the internet </w:t>
      </w:r>
    </w:p>
    <w:p w:rsidR="00000000" w:rsidRPr="0006581E" w:rsidP="0006581E">
      <w:pPr>
        <w:pStyle w:val="BodyText"/>
      </w:pPr>
      <w:r w:rsidRPr="0006581E">
        <w:t>contact with historical associations</w:t>
      </w:r>
    </w:p>
    <w:p w:rsidR="00000000" w:rsidRPr="0006581E" w:rsidP="0006581E">
      <w:pPr>
        <w:pStyle w:val="BodyText"/>
      </w:pPr>
      <w:r w:rsidRPr="0006581E">
        <w:rPr>
          <w:rStyle w:val="SpecialBold"/>
        </w:rPr>
        <w:t>Documentation may be</w:t>
      </w:r>
      <w:r w:rsidRPr="0006581E">
        <w:t>:</w:t>
      </w:r>
    </w:p>
    <w:p w:rsidR="00000000" w:rsidRPr="0006581E" w:rsidP="0006581E">
      <w:pPr>
        <w:pStyle w:val="BodyText"/>
      </w:pPr>
      <w:r w:rsidRPr="0006581E">
        <w:t xml:space="preserve">computer generated </w:t>
      </w:r>
    </w:p>
    <w:p w:rsidR="00000000" w:rsidRPr="0006581E" w:rsidP="0006581E">
      <w:pPr>
        <w:pStyle w:val="BodyText"/>
      </w:pPr>
      <w:r w:rsidRPr="0006581E">
        <w:t>manually written</w:t>
      </w:r>
    </w:p>
    <w:p w:rsidR="00000000" w:rsidRPr="0006581E" w:rsidP="0006581E">
      <w:pPr>
        <w:pStyle w:val="BodyText"/>
      </w:pPr>
      <w:r w:rsidRPr="0006581E">
        <w:rPr>
          <w:rStyle w:val="SpecialBold"/>
        </w:rPr>
        <w:t>Types of production may include</w:t>
      </w:r>
      <w:r w:rsidRPr="0006581E">
        <w:t>:</w:t>
      </w:r>
    </w:p>
    <w:p w:rsidR="00000000" w:rsidRPr="0006581E" w:rsidP="0006581E">
      <w:pPr>
        <w:pStyle w:val="BodyText"/>
      </w:pPr>
      <w:r w:rsidRPr="0006581E">
        <w:t xml:space="preserve">feature films </w:t>
      </w:r>
    </w:p>
    <w:p w:rsidR="00000000" w:rsidRPr="0006581E" w:rsidP="0006581E">
      <w:pPr>
        <w:pStyle w:val="BodyText"/>
      </w:pPr>
      <w:r w:rsidRPr="0006581E">
        <w:t xml:space="preserve">short films </w:t>
      </w:r>
    </w:p>
    <w:p w:rsidR="00000000" w:rsidRPr="0006581E" w:rsidP="0006581E">
      <w:pPr>
        <w:pStyle w:val="BodyText"/>
      </w:pPr>
      <w:r w:rsidRPr="0006581E">
        <w:t xml:space="preserve">commercials </w:t>
      </w:r>
    </w:p>
    <w:p w:rsidR="00000000" w:rsidRPr="0006581E" w:rsidP="0006581E">
      <w:pPr>
        <w:pStyle w:val="BodyText"/>
      </w:pPr>
      <w:r w:rsidRPr="0006581E">
        <w:t xml:space="preserve">music video  </w:t>
      </w:r>
    </w:p>
    <w:p w:rsidR="00000000" w:rsidRPr="0006581E" w:rsidP="0006581E">
      <w:pPr>
        <w:pStyle w:val="BodyText"/>
      </w:pPr>
      <w:r w:rsidRPr="0006581E">
        <w:t>tel</w:t>
      </w:r>
      <w:r w:rsidRPr="0006581E">
        <w:t xml:space="preserve">evision productions </w:t>
      </w:r>
    </w:p>
    <w:p w:rsidR="00000000" w:rsidRPr="0006581E" w:rsidP="0006581E">
      <w:pPr>
        <w:pStyle w:val="BodyText"/>
      </w:pPr>
      <w:r w:rsidRPr="0006581E">
        <w:rPr>
          <w:rStyle w:val="SpecialBold"/>
        </w:rPr>
        <w:t>Relevant personnel may include</w:t>
      </w:r>
      <w:r w:rsidRPr="0006581E">
        <w:t>:</w:t>
      </w:r>
    </w:p>
    <w:p w:rsidR="00000000" w:rsidRPr="0006581E" w:rsidP="0006581E">
      <w:pPr>
        <w:pStyle w:val="BodyText"/>
      </w:pPr>
      <w:r w:rsidRPr="0006581E">
        <w:t xml:space="preserve">production designer </w:t>
      </w:r>
    </w:p>
    <w:p w:rsidR="00000000" w:rsidRPr="0006581E" w:rsidP="0006581E">
      <w:pPr>
        <w:pStyle w:val="BodyText"/>
      </w:pPr>
      <w:r w:rsidRPr="0006581E">
        <w:t xml:space="preserve">supervisor </w:t>
      </w:r>
    </w:p>
    <w:p w:rsidR="00000000" w:rsidRPr="0006581E" w:rsidP="0006581E">
      <w:pPr>
        <w:pStyle w:val="BodyText"/>
      </w:pPr>
      <w:r w:rsidRPr="0006581E">
        <w:t xml:space="preserve">head of department </w:t>
      </w:r>
    </w:p>
    <w:p w:rsidR="00000000" w:rsidRPr="0006581E" w:rsidP="0006581E">
      <w:pPr>
        <w:pStyle w:val="BodyText"/>
      </w:pPr>
      <w:r w:rsidRPr="0006581E">
        <w:t xml:space="preserve">director of photography </w:t>
      </w:r>
    </w:p>
    <w:p w:rsidR="00000000" w:rsidRPr="0006581E" w:rsidP="0006581E">
      <w:pPr>
        <w:pStyle w:val="BodyText"/>
      </w:pPr>
      <w:r w:rsidRPr="0006581E">
        <w:t xml:space="preserve">director </w:t>
      </w:r>
    </w:p>
    <w:p w:rsidR="00000000" w:rsidRPr="0006581E" w:rsidP="0006581E">
      <w:pPr>
        <w:pStyle w:val="BodyText"/>
      </w:pPr>
      <w:r w:rsidRPr="0006581E">
        <w:t xml:space="preserve">producer </w:t>
      </w:r>
    </w:p>
    <w:p w:rsidR="00000000" w:rsidRPr="0006581E" w:rsidP="0006581E">
      <w:pPr>
        <w:pStyle w:val="BodyText"/>
      </w:pPr>
      <w:r w:rsidRPr="0006581E">
        <w:t xml:space="preserve">technical director </w:t>
      </w:r>
    </w:p>
    <w:p w:rsidR="00000000" w:rsidRPr="0006581E" w:rsidP="0006581E">
      <w:pPr>
        <w:pStyle w:val="BodyText"/>
      </w:pPr>
      <w:r w:rsidRPr="0006581E">
        <w:t xml:space="preserve">other technical staff </w:t>
      </w:r>
    </w:p>
    <w:p w:rsidR="00000000" w:rsidRPr="0006581E" w:rsidP="0006581E">
      <w:pPr>
        <w:pStyle w:val="BodyText"/>
      </w:pPr>
      <w:r w:rsidRPr="0006581E">
        <w:t xml:space="preserve">other specialist staff </w:t>
      </w:r>
    </w:p>
    <w:p w:rsidR="00000000" w:rsidRPr="0006581E" w:rsidP="0006581E">
      <w:pPr>
        <w:pStyle w:val="BodyText"/>
      </w:pPr>
      <w:r w:rsidRPr="0006581E">
        <w:t xml:space="preserve">designer </w:t>
      </w:r>
    </w:p>
    <w:p w:rsidR="00000000" w:rsidRPr="0006581E" w:rsidP="0006581E">
      <w:pPr>
        <w:pStyle w:val="BodyText"/>
      </w:pPr>
      <w:r w:rsidRPr="0006581E">
        <w:t>floor manager</w:t>
      </w:r>
    </w:p>
    <w:p w:rsidR="00000000" w:rsidRPr="0006581E" w:rsidP="0006581E">
      <w:pPr>
        <w:pStyle w:val="BodyText"/>
      </w:pPr>
      <w:r w:rsidRPr="0006581E">
        <w:rPr>
          <w:rStyle w:val="SpecialBold"/>
        </w:rPr>
        <w:t>Animated elements may include</w:t>
      </w:r>
      <w:r w:rsidRPr="0006581E">
        <w:t>:</w:t>
      </w:r>
    </w:p>
    <w:p w:rsidR="00000000" w:rsidRPr="0006581E" w:rsidP="0006581E">
      <w:pPr>
        <w:pStyle w:val="BodyText"/>
      </w:pPr>
      <w:r w:rsidRPr="0006581E">
        <w:t xml:space="preserve">characters </w:t>
      </w:r>
    </w:p>
    <w:p w:rsidR="00000000" w:rsidRPr="0006581E" w:rsidP="0006581E">
      <w:pPr>
        <w:pStyle w:val="BodyText"/>
      </w:pPr>
      <w:r w:rsidRPr="0006581E">
        <w:t xml:space="preserve">backgrounds </w:t>
      </w:r>
    </w:p>
    <w:p w:rsidR="00000000" w:rsidRPr="0006581E" w:rsidP="0006581E">
      <w:pPr>
        <w:pStyle w:val="BodyText"/>
      </w:pPr>
      <w:r w:rsidRPr="0006581E">
        <w:t xml:space="preserve">props eg furniture </w:t>
      </w:r>
    </w:p>
    <w:p w:rsidR="00000000" w:rsidRPr="0006581E" w:rsidP="0006581E">
      <w:pPr>
        <w:pStyle w:val="BodyText"/>
      </w:pPr>
      <w:r w:rsidRPr="0006581E">
        <w:t xml:space="preserve">models </w:t>
      </w:r>
    </w:p>
    <w:p w:rsidR="00000000" w:rsidRPr="0006581E" w:rsidP="0006581E">
      <w:pPr>
        <w:pStyle w:val="BodyText"/>
      </w:pPr>
      <w:r w:rsidRPr="0006581E">
        <w:t>sets</w:t>
      </w:r>
    </w:p>
    <w:p w:rsidR="00000000" w:rsidRPr="0006581E" w:rsidP="0006581E">
      <w:pPr>
        <w:pStyle w:val="BodyText"/>
      </w:pPr>
      <w:r w:rsidRPr="0006581E">
        <w:rPr>
          <w:rStyle w:val="SpecialBold"/>
        </w:rPr>
        <w:t>Organisation of research findings and recording of designs may include the use of</w:t>
      </w:r>
      <w:r w:rsidRPr="0006581E">
        <w:t xml:space="preserve">:    </w:t>
      </w:r>
    </w:p>
    <w:p w:rsidR="00000000" w:rsidRPr="0006581E" w:rsidP="0006581E">
      <w:pPr>
        <w:pStyle w:val="BodyText"/>
      </w:pPr>
      <w:r w:rsidRPr="0006581E">
        <w:t xml:space="preserve">computer database </w:t>
      </w:r>
    </w:p>
    <w:p w:rsidR="00000000" w:rsidRPr="0006581E" w:rsidP="0006581E">
      <w:pPr>
        <w:pStyle w:val="BodyText"/>
      </w:pPr>
      <w:r w:rsidRPr="0006581E">
        <w:t xml:space="preserve">manual files </w:t>
      </w:r>
    </w:p>
    <w:p w:rsidR="00000000" w:rsidRPr="0006581E" w:rsidP="0006581E">
      <w:pPr>
        <w:pStyle w:val="BodyText"/>
      </w:pPr>
      <w:r w:rsidRPr="0006581E">
        <w:t>library</w:t>
      </w:r>
    </w:p>
    <w:p w:rsidR="00000000" w:rsidRPr="0006581E" w:rsidP="0006581E">
      <w:pPr>
        <w:pStyle w:val="BodyText"/>
      </w:pPr>
      <w:r w:rsidRPr="0006581E">
        <w:rPr>
          <w:rStyle w:val="SpecialBold"/>
        </w:rPr>
        <w:t>Presentation medium for design ideas in</w:t>
      </w:r>
      <w:r w:rsidRPr="0006581E">
        <w:rPr>
          <w:rStyle w:val="SpecialBold"/>
        </w:rPr>
        <w:t>clude</w:t>
      </w:r>
      <w:r w:rsidRPr="0006581E">
        <w:t>:</w:t>
      </w:r>
    </w:p>
    <w:p w:rsidR="00000000" w:rsidRPr="0006581E" w:rsidP="0006581E">
      <w:pPr>
        <w:pStyle w:val="BodyText"/>
      </w:pPr>
      <w:r w:rsidRPr="0006581E">
        <w:t xml:space="preserve">models </w:t>
      </w:r>
    </w:p>
    <w:p w:rsidR="00000000" w:rsidRPr="0006581E" w:rsidP="0006581E">
      <w:pPr>
        <w:pStyle w:val="BodyText"/>
      </w:pPr>
      <w:r w:rsidRPr="0006581E">
        <w:t xml:space="preserve">material swatches </w:t>
      </w:r>
    </w:p>
    <w:p w:rsidR="00000000" w:rsidRPr="0006581E" w:rsidP="0006581E">
      <w:pPr>
        <w:pStyle w:val="BodyText"/>
      </w:pPr>
      <w:r w:rsidRPr="0006581E">
        <w:t xml:space="preserve">sketches </w:t>
      </w:r>
    </w:p>
    <w:p w:rsidR="00000000" w:rsidRPr="0006581E" w:rsidP="0006581E">
      <w:pPr>
        <w:pStyle w:val="BodyText"/>
      </w:pPr>
      <w:r w:rsidRPr="0006581E">
        <w:t xml:space="preserve">sample animation elements </w:t>
      </w:r>
    </w:p>
    <w:p w:rsidR="00000000" w:rsidRPr="0006581E" w:rsidP="0006581E">
      <w:pPr>
        <w:pStyle w:val="BodyText"/>
      </w:pPr>
      <w:r w:rsidRPr="0006581E">
        <w:t xml:space="preserve">technical drawings </w:t>
      </w:r>
    </w:p>
    <w:p w:rsidR="00000000" w:rsidRPr="0006581E" w:rsidP="0006581E">
      <w:pPr>
        <w:pStyle w:val="BodyText"/>
      </w:pPr>
      <w:r w:rsidRPr="0006581E">
        <w:t>colour illustrations</w:t>
      </w:r>
    </w:p>
    <w:p w:rsidR="00000000" w:rsidRPr="0006581E" w:rsidP="0006581E">
      <w:pPr>
        <w:pStyle w:val="BodyText"/>
      </w:pPr>
      <w:r w:rsidRPr="0006581E">
        <w:rPr>
          <w:rStyle w:val="SpecialBold"/>
        </w:rPr>
        <w:t>Research may include</w:t>
      </w:r>
      <w:r w:rsidRPr="0006581E">
        <w:t>:</w:t>
      </w:r>
    </w:p>
    <w:p w:rsidR="00000000" w:rsidRPr="0006581E" w:rsidP="0006581E">
      <w:pPr>
        <w:pStyle w:val="BodyText"/>
      </w:pPr>
      <w:r w:rsidRPr="0006581E">
        <w:t xml:space="preserve">talking and listening to experts  </w:t>
      </w:r>
    </w:p>
    <w:p w:rsidR="00000000" w:rsidRPr="0006581E" w:rsidP="0006581E">
      <w:pPr>
        <w:pStyle w:val="BodyText"/>
      </w:pPr>
      <w:r w:rsidRPr="0006581E">
        <w:t xml:space="preserve">watching documentary films and videos </w:t>
      </w:r>
    </w:p>
    <w:p w:rsidR="00000000" w:rsidRPr="0006581E" w:rsidP="0006581E">
      <w:pPr>
        <w:pStyle w:val="BodyText"/>
      </w:pPr>
      <w:r w:rsidRPr="0006581E">
        <w:t xml:space="preserve">reading newspapers books and other references  </w:t>
      </w:r>
    </w:p>
    <w:p w:rsidR="00000000" w:rsidRPr="0006581E" w:rsidP="0006581E">
      <w:pPr>
        <w:pStyle w:val="BodyText"/>
      </w:pPr>
      <w:r w:rsidRPr="0006581E">
        <w:t xml:space="preserve">use of the internet </w:t>
      </w:r>
    </w:p>
    <w:p w:rsidR="00000000" w:rsidRPr="0006581E" w:rsidP="0006581E">
      <w:pPr>
        <w:pStyle w:val="BodyText"/>
      </w:pPr>
      <w:r w:rsidRPr="0006581E">
        <w:t>contact with historical associations</w:t>
      </w:r>
    </w:p>
    <w:p w:rsidR="00000000" w:rsidRPr="0006581E" w:rsidP="0006581E">
      <w:pPr>
        <w:pStyle w:val="BodyText"/>
      </w:pPr>
      <w:r w:rsidRPr="0006581E">
        <w:rPr>
          <w:rStyle w:val="SpecialBold"/>
        </w:rPr>
        <w:t>Documentation may be</w:t>
      </w:r>
      <w:r w:rsidRPr="0006581E">
        <w:t>:</w:t>
      </w:r>
    </w:p>
    <w:p w:rsidR="00000000" w:rsidRPr="0006581E" w:rsidP="0006581E">
      <w:pPr>
        <w:pStyle w:val="BodyText"/>
      </w:pPr>
      <w:r w:rsidRPr="0006581E">
        <w:t xml:space="preserve">computer generated </w:t>
      </w:r>
    </w:p>
    <w:p w:rsidR="00000000" w:rsidRPr="0006581E" w:rsidP="0006581E">
      <w:pPr>
        <w:pStyle w:val="BodyText"/>
      </w:pPr>
      <w:r w:rsidRPr="0006581E">
        <w:t>manually written</w:t>
      </w:r>
    </w:p>
    <w:p w:rsidR="00000000" w:rsidRPr="0006581E" w:rsidP="0006581E">
      <w:pPr>
        <w:pStyle w:val="BodyText"/>
      </w:pPr>
      <w:r w:rsidRPr="0006581E">
        <w:rPr>
          <w:rStyle w:val="SpecialBold"/>
        </w:rPr>
        <w:t>Types of production may include</w:t>
      </w:r>
      <w:r w:rsidRPr="0006581E">
        <w:t>:</w:t>
      </w:r>
    </w:p>
    <w:p w:rsidR="00000000" w:rsidRPr="0006581E" w:rsidP="0006581E">
      <w:pPr>
        <w:pStyle w:val="BodyText"/>
      </w:pPr>
      <w:r w:rsidRPr="0006581E">
        <w:t xml:space="preserve">feature films </w:t>
      </w:r>
    </w:p>
    <w:p w:rsidR="00000000" w:rsidRPr="0006581E" w:rsidP="0006581E">
      <w:pPr>
        <w:pStyle w:val="BodyText"/>
      </w:pPr>
      <w:r w:rsidRPr="0006581E">
        <w:t xml:space="preserve">short films </w:t>
      </w:r>
    </w:p>
    <w:p w:rsidR="00000000" w:rsidRPr="0006581E" w:rsidP="0006581E">
      <w:pPr>
        <w:pStyle w:val="BodyText"/>
      </w:pPr>
      <w:r w:rsidRPr="0006581E">
        <w:t xml:space="preserve">commercials </w:t>
      </w:r>
    </w:p>
    <w:p w:rsidR="00000000" w:rsidRPr="0006581E" w:rsidP="0006581E">
      <w:pPr>
        <w:pStyle w:val="BodyText"/>
      </w:pPr>
      <w:r w:rsidRPr="0006581E">
        <w:t xml:space="preserve">music video  </w:t>
      </w:r>
    </w:p>
    <w:p w:rsidR="00000000" w:rsidRPr="0006581E" w:rsidP="0006581E">
      <w:pPr>
        <w:pStyle w:val="BodyText"/>
      </w:pPr>
      <w:r w:rsidRPr="0006581E">
        <w:t xml:space="preserve">television productions </w:t>
      </w:r>
    </w:p>
    <w:p w:rsidR="00000000" w:rsidRPr="0006581E" w:rsidP="0006581E">
      <w:pPr>
        <w:pStyle w:val="BodyText"/>
      </w:pPr>
      <w:r w:rsidRPr="0006581E">
        <w:rPr>
          <w:rStyle w:val="SpecialBold"/>
        </w:rPr>
        <w:t>Relevant personnel may include</w:t>
      </w:r>
      <w:r w:rsidRPr="0006581E">
        <w:t>:</w:t>
      </w:r>
    </w:p>
    <w:p w:rsidR="00000000" w:rsidRPr="0006581E" w:rsidP="0006581E">
      <w:pPr>
        <w:pStyle w:val="BodyText"/>
      </w:pPr>
      <w:r w:rsidRPr="0006581E">
        <w:t xml:space="preserve">production designer </w:t>
      </w:r>
    </w:p>
    <w:p w:rsidR="00000000" w:rsidRPr="0006581E" w:rsidP="0006581E">
      <w:pPr>
        <w:pStyle w:val="BodyText"/>
      </w:pPr>
      <w:r w:rsidRPr="0006581E">
        <w:t xml:space="preserve">supervisor </w:t>
      </w:r>
    </w:p>
    <w:p w:rsidR="00000000" w:rsidRPr="0006581E" w:rsidP="0006581E">
      <w:pPr>
        <w:pStyle w:val="BodyText"/>
      </w:pPr>
      <w:r w:rsidRPr="0006581E">
        <w:t xml:space="preserve">head of department </w:t>
      </w:r>
    </w:p>
    <w:p w:rsidR="00000000" w:rsidRPr="0006581E" w:rsidP="0006581E">
      <w:pPr>
        <w:pStyle w:val="BodyText"/>
      </w:pPr>
      <w:r w:rsidRPr="0006581E">
        <w:t xml:space="preserve">director of photography </w:t>
      </w:r>
    </w:p>
    <w:p w:rsidR="00000000" w:rsidRPr="0006581E" w:rsidP="0006581E">
      <w:pPr>
        <w:pStyle w:val="BodyText"/>
      </w:pPr>
      <w:r w:rsidRPr="0006581E">
        <w:t xml:space="preserve">director </w:t>
      </w:r>
    </w:p>
    <w:p w:rsidR="00000000" w:rsidRPr="0006581E" w:rsidP="0006581E">
      <w:pPr>
        <w:pStyle w:val="BodyText"/>
      </w:pPr>
      <w:r w:rsidRPr="0006581E">
        <w:t xml:space="preserve">producer </w:t>
      </w:r>
    </w:p>
    <w:p w:rsidR="00000000" w:rsidRPr="0006581E" w:rsidP="0006581E">
      <w:pPr>
        <w:pStyle w:val="BodyText"/>
      </w:pPr>
      <w:r w:rsidRPr="0006581E">
        <w:t xml:space="preserve">technical director </w:t>
      </w:r>
    </w:p>
    <w:p w:rsidR="00000000" w:rsidRPr="0006581E" w:rsidP="0006581E">
      <w:pPr>
        <w:pStyle w:val="BodyText"/>
      </w:pPr>
      <w:r w:rsidRPr="0006581E">
        <w:t xml:space="preserve">other technical staff </w:t>
      </w:r>
    </w:p>
    <w:p w:rsidR="00000000" w:rsidRPr="0006581E" w:rsidP="0006581E">
      <w:pPr>
        <w:pStyle w:val="BodyText"/>
      </w:pPr>
      <w:r w:rsidRPr="0006581E">
        <w:t xml:space="preserve">other specialist staff </w:t>
      </w:r>
    </w:p>
    <w:p w:rsidR="00000000" w:rsidRPr="0006581E" w:rsidP="0006581E">
      <w:pPr>
        <w:pStyle w:val="BodyText"/>
      </w:pPr>
      <w:r w:rsidRPr="0006581E">
        <w:t xml:space="preserve">designer </w:t>
      </w:r>
    </w:p>
    <w:p w:rsidR="00000000" w:rsidRPr="0006581E" w:rsidP="0006581E">
      <w:pPr>
        <w:pStyle w:val="BodyText"/>
      </w:pPr>
      <w:r w:rsidRPr="0006581E">
        <w:t>floor manager</w:t>
      </w:r>
    </w:p>
    <w:p w:rsidR="00000000" w:rsidRPr="0006581E" w:rsidP="0006581E">
      <w:pPr>
        <w:pStyle w:val="BodyText"/>
      </w:pPr>
      <w:r w:rsidRPr="0006581E">
        <w:rPr>
          <w:rStyle w:val="SpecialBold"/>
        </w:rPr>
        <w:t>Animated elements may include</w:t>
      </w:r>
      <w:r w:rsidRPr="0006581E">
        <w:t>:</w:t>
      </w:r>
    </w:p>
    <w:p w:rsidR="00000000" w:rsidRPr="0006581E" w:rsidP="0006581E">
      <w:pPr>
        <w:pStyle w:val="BodyText"/>
      </w:pPr>
      <w:r w:rsidRPr="0006581E">
        <w:t xml:space="preserve">characters </w:t>
      </w:r>
    </w:p>
    <w:p w:rsidR="00000000" w:rsidRPr="0006581E" w:rsidP="0006581E">
      <w:pPr>
        <w:pStyle w:val="BodyText"/>
      </w:pPr>
      <w:r w:rsidRPr="0006581E">
        <w:t xml:space="preserve">backgrounds </w:t>
      </w:r>
    </w:p>
    <w:p w:rsidR="00000000" w:rsidRPr="0006581E" w:rsidP="0006581E">
      <w:pPr>
        <w:pStyle w:val="BodyText"/>
      </w:pPr>
      <w:r w:rsidRPr="0006581E">
        <w:t xml:space="preserve">props eg furniture </w:t>
      </w:r>
    </w:p>
    <w:p w:rsidR="00000000" w:rsidRPr="0006581E" w:rsidP="0006581E">
      <w:pPr>
        <w:pStyle w:val="BodyText"/>
      </w:pPr>
      <w:r w:rsidRPr="0006581E">
        <w:t xml:space="preserve">models </w:t>
      </w:r>
    </w:p>
    <w:p w:rsidR="00000000" w:rsidRPr="0006581E" w:rsidP="0006581E">
      <w:pPr>
        <w:pStyle w:val="BodyText"/>
      </w:pPr>
      <w:r w:rsidRPr="0006581E">
        <w:t>sets</w:t>
      </w:r>
    </w:p>
    <w:p w:rsidR="00000000" w:rsidRPr="0006581E" w:rsidP="0006581E">
      <w:pPr>
        <w:pStyle w:val="AllowPageBreak"/>
      </w:pPr>
    </w:p>
    <w:p w:rsidR="00000000" w:rsidRPr="0006581E" w:rsidP="0006581E">
      <w:pPr>
        <w:pStyle w:val="Heading1"/>
      </w:pPr>
      <w:bookmarkStart w:id="12" w:name="O_324319"/>
      <w:bookmarkEnd w:id="12"/>
      <w:r w:rsidRPr="0006581E">
        <w:t>Unit Sector(s)</w:t>
      </w:r>
    </w:p>
    <w:p w:rsidR="00000000" w:rsidRPr="0006581E" w:rsidP="0006581E">
      <w:pPr>
        <w:pStyle w:val="BodyText"/>
      </w:pPr>
      <w:r w:rsidRPr="0006581E">
        <w:t>Not applicable.</w:t>
      </w:r>
    </w:p>
    <w:p w:rsidR="00000000" w:rsidRPr="0006581E" w:rsidP="0006581E"/>
    <w:sectPr w:rsidSect="000658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D09" w:rsidP="00E22D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09" w:rsidP="000658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22D09" w:rsidP="000658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22D09" w:rsidP="000658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2D09" w:rsidP="00E22D0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58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D09" w:rsidP="0006581E">
    <w:pPr>
      <w:pStyle w:val="Header"/>
      <w:framePr w:wrap="around"/>
    </w:pPr>
    <w:r>
      <w:fldChar w:fldCharType="begin"/>
    </w:r>
    <w:r>
      <w:instrText xml:space="preserve"> TITLE   \* MERGEFORMAT </w:instrText>
    </w:r>
    <w:r>
      <w:fldChar w:fldCharType="separate"/>
    </w:r>
    <w:r>
      <w:t>CUFANM01A Develop and implement designs for animation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22D09" w:rsidP="0006581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581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581E"/>
    <w:pPr>
      <w:spacing w:before="360" w:after="60"/>
      <w:outlineLvl w:val="0"/>
    </w:pPr>
    <w:rPr>
      <w:sz w:val="32"/>
    </w:rPr>
  </w:style>
  <w:style w:type="paragraph" w:styleId="Heading2">
    <w:name w:val="heading 2"/>
    <w:basedOn w:val="HeadingBase"/>
    <w:next w:val="BodyText"/>
    <w:link w:val="Heading2Char"/>
    <w:qFormat/>
    <w:rsid w:val="0006581E"/>
    <w:pPr>
      <w:keepLines/>
      <w:spacing w:before="240" w:after="120"/>
      <w:outlineLvl w:val="1"/>
    </w:pPr>
    <w:rPr>
      <w:sz w:val="28"/>
      <w:szCs w:val="40"/>
    </w:rPr>
  </w:style>
  <w:style w:type="paragraph" w:styleId="Heading3">
    <w:name w:val="heading 3"/>
    <w:basedOn w:val="HeadingBase"/>
    <w:next w:val="BodyText"/>
    <w:link w:val="Heading3Char"/>
    <w:qFormat/>
    <w:rsid w:val="0006581E"/>
    <w:pPr>
      <w:spacing w:before="180" w:after="120"/>
      <w:outlineLvl w:val="2"/>
    </w:pPr>
    <w:rPr>
      <w:spacing w:val="-10"/>
      <w:kern w:val="32"/>
    </w:rPr>
  </w:style>
  <w:style w:type="paragraph" w:styleId="Heading4">
    <w:name w:val="heading 4"/>
    <w:basedOn w:val="HeadingBase"/>
    <w:next w:val="BodyText"/>
    <w:link w:val="Heading4Char"/>
    <w:qFormat/>
    <w:rsid w:val="0006581E"/>
    <w:pPr>
      <w:spacing w:before="160" w:after="120"/>
      <w:outlineLvl w:val="3"/>
    </w:pPr>
    <w:rPr>
      <w:sz w:val="22"/>
    </w:rPr>
  </w:style>
  <w:style w:type="paragraph" w:styleId="Heading5">
    <w:name w:val="heading 5"/>
    <w:basedOn w:val="HeadingBase"/>
    <w:next w:val="Normal"/>
    <w:link w:val="Heading5Char"/>
    <w:qFormat/>
    <w:rsid w:val="0006581E"/>
    <w:pPr>
      <w:spacing w:before="80"/>
      <w:outlineLvl w:val="4"/>
    </w:pPr>
    <w:rPr>
      <w:color w:val="918585"/>
      <w:sz w:val="20"/>
    </w:rPr>
  </w:style>
  <w:style w:type="paragraph" w:styleId="Heading6">
    <w:name w:val="heading 6"/>
    <w:basedOn w:val="HeadingBase"/>
    <w:next w:val="Normal"/>
    <w:link w:val="Heading6Char"/>
    <w:qFormat/>
    <w:rsid w:val="0006581E"/>
    <w:pPr>
      <w:spacing w:before="60"/>
      <w:outlineLvl w:val="5"/>
    </w:pPr>
    <w:rPr>
      <w:color w:val="918585"/>
      <w:sz w:val="20"/>
    </w:rPr>
  </w:style>
  <w:style w:type="paragraph" w:styleId="Heading7">
    <w:name w:val="heading 7"/>
    <w:basedOn w:val="Normal"/>
    <w:next w:val="Normal"/>
    <w:link w:val="Heading7Char"/>
    <w:qFormat/>
    <w:rsid w:val="0006581E"/>
    <w:pPr>
      <w:ind w:left="720"/>
      <w:outlineLvl w:val="6"/>
    </w:pPr>
    <w:rPr>
      <w:i/>
    </w:rPr>
  </w:style>
  <w:style w:type="paragraph" w:styleId="Heading8">
    <w:name w:val="heading 8"/>
    <w:basedOn w:val="Normal"/>
    <w:next w:val="Normal"/>
    <w:link w:val="Heading8Char"/>
    <w:qFormat/>
    <w:rsid w:val="0006581E"/>
    <w:pPr>
      <w:ind w:left="720"/>
      <w:outlineLvl w:val="7"/>
    </w:pPr>
    <w:rPr>
      <w:i/>
    </w:rPr>
  </w:style>
  <w:style w:type="paragraph" w:styleId="Heading9">
    <w:name w:val="heading 9"/>
    <w:basedOn w:val="Normal"/>
    <w:next w:val="Normal"/>
    <w:link w:val="Heading9Char"/>
    <w:qFormat/>
    <w:rsid w:val="0006581E"/>
    <w:pPr>
      <w:ind w:left="720"/>
      <w:outlineLvl w:val="8"/>
    </w:pPr>
    <w:rPr>
      <w:i/>
    </w:rPr>
  </w:style>
  <w:style w:type="character" w:default="1" w:styleId="DefaultParagraphFont">
    <w:name w:val="Default Paragraph Font"/>
    <w:uiPriority w:val="1"/>
    <w:unhideWhenUsed/>
    <w:rsid w:val="000658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581E"/>
  </w:style>
  <w:style w:type="character" w:customStyle="1" w:styleId="Heading1Char">
    <w:name w:val="Heading 1 Char"/>
    <w:link w:val="Heading1"/>
    <w:rsid w:val="0006581E"/>
    <w:rPr>
      <w:rFonts w:ascii="Times New Roman" w:eastAsia="Times New Roman" w:hAnsi="Times New Roman" w:cs="Times New Roman"/>
      <w:b/>
      <w:sz w:val="32"/>
      <w:szCs w:val="20"/>
      <w:lang w:eastAsia="en-US"/>
    </w:rPr>
  </w:style>
  <w:style w:type="paragraph" w:styleId="BodyText">
    <w:name w:val="Body Text"/>
    <w:basedOn w:val="Normal"/>
    <w:link w:val="BodyTextChar"/>
    <w:rsid w:val="0006581E"/>
    <w:pPr>
      <w:spacing w:before="120" w:after="120"/>
      <w:contextualSpacing/>
    </w:pPr>
    <w:rPr>
      <w:rFonts w:ascii="Times New Roman" w:hAnsi="Times New Roman"/>
      <w:sz w:val="24"/>
      <w:szCs w:val="22"/>
    </w:rPr>
  </w:style>
  <w:style w:type="character" w:customStyle="1" w:styleId="BodyTextChar">
    <w:name w:val="Body Text Char"/>
    <w:link w:val="BodyText"/>
    <w:rsid w:val="0006581E"/>
    <w:rPr>
      <w:rFonts w:ascii="Times New Roman" w:eastAsia="Times New Roman" w:hAnsi="Times New Roman" w:cs="Times New Roman"/>
      <w:sz w:val="24"/>
      <w:lang w:val="en-US" w:eastAsia="en-US"/>
    </w:rPr>
  </w:style>
  <w:style w:type="paragraph" w:styleId="Footer">
    <w:name w:val="footer"/>
    <w:basedOn w:val="Normal"/>
    <w:link w:val="FooterChar"/>
    <w:rsid w:val="000658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581E"/>
    <w:rPr>
      <w:rFonts w:ascii="Times New Roman" w:eastAsia="Times New Roman" w:hAnsi="Times New Roman" w:cs="Times New Roman"/>
      <w:sz w:val="16"/>
      <w:lang w:val="en-US" w:eastAsia="en-US"/>
    </w:rPr>
  </w:style>
  <w:style w:type="character" w:customStyle="1" w:styleId="SpecialBold">
    <w:name w:val="Special Bold"/>
    <w:rsid w:val="0006581E"/>
    <w:rPr>
      <w:b/>
      <w:spacing w:val="0"/>
    </w:rPr>
  </w:style>
  <w:style w:type="paragraph" w:styleId="Header">
    <w:name w:val="header"/>
    <w:basedOn w:val="Normal"/>
    <w:link w:val="HeaderChar"/>
    <w:rsid w:val="000658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581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581E"/>
    <w:pPr>
      <w:spacing w:before="240" w:after="120"/>
      <w:outlineLvl w:val="0"/>
    </w:pPr>
    <w:rPr>
      <w:rFonts w:ascii="Times New Roman" w:hAnsi="Times New Roman"/>
      <w:b/>
      <w:sz w:val="28"/>
    </w:rPr>
  </w:style>
  <w:style w:type="paragraph" w:customStyle="1" w:styleId="AllowPageBreak">
    <w:name w:val="AllowPageBreak"/>
    <w:rsid w:val="000658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6581E"/>
    <w:rPr>
      <w:rFonts w:ascii="Times New Roman" w:eastAsia="Times New Roman" w:hAnsi="Times New Roman" w:cs="Times New Roman"/>
      <w:b/>
      <w:sz w:val="28"/>
      <w:szCs w:val="40"/>
      <w:lang w:eastAsia="en-US"/>
    </w:rPr>
  </w:style>
  <w:style w:type="character" w:customStyle="1" w:styleId="Heading3Char">
    <w:name w:val="Heading 3 Char"/>
    <w:link w:val="Heading3"/>
    <w:rsid w:val="0006581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581E"/>
    <w:rPr>
      <w:rFonts w:ascii="Times New Roman" w:eastAsia="Times New Roman" w:hAnsi="Times New Roman" w:cs="Times New Roman"/>
      <w:b/>
      <w:szCs w:val="20"/>
      <w:lang w:eastAsia="en-US"/>
    </w:rPr>
  </w:style>
  <w:style w:type="character" w:customStyle="1" w:styleId="Heading5Char">
    <w:name w:val="Heading 5 Char"/>
    <w:link w:val="Heading5"/>
    <w:rsid w:val="0006581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58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581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581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581E"/>
    <w:rPr>
      <w:rFonts w:ascii="Courier New" w:eastAsia="Times New Roman" w:hAnsi="Courier New" w:cs="Times New Roman"/>
      <w:i/>
      <w:szCs w:val="20"/>
      <w:lang w:val="en-US" w:eastAsia="en-US"/>
    </w:rPr>
  </w:style>
  <w:style w:type="paragraph" w:customStyle="1" w:styleId="HeadingBase">
    <w:name w:val="Heading Base"/>
    <w:rsid w:val="000658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581E"/>
    <w:pPr>
      <w:tabs>
        <w:tab w:val="right" w:leader="dot" w:pos="9072"/>
      </w:tabs>
      <w:ind w:left="567"/>
    </w:pPr>
    <w:rPr>
      <w:szCs w:val="22"/>
    </w:rPr>
  </w:style>
  <w:style w:type="paragraph" w:customStyle="1" w:styleId="TOCBase">
    <w:name w:val="TOC Base"/>
    <w:rsid w:val="000658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581E"/>
    <w:pPr>
      <w:tabs>
        <w:tab w:val="right" w:leader="dot" w:pos="9072"/>
      </w:tabs>
      <w:spacing w:before="40" w:after="40"/>
      <w:ind w:left="284"/>
    </w:pPr>
    <w:rPr>
      <w:rFonts w:ascii="Times New Roman" w:hAnsi="Times New Roman"/>
    </w:rPr>
  </w:style>
  <w:style w:type="paragraph" w:styleId="TOC1">
    <w:name w:val="toc 1"/>
    <w:basedOn w:val="TOCBase"/>
    <w:next w:val="Normal"/>
    <w:rsid w:val="000658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581E"/>
    <w:pPr>
      <w:spacing w:before="5040"/>
      <w:jc w:val="center"/>
    </w:pPr>
    <w:rPr>
      <w:sz w:val="48"/>
      <w:szCs w:val="72"/>
      <w:lang w:val="en-US"/>
    </w:rPr>
  </w:style>
  <w:style w:type="character" w:customStyle="1" w:styleId="TitleChar">
    <w:name w:val="Title Char"/>
    <w:link w:val="Title"/>
    <w:rsid w:val="000658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581E"/>
    <w:pPr>
      <w:tabs>
        <w:tab w:val="left" w:pos="3600"/>
        <w:tab w:val="left" w:pos="3958"/>
      </w:tabs>
    </w:pPr>
  </w:style>
  <w:style w:type="paragraph" w:styleId="List">
    <w:name w:val="List"/>
    <w:basedOn w:val="BodyText"/>
    <w:next w:val="BodyText"/>
    <w:rsid w:val="0006581E"/>
    <w:pPr>
      <w:tabs>
        <w:tab w:val="left" w:pos="340"/>
      </w:tabs>
      <w:spacing w:before="60" w:after="60"/>
      <w:ind w:left="340" w:hanging="340"/>
    </w:pPr>
  </w:style>
  <w:style w:type="paragraph" w:styleId="ListBullet">
    <w:name w:val="List Bullet"/>
    <w:basedOn w:val="List"/>
    <w:rsid w:val="0006581E"/>
    <w:pPr>
      <w:numPr>
        <w:numId w:val="11"/>
      </w:numPr>
      <w:tabs>
        <w:tab w:val="clear" w:pos="340"/>
      </w:tabs>
      <w:spacing w:before="40" w:after="40"/>
    </w:pPr>
  </w:style>
  <w:style w:type="paragraph" w:customStyle="1" w:styleId="Note">
    <w:name w:val="Note"/>
    <w:basedOn w:val="BodyText"/>
    <w:rsid w:val="000658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581E"/>
    <w:pPr>
      <w:framePr w:wrap="auto" w:hAnchor="text" w:y="6049"/>
    </w:pPr>
    <w:rPr>
      <w:color w:val="000000"/>
      <w:sz w:val="40"/>
    </w:rPr>
  </w:style>
  <w:style w:type="paragraph" w:customStyle="1" w:styleId="TOCTitle">
    <w:name w:val="TOCTitle"/>
    <w:basedOn w:val="Heading1"/>
    <w:rsid w:val="0006581E"/>
    <w:pPr>
      <w:spacing w:after="240"/>
      <w:jc w:val="center"/>
      <w:outlineLvl w:val="9"/>
    </w:pPr>
    <w:rPr>
      <w:caps/>
    </w:rPr>
  </w:style>
  <w:style w:type="paragraph" w:customStyle="1" w:styleId="Version">
    <w:name w:val="Version"/>
    <w:rsid w:val="000658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581E"/>
    <w:pPr>
      <w:numPr>
        <w:numId w:val="12"/>
      </w:numPr>
      <w:tabs>
        <w:tab w:val="clear" w:pos="680"/>
      </w:tabs>
    </w:pPr>
  </w:style>
  <w:style w:type="paragraph" w:styleId="Index1">
    <w:name w:val="index 1"/>
    <w:basedOn w:val="Normal"/>
    <w:next w:val="Normal"/>
    <w:semiHidden/>
    <w:rsid w:val="0006581E"/>
    <w:pPr>
      <w:keepNext w:val="0"/>
      <w:tabs>
        <w:tab w:val="right" w:pos="4176"/>
      </w:tabs>
      <w:ind w:left="198" w:hanging="198"/>
    </w:pPr>
    <w:rPr>
      <w:rFonts w:ascii="Garamond" w:hAnsi="Garamond"/>
    </w:rPr>
  </w:style>
  <w:style w:type="paragraph" w:styleId="IndexHeading">
    <w:name w:val="index heading"/>
    <w:basedOn w:val="Normal"/>
    <w:next w:val="Index1"/>
    <w:semiHidden/>
    <w:rsid w:val="0006581E"/>
    <w:pPr>
      <w:spacing w:before="120" w:after="120"/>
    </w:pPr>
    <w:rPr>
      <w:rFonts w:ascii="Arial" w:hAnsi="Arial"/>
      <w:b/>
      <w:color w:val="918585"/>
      <w:sz w:val="24"/>
    </w:rPr>
  </w:style>
  <w:style w:type="paragraph" w:customStyle="1" w:styleId="Chapter">
    <w:name w:val="Chapter"/>
    <w:basedOn w:val="Normal"/>
    <w:rsid w:val="0006581E"/>
    <w:pPr>
      <w:spacing w:before="240"/>
    </w:pPr>
    <w:rPr>
      <w:rFonts w:ascii="Times New Roman" w:hAnsi="Times New Roman"/>
      <w:smallCaps/>
      <w:spacing w:val="80"/>
      <w:sz w:val="28"/>
    </w:rPr>
  </w:style>
  <w:style w:type="paragraph" w:customStyle="1" w:styleId="InChapter">
    <w:name w:val="InChapter"/>
    <w:basedOn w:val="Heading3"/>
    <w:rsid w:val="0006581E"/>
    <w:pPr>
      <w:spacing w:after="240"/>
      <w:outlineLvl w:val="9"/>
    </w:pPr>
    <w:rPr>
      <w:noProof/>
    </w:rPr>
  </w:style>
  <w:style w:type="paragraph" w:styleId="Index2">
    <w:name w:val="index 2"/>
    <w:basedOn w:val="Normal"/>
    <w:next w:val="Normal"/>
    <w:semiHidden/>
    <w:rsid w:val="0006581E"/>
    <w:pPr>
      <w:tabs>
        <w:tab w:val="right" w:pos="4176"/>
      </w:tabs>
      <w:ind w:left="568" w:hanging="284"/>
    </w:pPr>
    <w:rPr>
      <w:rFonts w:ascii="Garamond" w:hAnsi="Garamond"/>
    </w:rPr>
  </w:style>
  <w:style w:type="paragraph" w:customStyle="1" w:styleId="Byline">
    <w:name w:val="Byline"/>
    <w:rsid w:val="000658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581E"/>
    <w:pPr>
      <w:tabs>
        <w:tab w:val="clear" w:pos="3600"/>
        <w:tab w:val="clear" w:pos="3958"/>
      </w:tabs>
      <w:jc w:val="right"/>
    </w:pPr>
  </w:style>
  <w:style w:type="character" w:styleId="Emphasis">
    <w:name w:val="Emphasis"/>
    <w:qFormat/>
    <w:rsid w:val="0006581E"/>
    <w:rPr>
      <w:i/>
    </w:rPr>
  </w:style>
  <w:style w:type="paragraph" w:styleId="Caption">
    <w:name w:val="caption"/>
    <w:basedOn w:val="BodyText"/>
    <w:next w:val="Normal"/>
    <w:qFormat/>
    <w:rsid w:val="0006581E"/>
    <w:pPr>
      <w:framePr w:w="2268" w:hSpace="181" w:vSpace="181" w:wrap="around" w:vAnchor="text" w:hAnchor="page" w:x="1135" w:y="285" w:anchorLock="1"/>
    </w:pPr>
    <w:rPr>
      <w:i/>
    </w:rPr>
  </w:style>
  <w:style w:type="paragraph" w:customStyle="1" w:styleId="MiniTOCTitle">
    <w:name w:val="MiniTOCTitle"/>
    <w:basedOn w:val="Heading4"/>
    <w:rsid w:val="0006581E"/>
    <w:pPr>
      <w:spacing w:before="240"/>
      <w:outlineLvl w:val="9"/>
    </w:pPr>
    <w:rPr>
      <w:noProof/>
      <w:sz w:val="24"/>
    </w:rPr>
  </w:style>
  <w:style w:type="paragraph" w:customStyle="1" w:styleId="MiniTOCItem">
    <w:name w:val="MiniTOCItem"/>
    <w:basedOn w:val="ListBullet"/>
    <w:rsid w:val="0006581E"/>
    <w:pPr>
      <w:numPr>
        <w:numId w:val="0"/>
      </w:numPr>
      <w:tabs>
        <w:tab w:val="right" w:leader="dot" w:pos="6521"/>
      </w:tabs>
      <w:spacing w:before="0" w:after="0"/>
    </w:pPr>
  </w:style>
  <w:style w:type="paragraph" w:customStyle="1" w:styleId="TOFTitle">
    <w:name w:val="TOFTitle"/>
    <w:basedOn w:val="TOCTitle"/>
    <w:rsid w:val="0006581E"/>
  </w:style>
  <w:style w:type="paragraph" w:styleId="TableofFigures">
    <w:name w:val="table of figures"/>
    <w:basedOn w:val="Normal"/>
    <w:next w:val="Normal"/>
    <w:semiHidden/>
    <w:rsid w:val="0006581E"/>
    <w:pPr>
      <w:tabs>
        <w:tab w:val="right" w:leader="dot" w:pos="9072"/>
      </w:tabs>
      <w:ind w:left="970" w:hanging="403"/>
    </w:pPr>
    <w:rPr>
      <w:rFonts w:ascii="Times New Roman" w:hAnsi="Times New Roman"/>
      <w:b/>
    </w:rPr>
  </w:style>
  <w:style w:type="paragraph" w:styleId="ListNumber">
    <w:name w:val="List Number"/>
    <w:basedOn w:val="List"/>
    <w:rsid w:val="0006581E"/>
    <w:pPr>
      <w:numPr>
        <w:numId w:val="9"/>
      </w:numPr>
    </w:pPr>
  </w:style>
  <w:style w:type="character" w:customStyle="1" w:styleId="WingdingSymbols">
    <w:name w:val="Wingding Symbols"/>
    <w:rsid w:val="0006581E"/>
    <w:rPr>
      <w:rFonts w:ascii="Wingdings" w:hAnsi="Wingdings"/>
    </w:rPr>
  </w:style>
  <w:style w:type="paragraph" w:customStyle="1" w:styleId="TableHeading">
    <w:name w:val="Table Heading"/>
    <w:basedOn w:val="HeadingBase"/>
    <w:rsid w:val="0006581E"/>
    <w:pPr>
      <w:keepLines/>
      <w:pBdr>
        <w:bottom w:val="single" w:sz="6" w:space="1" w:color="918585"/>
      </w:pBdr>
      <w:spacing w:before="240"/>
    </w:pPr>
  </w:style>
  <w:style w:type="character" w:customStyle="1" w:styleId="HotSpot">
    <w:name w:val="HotSpot"/>
    <w:rsid w:val="0006581E"/>
    <w:rPr>
      <w:color w:val="0033CC"/>
      <w:u w:val="none"/>
    </w:rPr>
  </w:style>
  <w:style w:type="paragraph" w:customStyle="1" w:styleId="BodyTextRight">
    <w:name w:val="Body Text Right"/>
    <w:basedOn w:val="BodyText"/>
    <w:rsid w:val="0006581E"/>
    <w:pPr>
      <w:spacing w:before="0" w:after="0"/>
      <w:jc w:val="right"/>
    </w:pPr>
  </w:style>
  <w:style w:type="paragraph" w:styleId="Index3">
    <w:name w:val="index 3"/>
    <w:basedOn w:val="ListNumber2"/>
    <w:next w:val="Normal"/>
    <w:semiHidden/>
    <w:rsid w:val="0006581E"/>
    <w:pPr>
      <w:numPr>
        <w:numId w:val="0"/>
      </w:numPr>
      <w:tabs>
        <w:tab w:val="right" w:leader="dot" w:pos="4176"/>
      </w:tabs>
    </w:pPr>
  </w:style>
  <w:style w:type="paragraph" w:styleId="ListNumber2">
    <w:name w:val="List Number 2"/>
    <w:basedOn w:val="List2"/>
    <w:rsid w:val="0006581E"/>
    <w:pPr>
      <w:numPr>
        <w:numId w:val="8"/>
      </w:numPr>
      <w:tabs>
        <w:tab w:val="clear" w:pos="1060"/>
      </w:tabs>
    </w:pPr>
  </w:style>
  <w:style w:type="paragraph" w:customStyle="1" w:styleId="MarginNote">
    <w:name w:val="Margin Note"/>
    <w:basedOn w:val="BodyText"/>
    <w:rsid w:val="000658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58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581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581E"/>
    <w:rPr>
      <w:sz w:val="32"/>
    </w:rPr>
  </w:style>
  <w:style w:type="paragraph" w:customStyle="1" w:styleId="HeadingProcedure">
    <w:name w:val="Heading Procedure"/>
    <w:basedOn w:val="HeadingBase"/>
    <w:next w:val="Normal"/>
    <w:rsid w:val="0006581E"/>
    <w:pPr>
      <w:tabs>
        <w:tab w:val="left" w:pos="0"/>
      </w:tabs>
      <w:spacing w:before="120" w:after="60"/>
    </w:pPr>
    <w:rPr>
      <w:i/>
      <w:color w:val="918585"/>
      <w:sz w:val="22"/>
    </w:rPr>
  </w:style>
  <w:style w:type="paragraph" w:customStyle="1" w:styleId="TableBodyText">
    <w:name w:val="Table Body Text"/>
    <w:basedOn w:val="BodyText"/>
    <w:rsid w:val="0006581E"/>
    <w:pPr>
      <w:spacing w:before="60" w:after="60"/>
    </w:pPr>
  </w:style>
  <w:style w:type="paragraph" w:styleId="ListContinue">
    <w:name w:val="List Continue"/>
    <w:basedOn w:val="List"/>
    <w:rsid w:val="0006581E"/>
    <w:pPr>
      <w:ind w:firstLine="0"/>
    </w:pPr>
  </w:style>
  <w:style w:type="paragraph" w:customStyle="1" w:styleId="ListNote">
    <w:name w:val="List Note"/>
    <w:basedOn w:val="List"/>
    <w:rsid w:val="0006581E"/>
    <w:pPr>
      <w:pBdr>
        <w:top w:val="single" w:sz="6" w:space="2" w:color="918585"/>
        <w:bottom w:val="single" w:sz="6" w:space="2" w:color="918585"/>
      </w:pBdr>
      <w:tabs>
        <w:tab w:val="left" w:pos="1021"/>
      </w:tabs>
      <w:ind w:firstLine="0"/>
    </w:pPr>
  </w:style>
  <w:style w:type="paragraph" w:customStyle="1" w:styleId="Warning">
    <w:name w:val="Warning"/>
    <w:basedOn w:val="BodyText"/>
    <w:rsid w:val="0006581E"/>
    <w:pPr>
      <w:shd w:val="clear" w:color="auto" w:fill="D9D9D9"/>
      <w:tabs>
        <w:tab w:val="left" w:pos="992"/>
      </w:tabs>
      <w:ind w:left="119" w:right="119"/>
    </w:pPr>
    <w:rPr>
      <w:sz w:val="20"/>
    </w:rPr>
  </w:style>
  <w:style w:type="paragraph" w:customStyle="1" w:styleId="MarginIcons">
    <w:name w:val="Margin Icons"/>
    <w:basedOn w:val="BodyText"/>
    <w:rsid w:val="0006581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581E"/>
    <w:rPr>
      <w:rFonts w:ascii="Courier New" w:hAnsi="Courier New"/>
    </w:rPr>
  </w:style>
  <w:style w:type="paragraph" w:customStyle="1" w:styleId="NoteBullet">
    <w:name w:val="Note Bullet"/>
    <w:basedOn w:val="Note"/>
    <w:rsid w:val="0006581E"/>
    <w:pPr>
      <w:tabs>
        <w:tab w:val="clear" w:pos="680"/>
      </w:tabs>
      <w:spacing w:before="60" w:after="60"/>
    </w:pPr>
  </w:style>
  <w:style w:type="paragraph" w:customStyle="1" w:styleId="SubHeading2">
    <w:name w:val="SubHeading2"/>
    <w:basedOn w:val="HeadingBase"/>
    <w:rsid w:val="0006581E"/>
    <w:pPr>
      <w:spacing w:before="240" w:after="60"/>
    </w:pPr>
    <w:rPr>
      <w:sz w:val="20"/>
    </w:rPr>
  </w:style>
  <w:style w:type="paragraph" w:customStyle="1" w:styleId="SubHeading1">
    <w:name w:val="SubHeading1"/>
    <w:basedOn w:val="HeadingBase"/>
    <w:rsid w:val="0006581E"/>
    <w:pPr>
      <w:spacing w:before="240" w:after="60"/>
    </w:pPr>
    <w:rPr>
      <w:color w:val="918585"/>
      <w:sz w:val="22"/>
    </w:rPr>
  </w:style>
  <w:style w:type="paragraph" w:customStyle="1" w:styleId="SideHeading">
    <w:name w:val="Side Heading"/>
    <w:basedOn w:val="HeadingBase"/>
    <w:rsid w:val="000658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581E"/>
    <w:pPr>
      <w:numPr>
        <w:numId w:val="10"/>
      </w:numPr>
    </w:pPr>
  </w:style>
  <w:style w:type="paragraph" w:styleId="PlainText">
    <w:name w:val="Plain Text"/>
    <w:basedOn w:val="Normal"/>
    <w:link w:val="PlainTextChar"/>
    <w:rsid w:val="0006581E"/>
    <w:rPr>
      <w:sz w:val="20"/>
    </w:rPr>
  </w:style>
  <w:style w:type="character" w:customStyle="1" w:styleId="PlainTextChar">
    <w:name w:val="Plain Text Char"/>
    <w:basedOn w:val="DefaultParagraphFont"/>
    <w:link w:val="PlainText"/>
    <w:rsid w:val="0006581E"/>
    <w:rPr>
      <w:rFonts w:ascii="Courier New" w:eastAsia="Times New Roman" w:hAnsi="Courier New" w:cs="Times New Roman"/>
      <w:sz w:val="20"/>
      <w:szCs w:val="20"/>
      <w:lang w:val="en-US" w:eastAsia="en-US"/>
    </w:rPr>
  </w:style>
  <w:style w:type="character" w:customStyle="1" w:styleId="MenuOption">
    <w:name w:val="Menu Option"/>
    <w:rsid w:val="0006581E"/>
    <w:rPr>
      <w:b/>
      <w:smallCaps/>
    </w:rPr>
  </w:style>
  <w:style w:type="paragraph" w:customStyle="1" w:styleId="TableListNumber">
    <w:name w:val="Table List Number"/>
    <w:basedOn w:val="ListNumber"/>
    <w:rsid w:val="0006581E"/>
    <w:pPr>
      <w:numPr>
        <w:numId w:val="0"/>
      </w:numPr>
    </w:pPr>
  </w:style>
  <w:style w:type="paragraph" w:styleId="TOC4">
    <w:name w:val="toc 4"/>
    <w:basedOn w:val="TOCBase"/>
    <w:next w:val="Normal"/>
    <w:semiHidden/>
    <w:rsid w:val="0006581E"/>
    <w:pPr>
      <w:tabs>
        <w:tab w:val="right" w:leader="dot" w:pos="9071"/>
      </w:tabs>
      <w:ind w:left="1701"/>
    </w:pPr>
  </w:style>
  <w:style w:type="paragraph" w:customStyle="1" w:styleId="ListAlpha">
    <w:name w:val="List Alpha"/>
    <w:basedOn w:val="List"/>
    <w:rsid w:val="0006581E"/>
    <w:pPr>
      <w:numPr>
        <w:numId w:val="7"/>
      </w:numPr>
    </w:pPr>
  </w:style>
  <w:style w:type="paragraph" w:customStyle="1" w:styleId="ListAlpha2">
    <w:name w:val="List Alpha 2"/>
    <w:basedOn w:val="List2"/>
    <w:rsid w:val="0006581E"/>
    <w:pPr>
      <w:numPr>
        <w:numId w:val="6"/>
      </w:numPr>
    </w:pPr>
  </w:style>
  <w:style w:type="paragraph" w:styleId="List2">
    <w:name w:val="List 2"/>
    <w:basedOn w:val="BodyText"/>
    <w:rsid w:val="0006581E"/>
    <w:pPr>
      <w:tabs>
        <w:tab w:val="left" w:pos="680"/>
      </w:tabs>
      <w:spacing w:before="60" w:after="60"/>
      <w:ind w:left="680" w:hanging="340"/>
    </w:pPr>
  </w:style>
  <w:style w:type="paragraph" w:styleId="List3">
    <w:name w:val="List 3"/>
    <w:basedOn w:val="BodyText"/>
    <w:rsid w:val="0006581E"/>
    <w:pPr>
      <w:tabs>
        <w:tab w:val="left" w:pos="1021"/>
      </w:tabs>
      <w:spacing w:before="60" w:after="60"/>
      <w:ind w:left="1020" w:hanging="340"/>
    </w:pPr>
  </w:style>
  <w:style w:type="paragraph" w:styleId="List4">
    <w:name w:val="List 4"/>
    <w:basedOn w:val="BodyText"/>
    <w:rsid w:val="0006581E"/>
    <w:pPr>
      <w:tabs>
        <w:tab w:val="left" w:pos="1361"/>
      </w:tabs>
      <w:spacing w:before="60" w:after="60"/>
      <w:ind w:left="1361" w:hanging="340"/>
    </w:pPr>
  </w:style>
  <w:style w:type="paragraph" w:styleId="List5">
    <w:name w:val="List 5"/>
    <w:basedOn w:val="BodyText"/>
    <w:rsid w:val="0006581E"/>
    <w:pPr>
      <w:tabs>
        <w:tab w:val="left" w:pos="1701"/>
      </w:tabs>
      <w:spacing w:before="60" w:after="60"/>
      <w:ind w:left="1701" w:hanging="340"/>
    </w:pPr>
  </w:style>
  <w:style w:type="paragraph" w:styleId="ListBullet3">
    <w:name w:val="List Bullet 3"/>
    <w:basedOn w:val="List3"/>
    <w:rsid w:val="0006581E"/>
    <w:pPr>
      <w:numPr>
        <w:numId w:val="13"/>
      </w:numPr>
      <w:tabs>
        <w:tab w:val="clear" w:pos="1021"/>
      </w:tabs>
      <w:ind w:left="1037" w:hanging="357"/>
    </w:pPr>
  </w:style>
  <w:style w:type="paragraph" w:styleId="ListBullet4">
    <w:name w:val="List Bullet 4"/>
    <w:basedOn w:val="List4"/>
    <w:rsid w:val="0006581E"/>
    <w:pPr>
      <w:numPr>
        <w:numId w:val="1"/>
      </w:numPr>
    </w:pPr>
  </w:style>
  <w:style w:type="paragraph" w:styleId="ListBullet5">
    <w:name w:val="List Bullet 5"/>
    <w:basedOn w:val="List5"/>
    <w:rsid w:val="0006581E"/>
    <w:pPr>
      <w:numPr>
        <w:numId w:val="2"/>
      </w:numPr>
    </w:pPr>
  </w:style>
  <w:style w:type="paragraph" w:styleId="ListContinue2">
    <w:name w:val="List Continue 2"/>
    <w:basedOn w:val="List2"/>
    <w:rsid w:val="0006581E"/>
    <w:pPr>
      <w:ind w:firstLine="0"/>
    </w:pPr>
  </w:style>
  <w:style w:type="paragraph" w:styleId="ListContinue3">
    <w:name w:val="List Continue 3"/>
    <w:basedOn w:val="List3"/>
    <w:rsid w:val="0006581E"/>
    <w:pPr>
      <w:ind w:left="1021" w:firstLine="0"/>
    </w:pPr>
  </w:style>
  <w:style w:type="paragraph" w:styleId="ListContinue4">
    <w:name w:val="List Continue 4"/>
    <w:basedOn w:val="List4"/>
    <w:rsid w:val="0006581E"/>
    <w:pPr>
      <w:ind w:firstLine="0"/>
    </w:pPr>
  </w:style>
  <w:style w:type="paragraph" w:styleId="ListContinue5">
    <w:name w:val="List Continue 5"/>
    <w:basedOn w:val="List5"/>
    <w:rsid w:val="0006581E"/>
    <w:pPr>
      <w:ind w:firstLine="0"/>
    </w:pPr>
  </w:style>
  <w:style w:type="paragraph" w:styleId="ListNumber3">
    <w:name w:val="List Number 3"/>
    <w:basedOn w:val="List3"/>
    <w:rsid w:val="0006581E"/>
    <w:pPr>
      <w:numPr>
        <w:numId w:val="3"/>
      </w:numPr>
    </w:pPr>
  </w:style>
  <w:style w:type="paragraph" w:styleId="ListNumber4">
    <w:name w:val="List Number 4"/>
    <w:basedOn w:val="List4"/>
    <w:rsid w:val="0006581E"/>
    <w:pPr>
      <w:numPr>
        <w:numId w:val="4"/>
      </w:numPr>
    </w:pPr>
  </w:style>
  <w:style w:type="paragraph" w:styleId="ListNumber5">
    <w:name w:val="List Number 5"/>
    <w:basedOn w:val="List5"/>
    <w:rsid w:val="0006581E"/>
    <w:pPr>
      <w:numPr>
        <w:numId w:val="5"/>
      </w:numPr>
    </w:pPr>
  </w:style>
  <w:style w:type="paragraph" w:styleId="BlockText">
    <w:name w:val="Block Text"/>
    <w:basedOn w:val="Normal"/>
    <w:rsid w:val="0006581E"/>
    <w:pPr>
      <w:spacing w:after="120"/>
      <w:ind w:left="1440" w:right="1440"/>
    </w:pPr>
  </w:style>
  <w:style w:type="character" w:customStyle="1" w:styleId="Subscript">
    <w:name w:val="Subscript"/>
    <w:rsid w:val="0006581E"/>
    <w:rPr>
      <w:sz w:val="16"/>
      <w:vertAlign w:val="subscript"/>
    </w:rPr>
  </w:style>
  <w:style w:type="character" w:customStyle="1" w:styleId="Superscript">
    <w:name w:val="Superscript"/>
    <w:rsid w:val="0006581E"/>
    <w:rPr>
      <w:sz w:val="16"/>
      <w:vertAlign w:val="superscript"/>
    </w:rPr>
  </w:style>
  <w:style w:type="character" w:customStyle="1" w:styleId="Symbols">
    <w:name w:val="Symbols"/>
    <w:rsid w:val="0006581E"/>
    <w:rPr>
      <w:rFonts w:ascii="Symbol" w:hAnsi="Symbol"/>
    </w:rPr>
  </w:style>
  <w:style w:type="character" w:customStyle="1" w:styleId="MenuOptions">
    <w:name w:val="Menu Options"/>
    <w:rsid w:val="0006581E"/>
    <w:rPr>
      <w:rFonts w:ascii="Arial Narrow" w:hAnsi="Arial Narrow"/>
      <w:smallCaps/>
    </w:rPr>
  </w:style>
  <w:style w:type="character" w:customStyle="1" w:styleId="Buttons">
    <w:name w:val="Buttons"/>
    <w:rsid w:val="0006581E"/>
    <w:rPr>
      <w:b/>
    </w:rPr>
  </w:style>
  <w:style w:type="character" w:customStyle="1" w:styleId="Underlined">
    <w:name w:val="Underlined"/>
    <w:rsid w:val="0006581E"/>
    <w:rPr>
      <w:u w:val="single"/>
    </w:rPr>
  </w:style>
  <w:style w:type="paragraph" w:customStyle="1" w:styleId="TableBodyTextRight">
    <w:name w:val="Table Body Text Right"/>
    <w:basedOn w:val="TableBodyText"/>
    <w:rsid w:val="0006581E"/>
    <w:pPr>
      <w:widowControl w:val="0"/>
      <w:autoSpaceDE w:val="0"/>
      <w:autoSpaceDN w:val="0"/>
      <w:adjustRightInd w:val="0"/>
      <w:jc w:val="right"/>
    </w:pPr>
    <w:rPr>
      <w:rFonts w:cs="Arial"/>
      <w:szCs w:val="18"/>
    </w:rPr>
  </w:style>
  <w:style w:type="paragraph" w:customStyle="1" w:styleId="CopyrightText">
    <w:name w:val="Copyright Text"/>
    <w:basedOn w:val="BodyText"/>
    <w:rsid w:val="0006581E"/>
    <w:rPr>
      <w:sz w:val="18"/>
    </w:rPr>
  </w:style>
  <w:style w:type="paragraph" w:customStyle="1" w:styleId="BodySmallRight">
    <w:name w:val="Body Small Right"/>
    <w:basedOn w:val="BodyTextRight"/>
    <w:rsid w:val="0006581E"/>
    <w:rPr>
      <w:sz w:val="18"/>
      <w:szCs w:val="18"/>
    </w:rPr>
  </w:style>
  <w:style w:type="paragraph" w:customStyle="1" w:styleId="MarginEdition">
    <w:name w:val="Margin Edition"/>
    <w:basedOn w:val="MarginNote"/>
    <w:rsid w:val="0006581E"/>
    <w:pPr>
      <w:spacing w:before="0" w:after="0"/>
    </w:pPr>
    <w:rPr>
      <w:rFonts w:ascii="Times New Roman" w:hAnsi="Times New Roman"/>
      <w:color w:val="999999"/>
    </w:rPr>
  </w:style>
  <w:style w:type="paragraph" w:customStyle="1" w:styleId="Spacer">
    <w:name w:val="Spacer"/>
    <w:basedOn w:val="Normal"/>
    <w:rsid w:val="0006581E"/>
    <w:rPr>
      <w:sz w:val="2"/>
      <w:szCs w:val="2"/>
    </w:rPr>
  </w:style>
  <w:style w:type="character" w:customStyle="1" w:styleId="Small">
    <w:name w:val="Small"/>
    <w:rsid w:val="0006581E"/>
    <w:rPr>
      <w:sz w:val="16"/>
    </w:rPr>
  </w:style>
  <w:style w:type="paragraph" w:customStyle="1" w:styleId="WideTable">
    <w:name w:val="Wide Table"/>
    <w:basedOn w:val="Normal"/>
    <w:rsid w:val="0006581E"/>
    <w:pPr>
      <w:ind w:left="-1418"/>
    </w:pPr>
    <w:rPr>
      <w:sz w:val="2"/>
      <w:szCs w:val="2"/>
    </w:rPr>
  </w:style>
  <w:style w:type="character" w:styleId="PageNumber">
    <w:name w:val="page number"/>
    <w:rsid w:val="0006581E"/>
  </w:style>
  <w:style w:type="paragraph" w:styleId="Quote">
    <w:name w:val="Quote"/>
    <w:basedOn w:val="Heading1"/>
    <w:link w:val="QuoteChar"/>
    <w:qFormat/>
    <w:rsid w:val="0006581E"/>
    <w:rPr>
      <w:b w:val="0"/>
      <w:sz w:val="72"/>
      <w:szCs w:val="72"/>
      <w:lang w:val="en-NZ"/>
    </w:rPr>
  </w:style>
  <w:style w:type="character" w:customStyle="1" w:styleId="QuoteChar">
    <w:name w:val="Quote Char"/>
    <w:link w:val="Quote"/>
    <w:rsid w:val="000658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581E"/>
    <w:pPr>
      <w:pageBreakBefore/>
    </w:pPr>
  </w:style>
  <w:style w:type="paragraph" w:customStyle="1" w:styleId="Border">
    <w:name w:val="Border"/>
    <w:basedOn w:val="Normal"/>
    <w:qFormat/>
    <w:rsid w:val="0006581E"/>
    <w:pPr>
      <w:pBdr>
        <w:top w:val="single" w:sz="18" w:space="1" w:color="auto"/>
      </w:pBdr>
    </w:pPr>
    <w:rPr>
      <w:rFonts w:ascii="Times New Roman" w:hAnsi="Times New Roman"/>
      <w:color w:val="FFFFFF"/>
      <w:sz w:val="2"/>
    </w:rPr>
  </w:style>
  <w:style w:type="character" w:styleId="IntenseEmphasis">
    <w:name w:val="Intense Emphasis"/>
    <w:uiPriority w:val="21"/>
    <w:qFormat/>
    <w:rsid w:val="0006581E"/>
    <w:rPr>
      <w:b/>
      <w:bCs/>
      <w:i/>
      <w:iCs/>
      <w:color w:val="auto"/>
    </w:rPr>
  </w:style>
  <w:style w:type="paragraph" w:styleId="IntenseQuote">
    <w:name w:val="Intense Quote"/>
    <w:basedOn w:val="Normal"/>
    <w:next w:val="Normal"/>
    <w:link w:val="IntenseQuoteChar"/>
    <w:uiPriority w:val="30"/>
    <w:qFormat/>
    <w:rsid w:val="0006581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581E"/>
    <w:rPr>
      <w:rFonts w:ascii="Courier New" w:eastAsia="Times New Roman" w:hAnsi="Courier New" w:cs="Times New Roman"/>
      <w:b/>
      <w:bCs/>
      <w:i/>
      <w:iCs/>
      <w:szCs w:val="20"/>
      <w:lang w:val="en-US" w:eastAsia="en-US"/>
    </w:rPr>
  </w:style>
  <w:style w:type="character" w:styleId="SubtleReference">
    <w:name w:val="Subtle Reference"/>
    <w:uiPriority w:val="31"/>
    <w:qFormat/>
    <w:rsid w:val="0006581E"/>
    <w:rPr>
      <w:smallCaps/>
      <w:color w:val="auto"/>
      <w:u w:val="single"/>
    </w:rPr>
  </w:style>
  <w:style w:type="character" w:styleId="IntenseReference">
    <w:name w:val="Intense Reference"/>
    <w:uiPriority w:val="32"/>
    <w:qFormat/>
    <w:rsid w:val="0006581E"/>
    <w:rPr>
      <w:b/>
      <w:bCs/>
      <w:smallCaps/>
      <w:color w:val="auto"/>
      <w:spacing w:val="5"/>
      <w:u w:val="single"/>
    </w:rPr>
  </w:style>
  <w:style w:type="paragraph" w:customStyle="1" w:styleId="2ColumnHeading">
    <w:name w:val="2Column Heading"/>
    <w:basedOn w:val="BodyText"/>
    <w:qFormat/>
    <w:rsid w:val="0006581E"/>
    <w:pPr>
      <w:spacing w:after="60"/>
      <w:ind w:left="-2268"/>
    </w:pPr>
    <w:rPr>
      <w:b/>
    </w:rPr>
  </w:style>
  <w:style w:type="paragraph" w:customStyle="1" w:styleId="Heading1TOC">
    <w:name w:val="Heading1 TOC"/>
    <w:basedOn w:val="Normal"/>
    <w:qFormat/>
    <w:rsid w:val="0006581E"/>
    <w:pPr>
      <w:spacing w:before="240" w:after="120"/>
    </w:pPr>
    <w:rPr>
      <w:rFonts w:ascii="Times New Roman" w:hAnsi="Times New Roman"/>
      <w:b/>
      <w:sz w:val="32"/>
    </w:rPr>
  </w:style>
  <w:style w:type="paragraph" w:customStyle="1" w:styleId="Heading2TOC">
    <w:name w:val="Heading2 TOC"/>
    <w:basedOn w:val="Normal"/>
    <w:qFormat/>
    <w:rsid w:val="0006581E"/>
    <w:pPr>
      <w:spacing w:before="240" w:after="60"/>
    </w:pPr>
    <w:rPr>
      <w:rFonts w:ascii="Times New Roman" w:hAnsi="Times New Roman"/>
      <w:b/>
      <w:sz w:val="28"/>
    </w:rPr>
  </w:style>
  <w:style w:type="character" w:customStyle="1" w:styleId="Underline">
    <w:name w:val="Underline"/>
    <w:qFormat/>
    <w:rsid w:val="0006581E"/>
    <w:rPr>
      <w:u w:val="single"/>
    </w:rPr>
  </w:style>
  <w:style w:type="character" w:customStyle="1" w:styleId="BoldandItalics">
    <w:name w:val="Bold and Italics"/>
    <w:qFormat/>
    <w:rsid w:val="0006581E"/>
    <w:rPr>
      <w:b/>
      <w:i/>
      <w:u w:val="none"/>
    </w:rPr>
  </w:style>
  <w:style w:type="paragraph" w:styleId="BalloonText">
    <w:name w:val="Balloon Text"/>
    <w:basedOn w:val="Normal"/>
    <w:link w:val="BalloonTextChar"/>
    <w:rsid w:val="0006581E"/>
    <w:rPr>
      <w:rFonts w:ascii="Tahoma" w:hAnsi="Tahoma" w:cs="Tahoma"/>
      <w:sz w:val="16"/>
      <w:szCs w:val="16"/>
    </w:rPr>
  </w:style>
  <w:style w:type="character" w:customStyle="1" w:styleId="BalloonTextChar">
    <w:name w:val="Balloon Text Char"/>
    <w:link w:val="BalloonText"/>
    <w:rsid w:val="0006581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581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581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1865</Words>
  <Characters>11815</Characters>
  <Application>Microsoft Office Word</Application>
  <DocSecurity>0</DocSecurity>
  <Lines>501</Lines>
  <Paragraphs>316</Paragraphs>
  <ScaleCrop>false</ScaleCrop>
  <Company>Author-it Software Corporation Ltd.</Company>
  <LinksUpToDate>false</LinksUpToDate>
  <CharactersWithSpaces>13521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CUFANM01A Develop and implement designs for animation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2012-05-26T23:21:00Z</dcterms:created>
  <dcterms:modified xsi:type="dcterms:W3CDTF">2012-05-26T23:21:00Z</dcterms:modified>
</cp:coreProperties>
</file>