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2CBB" w:rsidP="00B82CBB">
      <w:pPr>
        <w:pStyle w:val="Title"/>
      </w:pPr>
      <w:r>
        <w:fldChar w:fldCharType="begin"/>
      </w:r>
      <w:r>
        <w:instrText xml:space="preserve"> TITLE   \* MERGEFORMAT </w:instrText>
      </w:r>
      <w:r>
        <w:fldChar w:fldCharType="separate"/>
      </w:r>
      <w:r>
        <w:t>CUESMT05B Stage manage the production/event</w:t>
      </w:r>
      <w:r>
        <w:fldChar w:fldCharType="end"/>
      </w:r>
    </w:p>
    <w:p w:rsidR="00B82CBB" w:rsidP="00B82CBB">
      <w:pPr>
        <w:pStyle w:val="Version"/>
        <w:sectPr w:rsidSect="00353D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3DE7" w:rsidP="00353DE7">
      <w:pPr>
        <w:pStyle w:val="SuperHeading"/>
      </w:pPr>
      <w:r w:rsidRPr="00353DE7">
        <w:t>CUESMT05B Stage manage the production/event</w:t>
      </w:r>
    </w:p>
    <w:p w:rsidR="00000000" w:rsidRPr="00353DE7" w:rsidP="00353DE7">
      <w:pPr>
        <w:pStyle w:val="Heading1"/>
      </w:pPr>
      <w:bookmarkStart w:id="1" w:name="O_324220"/>
      <w:bookmarkEnd w:id="1"/>
      <w:r w:rsidRPr="00353DE7">
        <w:t>Modification History</w:t>
      </w:r>
    </w:p>
    <w:p w:rsidR="00000000" w:rsidRPr="00353DE7" w:rsidP="00353DE7">
      <w:pPr>
        <w:pStyle w:val="BodyText"/>
      </w:pPr>
      <w:r w:rsidRPr="00353DE7">
        <w:t>Not applicable.</w:t>
      </w:r>
    </w:p>
    <w:p w:rsidR="00000000" w:rsidRPr="00353DE7" w:rsidP="00353DE7">
      <w:pPr>
        <w:pStyle w:val="AllowPageBreak"/>
      </w:pPr>
    </w:p>
    <w:p w:rsidR="00000000" w:rsidRPr="00353DE7" w:rsidP="00353DE7">
      <w:pPr>
        <w:pStyle w:val="Heading1"/>
      </w:pPr>
      <w:bookmarkStart w:id="2" w:name="O_324219"/>
      <w:bookmarkEnd w:id="2"/>
      <w:r w:rsidRPr="00353DE7">
        <w:t>Unit Descriptor</w:t>
      </w:r>
    </w:p>
    <w:p w:rsidR="00000000" w:rsidRPr="00353DE7" w:rsidP="00353DE7">
      <w:pPr>
        <w:pStyle w:val="BodyText"/>
      </w:pPr>
      <w:r w:rsidRPr="00353DE7">
        <w:t>This unit describes the skills and knowledge required to co-ordinate all back-of-house services during the delivery of a l</w:t>
      </w:r>
      <w:r w:rsidRPr="00353DE7">
        <w:t>ive production/event.  The unit focuses on back-of-house set-up just prior to the production/event and the delivery of the actual performance.  It does not focus on longer term planning issues.  Stage management of a performance requires considerable commu</w:t>
      </w:r>
      <w:r w:rsidRPr="00353DE7">
        <w:t>nication, negotiation and problem solving skills.  There are very strong links between this unit and generic units covering those skills.  This role would normally be undertaken by senior stage managers.</w:t>
      </w:r>
    </w:p>
    <w:p w:rsidR="00000000" w:rsidRPr="00353DE7" w:rsidP="00353DE7">
      <w:pPr>
        <w:pStyle w:val="BodyText"/>
      </w:pPr>
      <w:r w:rsidRPr="00353DE7">
        <w:t>This unit describes the skills and knowledge require</w:t>
      </w:r>
      <w:r w:rsidRPr="00353DE7">
        <w:t xml:space="preserve">d to co-ordinate all back-of-house services during the delivery of a live production/event.  The unit focuses on back-of-house set-up just prior to the production/event and the delivery of the actual performance.  It does not focus on longer term planning </w:t>
      </w:r>
      <w:r w:rsidRPr="00353DE7">
        <w:t>issues.  Stage management of a performance requires considerable communication, negotiation and problem solving skills.  There are very strong links between this unit and generic units covering those skills.  This role would normally be undertaken by senio</w:t>
      </w:r>
      <w:r w:rsidRPr="00353DE7">
        <w:t>r stage managers</w:t>
      </w:r>
    </w:p>
    <w:p w:rsidR="00000000" w:rsidRPr="00353DE7" w:rsidP="00353DE7">
      <w:pPr>
        <w:pStyle w:val="AllowPageBreak"/>
      </w:pPr>
    </w:p>
    <w:p w:rsidR="00000000" w:rsidRPr="00353DE7" w:rsidP="00353DE7">
      <w:pPr>
        <w:pStyle w:val="Heading1"/>
      </w:pPr>
      <w:bookmarkStart w:id="3" w:name="O_324218"/>
      <w:bookmarkEnd w:id="3"/>
      <w:r w:rsidRPr="00353DE7">
        <w:t>Application of the Unit</w:t>
      </w:r>
    </w:p>
    <w:p w:rsidR="00000000" w:rsidRPr="00353DE7" w:rsidP="00353DE7">
      <w:pPr>
        <w:pStyle w:val="BodyText"/>
      </w:pPr>
      <w:r w:rsidRPr="00353DE7">
        <w:t>Not applicable.</w:t>
      </w:r>
    </w:p>
    <w:p w:rsidR="00000000" w:rsidRPr="00353DE7" w:rsidP="00353DE7">
      <w:pPr>
        <w:pStyle w:val="AllowPageBreak"/>
      </w:pPr>
    </w:p>
    <w:p w:rsidR="00000000" w:rsidRPr="00353DE7" w:rsidP="00353DE7">
      <w:pPr>
        <w:pStyle w:val="Heading1"/>
      </w:pPr>
      <w:bookmarkStart w:id="4" w:name="O_324217"/>
      <w:bookmarkEnd w:id="4"/>
      <w:r w:rsidRPr="00353DE7">
        <w:t>Licensing/Regulatory Information</w:t>
      </w:r>
    </w:p>
    <w:p w:rsidR="00000000" w:rsidRPr="00353DE7" w:rsidP="00353DE7">
      <w:pPr>
        <w:pStyle w:val="BodyText"/>
      </w:pPr>
      <w:r w:rsidRPr="00353DE7">
        <w:t>Not applicable.</w:t>
      </w:r>
    </w:p>
    <w:p w:rsidR="00000000" w:rsidRPr="00353DE7" w:rsidP="00353DE7">
      <w:pPr>
        <w:pStyle w:val="AllowPageBreak"/>
      </w:pPr>
    </w:p>
    <w:p w:rsidR="00000000" w:rsidRPr="00353DE7" w:rsidP="00353DE7">
      <w:pPr>
        <w:pStyle w:val="Heading1"/>
      </w:pPr>
      <w:bookmarkStart w:id="5" w:name="O_324216"/>
      <w:bookmarkEnd w:id="5"/>
      <w:r w:rsidRPr="00353DE7">
        <w:t>Pre-Requisites</w:t>
      </w:r>
    </w:p>
    <w:p w:rsidR="00000000" w:rsidRPr="00353DE7" w:rsidP="00353DE7">
      <w:pPr>
        <w:pStyle w:val="BodyText"/>
      </w:pPr>
      <w:r w:rsidRPr="00353DE7">
        <w:t>Not applicable.</w:t>
      </w:r>
    </w:p>
    <w:p w:rsidR="00000000" w:rsidRPr="00353DE7" w:rsidP="00353DE7">
      <w:pPr>
        <w:pStyle w:val="AllowPageBreak"/>
      </w:pPr>
    </w:p>
    <w:p w:rsidR="00000000" w:rsidRPr="00353DE7" w:rsidP="00353DE7">
      <w:pPr>
        <w:pStyle w:val="Heading1"/>
      </w:pPr>
      <w:bookmarkStart w:id="6" w:name="O_324210"/>
      <w:bookmarkEnd w:id="6"/>
      <w:r w:rsidRPr="00353DE7">
        <w:t>Employability Skills Information</w:t>
      </w:r>
    </w:p>
    <w:p w:rsidR="00000000" w:rsidRPr="00353DE7" w:rsidP="00353DE7">
      <w:pPr>
        <w:pStyle w:val="BodyText"/>
      </w:pPr>
      <w:r w:rsidRPr="00353DE7">
        <w:t>Not applicable.</w:t>
      </w:r>
    </w:p>
    <w:p w:rsidR="00000000" w:rsidRPr="00353DE7" w:rsidP="00353DE7">
      <w:pPr>
        <w:pStyle w:val="AllowPageBreak"/>
      </w:pPr>
    </w:p>
    <w:p w:rsidR="00000000" w:rsidRPr="00353DE7" w:rsidP="00353DE7">
      <w:pPr>
        <w:pStyle w:val="Heading1"/>
      </w:pPr>
      <w:bookmarkStart w:id="7" w:name="O_324215"/>
      <w:bookmarkEnd w:id="7"/>
      <w:r w:rsidRPr="00353DE7">
        <w:t>Elements and Performance Criteria Pre-Content</w:t>
      </w:r>
    </w:p>
    <w:p w:rsidR="00000000" w:rsidRPr="00353DE7" w:rsidP="00353DE7">
      <w:pPr>
        <w:pStyle w:val="BodyText"/>
      </w:pPr>
      <w:r w:rsidRPr="00353DE7">
        <w:t>Not applicable.</w:t>
      </w:r>
    </w:p>
    <w:p w:rsidR="00000000" w:rsidRPr="00353DE7" w:rsidP="00353DE7">
      <w:pPr>
        <w:pStyle w:val="AllowPageBreak"/>
      </w:pPr>
    </w:p>
    <w:p w:rsidR="00000000" w:rsidRPr="00353DE7" w:rsidP="00353DE7">
      <w:pPr>
        <w:pStyle w:val="Heading1"/>
      </w:pPr>
      <w:bookmarkStart w:id="8" w:name="O_324221"/>
      <w:bookmarkEnd w:id="8"/>
      <w:r w:rsidRPr="00353DE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82CB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rPr>
                <w:rStyle w:val="SpecialBold"/>
              </w:rPr>
              <w:t>Elements and Performance Criteria</w:t>
            </w:r>
          </w:p>
        </w:tc>
      </w:tr>
      <w:tr w:rsidTr="00B82CB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53DE7" w:rsidP="00353DE7">
            <w:pPr>
              <w:pStyle w:val="BodyText"/>
            </w:pPr>
            <w:r w:rsidRPr="00353DE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rPr>
                <w:rStyle w:val="SpecialBold"/>
              </w:rPr>
              <w:t>Performance Criteria</w:t>
            </w:r>
          </w:p>
        </w:tc>
      </w:tr>
      <w:tr w:rsidTr="00B82CB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1</w:t>
            </w:r>
          </w:p>
        </w:tc>
        <w:tc>
          <w:tcPr>
            <w:tcW w:w="3000" w:type="dxa"/>
            <w:vMerge w:val="restart"/>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Oversee preparation of the production/event</w:t>
            </w:r>
          </w:p>
        </w:tc>
        <w:tc>
          <w:tcPr>
            <w:tcW w:w="5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1.1</w:t>
            </w:r>
          </w:p>
        </w:tc>
        <w:tc>
          <w:tcPr>
            <w:tcW w:w="51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Identify and rectify potential problems that could impact on the smooth running of the production and inform the appropriate personnel as required</w:t>
            </w:r>
          </w:p>
        </w:tc>
      </w:tr>
      <w:tr w:rsidTr="00B82C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1.2</w:t>
            </w:r>
          </w:p>
        </w:tc>
        <w:tc>
          <w:tcPr>
            <w:tcW w:w="51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Check that appropriate personnel are present at the specified time and have completed any administrati</w:t>
            </w:r>
            <w:r w:rsidRPr="00353DE7">
              <w:t>ve procedures</w:t>
            </w:r>
          </w:p>
        </w:tc>
      </w:tr>
      <w:tr w:rsidTr="00B82C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1.3</w:t>
            </w:r>
          </w:p>
        </w:tc>
        <w:tc>
          <w:tcPr>
            <w:tcW w:w="51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Conduct briefings with production and performance team, as required</w:t>
            </w:r>
          </w:p>
        </w:tc>
      </w:tr>
      <w:tr w:rsidTr="00B82C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1.4</w:t>
            </w:r>
          </w:p>
        </w:tc>
        <w:tc>
          <w:tcPr>
            <w:tcW w:w="51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Supply performers with the relevant items and areas required for the production/event</w:t>
            </w:r>
          </w:p>
        </w:tc>
      </w:tr>
      <w:tr w:rsidTr="00B82C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1.5</w:t>
            </w:r>
          </w:p>
        </w:tc>
        <w:tc>
          <w:tcPr>
            <w:tcW w:w="51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Ensure cast and crew valua</w:t>
            </w:r>
            <w:r w:rsidRPr="00353DE7">
              <w:t>bles are secured according to organisational policy</w:t>
            </w:r>
          </w:p>
        </w:tc>
      </w:tr>
      <w:tr w:rsidTr="00B82C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1.6</w:t>
            </w:r>
          </w:p>
        </w:tc>
        <w:tc>
          <w:tcPr>
            <w:tcW w:w="51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Communicate with appropriate personnel to ensure that all technical pre-show checks are completed within the required timeframe and that required technical elements are operating</w:t>
            </w:r>
          </w:p>
        </w:tc>
      </w:tr>
      <w:tr w:rsidTr="00B82C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1.7</w:t>
            </w:r>
          </w:p>
        </w:tc>
        <w:tc>
          <w:tcPr>
            <w:tcW w:w="51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Liaise with relevant colleagues to complete other pre-performance requirements</w:t>
            </w:r>
          </w:p>
        </w:tc>
      </w:tr>
      <w:tr w:rsidTr="00B82CB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2</w:t>
            </w:r>
          </w:p>
        </w:tc>
        <w:tc>
          <w:tcPr>
            <w:tcW w:w="3000" w:type="dxa"/>
            <w:vMerge w:val="restart"/>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Coordinate the stage set-up</w:t>
            </w:r>
          </w:p>
        </w:tc>
        <w:tc>
          <w:tcPr>
            <w:tcW w:w="5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2.1</w:t>
            </w:r>
          </w:p>
        </w:tc>
        <w:tc>
          <w:tcPr>
            <w:tcW w:w="51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Liaise with all stage production personnel and monitor work activities against relevant schedules</w:t>
            </w:r>
          </w:p>
        </w:tc>
      </w:tr>
      <w:tr w:rsidTr="00B82C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2.2</w:t>
            </w:r>
          </w:p>
        </w:tc>
        <w:tc>
          <w:tcPr>
            <w:tcW w:w="51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 xml:space="preserve">Ensure all technical and performance </w:t>
            </w:r>
            <w:r w:rsidRPr="00353DE7">
              <w:t>personnel are present at the specified time</w:t>
            </w:r>
          </w:p>
        </w:tc>
      </w:tr>
      <w:tr w:rsidTr="00B82C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2.3</w:t>
            </w:r>
          </w:p>
        </w:tc>
        <w:tc>
          <w:tcPr>
            <w:tcW w:w="51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Assess workflow and progress of set-up activities against timelines and initiate short term action to resolve any problems in meeting the deadline</w:t>
            </w:r>
          </w:p>
        </w:tc>
      </w:tr>
      <w:tr w:rsidTr="00B82C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2.4</w:t>
            </w:r>
          </w:p>
        </w:tc>
        <w:tc>
          <w:tcPr>
            <w:tcW w:w="51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Identify and rectify potential p</w:t>
            </w:r>
            <w:r w:rsidRPr="00353DE7">
              <w:t xml:space="preserve">roblems that could impact on the smooth running of the production and inform the appropriate personnel as required. </w:t>
            </w:r>
          </w:p>
        </w:tc>
      </w:tr>
      <w:tr w:rsidTr="00B82C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2.5</w:t>
            </w:r>
          </w:p>
        </w:tc>
        <w:tc>
          <w:tcPr>
            <w:tcW w:w="51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Communicate with appropriate personnel to ensure that all technical pre-show checks are completed within the required time frame and</w:t>
            </w:r>
            <w:r w:rsidRPr="00353DE7">
              <w:t xml:space="preserve"> that required technical elements are operating. </w:t>
            </w:r>
          </w:p>
        </w:tc>
      </w:tr>
      <w:tr w:rsidTr="00B82C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2.6</w:t>
            </w:r>
          </w:p>
        </w:tc>
        <w:tc>
          <w:tcPr>
            <w:tcW w:w="51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 xml:space="preserve">Communicate with the appropriate personnel to ensure that staging elements and equipment are correctly arranged in correct working order and in accordance with design specifications. </w:t>
            </w:r>
          </w:p>
        </w:tc>
      </w:tr>
      <w:tr w:rsidTr="00B82C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2.7</w:t>
            </w:r>
          </w:p>
        </w:tc>
        <w:tc>
          <w:tcPr>
            <w:tcW w:w="51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 xml:space="preserve">Monitor the set-up to ensure that all Occupational Health and Safety issues have been addressed in accordance with relevant legislation and organisational procedures. </w:t>
            </w:r>
          </w:p>
        </w:tc>
      </w:tr>
      <w:tr w:rsidTr="00B82CB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3</w:t>
            </w:r>
          </w:p>
        </w:tc>
        <w:tc>
          <w:tcPr>
            <w:tcW w:w="3000" w:type="dxa"/>
            <w:vMerge w:val="restart"/>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Run the production/event</w:t>
            </w:r>
          </w:p>
        </w:tc>
        <w:tc>
          <w:tcPr>
            <w:tcW w:w="5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3.1</w:t>
            </w:r>
          </w:p>
        </w:tc>
        <w:tc>
          <w:tcPr>
            <w:tcW w:w="51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Monitor production and performance elements and take app</w:t>
            </w:r>
            <w:r w:rsidRPr="00353DE7">
              <w:t>ropriate action to resolve with minimum disruption to the production</w:t>
            </w:r>
          </w:p>
        </w:tc>
      </w:tr>
      <w:tr w:rsidTr="00B82C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3.2</w:t>
            </w:r>
          </w:p>
        </w:tc>
        <w:tc>
          <w:tcPr>
            <w:tcW w:w="51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Use reference materials appropriately to ensure the accurate and timely delivery of the production/event</w:t>
            </w:r>
          </w:p>
        </w:tc>
      </w:tr>
      <w:tr w:rsidTr="00B82C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3.3</w:t>
            </w:r>
          </w:p>
        </w:tc>
        <w:tc>
          <w:tcPr>
            <w:tcW w:w="51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Communicate any changes to the production promptly to all appropriate personnel, ensuring all changes meet production standards</w:t>
            </w:r>
          </w:p>
        </w:tc>
      </w:tr>
      <w:tr w:rsidTr="00B82C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3.4</w:t>
            </w:r>
          </w:p>
        </w:tc>
        <w:tc>
          <w:tcPr>
            <w:tcW w:w="51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Ensure the movement of physical elements occurs in accordance with production schedule/running sheet and timing</w:t>
            </w:r>
          </w:p>
        </w:tc>
      </w:tr>
      <w:tr w:rsidTr="00B82CB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4</w:t>
            </w:r>
          </w:p>
        </w:tc>
        <w:tc>
          <w:tcPr>
            <w:tcW w:w="3000" w:type="dxa"/>
            <w:vMerge w:val="restart"/>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Mainta</w:t>
            </w:r>
            <w:r w:rsidRPr="00353DE7">
              <w:t>in working relations and communication with production and performance team</w:t>
            </w:r>
          </w:p>
        </w:tc>
        <w:tc>
          <w:tcPr>
            <w:tcW w:w="5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4.1</w:t>
            </w:r>
          </w:p>
        </w:tc>
        <w:tc>
          <w:tcPr>
            <w:tcW w:w="51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Provide appropriate briefings and materials to cast and crew prior to the performance</w:t>
            </w:r>
          </w:p>
        </w:tc>
      </w:tr>
      <w:tr w:rsidTr="00B82C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4.2</w:t>
            </w:r>
          </w:p>
        </w:tc>
        <w:tc>
          <w:tcPr>
            <w:tcW w:w="51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Liai</w:t>
            </w:r>
            <w:r w:rsidRPr="00353DE7">
              <w:t>se with cast and crew in a timely manner regarding any pre-performance requirements</w:t>
            </w:r>
          </w:p>
        </w:tc>
      </w:tr>
      <w:tr w:rsidTr="00B82C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4.3</w:t>
            </w:r>
          </w:p>
        </w:tc>
        <w:tc>
          <w:tcPr>
            <w:tcW w:w="51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Communicate with cast and crew regularly throughout the production in an open manner to maintain positive working relations</w:t>
            </w:r>
          </w:p>
        </w:tc>
      </w:tr>
      <w:tr w:rsidTr="00B82C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4.4</w:t>
            </w:r>
          </w:p>
        </w:tc>
        <w:tc>
          <w:tcPr>
            <w:tcW w:w="51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Provide clear instructions in a ma</w:t>
            </w:r>
            <w:r w:rsidRPr="00353DE7">
              <w:t>nner that is appropriate to the production requirements, ensuring that timing is maintained and precise</w:t>
            </w:r>
          </w:p>
        </w:tc>
      </w:tr>
      <w:tr w:rsidTr="00B82C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4.5</w:t>
            </w:r>
          </w:p>
        </w:tc>
        <w:tc>
          <w:tcPr>
            <w:tcW w:w="51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Communicate with personnel in a clear and concise manner to ensure efficient, safe and disciplined production practices</w:t>
            </w:r>
          </w:p>
        </w:tc>
      </w:tr>
      <w:tr w:rsidTr="00B82CB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5</w:t>
            </w:r>
          </w:p>
        </w:tc>
        <w:tc>
          <w:tcPr>
            <w:tcW w:w="3000" w:type="dxa"/>
            <w:vMerge w:val="restart"/>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Finalise the performance/event</w:t>
            </w:r>
          </w:p>
        </w:tc>
        <w:tc>
          <w:tcPr>
            <w:tcW w:w="5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5.1</w:t>
            </w:r>
          </w:p>
        </w:tc>
        <w:tc>
          <w:tcPr>
            <w:tcW w:w="51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Accurately prepare post-performance documentation according to organisational procedures</w:t>
            </w:r>
          </w:p>
        </w:tc>
      </w:tr>
      <w:tr w:rsidTr="00B82C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5.2</w:t>
            </w:r>
          </w:p>
        </w:tc>
        <w:tc>
          <w:tcPr>
            <w:tcW w:w="51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Organise the clearance and cleaning of the production/event sites as required, including</w:t>
            </w:r>
            <w:r w:rsidRPr="00353DE7">
              <w:t xml:space="preserve"> appropriate security, storage and disposal</w:t>
            </w:r>
          </w:p>
        </w:tc>
      </w:tr>
      <w:tr w:rsidTr="00B82C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5.3</w:t>
            </w:r>
          </w:p>
        </w:tc>
        <w:tc>
          <w:tcPr>
            <w:tcW w:w="51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Maintain required production facilities and stocks of consumables for use in future productions</w:t>
            </w:r>
          </w:p>
        </w:tc>
      </w:tr>
      <w:tr w:rsidTr="00B82C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5.4</w:t>
            </w:r>
          </w:p>
        </w:tc>
        <w:tc>
          <w:tcPr>
            <w:tcW w:w="51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Identify any repairs or maintenance required and take appropriate action</w:t>
            </w:r>
          </w:p>
        </w:tc>
      </w:tr>
      <w:tr w:rsidTr="00B82C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3DE7">
            <w:pPr>
              <w:pStyle w:val="BodyText"/>
              <w:rPr>
                <w:lang w:val="en-NZ"/>
              </w:rPr>
            </w:pPr>
            <w:r w:rsidRPr="00353DE7">
              <w:t>5.5</w:t>
            </w:r>
          </w:p>
        </w:tc>
        <w:tc>
          <w:tcPr>
            <w:tcW w:w="5100" w:type="dxa"/>
            <w:tcBorders>
              <w:top w:val="nil"/>
              <w:left w:val="nil"/>
              <w:bottom w:val="nil"/>
              <w:right w:val="nil"/>
            </w:tcBorders>
            <w:tcMar>
              <w:top w:w="0" w:type="dxa"/>
              <w:left w:w="62" w:type="dxa"/>
              <w:bottom w:w="0" w:type="dxa"/>
              <w:right w:w="62" w:type="dxa"/>
            </w:tcMar>
          </w:tcPr>
          <w:p w:rsidR="00000000" w:rsidRPr="00353DE7" w:rsidP="00353DE7">
            <w:pPr>
              <w:pStyle w:val="BodyText"/>
            </w:pPr>
            <w:r w:rsidRPr="00353DE7">
              <w:t xml:space="preserve">Identify the need for </w:t>
            </w:r>
            <w:r w:rsidRPr="00353DE7">
              <w:t>and make any necessary adjustments to production documentation to ensure consistency and quality of future performances</w:t>
            </w:r>
          </w:p>
        </w:tc>
      </w:tr>
    </w:tbl>
    <w:p w:rsidR="00000000" w:rsidRPr="00353DE7" w:rsidP="00353DE7">
      <w:pPr>
        <w:pStyle w:val="BodyText"/>
      </w:pPr>
    </w:p>
    <w:p w:rsidR="00000000" w:rsidRPr="00353DE7" w:rsidP="00353DE7">
      <w:pPr>
        <w:pStyle w:val="AllowPageBreak"/>
      </w:pPr>
    </w:p>
    <w:p w:rsidR="00000000" w:rsidRPr="00353DE7" w:rsidP="00353DE7">
      <w:pPr>
        <w:pStyle w:val="Heading1"/>
      </w:pPr>
      <w:bookmarkStart w:id="9" w:name="O_324214"/>
      <w:bookmarkEnd w:id="9"/>
      <w:r w:rsidRPr="00353DE7">
        <w:t>Required Skills and Knowledge</w:t>
      </w:r>
    </w:p>
    <w:p w:rsidR="00000000" w:rsidRPr="00353DE7" w:rsidP="00353DE7">
      <w:pPr>
        <w:pStyle w:val="BodyText"/>
      </w:pPr>
      <w:r w:rsidRPr="00353DE7">
        <w:t>Not applicable.</w:t>
      </w:r>
    </w:p>
    <w:p w:rsidR="00000000" w:rsidRPr="00353DE7" w:rsidP="00353DE7">
      <w:pPr>
        <w:pStyle w:val="AllowPageBreak"/>
      </w:pPr>
    </w:p>
    <w:p w:rsidR="00000000" w:rsidRPr="00353DE7" w:rsidP="00353DE7">
      <w:pPr>
        <w:pStyle w:val="Heading1"/>
      </w:pPr>
      <w:bookmarkStart w:id="10" w:name="O_324213"/>
      <w:bookmarkEnd w:id="10"/>
      <w:r w:rsidRPr="00353DE7">
        <w:t>Evidence Guide</w:t>
      </w:r>
    </w:p>
    <w:p w:rsidR="00000000" w:rsidRPr="00353DE7" w:rsidP="00353DE7">
      <w:pPr>
        <w:pStyle w:val="BodyText"/>
      </w:pPr>
      <w:r w:rsidRPr="00353DE7">
        <w:rPr>
          <w:rStyle w:val="SpecialBold"/>
        </w:rPr>
        <w:t>Underpinning skills and knowledge</w:t>
      </w:r>
    </w:p>
    <w:p w:rsidR="00000000" w:rsidRPr="00353DE7" w:rsidP="00353DE7">
      <w:pPr>
        <w:pStyle w:val="BodyText"/>
      </w:pPr>
      <w:r w:rsidRPr="00353DE7">
        <w:t xml:space="preserve">Assessment must include evidence of the following knowledge and skills: </w:t>
      </w:r>
    </w:p>
    <w:p w:rsidR="00000000" w:rsidRPr="00353DE7" w:rsidP="00353DE7">
      <w:pPr>
        <w:pStyle w:val="BodyText"/>
      </w:pPr>
      <w:r w:rsidRPr="00353DE7">
        <w:t xml:space="preserve">broad understanding of artistic and technical elements of the production/event such as staging, lighting and sound elements </w:t>
      </w:r>
    </w:p>
    <w:p w:rsidR="00000000" w:rsidRPr="00353DE7" w:rsidP="00353DE7">
      <w:pPr>
        <w:pStyle w:val="BodyText"/>
      </w:pPr>
      <w:r w:rsidRPr="00353DE7">
        <w:t>the key factors involved in the successful stage managemen</w:t>
      </w:r>
      <w:r w:rsidRPr="00353DE7">
        <w:t xml:space="preserve">t of a production, including typical problems and responses </w:t>
      </w:r>
    </w:p>
    <w:p w:rsidR="00000000" w:rsidRPr="00353DE7" w:rsidP="00353DE7">
      <w:pPr>
        <w:pStyle w:val="BodyText"/>
      </w:pPr>
      <w:r w:rsidRPr="00353DE7">
        <w:t xml:space="preserve">effective communication, team leading and delegation in relation to the stage management of a production </w:t>
      </w:r>
    </w:p>
    <w:p w:rsidR="00000000" w:rsidRPr="00353DE7" w:rsidP="00353DE7">
      <w:pPr>
        <w:pStyle w:val="BodyText"/>
      </w:pPr>
      <w:r w:rsidRPr="00353DE7">
        <w:t>problem solving and decision making processes and their application in an immediate produ</w:t>
      </w:r>
      <w:r w:rsidRPr="00353DE7">
        <w:t xml:space="preserve">ction/event environment </w:t>
      </w:r>
    </w:p>
    <w:p w:rsidR="00000000" w:rsidRPr="00353DE7" w:rsidP="00353DE7">
      <w:pPr>
        <w:pStyle w:val="BodyText"/>
      </w:pPr>
      <w:r w:rsidRPr="00353DE7">
        <w:t xml:space="preserve">relevant Occupational Health and Safety legislation and regulations as they apply to maintaining a safe backstage environment </w:t>
      </w:r>
    </w:p>
    <w:p w:rsidR="00000000" w:rsidRPr="00353DE7" w:rsidP="00353DE7">
      <w:pPr>
        <w:pStyle w:val="BodyText"/>
      </w:pPr>
      <w:r w:rsidRPr="00353DE7">
        <w:t>literacy skills sufficient to interpret complex documentation and write simple reports.</w:t>
      </w:r>
    </w:p>
    <w:p w:rsidR="00000000" w:rsidRPr="00353DE7" w:rsidP="00353DE7">
      <w:pPr>
        <w:pStyle w:val="BodyText"/>
      </w:pPr>
      <w:r w:rsidRPr="00353DE7">
        <w:rPr>
          <w:rStyle w:val="SpecialBold"/>
        </w:rPr>
        <w:t>Linkages to othe</w:t>
      </w:r>
      <w:r w:rsidRPr="00353DE7">
        <w:rPr>
          <w:rStyle w:val="SpecialBold"/>
        </w:rPr>
        <w:t>r units</w:t>
      </w:r>
    </w:p>
    <w:p w:rsidR="00000000" w:rsidRPr="00353DE7" w:rsidP="00353DE7">
      <w:pPr>
        <w:pStyle w:val="BodyText"/>
      </w:pPr>
      <w:r w:rsidRPr="00353DE7">
        <w:t>This unit has strong linkages to other stage management units and combined training and/or assessment with those units may be appropriate, for example:</w:t>
      </w:r>
    </w:p>
    <w:p w:rsidR="00000000" w:rsidRPr="00353DE7" w:rsidP="00353DE7">
      <w:pPr>
        <w:pStyle w:val="BodyText"/>
      </w:pPr>
      <w:r w:rsidRPr="00353DE7">
        <w:t xml:space="preserve">CUESMT09A - Plot and rehearse cues </w:t>
      </w:r>
    </w:p>
    <w:p w:rsidR="00000000" w:rsidRPr="00353DE7" w:rsidP="00353DE7">
      <w:pPr>
        <w:pStyle w:val="BodyText"/>
      </w:pPr>
      <w:r w:rsidRPr="00353DE7">
        <w:t>CUESMT08A - Call the production/event</w:t>
      </w:r>
    </w:p>
    <w:p w:rsidR="00000000" w:rsidRPr="00353DE7" w:rsidP="00353DE7">
      <w:pPr>
        <w:pStyle w:val="BodyText"/>
      </w:pPr>
      <w:r w:rsidRPr="00353DE7">
        <w:rPr>
          <w:rStyle w:val="SpecialBold"/>
        </w:rPr>
        <w:t>Critical aspects of ev</w:t>
      </w:r>
      <w:r w:rsidRPr="00353DE7">
        <w:rPr>
          <w:rStyle w:val="SpecialBold"/>
        </w:rPr>
        <w:t>idence</w:t>
      </w:r>
    </w:p>
    <w:p w:rsidR="00000000" w:rsidRPr="00353DE7" w:rsidP="00353DE7">
      <w:pPr>
        <w:pStyle w:val="BodyText"/>
      </w:pPr>
      <w:r w:rsidRPr="00353DE7">
        <w:t>The following evidence is critical to the judgement of competence in this unit:</w:t>
      </w:r>
    </w:p>
    <w:p w:rsidR="00000000" w:rsidRPr="00353DE7" w:rsidP="00353DE7">
      <w:pPr>
        <w:pStyle w:val="BodyText"/>
      </w:pPr>
      <w:r w:rsidRPr="00353DE7">
        <w:t xml:space="preserve">ability to manage a range of tasks concurrently and in accordance with immediate time constraints </w:t>
      </w:r>
    </w:p>
    <w:p w:rsidR="00000000" w:rsidRPr="00353DE7" w:rsidP="00353DE7">
      <w:pPr>
        <w:pStyle w:val="BodyText"/>
      </w:pPr>
      <w:r w:rsidRPr="00353DE7">
        <w:t xml:space="preserve">knowledge of all delivery aspects of the production  </w:t>
      </w:r>
    </w:p>
    <w:p w:rsidR="00000000" w:rsidRPr="00353DE7" w:rsidP="00353DE7">
      <w:pPr>
        <w:pStyle w:val="BodyText"/>
      </w:pPr>
      <w:r w:rsidRPr="00353DE7">
        <w:t>ability to effec</w:t>
      </w:r>
      <w:r w:rsidRPr="00353DE7">
        <w:t>tively communicate and delegate.</w:t>
      </w:r>
    </w:p>
    <w:p w:rsidR="00000000" w:rsidRPr="00353DE7" w:rsidP="00353DE7">
      <w:pPr>
        <w:pStyle w:val="BodyText"/>
      </w:pPr>
      <w:r w:rsidRPr="00353DE7">
        <w:rPr>
          <w:rStyle w:val="SpecialBold"/>
        </w:rPr>
        <w:t>Method and context of assessment</w:t>
      </w:r>
    </w:p>
    <w:p w:rsidR="00000000" w:rsidRPr="00353DE7" w:rsidP="00353DE7">
      <w:pPr>
        <w:pStyle w:val="BodyText"/>
      </w:pPr>
      <w:r w:rsidRPr="00353DE7">
        <w:t xml:space="preserve">The assessment context must provide for:   </w:t>
      </w:r>
    </w:p>
    <w:p w:rsidR="00000000" w:rsidRPr="00353DE7" w:rsidP="00353DE7">
      <w:pPr>
        <w:pStyle w:val="BodyText"/>
      </w:pPr>
      <w:r w:rsidRPr="00353DE7">
        <w:t xml:space="preserve">practical demonstration of skills through the stage management of at least two different productions   </w:t>
      </w:r>
    </w:p>
    <w:p w:rsidR="00000000" w:rsidRPr="00353DE7" w:rsidP="00353DE7">
      <w:pPr>
        <w:pStyle w:val="BodyText"/>
      </w:pPr>
      <w:r w:rsidRPr="00353DE7">
        <w:t>interaction with and involvement of a prod</w:t>
      </w:r>
      <w:r w:rsidRPr="00353DE7">
        <w:t>uction and performance team to reflect the collaborative nature of the unit</w:t>
      </w:r>
    </w:p>
    <w:p w:rsidR="00000000" w:rsidRPr="00353DE7" w:rsidP="00353DE7">
      <w:pPr>
        <w:pStyle w:val="BodyText"/>
      </w:pPr>
    </w:p>
    <w:p w:rsidR="00000000" w:rsidRPr="00353DE7" w:rsidP="00353DE7">
      <w:pPr>
        <w:pStyle w:val="BodyText"/>
      </w:pPr>
      <w:r w:rsidRPr="00353DE7">
        <w:t xml:space="preserve">Assessment may incorporate a range of methods to assess practical skills and the application of essential underpinning knowledge, and might include:     </w:t>
      </w:r>
    </w:p>
    <w:p w:rsidR="00000000" w:rsidRPr="00353DE7" w:rsidP="00353DE7">
      <w:pPr>
        <w:pStyle w:val="BodyText"/>
      </w:pPr>
      <w:r w:rsidRPr="00353DE7">
        <w:t>direct observation of the</w:t>
      </w:r>
      <w:r w:rsidRPr="00353DE7">
        <w:t xml:space="preserve"> stage management of a production/event for which the candidate is responsible   </w:t>
      </w:r>
    </w:p>
    <w:p w:rsidR="00000000" w:rsidRPr="00353DE7" w:rsidP="00353DE7">
      <w:pPr>
        <w:pStyle w:val="BodyText"/>
      </w:pPr>
      <w:r w:rsidRPr="00353DE7">
        <w:t xml:space="preserve">review of production schedules and other stage management reference material and reports prepared by the candidate   </w:t>
      </w:r>
    </w:p>
    <w:p w:rsidR="00000000" w:rsidRPr="00353DE7" w:rsidP="00353DE7">
      <w:pPr>
        <w:pStyle w:val="BodyText"/>
      </w:pPr>
      <w:r w:rsidRPr="00353DE7">
        <w:t xml:space="preserve">review of reports prepared by the candidate on the planning and implementation of the stage management of a production   </w:t>
      </w:r>
    </w:p>
    <w:p w:rsidR="00000000" w:rsidRPr="00353DE7" w:rsidP="00353DE7">
      <w:pPr>
        <w:pStyle w:val="BodyText"/>
      </w:pPr>
      <w:r w:rsidRPr="00353DE7">
        <w:t xml:space="preserve">written or oral questioning to test knowledge of the industrial and Occupational Health and Safety issues and regulations   </w:t>
      </w:r>
    </w:p>
    <w:p w:rsidR="00000000" w:rsidRPr="00353DE7" w:rsidP="00353DE7">
      <w:pPr>
        <w:pStyle w:val="BodyText"/>
      </w:pPr>
      <w:r w:rsidRPr="00353DE7">
        <w:t>review of</w:t>
      </w:r>
      <w:r w:rsidRPr="00353DE7">
        <w:t xml:space="preserve"> portfolios of evidence and third party workplace reports of on-the job performance by the candidate</w:t>
      </w:r>
    </w:p>
    <w:p w:rsidR="00000000" w:rsidRPr="00353DE7" w:rsidP="00353DE7">
      <w:pPr>
        <w:pStyle w:val="BodyText"/>
      </w:pPr>
    </w:p>
    <w:p w:rsidR="00000000" w:rsidRPr="00353DE7" w:rsidP="00353DE7">
      <w:pPr>
        <w:pStyle w:val="BodyText"/>
      </w:pPr>
      <w:r w:rsidRPr="00353DE7">
        <w:t>Assessment methods should closely reflect workplace demands and the needs of particular groups (e.g. people with disabilities, and people who may have lit</w:t>
      </w:r>
      <w:r w:rsidRPr="00353DE7">
        <w:t xml:space="preserve">eracy or numeracy difficulties such as speakers of languages other than English, remote communities and those with interrupted schooling).  </w:t>
      </w:r>
    </w:p>
    <w:p w:rsidR="00000000" w:rsidRPr="00353DE7" w:rsidP="00353DE7">
      <w:pPr>
        <w:pStyle w:val="BodyText"/>
      </w:pPr>
      <w:r w:rsidRPr="00353DE7">
        <w:rPr>
          <w:rStyle w:val="SpecialBold"/>
        </w:rPr>
        <w:t>Resource requirements</w:t>
      </w:r>
    </w:p>
    <w:p w:rsidR="00000000" w:rsidRPr="00353DE7" w:rsidP="00353DE7">
      <w:pPr>
        <w:pStyle w:val="BodyText"/>
      </w:pPr>
      <w:r w:rsidRPr="00353DE7">
        <w:t>Assessment of this unit requires access to:</w:t>
      </w:r>
    </w:p>
    <w:p w:rsidR="00000000" w:rsidRPr="00353DE7" w:rsidP="00353DE7">
      <w:pPr>
        <w:pStyle w:val="BodyText"/>
      </w:pPr>
      <w:r w:rsidRPr="00353DE7">
        <w:t xml:space="preserve">a production venue </w:t>
      </w:r>
    </w:p>
    <w:p w:rsidR="00000000" w:rsidRPr="00353DE7" w:rsidP="00353DE7">
      <w:pPr>
        <w:pStyle w:val="BodyText"/>
      </w:pPr>
      <w:r w:rsidRPr="00353DE7">
        <w:t>production/event reference ma</w:t>
      </w:r>
      <w:r w:rsidRPr="00353DE7">
        <w:t xml:space="preserve">terial on which to base the stage management of the production/event </w:t>
      </w:r>
    </w:p>
    <w:p w:rsidR="00000000" w:rsidRPr="00353DE7" w:rsidP="00353DE7">
      <w:pPr>
        <w:pStyle w:val="BodyText"/>
      </w:pPr>
      <w:r w:rsidRPr="00353DE7">
        <w:t>full range of production equipment.</w:t>
      </w:r>
    </w:p>
    <w:p w:rsidR="00000000" w:rsidRPr="00353DE7" w:rsidP="00353DE7">
      <w:pPr>
        <w:pStyle w:val="BodyText"/>
      </w:pPr>
      <w:r w:rsidRPr="00353DE7">
        <w:rPr>
          <w:rStyle w:val="SpecialBold"/>
        </w:rPr>
        <w:t>Key competencies in this unit</w:t>
      </w:r>
    </w:p>
    <w:p w:rsidR="00000000" w:rsidRPr="00353DE7" w:rsidP="00353DE7">
      <w:pPr>
        <w:pStyle w:val="BodyText"/>
      </w:pPr>
      <w:r w:rsidRPr="00353DE7">
        <w:t>Key competencies are built into all workplace competencies.  The following table describes those applicable to this unit</w:t>
      </w:r>
      <w:r w:rsidRPr="00353DE7">
        <w:t xml:space="preserve">.  Trainers and assessors should ensure that they are addressed in training and assessment. </w:t>
      </w:r>
    </w:p>
    <w:p w:rsidR="00000000" w:rsidRPr="00353DE7" w:rsidP="00353DE7">
      <w:pPr>
        <w:pStyle w:val="BodyText"/>
      </w:pPr>
      <w:r w:rsidRPr="00353DE7">
        <w:t xml:space="preserve">Level 1 = Perform </w:t>
      </w:r>
    </w:p>
    <w:p w:rsidR="00000000" w:rsidRPr="00353DE7" w:rsidP="00353DE7">
      <w:pPr>
        <w:pStyle w:val="BodyText"/>
      </w:pPr>
      <w:r w:rsidRPr="00353DE7">
        <w:t xml:space="preserve">Level 2 = Administer and Manage </w:t>
      </w:r>
    </w:p>
    <w:p w:rsidR="00000000" w:rsidRPr="00353DE7" w:rsidP="00353DE7">
      <w:pPr>
        <w:pStyle w:val="BodyText"/>
      </w:pPr>
      <w:r w:rsidRPr="00353DE7">
        <w:t>Level 3 = Design and Evaluate</w:t>
      </w:r>
    </w:p>
    <w:p w:rsidR="00000000" w:rsidRPr="00353DE7" w:rsidP="00353DE7">
      <w:pPr>
        <w:pStyle w:val="BodyText"/>
      </w:pPr>
      <w:r w:rsidRPr="00353DE7">
        <w:rPr>
          <w:rStyle w:val="SpecialBold"/>
        </w:rPr>
        <w:t>Collecting</w:t>
      </w:r>
      <w:r w:rsidRPr="00353DE7">
        <w:t xml:space="preserve">, </w:t>
      </w:r>
      <w:r w:rsidRPr="00353DE7">
        <w:rPr>
          <w:rStyle w:val="SpecialBold"/>
        </w:rPr>
        <w:t>organising and analysing information</w:t>
      </w:r>
      <w:r w:rsidRPr="00353DE7">
        <w:t xml:space="preserve">  (</w:t>
      </w:r>
      <w:r w:rsidRPr="00353DE7">
        <w:rPr>
          <w:rStyle w:val="SpecialBold"/>
        </w:rPr>
        <w:t>3</w:t>
      </w:r>
      <w:r w:rsidRPr="00353DE7">
        <w:t>)</w:t>
      </w:r>
    </w:p>
    <w:p w:rsidR="00000000" w:rsidRPr="00353DE7" w:rsidP="00353DE7">
      <w:pPr>
        <w:pStyle w:val="BodyText"/>
      </w:pPr>
      <w:r w:rsidRPr="00353DE7">
        <w:t>Assessing overall readiness</w:t>
      </w:r>
      <w:r w:rsidRPr="00353DE7">
        <w:t xml:space="preserve"> for production commencement.</w:t>
      </w:r>
    </w:p>
    <w:p w:rsidR="00000000" w:rsidRPr="00353DE7" w:rsidP="00353DE7">
      <w:pPr>
        <w:pStyle w:val="BodyText"/>
      </w:pPr>
      <w:r w:rsidRPr="00353DE7">
        <w:rPr>
          <w:rStyle w:val="SpecialBold"/>
        </w:rPr>
        <w:t>Communicating ideas and information</w:t>
      </w:r>
      <w:r w:rsidRPr="00353DE7">
        <w:t xml:space="preserve">  (</w:t>
      </w:r>
      <w:r w:rsidRPr="00353DE7">
        <w:rPr>
          <w:rStyle w:val="SpecialBold"/>
        </w:rPr>
        <w:t>3</w:t>
      </w:r>
      <w:r w:rsidRPr="00353DE7">
        <w:t>)</w:t>
      </w:r>
    </w:p>
    <w:p w:rsidR="00000000" w:rsidRPr="00353DE7" w:rsidP="00353DE7">
      <w:pPr>
        <w:pStyle w:val="BodyText"/>
      </w:pPr>
      <w:r w:rsidRPr="00353DE7">
        <w:t>Providing briefings and directions to cast and crew.</w:t>
      </w:r>
    </w:p>
    <w:p w:rsidR="00000000" w:rsidRPr="00353DE7" w:rsidP="00353DE7">
      <w:pPr>
        <w:pStyle w:val="BodyText"/>
      </w:pPr>
      <w:r w:rsidRPr="00353DE7">
        <w:rPr>
          <w:rStyle w:val="SpecialBold"/>
        </w:rPr>
        <w:t>Planning and organising activities</w:t>
      </w:r>
      <w:r w:rsidRPr="00353DE7">
        <w:t xml:space="preserve">  (</w:t>
      </w:r>
      <w:r w:rsidRPr="00353DE7">
        <w:rPr>
          <w:rStyle w:val="SpecialBold"/>
        </w:rPr>
        <w:t>3</w:t>
      </w:r>
      <w:r w:rsidRPr="00353DE7">
        <w:t>)</w:t>
      </w:r>
    </w:p>
    <w:p w:rsidR="00000000" w:rsidRPr="00353DE7" w:rsidP="00353DE7">
      <w:pPr>
        <w:pStyle w:val="BodyText"/>
      </w:pPr>
      <w:r w:rsidRPr="00353DE7">
        <w:t>Overseeing total production set-up.</w:t>
      </w:r>
    </w:p>
    <w:p w:rsidR="00000000" w:rsidRPr="00353DE7" w:rsidP="00353DE7">
      <w:pPr>
        <w:pStyle w:val="BodyText"/>
      </w:pPr>
      <w:r w:rsidRPr="00353DE7">
        <w:rPr>
          <w:rStyle w:val="SpecialBold"/>
        </w:rPr>
        <w:t>Working with others and in teams</w:t>
      </w:r>
      <w:r w:rsidRPr="00353DE7">
        <w:t xml:space="preserve">  (</w:t>
      </w:r>
      <w:r w:rsidRPr="00353DE7">
        <w:rPr>
          <w:rStyle w:val="SpecialBold"/>
        </w:rPr>
        <w:t>3</w:t>
      </w:r>
      <w:r w:rsidRPr="00353DE7">
        <w:t>)</w:t>
      </w:r>
    </w:p>
    <w:p w:rsidR="00000000" w:rsidRPr="00353DE7" w:rsidP="00353DE7">
      <w:pPr>
        <w:pStyle w:val="BodyText"/>
      </w:pPr>
      <w:r w:rsidRPr="00353DE7">
        <w:t>Co-ordinating cast</w:t>
      </w:r>
      <w:r w:rsidRPr="00353DE7">
        <w:t xml:space="preserve"> and crew during performance.</w:t>
      </w:r>
    </w:p>
    <w:p w:rsidR="00000000" w:rsidRPr="00353DE7" w:rsidP="00353DE7">
      <w:pPr>
        <w:pStyle w:val="BodyText"/>
      </w:pPr>
      <w:r w:rsidRPr="00353DE7">
        <w:rPr>
          <w:rStyle w:val="SpecialBold"/>
        </w:rPr>
        <w:t>Using mathematical ideas and techniques</w:t>
      </w:r>
      <w:r w:rsidRPr="00353DE7">
        <w:t xml:space="preserve">  (</w:t>
      </w:r>
      <w:r w:rsidRPr="00353DE7">
        <w:rPr>
          <w:rStyle w:val="SpecialBold"/>
        </w:rPr>
        <w:t>1</w:t>
      </w:r>
      <w:r w:rsidRPr="00353DE7">
        <w:t>)</w:t>
      </w:r>
    </w:p>
    <w:p w:rsidR="00000000" w:rsidRPr="00353DE7" w:rsidP="00353DE7">
      <w:pPr>
        <w:pStyle w:val="BodyText"/>
      </w:pPr>
      <w:r w:rsidRPr="00353DE7">
        <w:t>Monitoring production timings.</w:t>
      </w:r>
    </w:p>
    <w:p w:rsidR="00000000" w:rsidRPr="00353DE7" w:rsidP="00353DE7">
      <w:pPr>
        <w:pStyle w:val="BodyText"/>
      </w:pPr>
      <w:r w:rsidRPr="00353DE7">
        <w:rPr>
          <w:rStyle w:val="SpecialBold"/>
        </w:rPr>
        <w:t>Solving problems</w:t>
      </w:r>
      <w:r w:rsidRPr="00353DE7">
        <w:t xml:space="preserve">  (</w:t>
      </w:r>
      <w:r w:rsidRPr="00353DE7">
        <w:rPr>
          <w:rStyle w:val="SpecialBold"/>
        </w:rPr>
        <w:t>3</w:t>
      </w:r>
      <w:r w:rsidRPr="00353DE7">
        <w:t>)</w:t>
      </w:r>
    </w:p>
    <w:p w:rsidR="00000000" w:rsidRPr="00353DE7" w:rsidP="00353DE7">
      <w:pPr>
        <w:pStyle w:val="BodyText"/>
      </w:pPr>
      <w:r w:rsidRPr="00353DE7">
        <w:t>Developing solutions to problems which occur during performance.</w:t>
      </w:r>
    </w:p>
    <w:p w:rsidR="00000000" w:rsidRPr="00353DE7" w:rsidP="00353DE7">
      <w:pPr>
        <w:pStyle w:val="BodyText"/>
      </w:pPr>
      <w:r w:rsidRPr="00353DE7">
        <w:rPr>
          <w:rStyle w:val="SpecialBold"/>
        </w:rPr>
        <w:t>Using technology</w:t>
      </w:r>
      <w:r w:rsidRPr="00353DE7">
        <w:t xml:space="preserve">  (</w:t>
      </w:r>
      <w:r w:rsidRPr="00353DE7">
        <w:rPr>
          <w:rStyle w:val="SpecialBold"/>
        </w:rPr>
        <w:t>1</w:t>
      </w:r>
      <w:r w:rsidRPr="00353DE7">
        <w:t>)</w:t>
      </w:r>
    </w:p>
    <w:p w:rsidR="00000000" w:rsidRPr="00353DE7" w:rsidP="00353DE7">
      <w:pPr>
        <w:pStyle w:val="BodyText"/>
      </w:pPr>
      <w:r w:rsidRPr="00353DE7">
        <w:t>Using two-way communication.</w:t>
      </w:r>
    </w:p>
    <w:p w:rsidR="00000000" w:rsidRPr="00353DE7" w:rsidP="00353DE7">
      <w:pPr>
        <w:pStyle w:val="BodyText"/>
      </w:pPr>
      <w:r w:rsidRPr="00353DE7">
        <w:rPr>
          <w:rStyle w:val="SpecialBold"/>
        </w:rPr>
        <w:t>Underpinning skills and knowledge</w:t>
      </w:r>
    </w:p>
    <w:p w:rsidR="00000000" w:rsidRPr="00353DE7" w:rsidP="00353DE7">
      <w:pPr>
        <w:pStyle w:val="BodyText"/>
      </w:pPr>
      <w:r w:rsidRPr="00353DE7">
        <w:t xml:space="preserve">Assessment must include evidence of the following knowledge and skills: </w:t>
      </w:r>
    </w:p>
    <w:p w:rsidR="00000000" w:rsidRPr="00353DE7" w:rsidP="00353DE7">
      <w:pPr>
        <w:pStyle w:val="BodyText"/>
      </w:pPr>
      <w:r w:rsidRPr="00353DE7">
        <w:t xml:space="preserve">broad understanding of artistic and technical elements of the production/event such as staging, lighting and sound elements </w:t>
      </w:r>
    </w:p>
    <w:p w:rsidR="00000000" w:rsidRPr="00353DE7" w:rsidP="00353DE7">
      <w:pPr>
        <w:pStyle w:val="BodyText"/>
      </w:pPr>
      <w:r w:rsidRPr="00353DE7">
        <w:t>the key factors involved</w:t>
      </w:r>
      <w:r w:rsidRPr="00353DE7">
        <w:t xml:space="preserve"> in the successful stage management of a production, including typical problems and responses </w:t>
      </w:r>
    </w:p>
    <w:p w:rsidR="00000000" w:rsidRPr="00353DE7" w:rsidP="00353DE7">
      <w:pPr>
        <w:pStyle w:val="BodyText"/>
      </w:pPr>
      <w:r w:rsidRPr="00353DE7">
        <w:t xml:space="preserve">effective communication, team leading and delegation in relation to the stage management of a production </w:t>
      </w:r>
    </w:p>
    <w:p w:rsidR="00000000" w:rsidRPr="00353DE7" w:rsidP="00353DE7">
      <w:pPr>
        <w:pStyle w:val="BodyText"/>
      </w:pPr>
      <w:r w:rsidRPr="00353DE7">
        <w:t>problem solving and decision making processes and their</w:t>
      </w:r>
      <w:r w:rsidRPr="00353DE7">
        <w:t xml:space="preserve"> application in an immediate production/event environment </w:t>
      </w:r>
    </w:p>
    <w:p w:rsidR="00000000" w:rsidRPr="00353DE7" w:rsidP="00353DE7">
      <w:pPr>
        <w:pStyle w:val="BodyText"/>
      </w:pPr>
      <w:r w:rsidRPr="00353DE7">
        <w:t xml:space="preserve">relevant Occupational Health and Safety legislation and regulations as they apply to maintaining a safe backstage environment </w:t>
      </w:r>
    </w:p>
    <w:p w:rsidR="00000000" w:rsidRPr="00353DE7" w:rsidP="00353DE7">
      <w:pPr>
        <w:pStyle w:val="BodyText"/>
      </w:pPr>
      <w:r w:rsidRPr="00353DE7">
        <w:t>literacy skills sufficient to interpret complex documentation and writ</w:t>
      </w:r>
      <w:r w:rsidRPr="00353DE7">
        <w:t>e simple reports.</w:t>
      </w:r>
    </w:p>
    <w:p w:rsidR="00000000" w:rsidRPr="00353DE7" w:rsidP="00353DE7">
      <w:pPr>
        <w:pStyle w:val="BodyText"/>
      </w:pPr>
      <w:r w:rsidRPr="00353DE7">
        <w:rPr>
          <w:rStyle w:val="SpecialBold"/>
        </w:rPr>
        <w:t>Linkages to other units</w:t>
      </w:r>
    </w:p>
    <w:p w:rsidR="00000000" w:rsidRPr="00353DE7" w:rsidP="00353DE7">
      <w:pPr>
        <w:pStyle w:val="BodyText"/>
      </w:pPr>
      <w:r w:rsidRPr="00353DE7">
        <w:t>This unit has strong linkages to other stage management units and combined training and/or assessment with those units may be appropriate, for example:</w:t>
      </w:r>
    </w:p>
    <w:p w:rsidR="00000000" w:rsidRPr="00353DE7" w:rsidP="00353DE7">
      <w:pPr>
        <w:pStyle w:val="BodyText"/>
      </w:pPr>
      <w:r w:rsidRPr="00353DE7">
        <w:t xml:space="preserve">CUESMT09A - Plot and rehearse cues </w:t>
      </w:r>
    </w:p>
    <w:p w:rsidR="00000000" w:rsidRPr="00353DE7" w:rsidP="00353DE7">
      <w:pPr>
        <w:pStyle w:val="BodyText"/>
      </w:pPr>
      <w:r w:rsidRPr="00353DE7">
        <w:t>CUESMT08A - Call the produ</w:t>
      </w:r>
      <w:r w:rsidRPr="00353DE7">
        <w:t>ction/event</w:t>
      </w:r>
    </w:p>
    <w:p w:rsidR="00000000" w:rsidRPr="00353DE7" w:rsidP="00353DE7">
      <w:pPr>
        <w:pStyle w:val="BodyText"/>
      </w:pPr>
      <w:r w:rsidRPr="00353DE7">
        <w:rPr>
          <w:rStyle w:val="SpecialBold"/>
        </w:rPr>
        <w:t>Critical aspects of evidence</w:t>
      </w:r>
    </w:p>
    <w:p w:rsidR="00000000" w:rsidRPr="00353DE7" w:rsidP="00353DE7">
      <w:pPr>
        <w:pStyle w:val="BodyText"/>
      </w:pPr>
      <w:r w:rsidRPr="00353DE7">
        <w:t>The following evidence is critical to the judgement of competence in this unit:</w:t>
      </w:r>
    </w:p>
    <w:p w:rsidR="00000000" w:rsidRPr="00353DE7" w:rsidP="00353DE7">
      <w:pPr>
        <w:pStyle w:val="BodyText"/>
      </w:pPr>
      <w:r w:rsidRPr="00353DE7">
        <w:t xml:space="preserve">ability to manage a range of tasks concurrently and in accordance with immediate time constraints </w:t>
      </w:r>
    </w:p>
    <w:p w:rsidR="00000000" w:rsidRPr="00353DE7" w:rsidP="00353DE7">
      <w:pPr>
        <w:pStyle w:val="BodyText"/>
      </w:pPr>
      <w:r w:rsidRPr="00353DE7">
        <w:t>knowledge of all delivery aspects of</w:t>
      </w:r>
      <w:r w:rsidRPr="00353DE7">
        <w:t xml:space="preserve"> the production  </w:t>
      </w:r>
    </w:p>
    <w:p w:rsidR="00000000" w:rsidRPr="00353DE7" w:rsidP="00353DE7">
      <w:pPr>
        <w:pStyle w:val="BodyText"/>
      </w:pPr>
      <w:r w:rsidRPr="00353DE7">
        <w:t>ability to effectively communicate and delegate.</w:t>
      </w:r>
    </w:p>
    <w:p w:rsidR="00000000" w:rsidRPr="00353DE7" w:rsidP="00353DE7">
      <w:pPr>
        <w:pStyle w:val="BodyText"/>
      </w:pPr>
      <w:r w:rsidRPr="00353DE7">
        <w:rPr>
          <w:rStyle w:val="SpecialBold"/>
        </w:rPr>
        <w:t>Method and context of assessment</w:t>
      </w:r>
    </w:p>
    <w:p w:rsidR="00000000" w:rsidRPr="00353DE7" w:rsidP="00353DE7">
      <w:pPr>
        <w:pStyle w:val="BodyText"/>
      </w:pPr>
      <w:r w:rsidRPr="00353DE7">
        <w:t xml:space="preserve">The assessment context must provide for:   </w:t>
      </w:r>
    </w:p>
    <w:p w:rsidR="00000000" w:rsidRPr="00353DE7" w:rsidP="00353DE7">
      <w:pPr>
        <w:pStyle w:val="BodyText"/>
      </w:pPr>
      <w:r w:rsidRPr="00353DE7">
        <w:t xml:space="preserve">practical demonstration of skills through the stage management of at least two different productions   </w:t>
      </w:r>
    </w:p>
    <w:p w:rsidR="00000000" w:rsidRPr="00353DE7" w:rsidP="00353DE7">
      <w:pPr>
        <w:pStyle w:val="BodyText"/>
      </w:pPr>
      <w:r w:rsidRPr="00353DE7">
        <w:t>interact</w:t>
      </w:r>
      <w:r w:rsidRPr="00353DE7">
        <w:t>ion with and involvement of a production and performance team to reflect the collaborative nature of the unit</w:t>
      </w:r>
    </w:p>
    <w:p w:rsidR="00000000" w:rsidRPr="00353DE7" w:rsidP="00353DE7">
      <w:pPr>
        <w:pStyle w:val="BodyText"/>
      </w:pPr>
    </w:p>
    <w:p w:rsidR="00000000" w:rsidRPr="00353DE7" w:rsidP="00353DE7">
      <w:pPr>
        <w:pStyle w:val="BodyText"/>
      </w:pPr>
      <w:r w:rsidRPr="00353DE7">
        <w:t>Assessment may incorporate a range of methods to assess practical skills and the application of essential underpinning knowledge, and might inclu</w:t>
      </w:r>
      <w:r w:rsidRPr="00353DE7">
        <w:t xml:space="preserve">de:     </w:t>
      </w:r>
    </w:p>
    <w:p w:rsidR="00000000" w:rsidRPr="00353DE7" w:rsidP="00353DE7">
      <w:pPr>
        <w:pStyle w:val="BodyText"/>
      </w:pPr>
      <w:r w:rsidRPr="00353DE7">
        <w:t xml:space="preserve">direct observation of the stage management of a production/event for which the candidate is responsible   </w:t>
      </w:r>
    </w:p>
    <w:p w:rsidR="00000000" w:rsidRPr="00353DE7" w:rsidP="00353DE7">
      <w:pPr>
        <w:pStyle w:val="BodyText"/>
      </w:pPr>
      <w:r w:rsidRPr="00353DE7">
        <w:t xml:space="preserve">review of production schedules and other stage management reference material and reports prepared by the candidate   </w:t>
      </w:r>
    </w:p>
    <w:p w:rsidR="00000000" w:rsidRPr="00353DE7" w:rsidP="00353DE7">
      <w:pPr>
        <w:pStyle w:val="BodyText"/>
      </w:pPr>
      <w:r w:rsidRPr="00353DE7">
        <w:t>review of reports prep</w:t>
      </w:r>
      <w:r w:rsidRPr="00353DE7">
        <w:t xml:space="preserve">ared by the candidate on the planning and implementation of the stage management of a production   </w:t>
      </w:r>
    </w:p>
    <w:p w:rsidR="00000000" w:rsidRPr="00353DE7" w:rsidP="00353DE7">
      <w:pPr>
        <w:pStyle w:val="BodyText"/>
      </w:pPr>
      <w:r w:rsidRPr="00353DE7">
        <w:t xml:space="preserve">written or oral questioning to test knowledge of the industrial and Occupational Health and Safety issues and regulations   </w:t>
      </w:r>
    </w:p>
    <w:p w:rsidR="00000000" w:rsidRPr="00353DE7" w:rsidP="00353DE7">
      <w:pPr>
        <w:pStyle w:val="BodyText"/>
      </w:pPr>
      <w:r w:rsidRPr="00353DE7">
        <w:t>review of portfolios of evidenc</w:t>
      </w:r>
      <w:r w:rsidRPr="00353DE7">
        <w:t>e and third party workplace reports of on-the job performance by the candidate</w:t>
      </w:r>
    </w:p>
    <w:p w:rsidR="00000000" w:rsidRPr="00353DE7" w:rsidP="00353DE7">
      <w:pPr>
        <w:pStyle w:val="BodyText"/>
      </w:pPr>
    </w:p>
    <w:p w:rsidR="00000000" w:rsidRPr="00353DE7" w:rsidP="00353DE7">
      <w:pPr>
        <w:pStyle w:val="BodyText"/>
      </w:pPr>
      <w:r w:rsidRPr="00353DE7">
        <w:t>Assessment methods should closely reflect workplace demands and the needs of particular groups</w:t>
      </w:r>
      <w:r w:rsidRPr="00353DE7">
        <w:t xml:space="preserve"> (e.g. people with disabilities, and people who may have literacy or numeracy difficulties such as speakers of languages other than English, remote communities and those with interrupted schooling).  </w:t>
      </w:r>
    </w:p>
    <w:p w:rsidR="00000000" w:rsidRPr="00353DE7" w:rsidP="00353DE7">
      <w:pPr>
        <w:pStyle w:val="BodyText"/>
      </w:pPr>
      <w:r w:rsidRPr="00353DE7">
        <w:rPr>
          <w:rStyle w:val="SpecialBold"/>
        </w:rPr>
        <w:t>Resource requirements</w:t>
      </w:r>
    </w:p>
    <w:p w:rsidR="00000000" w:rsidRPr="00353DE7" w:rsidP="00353DE7">
      <w:pPr>
        <w:pStyle w:val="BodyText"/>
      </w:pPr>
      <w:r w:rsidRPr="00353DE7">
        <w:t>Assessment of this unit requires access to:</w:t>
      </w:r>
    </w:p>
    <w:p w:rsidR="00000000" w:rsidRPr="00353DE7" w:rsidP="00353DE7">
      <w:pPr>
        <w:pStyle w:val="BodyText"/>
      </w:pPr>
      <w:r w:rsidRPr="00353DE7">
        <w:t xml:space="preserve">a production venue </w:t>
      </w:r>
    </w:p>
    <w:p w:rsidR="00000000" w:rsidRPr="00353DE7" w:rsidP="00353DE7">
      <w:pPr>
        <w:pStyle w:val="BodyText"/>
      </w:pPr>
      <w:r w:rsidRPr="00353DE7">
        <w:t xml:space="preserve">production/event reference material on which to base the stage management of the production/event </w:t>
      </w:r>
    </w:p>
    <w:p w:rsidR="00000000" w:rsidRPr="00353DE7" w:rsidP="00353DE7">
      <w:pPr>
        <w:pStyle w:val="BodyText"/>
      </w:pPr>
      <w:r w:rsidRPr="00353DE7">
        <w:t>full range of production equipment.</w:t>
      </w:r>
    </w:p>
    <w:p w:rsidR="00000000" w:rsidRPr="00353DE7" w:rsidP="00353DE7">
      <w:pPr>
        <w:pStyle w:val="BodyText"/>
      </w:pPr>
      <w:r w:rsidRPr="00353DE7">
        <w:rPr>
          <w:rStyle w:val="SpecialBold"/>
        </w:rPr>
        <w:t>Key competencies in this unit</w:t>
      </w:r>
    </w:p>
    <w:p w:rsidR="00000000" w:rsidRPr="00353DE7" w:rsidP="00353DE7">
      <w:pPr>
        <w:pStyle w:val="BodyText"/>
      </w:pPr>
      <w:r w:rsidRPr="00353DE7">
        <w:t xml:space="preserve">Key competencies are built </w:t>
      </w:r>
      <w:r w:rsidRPr="00353DE7">
        <w:t xml:space="preserve">into all workplace competencies.  The following table describes those applicable to this unit.  Trainers and assessors should ensure that they are addressed in training and assessment. </w:t>
      </w:r>
    </w:p>
    <w:p w:rsidR="00000000" w:rsidRPr="00353DE7" w:rsidP="00353DE7">
      <w:pPr>
        <w:pStyle w:val="BodyText"/>
      </w:pPr>
      <w:r w:rsidRPr="00353DE7">
        <w:t xml:space="preserve">Level 1 = Perform </w:t>
      </w:r>
    </w:p>
    <w:p w:rsidR="00000000" w:rsidRPr="00353DE7" w:rsidP="00353DE7">
      <w:pPr>
        <w:pStyle w:val="BodyText"/>
      </w:pPr>
      <w:r w:rsidRPr="00353DE7">
        <w:t xml:space="preserve">Level 2 = Administer and Manage </w:t>
      </w:r>
    </w:p>
    <w:p w:rsidR="00000000" w:rsidRPr="00353DE7" w:rsidP="00353DE7">
      <w:pPr>
        <w:pStyle w:val="BodyText"/>
      </w:pPr>
      <w:r w:rsidRPr="00353DE7">
        <w:t>Level 3 = Design a</w:t>
      </w:r>
      <w:r w:rsidRPr="00353DE7">
        <w:t>nd Evaluate</w:t>
      </w:r>
    </w:p>
    <w:p w:rsidR="00000000" w:rsidRPr="00353DE7" w:rsidP="00353DE7">
      <w:pPr>
        <w:pStyle w:val="BodyText"/>
      </w:pPr>
      <w:r w:rsidRPr="00353DE7">
        <w:rPr>
          <w:rStyle w:val="SpecialBold"/>
        </w:rPr>
        <w:t>Collecting</w:t>
      </w:r>
      <w:r w:rsidRPr="00353DE7">
        <w:t xml:space="preserve">, </w:t>
      </w:r>
      <w:r w:rsidRPr="00353DE7">
        <w:rPr>
          <w:rStyle w:val="SpecialBold"/>
        </w:rPr>
        <w:t>organising and analysing information</w:t>
      </w:r>
      <w:r w:rsidRPr="00353DE7">
        <w:t xml:space="preserve">  (</w:t>
      </w:r>
      <w:r w:rsidRPr="00353DE7">
        <w:rPr>
          <w:rStyle w:val="SpecialBold"/>
        </w:rPr>
        <w:t>3</w:t>
      </w:r>
      <w:r w:rsidRPr="00353DE7">
        <w:t>)</w:t>
      </w:r>
    </w:p>
    <w:p w:rsidR="00000000" w:rsidRPr="00353DE7" w:rsidP="00353DE7">
      <w:pPr>
        <w:pStyle w:val="BodyText"/>
      </w:pPr>
      <w:r w:rsidRPr="00353DE7">
        <w:t>Assessing overall readiness for production commencement.</w:t>
      </w:r>
    </w:p>
    <w:p w:rsidR="00000000" w:rsidRPr="00353DE7" w:rsidP="00353DE7">
      <w:pPr>
        <w:pStyle w:val="BodyText"/>
      </w:pPr>
      <w:r w:rsidRPr="00353DE7">
        <w:rPr>
          <w:rStyle w:val="SpecialBold"/>
        </w:rPr>
        <w:t>Communicating ideas and information</w:t>
      </w:r>
      <w:r w:rsidRPr="00353DE7">
        <w:t xml:space="preserve">  (</w:t>
      </w:r>
      <w:r w:rsidRPr="00353DE7">
        <w:rPr>
          <w:rStyle w:val="SpecialBold"/>
        </w:rPr>
        <w:t>3</w:t>
      </w:r>
      <w:r w:rsidRPr="00353DE7">
        <w:t>)</w:t>
      </w:r>
    </w:p>
    <w:p w:rsidR="00000000" w:rsidRPr="00353DE7" w:rsidP="00353DE7">
      <w:pPr>
        <w:pStyle w:val="BodyText"/>
      </w:pPr>
      <w:r w:rsidRPr="00353DE7">
        <w:t>Providing briefings and directions to cast and crew.</w:t>
      </w:r>
    </w:p>
    <w:p w:rsidR="00000000" w:rsidRPr="00353DE7" w:rsidP="00353DE7">
      <w:pPr>
        <w:pStyle w:val="BodyText"/>
      </w:pPr>
      <w:r w:rsidRPr="00353DE7">
        <w:rPr>
          <w:rStyle w:val="SpecialBold"/>
        </w:rPr>
        <w:t>Planning and organising activities</w:t>
      </w:r>
      <w:r w:rsidRPr="00353DE7">
        <w:t xml:space="preserve">  (</w:t>
      </w:r>
      <w:r w:rsidRPr="00353DE7">
        <w:rPr>
          <w:rStyle w:val="SpecialBold"/>
        </w:rPr>
        <w:t>3</w:t>
      </w:r>
      <w:r w:rsidRPr="00353DE7">
        <w:t>)</w:t>
      </w:r>
    </w:p>
    <w:p w:rsidR="00000000" w:rsidRPr="00353DE7" w:rsidP="00353DE7">
      <w:pPr>
        <w:pStyle w:val="BodyText"/>
      </w:pPr>
      <w:r w:rsidRPr="00353DE7">
        <w:t>Overseeing total production set-up.</w:t>
      </w:r>
    </w:p>
    <w:p w:rsidR="00000000" w:rsidRPr="00353DE7" w:rsidP="00353DE7">
      <w:pPr>
        <w:pStyle w:val="BodyText"/>
      </w:pPr>
      <w:r w:rsidRPr="00353DE7">
        <w:rPr>
          <w:rStyle w:val="SpecialBold"/>
        </w:rPr>
        <w:t>Working with others and in teams</w:t>
      </w:r>
      <w:r w:rsidRPr="00353DE7">
        <w:t xml:space="preserve">  (</w:t>
      </w:r>
      <w:r w:rsidRPr="00353DE7">
        <w:rPr>
          <w:rStyle w:val="SpecialBold"/>
        </w:rPr>
        <w:t>3</w:t>
      </w:r>
      <w:r w:rsidRPr="00353DE7">
        <w:t>)</w:t>
      </w:r>
    </w:p>
    <w:p w:rsidR="00000000" w:rsidRPr="00353DE7" w:rsidP="00353DE7">
      <w:pPr>
        <w:pStyle w:val="BodyText"/>
      </w:pPr>
      <w:r w:rsidRPr="00353DE7">
        <w:t>Co-ordinating cast and crew during performance.</w:t>
      </w:r>
    </w:p>
    <w:p w:rsidR="00000000" w:rsidRPr="00353DE7" w:rsidP="00353DE7">
      <w:pPr>
        <w:pStyle w:val="BodyText"/>
      </w:pPr>
      <w:r w:rsidRPr="00353DE7">
        <w:rPr>
          <w:rStyle w:val="SpecialBold"/>
        </w:rPr>
        <w:t>Using mathematical ideas and techniques</w:t>
      </w:r>
      <w:r w:rsidRPr="00353DE7">
        <w:t xml:space="preserve">  (</w:t>
      </w:r>
      <w:r w:rsidRPr="00353DE7">
        <w:rPr>
          <w:rStyle w:val="SpecialBold"/>
        </w:rPr>
        <w:t>1</w:t>
      </w:r>
      <w:r w:rsidRPr="00353DE7">
        <w:t>)</w:t>
      </w:r>
    </w:p>
    <w:p w:rsidR="00000000" w:rsidRPr="00353DE7" w:rsidP="00353DE7">
      <w:pPr>
        <w:pStyle w:val="BodyText"/>
      </w:pPr>
      <w:r w:rsidRPr="00353DE7">
        <w:t>Monitoring production timings.</w:t>
      </w:r>
    </w:p>
    <w:p w:rsidR="00000000" w:rsidRPr="00353DE7" w:rsidP="00353DE7">
      <w:pPr>
        <w:pStyle w:val="BodyText"/>
      </w:pPr>
      <w:r w:rsidRPr="00353DE7">
        <w:rPr>
          <w:rStyle w:val="SpecialBold"/>
        </w:rPr>
        <w:t>Solving problems</w:t>
      </w:r>
      <w:r w:rsidRPr="00353DE7">
        <w:t xml:space="preserve">  (</w:t>
      </w:r>
      <w:r w:rsidRPr="00353DE7">
        <w:rPr>
          <w:rStyle w:val="SpecialBold"/>
        </w:rPr>
        <w:t>3</w:t>
      </w:r>
      <w:r w:rsidRPr="00353DE7">
        <w:t>)</w:t>
      </w:r>
    </w:p>
    <w:p w:rsidR="00000000" w:rsidRPr="00353DE7" w:rsidP="00353DE7">
      <w:pPr>
        <w:pStyle w:val="BodyText"/>
      </w:pPr>
      <w:r w:rsidRPr="00353DE7">
        <w:t>Developing solutions to problems wh</w:t>
      </w:r>
      <w:r w:rsidRPr="00353DE7">
        <w:t>ich occur during performance.</w:t>
      </w:r>
    </w:p>
    <w:p w:rsidR="00000000" w:rsidRPr="00353DE7" w:rsidP="00353DE7">
      <w:pPr>
        <w:pStyle w:val="BodyText"/>
      </w:pPr>
      <w:r w:rsidRPr="00353DE7">
        <w:rPr>
          <w:rStyle w:val="SpecialBold"/>
        </w:rPr>
        <w:t>Using technology</w:t>
      </w:r>
      <w:r w:rsidRPr="00353DE7">
        <w:t xml:space="preserve">  (</w:t>
      </w:r>
      <w:r w:rsidRPr="00353DE7">
        <w:rPr>
          <w:rStyle w:val="SpecialBold"/>
        </w:rPr>
        <w:t>1</w:t>
      </w:r>
      <w:r w:rsidRPr="00353DE7">
        <w:t>)</w:t>
      </w:r>
    </w:p>
    <w:p w:rsidR="00000000" w:rsidRPr="00353DE7" w:rsidP="00353DE7">
      <w:pPr>
        <w:pStyle w:val="BodyText"/>
      </w:pPr>
      <w:r w:rsidRPr="00353DE7">
        <w:t>Using two-way communication.</w:t>
      </w:r>
    </w:p>
    <w:p w:rsidR="00000000" w:rsidRPr="00353DE7" w:rsidP="00353DE7">
      <w:pPr>
        <w:pStyle w:val="AllowPageBreak"/>
      </w:pPr>
    </w:p>
    <w:p w:rsidR="00000000" w:rsidRPr="00353DE7" w:rsidP="00353DE7">
      <w:pPr>
        <w:pStyle w:val="Heading1"/>
      </w:pPr>
      <w:bookmarkStart w:id="11" w:name="O_324212"/>
      <w:bookmarkEnd w:id="11"/>
      <w:r w:rsidRPr="00353DE7">
        <w:t>Range Statement</w:t>
      </w:r>
    </w:p>
    <w:p w:rsidR="00000000" w:rsidRPr="00353DE7" w:rsidP="00353DE7">
      <w:pPr>
        <w:pStyle w:val="BodyText"/>
      </w:pPr>
      <w:r w:rsidRPr="00353DE7">
        <w:t>The following explanations identify how this unit may be applied in different workplaces, sectors and circumstances.</w:t>
      </w:r>
    </w:p>
    <w:p w:rsidR="00000000" w:rsidRPr="00353DE7" w:rsidP="00353DE7">
      <w:pPr>
        <w:pStyle w:val="BodyText"/>
      </w:pPr>
      <w:r w:rsidRPr="00353DE7">
        <w:rPr>
          <w:rStyle w:val="SpecialBold"/>
        </w:rPr>
        <w:t>Productions</w:t>
      </w:r>
      <w:r w:rsidRPr="00353DE7">
        <w:t>/</w:t>
      </w:r>
      <w:r w:rsidRPr="00353DE7">
        <w:rPr>
          <w:rStyle w:val="SpecialBold"/>
        </w:rPr>
        <w:t>events may be one</w:t>
      </w:r>
      <w:r w:rsidRPr="00353DE7">
        <w:t>-</w:t>
      </w:r>
      <w:r w:rsidRPr="00353DE7">
        <w:rPr>
          <w:rStyle w:val="SpecialBold"/>
        </w:rPr>
        <w:t>off or part of a season of performances and include</w:t>
      </w:r>
      <w:r w:rsidRPr="00353DE7">
        <w:t>:</w:t>
      </w:r>
    </w:p>
    <w:p w:rsidR="00000000" w:rsidRPr="00353DE7" w:rsidP="00353DE7">
      <w:pPr>
        <w:pStyle w:val="BodyText"/>
      </w:pPr>
      <w:r w:rsidRPr="00353DE7">
        <w:t xml:space="preserve">live theatre </w:t>
      </w:r>
    </w:p>
    <w:p w:rsidR="00000000" w:rsidRPr="00353DE7" w:rsidP="00353DE7">
      <w:pPr>
        <w:pStyle w:val="BodyText"/>
      </w:pPr>
      <w:r w:rsidRPr="00353DE7">
        <w:t xml:space="preserve">concerts </w:t>
      </w:r>
    </w:p>
    <w:p w:rsidR="00000000" w:rsidRPr="00353DE7" w:rsidP="00353DE7">
      <w:pPr>
        <w:pStyle w:val="BodyText"/>
      </w:pPr>
      <w:r w:rsidRPr="00353DE7">
        <w:t xml:space="preserve">opera </w:t>
      </w:r>
    </w:p>
    <w:p w:rsidR="00000000" w:rsidRPr="00353DE7" w:rsidP="00353DE7">
      <w:pPr>
        <w:pStyle w:val="BodyText"/>
      </w:pPr>
      <w:r w:rsidRPr="00353DE7">
        <w:t xml:space="preserve">musicals </w:t>
      </w:r>
    </w:p>
    <w:p w:rsidR="00000000" w:rsidRPr="00353DE7" w:rsidP="00353DE7">
      <w:pPr>
        <w:pStyle w:val="BodyText"/>
      </w:pPr>
      <w:r w:rsidRPr="00353DE7">
        <w:t xml:space="preserve">dance performances </w:t>
      </w:r>
    </w:p>
    <w:p w:rsidR="00000000" w:rsidRPr="00353DE7" w:rsidP="00353DE7">
      <w:pPr>
        <w:pStyle w:val="BodyText"/>
      </w:pPr>
      <w:r w:rsidRPr="00353DE7">
        <w:t xml:space="preserve">circuses </w:t>
      </w:r>
    </w:p>
    <w:p w:rsidR="00000000" w:rsidRPr="00353DE7" w:rsidP="00353DE7">
      <w:pPr>
        <w:pStyle w:val="BodyText"/>
      </w:pPr>
      <w:r w:rsidRPr="00353DE7">
        <w:t>festival performances.</w:t>
      </w:r>
    </w:p>
    <w:p w:rsidR="00000000" w:rsidRPr="00353DE7" w:rsidP="00353DE7">
      <w:pPr>
        <w:pStyle w:val="BodyText"/>
      </w:pPr>
      <w:r w:rsidRPr="00353DE7">
        <w:rPr>
          <w:rStyle w:val="SpecialBold"/>
        </w:rPr>
        <w:t>Appropriate personnel may include</w:t>
      </w:r>
      <w:r w:rsidRPr="00353DE7">
        <w:t>:</w:t>
      </w:r>
    </w:p>
    <w:p w:rsidR="00000000" w:rsidRPr="00353DE7" w:rsidP="00353DE7">
      <w:pPr>
        <w:pStyle w:val="BodyText"/>
      </w:pPr>
      <w:r w:rsidRPr="00353DE7">
        <w:t xml:space="preserve">performers </w:t>
      </w:r>
    </w:p>
    <w:p w:rsidR="00000000" w:rsidRPr="00353DE7" w:rsidP="00353DE7">
      <w:pPr>
        <w:pStyle w:val="BodyText"/>
      </w:pPr>
      <w:r w:rsidRPr="00353DE7">
        <w:t xml:space="preserve">extras </w:t>
      </w:r>
    </w:p>
    <w:p w:rsidR="00000000" w:rsidRPr="00353DE7" w:rsidP="00353DE7">
      <w:pPr>
        <w:pStyle w:val="BodyText"/>
      </w:pPr>
      <w:r w:rsidRPr="00353DE7">
        <w:t xml:space="preserve">non-regular performers </w:t>
      </w:r>
    </w:p>
    <w:p w:rsidR="00000000" w:rsidRPr="00353DE7" w:rsidP="00353DE7">
      <w:pPr>
        <w:pStyle w:val="BodyText"/>
      </w:pPr>
      <w:r w:rsidRPr="00353DE7">
        <w:t>all technici</w:t>
      </w:r>
      <w:r w:rsidRPr="00353DE7">
        <w:t xml:space="preserve">ans, e.g. sound, lighting </w:t>
      </w:r>
    </w:p>
    <w:p w:rsidR="00000000" w:rsidRPr="00353DE7" w:rsidP="00353DE7">
      <w:pPr>
        <w:pStyle w:val="BodyText"/>
      </w:pPr>
      <w:r w:rsidRPr="00353DE7">
        <w:t xml:space="preserve">staging personnel </w:t>
      </w:r>
    </w:p>
    <w:p w:rsidR="00000000" w:rsidRPr="00353DE7" w:rsidP="00353DE7">
      <w:pPr>
        <w:pStyle w:val="BodyText"/>
      </w:pPr>
      <w:r w:rsidRPr="00353DE7">
        <w:t xml:space="preserve">director </w:t>
      </w:r>
    </w:p>
    <w:p w:rsidR="00000000" w:rsidRPr="00353DE7" w:rsidP="00353DE7">
      <w:pPr>
        <w:pStyle w:val="BodyText"/>
      </w:pPr>
      <w:r w:rsidRPr="00353DE7">
        <w:t xml:space="preserve">designers </w:t>
      </w:r>
    </w:p>
    <w:p w:rsidR="00000000" w:rsidRPr="00353DE7" w:rsidP="00353DE7">
      <w:pPr>
        <w:pStyle w:val="BodyText"/>
      </w:pPr>
      <w:r w:rsidRPr="00353DE7">
        <w:t xml:space="preserve">choreographer </w:t>
      </w:r>
    </w:p>
    <w:p w:rsidR="00000000" w:rsidRPr="00353DE7" w:rsidP="00353DE7">
      <w:pPr>
        <w:pStyle w:val="BodyText"/>
      </w:pPr>
      <w:r w:rsidRPr="00353DE7">
        <w:t xml:space="preserve">production manager </w:t>
      </w:r>
    </w:p>
    <w:p w:rsidR="00000000" w:rsidRPr="00353DE7" w:rsidP="00353DE7">
      <w:pPr>
        <w:pStyle w:val="BodyText"/>
      </w:pPr>
      <w:r w:rsidRPr="00353DE7">
        <w:t xml:space="preserve">assistant stage manager </w:t>
      </w:r>
    </w:p>
    <w:p w:rsidR="00000000" w:rsidRPr="00353DE7" w:rsidP="00353DE7">
      <w:pPr>
        <w:pStyle w:val="BodyText"/>
      </w:pPr>
      <w:r w:rsidRPr="00353DE7">
        <w:t>venue management.</w:t>
      </w:r>
    </w:p>
    <w:p w:rsidR="00000000" w:rsidRPr="00353DE7" w:rsidP="00353DE7">
      <w:pPr>
        <w:pStyle w:val="BodyText"/>
      </w:pPr>
      <w:r w:rsidRPr="00353DE7">
        <w:rPr>
          <w:rStyle w:val="SpecialBold"/>
        </w:rPr>
        <w:t>Pre</w:t>
      </w:r>
      <w:r w:rsidRPr="00353DE7">
        <w:t>-</w:t>
      </w:r>
      <w:r w:rsidRPr="00353DE7">
        <w:rPr>
          <w:rStyle w:val="SpecialBold"/>
        </w:rPr>
        <w:t>performance requirements may include</w:t>
      </w:r>
      <w:r w:rsidRPr="00353DE7">
        <w:t>:</w:t>
      </w:r>
    </w:p>
    <w:p w:rsidR="00000000" w:rsidRPr="00353DE7" w:rsidP="00353DE7">
      <w:pPr>
        <w:pStyle w:val="BodyText"/>
      </w:pPr>
      <w:r w:rsidRPr="00353DE7">
        <w:t xml:space="preserve">wardrobe parade </w:t>
      </w:r>
    </w:p>
    <w:p w:rsidR="00000000" w:rsidRPr="00353DE7" w:rsidP="00353DE7">
      <w:pPr>
        <w:pStyle w:val="BodyText"/>
      </w:pPr>
      <w:r w:rsidRPr="00353DE7">
        <w:t xml:space="preserve">photo calls </w:t>
      </w:r>
    </w:p>
    <w:p w:rsidR="00000000" w:rsidRPr="00353DE7" w:rsidP="00353DE7">
      <w:pPr>
        <w:pStyle w:val="BodyText"/>
      </w:pPr>
      <w:r w:rsidRPr="00353DE7">
        <w:t>media calls.</w:t>
      </w:r>
    </w:p>
    <w:p w:rsidR="00000000" w:rsidRPr="00353DE7" w:rsidP="00353DE7">
      <w:pPr>
        <w:pStyle w:val="BodyText"/>
      </w:pPr>
      <w:r w:rsidRPr="00353DE7">
        <w:rPr>
          <w:rStyle w:val="SpecialBold"/>
        </w:rPr>
        <w:t>Staging elements and equip</w:t>
      </w:r>
      <w:r w:rsidRPr="00353DE7">
        <w:rPr>
          <w:rStyle w:val="SpecialBold"/>
        </w:rPr>
        <w:t>ment may include</w:t>
      </w:r>
      <w:r w:rsidRPr="00353DE7">
        <w:t>:</w:t>
      </w:r>
    </w:p>
    <w:p w:rsidR="00000000" w:rsidRPr="00353DE7" w:rsidP="00353DE7">
      <w:pPr>
        <w:pStyle w:val="BodyText"/>
      </w:pPr>
      <w:r w:rsidRPr="00353DE7">
        <w:t xml:space="preserve">props </w:t>
      </w:r>
    </w:p>
    <w:p w:rsidR="00000000" w:rsidRPr="00353DE7" w:rsidP="00353DE7">
      <w:pPr>
        <w:pStyle w:val="BodyText"/>
      </w:pPr>
      <w:r w:rsidRPr="00353DE7">
        <w:t xml:space="preserve">props table </w:t>
      </w:r>
    </w:p>
    <w:p w:rsidR="00000000" w:rsidRPr="00353DE7" w:rsidP="00353DE7">
      <w:pPr>
        <w:pStyle w:val="BodyText"/>
      </w:pPr>
      <w:r w:rsidRPr="00353DE7">
        <w:t xml:space="preserve">set pieces </w:t>
      </w:r>
    </w:p>
    <w:p w:rsidR="00000000" w:rsidRPr="00353DE7" w:rsidP="00353DE7">
      <w:pPr>
        <w:pStyle w:val="BodyText"/>
      </w:pPr>
      <w:r w:rsidRPr="00353DE7">
        <w:t xml:space="preserve">costumes </w:t>
      </w:r>
    </w:p>
    <w:p w:rsidR="00000000" w:rsidRPr="00353DE7" w:rsidP="00353DE7">
      <w:pPr>
        <w:pStyle w:val="BodyText"/>
      </w:pPr>
      <w:r w:rsidRPr="00353DE7">
        <w:t xml:space="preserve">special effects </w:t>
      </w:r>
    </w:p>
    <w:p w:rsidR="00000000" w:rsidRPr="00353DE7" w:rsidP="00353DE7">
      <w:pPr>
        <w:pStyle w:val="BodyText"/>
      </w:pPr>
      <w:r w:rsidRPr="00353DE7">
        <w:t xml:space="preserve">prompting equipment </w:t>
      </w:r>
    </w:p>
    <w:p w:rsidR="00000000" w:rsidRPr="00353DE7" w:rsidP="00353DE7">
      <w:pPr>
        <w:pStyle w:val="BodyText"/>
      </w:pPr>
      <w:r w:rsidRPr="00353DE7">
        <w:t xml:space="preserve">stage management desk </w:t>
      </w:r>
    </w:p>
    <w:p w:rsidR="00000000" w:rsidRPr="00353DE7" w:rsidP="00353DE7">
      <w:pPr>
        <w:pStyle w:val="BodyText"/>
      </w:pPr>
      <w:r w:rsidRPr="00353DE7">
        <w:t>stage management communication equipment.</w:t>
      </w:r>
    </w:p>
    <w:p w:rsidR="00000000" w:rsidRPr="00353DE7" w:rsidP="00353DE7">
      <w:pPr>
        <w:pStyle w:val="BodyText"/>
      </w:pPr>
      <w:r w:rsidRPr="00353DE7">
        <w:rPr>
          <w:rStyle w:val="SpecialBold"/>
        </w:rPr>
        <w:t>Performers may be</w:t>
      </w:r>
      <w:r w:rsidRPr="00353DE7">
        <w:t>:</w:t>
      </w:r>
    </w:p>
    <w:p w:rsidR="00000000" w:rsidRPr="00353DE7" w:rsidP="00353DE7">
      <w:pPr>
        <w:pStyle w:val="BodyText"/>
      </w:pPr>
      <w:r w:rsidRPr="00353DE7">
        <w:t xml:space="preserve">musicians </w:t>
      </w:r>
    </w:p>
    <w:p w:rsidR="00000000" w:rsidRPr="00353DE7" w:rsidP="00353DE7">
      <w:pPr>
        <w:pStyle w:val="BodyText"/>
      </w:pPr>
      <w:r w:rsidRPr="00353DE7">
        <w:t xml:space="preserve">masters of ceremony </w:t>
      </w:r>
    </w:p>
    <w:p w:rsidR="00000000" w:rsidRPr="00353DE7" w:rsidP="00353DE7">
      <w:pPr>
        <w:pStyle w:val="BodyText"/>
      </w:pPr>
      <w:r w:rsidRPr="00353DE7">
        <w:t xml:space="preserve">special guests </w:t>
      </w:r>
    </w:p>
    <w:p w:rsidR="00000000" w:rsidRPr="00353DE7" w:rsidP="00353DE7">
      <w:pPr>
        <w:pStyle w:val="BodyText"/>
      </w:pPr>
      <w:r w:rsidRPr="00353DE7">
        <w:t xml:space="preserve">public speakers </w:t>
      </w:r>
    </w:p>
    <w:p w:rsidR="00000000" w:rsidRPr="00353DE7" w:rsidP="00353DE7">
      <w:pPr>
        <w:pStyle w:val="BodyText"/>
      </w:pPr>
      <w:r w:rsidRPr="00353DE7">
        <w:t xml:space="preserve">conference speakers </w:t>
      </w:r>
    </w:p>
    <w:p w:rsidR="00000000" w:rsidRPr="00353DE7" w:rsidP="00353DE7">
      <w:pPr>
        <w:pStyle w:val="BodyText"/>
      </w:pPr>
      <w:r w:rsidRPr="00353DE7">
        <w:t xml:space="preserve">panel members such as a debate team </w:t>
      </w:r>
    </w:p>
    <w:p w:rsidR="00000000" w:rsidRPr="00353DE7" w:rsidP="00353DE7">
      <w:pPr>
        <w:pStyle w:val="BodyText"/>
      </w:pPr>
      <w:r w:rsidRPr="00353DE7">
        <w:t xml:space="preserve">singers </w:t>
      </w:r>
    </w:p>
    <w:p w:rsidR="00000000" w:rsidRPr="00353DE7" w:rsidP="00353DE7">
      <w:pPr>
        <w:pStyle w:val="BodyText"/>
      </w:pPr>
      <w:r w:rsidRPr="00353DE7">
        <w:t xml:space="preserve">actors </w:t>
      </w:r>
    </w:p>
    <w:p w:rsidR="00000000" w:rsidRPr="00353DE7" w:rsidP="00353DE7">
      <w:pPr>
        <w:pStyle w:val="BodyText"/>
      </w:pPr>
      <w:r w:rsidRPr="00353DE7">
        <w:t xml:space="preserve">dancers </w:t>
      </w:r>
    </w:p>
    <w:p w:rsidR="00000000" w:rsidRPr="00353DE7" w:rsidP="00353DE7">
      <w:pPr>
        <w:pStyle w:val="BodyText"/>
      </w:pPr>
      <w:r w:rsidRPr="00353DE7">
        <w:t xml:space="preserve">regular cast members </w:t>
      </w:r>
    </w:p>
    <w:p w:rsidR="00000000" w:rsidRPr="00353DE7" w:rsidP="00353DE7">
      <w:pPr>
        <w:pStyle w:val="BodyText"/>
      </w:pPr>
      <w:r w:rsidRPr="00353DE7">
        <w:t xml:space="preserve">understudies </w:t>
      </w:r>
    </w:p>
    <w:p w:rsidR="00000000" w:rsidRPr="00353DE7" w:rsidP="00353DE7">
      <w:pPr>
        <w:pStyle w:val="BodyText"/>
      </w:pPr>
      <w:r w:rsidRPr="00353DE7">
        <w:t xml:space="preserve">non-regular performers </w:t>
      </w:r>
    </w:p>
    <w:p w:rsidR="00000000" w:rsidRPr="00353DE7" w:rsidP="00353DE7">
      <w:pPr>
        <w:pStyle w:val="BodyText"/>
      </w:pPr>
      <w:r w:rsidRPr="00353DE7">
        <w:t>extras.</w:t>
      </w:r>
    </w:p>
    <w:p w:rsidR="00000000" w:rsidRPr="00353DE7" w:rsidP="00353DE7">
      <w:pPr>
        <w:pStyle w:val="BodyText"/>
      </w:pPr>
      <w:r w:rsidRPr="00353DE7">
        <w:rPr>
          <w:rStyle w:val="SpecialBold"/>
        </w:rPr>
        <w:t>Items required for the performance may include</w:t>
      </w:r>
      <w:r w:rsidRPr="00353DE7">
        <w:t>:</w:t>
      </w:r>
    </w:p>
    <w:p w:rsidR="00000000" w:rsidRPr="00353DE7" w:rsidP="00353DE7">
      <w:pPr>
        <w:pStyle w:val="BodyText"/>
      </w:pPr>
      <w:r w:rsidRPr="00353DE7">
        <w:t xml:space="preserve">costumes </w:t>
      </w:r>
    </w:p>
    <w:p w:rsidR="00000000" w:rsidRPr="00353DE7" w:rsidP="00353DE7">
      <w:pPr>
        <w:pStyle w:val="BodyText"/>
      </w:pPr>
      <w:r w:rsidRPr="00353DE7">
        <w:t xml:space="preserve">make-up </w:t>
      </w:r>
    </w:p>
    <w:p w:rsidR="00000000" w:rsidRPr="00353DE7" w:rsidP="00353DE7">
      <w:pPr>
        <w:pStyle w:val="BodyText"/>
      </w:pPr>
      <w:r w:rsidRPr="00353DE7">
        <w:t xml:space="preserve">microphones, e.g. radio microphones </w:t>
      </w:r>
    </w:p>
    <w:p w:rsidR="00000000" w:rsidRPr="00353DE7" w:rsidP="00353DE7">
      <w:pPr>
        <w:pStyle w:val="BodyText"/>
      </w:pPr>
      <w:r w:rsidRPr="00353DE7">
        <w:t>hand props.</w:t>
      </w:r>
    </w:p>
    <w:p w:rsidR="00000000" w:rsidRPr="00353DE7" w:rsidP="00353DE7">
      <w:pPr>
        <w:pStyle w:val="BodyText"/>
      </w:pPr>
      <w:r w:rsidRPr="00353DE7">
        <w:rPr>
          <w:rStyle w:val="SpecialBold"/>
        </w:rPr>
        <w:t>Reference materials used to run the production</w:t>
      </w:r>
      <w:r w:rsidRPr="00353DE7">
        <w:t>/</w:t>
      </w:r>
      <w:r w:rsidRPr="00353DE7">
        <w:rPr>
          <w:rStyle w:val="SpecialBold"/>
        </w:rPr>
        <w:t>event may include</w:t>
      </w:r>
      <w:r w:rsidRPr="00353DE7">
        <w:t>:</w:t>
      </w:r>
    </w:p>
    <w:p w:rsidR="00000000" w:rsidRPr="00353DE7" w:rsidP="00353DE7">
      <w:pPr>
        <w:pStyle w:val="BodyText"/>
      </w:pPr>
      <w:r w:rsidRPr="00353DE7">
        <w:t xml:space="preserve">prompt sheets </w:t>
      </w:r>
    </w:p>
    <w:p w:rsidR="00000000" w:rsidRPr="00353DE7" w:rsidP="00353DE7">
      <w:pPr>
        <w:pStyle w:val="BodyText"/>
      </w:pPr>
      <w:r w:rsidRPr="00353DE7">
        <w:t xml:space="preserve">cue sheets </w:t>
      </w:r>
    </w:p>
    <w:p w:rsidR="00000000" w:rsidRPr="00353DE7" w:rsidP="00353DE7">
      <w:pPr>
        <w:pStyle w:val="BodyText"/>
      </w:pPr>
      <w:r w:rsidRPr="00353DE7">
        <w:t>call sheets.</w:t>
      </w:r>
    </w:p>
    <w:p w:rsidR="00000000" w:rsidRPr="00353DE7" w:rsidP="00353DE7">
      <w:pPr>
        <w:pStyle w:val="BodyText"/>
      </w:pPr>
      <w:r w:rsidRPr="00353DE7">
        <w:rPr>
          <w:rStyle w:val="SpecialBold"/>
        </w:rPr>
        <w:t>Occupational Health and Safety legislative requirements may include</w:t>
      </w:r>
      <w:r w:rsidRPr="00353DE7">
        <w:t>:</w:t>
      </w:r>
    </w:p>
    <w:p w:rsidR="00000000" w:rsidRPr="00353DE7" w:rsidP="00353DE7">
      <w:pPr>
        <w:pStyle w:val="BodyText"/>
      </w:pPr>
      <w:r w:rsidRPr="00353DE7">
        <w:t>Commonwealth, State and Territory Occupational Health and Safety regu</w:t>
      </w:r>
      <w:r w:rsidRPr="00353DE7">
        <w:t xml:space="preserve">lations </w:t>
      </w:r>
    </w:p>
    <w:p w:rsidR="00000000" w:rsidRPr="00353DE7" w:rsidP="00353DE7">
      <w:pPr>
        <w:pStyle w:val="BodyText"/>
      </w:pPr>
      <w:r w:rsidRPr="00353DE7">
        <w:t xml:space="preserve">relevant national and international standards, guidelines and codes of practice, e.g. the Building Code of Australia  </w:t>
      </w:r>
    </w:p>
    <w:p w:rsidR="00000000" w:rsidRPr="00353DE7" w:rsidP="00353DE7">
      <w:pPr>
        <w:pStyle w:val="BodyText"/>
      </w:pPr>
      <w:r w:rsidRPr="00353DE7">
        <w:t>relevant local government legislation and regulation.</w:t>
      </w:r>
    </w:p>
    <w:p w:rsidR="00000000" w:rsidRPr="00353DE7" w:rsidP="00353DE7">
      <w:pPr>
        <w:pStyle w:val="BodyText"/>
      </w:pPr>
      <w:r w:rsidRPr="00353DE7">
        <w:rPr>
          <w:rStyle w:val="SpecialBold"/>
        </w:rPr>
        <w:t>Details in the performance report may include</w:t>
      </w:r>
      <w:r w:rsidRPr="00353DE7">
        <w:t>:</w:t>
      </w:r>
    </w:p>
    <w:p w:rsidR="00000000" w:rsidRPr="00353DE7" w:rsidP="00353DE7">
      <w:pPr>
        <w:pStyle w:val="BodyText"/>
      </w:pPr>
      <w:r w:rsidRPr="00353DE7">
        <w:t xml:space="preserve">timings </w:t>
      </w:r>
    </w:p>
    <w:p w:rsidR="00000000" w:rsidRPr="00353DE7" w:rsidP="00353DE7">
      <w:pPr>
        <w:pStyle w:val="BodyText"/>
      </w:pPr>
      <w:r w:rsidRPr="00353DE7">
        <w:t xml:space="preserve">audience numbers </w:t>
      </w:r>
    </w:p>
    <w:p w:rsidR="00000000" w:rsidRPr="00353DE7" w:rsidP="00353DE7">
      <w:pPr>
        <w:pStyle w:val="BodyText"/>
      </w:pPr>
      <w:r w:rsidRPr="00353DE7">
        <w:t xml:space="preserve">venue capacity </w:t>
      </w:r>
    </w:p>
    <w:p w:rsidR="00000000" w:rsidRPr="00353DE7" w:rsidP="00353DE7">
      <w:pPr>
        <w:pStyle w:val="BodyText"/>
      </w:pPr>
      <w:r w:rsidRPr="00353DE7">
        <w:t xml:space="preserve">audience reaction </w:t>
      </w:r>
    </w:p>
    <w:p w:rsidR="00000000" w:rsidRPr="00353DE7" w:rsidP="00353DE7">
      <w:pPr>
        <w:pStyle w:val="BodyText"/>
      </w:pPr>
      <w:r w:rsidRPr="00353DE7">
        <w:t xml:space="preserve">comments on artistic or technical performance </w:t>
      </w:r>
    </w:p>
    <w:p w:rsidR="00000000" w:rsidRPr="00353DE7" w:rsidP="00353DE7">
      <w:pPr>
        <w:pStyle w:val="BodyText"/>
      </w:pPr>
      <w:r w:rsidRPr="00353DE7">
        <w:t>changes to performers.</w:t>
      </w:r>
    </w:p>
    <w:p w:rsidR="00000000" w:rsidRPr="00353DE7" w:rsidP="00353DE7">
      <w:pPr>
        <w:pStyle w:val="BodyText"/>
      </w:pPr>
      <w:r w:rsidRPr="00353DE7">
        <w:rPr>
          <w:rStyle w:val="SpecialBold"/>
        </w:rPr>
        <w:t>Production documentation may include</w:t>
      </w:r>
      <w:r w:rsidRPr="00353DE7">
        <w:t>:</w:t>
      </w:r>
    </w:p>
    <w:p w:rsidR="00000000" w:rsidRPr="00353DE7" w:rsidP="00353DE7">
      <w:pPr>
        <w:pStyle w:val="BodyText"/>
      </w:pPr>
      <w:r w:rsidRPr="00353DE7">
        <w:t xml:space="preserve">calculations of performance timings </w:t>
      </w:r>
    </w:p>
    <w:p w:rsidR="00000000" w:rsidRPr="00353DE7" w:rsidP="00353DE7">
      <w:pPr>
        <w:pStyle w:val="BodyText"/>
      </w:pPr>
      <w:r w:rsidRPr="00353DE7">
        <w:t xml:space="preserve">texts </w:t>
      </w:r>
    </w:p>
    <w:p w:rsidR="00000000" w:rsidRPr="00353DE7" w:rsidP="00353DE7">
      <w:pPr>
        <w:pStyle w:val="BodyText"/>
      </w:pPr>
      <w:r w:rsidRPr="00353DE7">
        <w:t xml:space="preserve">riders </w:t>
      </w:r>
    </w:p>
    <w:p w:rsidR="00000000" w:rsidRPr="00353DE7" w:rsidP="00353DE7">
      <w:pPr>
        <w:pStyle w:val="BodyText"/>
      </w:pPr>
      <w:r w:rsidRPr="00353DE7">
        <w:t xml:space="preserve">front-of-house information </w:t>
      </w:r>
    </w:p>
    <w:p w:rsidR="00000000" w:rsidRPr="00353DE7" w:rsidP="00353DE7">
      <w:pPr>
        <w:pStyle w:val="BodyText"/>
      </w:pPr>
      <w:r w:rsidRPr="00353DE7">
        <w:t xml:space="preserve">contact list, address list </w:t>
      </w:r>
    </w:p>
    <w:p w:rsidR="00000000" w:rsidRPr="00353DE7" w:rsidP="00353DE7">
      <w:pPr>
        <w:pStyle w:val="BodyText"/>
      </w:pPr>
      <w:r w:rsidRPr="00353DE7">
        <w:t>agent</w:t>
      </w:r>
      <w:r w:rsidRPr="00353DE7">
        <w:t xml:space="preserve"> list, props lists </w:t>
      </w:r>
    </w:p>
    <w:p w:rsidR="00000000" w:rsidRPr="00353DE7" w:rsidP="00353DE7">
      <w:pPr>
        <w:pStyle w:val="BodyText"/>
      </w:pPr>
      <w:r w:rsidRPr="00353DE7">
        <w:t xml:space="preserve">scenery list </w:t>
      </w:r>
    </w:p>
    <w:p w:rsidR="00000000" w:rsidRPr="00353DE7" w:rsidP="00353DE7">
      <w:pPr>
        <w:pStyle w:val="BodyText"/>
      </w:pPr>
      <w:r w:rsidRPr="00353DE7">
        <w:t xml:space="preserve">wardrobe list </w:t>
      </w:r>
    </w:p>
    <w:p w:rsidR="00000000" w:rsidRPr="00353DE7" w:rsidP="00353DE7">
      <w:pPr>
        <w:pStyle w:val="BodyText"/>
      </w:pPr>
      <w:r w:rsidRPr="00353DE7">
        <w:t xml:space="preserve">artists' call sheet, e.g. publicity call sheets </w:t>
      </w:r>
    </w:p>
    <w:p w:rsidR="00000000" w:rsidRPr="00353DE7" w:rsidP="00353DE7">
      <w:pPr>
        <w:pStyle w:val="BodyText"/>
      </w:pPr>
      <w:r w:rsidRPr="00353DE7">
        <w:t xml:space="preserve">time sheets </w:t>
      </w:r>
    </w:p>
    <w:p w:rsidR="00000000" w:rsidRPr="00353DE7" w:rsidP="00353DE7">
      <w:pPr>
        <w:pStyle w:val="BodyText"/>
      </w:pPr>
      <w:r w:rsidRPr="00353DE7">
        <w:t xml:space="preserve">technical plots, e.g. fly plots and dome plots </w:t>
      </w:r>
    </w:p>
    <w:p w:rsidR="00000000" w:rsidRPr="00353DE7" w:rsidP="00353DE7">
      <w:pPr>
        <w:pStyle w:val="BodyText"/>
      </w:pPr>
      <w:r w:rsidRPr="00353DE7">
        <w:t xml:space="preserve">production schedule </w:t>
      </w:r>
    </w:p>
    <w:p w:rsidR="00000000" w:rsidRPr="00353DE7" w:rsidP="00353DE7">
      <w:pPr>
        <w:pStyle w:val="BodyText"/>
      </w:pPr>
      <w:r w:rsidRPr="00353DE7">
        <w:t xml:space="preserve">ground plans </w:t>
      </w:r>
    </w:p>
    <w:p w:rsidR="00000000" w:rsidRPr="00353DE7" w:rsidP="00353DE7">
      <w:pPr>
        <w:pStyle w:val="BodyText"/>
      </w:pPr>
      <w:r w:rsidRPr="00353DE7">
        <w:t xml:space="preserve">performance schedule </w:t>
      </w:r>
    </w:p>
    <w:p w:rsidR="00000000" w:rsidRPr="00353DE7" w:rsidP="00353DE7">
      <w:pPr>
        <w:pStyle w:val="BodyText"/>
      </w:pPr>
      <w:r w:rsidRPr="00353DE7">
        <w:t xml:space="preserve">understudy/covers list </w:t>
      </w:r>
    </w:p>
    <w:p w:rsidR="00000000" w:rsidRPr="00353DE7" w:rsidP="00353DE7">
      <w:pPr>
        <w:pStyle w:val="BodyText"/>
      </w:pPr>
      <w:r w:rsidRPr="00353DE7">
        <w:t xml:space="preserve">sign-on sheets </w:t>
      </w:r>
    </w:p>
    <w:p w:rsidR="00000000" w:rsidRPr="00353DE7" w:rsidP="00353DE7">
      <w:pPr>
        <w:pStyle w:val="BodyText"/>
      </w:pPr>
      <w:r w:rsidRPr="00353DE7">
        <w:t xml:space="preserve">program inserts </w:t>
      </w:r>
    </w:p>
    <w:p w:rsidR="00000000" w:rsidRPr="00353DE7" w:rsidP="00353DE7">
      <w:pPr>
        <w:pStyle w:val="BodyText"/>
      </w:pPr>
      <w:r w:rsidRPr="00353DE7">
        <w:t xml:space="preserve">notes on operating equipment </w:t>
      </w:r>
    </w:p>
    <w:p w:rsidR="00000000" w:rsidRPr="00353DE7" w:rsidP="00353DE7">
      <w:pPr>
        <w:pStyle w:val="BodyText"/>
      </w:pPr>
      <w:r w:rsidRPr="00353DE7">
        <w:t xml:space="preserve">firearms log </w:t>
      </w:r>
    </w:p>
    <w:p w:rsidR="00000000" w:rsidRPr="00353DE7" w:rsidP="00353DE7">
      <w:pPr>
        <w:pStyle w:val="BodyText"/>
      </w:pPr>
      <w:r w:rsidRPr="00353DE7">
        <w:t xml:space="preserve">media schedule </w:t>
      </w:r>
    </w:p>
    <w:p w:rsidR="00000000" w:rsidRPr="00353DE7" w:rsidP="00353DE7">
      <w:pPr>
        <w:pStyle w:val="BodyText"/>
      </w:pPr>
      <w:r w:rsidRPr="00353DE7">
        <w:t xml:space="preserve">rehearsal schedule for non-regular performers </w:t>
      </w:r>
    </w:p>
    <w:p w:rsidR="00000000" w:rsidRPr="00353DE7" w:rsidP="00353DE7">
      <w:pPr>
        <w:pStyle w:val="BodyText"/>
      </w:pPr>
      <w:r w:rsidRPr="00353DE7">
        <w:t xml:space="preserve">understudy schedule </w:t>
      </w:r>
    </w:p>
    <w:p w:rsidR="00000000" w:rsidRPr="00353DE7" w:rsidP="00353DE7">
      <w:pPr>
        <w:pStyle w:val="BodyText"/>
      </w:pPr>
      <w:r w:rsidRPr="00353DE7">
        <w:t xml:space="preserve">notification for production personnel </w:t>
      </w:r>
    </w:p>
    <w:p w:rsidR="00000000" w:rsidRPr="00353DE7" w:rsidP="00353DE7">
      <w:pPr>
        <w:pStyle w:val="BodyText"/>
      </w:pPr>
      <w:r w:rsidRPr="00353DE7">
        <w:t>announcements.</w:t>
      </w:r>
    </w:p>
    <w:p w:rsidR="00000000" w:rsidRPr="00353DE7" w:rsidP="00353DE7">
      <w:pPr>
        <w:pStyle w:val="BodyText"/>
      </w:pPr>
      <w:r w:rsidRPr="00353DE7">
        <w:t>The following explanations identify how this unit may be applied in different workplaces, sectors and circumstances.</w:t>
      </w:r>
    </w:p>
    <w:p w:rsidR="00000000" w:rsidRPr="00353DE7" w:rsidP="00353DE7">
      <w:pPr>
        <w:pStyle w:val="BodyText"/>
      </w:pPr>
      <w:r w:rsidRPr="00353DE7">
        <w:rPr>
          <w:rStyle w:val="SpecialBold"/>
        </w:rPr>
        <w:t>Productions</w:t>
      </w:r>
      <w:r w:rsidRPr="00353DE7">
        <w:t>/</w:t>
      </w:r>
      <w:r w:rsidRPr="00353DE7">
        <w:rPr>
          <w:rStyle w:val="SpecialBold"/>
        </w:rPr>
        <w:t>events may be one</w:t>
      </w:r>
      <w:r w:rsidRPr="00353DE7">
        <w:t>-</w:t>
      </w:r>
      <w:r w:rsidRPr="00353DE7">
        <w:rPr>
          <w:rStyle w:val="SpecialBold"/>
        </w:rPr>
        <w:t>off or part of a season of performances and include</w:t>
      </w:r>
      <w:r w:rsidRPr="00353DE7">
        <w:t>:</w:t>
      </w:r>
    </w:p>
    <w:p w:rsidR="00000000" w:rsidRPr="00353DE7" w:rsidP="00353DE7">
      <w:pPr>
        <w:pStyle w:val="BodyText"/>
      </w:pPr>
      <w:r w:rsidRPr="00353DE7">
        <w:t xml:space="preserve">live theatre </w:t>
      </w:r>
    </w:p>
    <w:p w:rsidR="00000000" w:rsidRPr="00353DE7" w:rsidP="00353DE7">
      <w:pPr>
        <w:pStyle w:val="BodyText"/>
      </w:pPr>
      <w:r w:rsidRPr="00353DE7">
        <w:t xml:space="preserve">concerts </w:t>
      </w:r>
    </w:p>
    <w:p w:rsidR="00000000" w:rsidRPr="00353DE7" w:rsidP="00353DE7">
      <w:pPr>
        <w:pStyle w:val="BodyText"/>
      </w:pPr>
      <w:r w:rsidRPr="00353DE7">
        <w:t xml:space="preserve">opera </w:t>
      </w:r>
    </w:p>
    <w:p w:rsidR="00000000" w:rsidRPr="00353DE7" w:rsidP="00353DE7">
      <w:pPr>
        <w:pStyle w:val="BodyText"/>
      </w:pPr>
      <w:r w:rsidRPr="00353DE7">
        <w:t xml:space="preserve">musicals </w:t>
      </w:r>
    </w:p>
    <w:p w:rsidR="00000000" w:rsidRPr="00353DE7" w:rsidP="00353DE7">
      <w:pPr>
        <w:pStyle w:val="BodyText"/>
      </w:pPr>
      <w:r w:rsidRPr="00353DE7">
        <w:t xml:space="preserve">dance performances </w:t>
      </w:r>
    </w:p>
    <w:p w:rsidR="00000000" w:rsidRPr="00353DE7" w:rsidP="00353DE7">
      <w:pPr>
        <w:pStyle w:val="BodyText"/>
      </w:pPr>
      <w:r w:rsidRPr="00353DE7">
        <w:t xml:space="preserve">circuses </w:t>
      </w:r>
    </w:p>
    <w:p w:rsidR="00000000" w:rsidRPr="00353DE7" w:rsidP="00353DE7">
      <w:pPr>
        <w:pStyle w:val="BodyText"/>
      </w:pPr>
      <w:r w:rsidRPr="00353DE7">
        <w:t>festival performances.</w:t>
      </w:r>
    </w:p>
    <w:p w:rsidR="00000000" w:rsidRPr="00353DE7" w:rsidP="00353DE7">
      <w:pPr>
        <w:pStyle w:val="BodyText"/>
      </w:pPr>
      <w:r w:rsidRPr="00353DE7">
        <w:rPr>
          <w:rStyle w:val="SpecialBold"/>
        </w:rPr>
        <w:t>Appropriate personnel may include</w:t>
      </w:r>
      <w:r w:rsidRPr="00353DE7">
        <w:t>:</w:t>
      </w:r>
    </w:p>
    <w:p w:rsidR="00000000" w:rsidRPr="00353DE7" w:rsidP="00353DE7">
      <w:pPr>
        <w:pStyle w:val="BodyText"/>
      </w:pPr>
      <w:r w:rsidRPr="00353DE7">
        <w:t xml:space="preserve">performers </w:t>
      </w:r>
    </w:p>
    <w:p w:rsidR="00000000" w:rsidRPr="00353DE7" w:rsidP="00353DE7">
      <w:pPr>
        <w:pStyle w:val="BodyText"/>
      </w:pPr>
      <w:r w:rsidRPr="00353DE7">
        <w:t xml:space="preserve">extras </w:t>
      </w:r>
    </w:p>
    <w:p w:rsidR="00000000" w:rsidRPr="00353DE7" w:rsidP="00353DE7">
      <w:pPr>
        <w:pStyle w:val="BodyText"/>
      </w:pPr>
      <w:r w:rsidRPr="00353DE7">
        <w:t xml:space="preserve">non-regular performers </w:t>
      </w:r>
    </w:p>
    <w:p w:rsidR="00000000" w:rsidRPr="00353DE7" w:rsidP="00353DE7">
      <w:pPr>
        <w:pStyle w:val="BodyText"/>
      </w:pPr>
      <w:r w:rsidRPr="00353DE7">
        <w:t xml:space="preserve">all technicians, e.g. sound, lighting </w:t>
      </w:r>
    </w:p>
    <w:p w:rsidR="00000000" w:rsidRPr="00353DE7" w:rsidP="00353DE7">
      <w:pPr>
        <w:pStyle w:val="BodyText"/>
      </w:pPr>
      <w:r w:rsidRPr="00353DE7">
        <w:t xml:space="preserve">staging personnel </w:t>
      </w:r>
    </w:p>
    <w:p w:rsidR="00000000" w:rsidRPr="00353DE7" w:rsidP="00353DE7">
      <w:pPr>
        <w:pStyle w:val="BodyText"/>
      </w:pPr>
      <w:r w:rsidRPr="00353DE7">
        <w:t xml:space="preserve">director </w:t>
      </w:r>
    </w:p>
    <w:p w:rsidR="00000000" w:rsidRPr="00353DE7" w:rsidP="00353DE7">
      <w:pPr>
        <w:pStyle w:val="BodyText"/>
      </w:pPr>
      <w:r w:rsidRPr="00353DE7">
        <w:t xml:space="preserve">designers </w:t>
      </w:r>
    </w:p>
    <w:p w:rsidR="00000000" w:rsidRPr="00353DE7" w:rsidP="00353DE7">
      <w:pPr>
        <w:pStyle w:val="BodyText"/>
      </w:pPr>
      <w:r w:rsidRPr="00353DE7">
        <w:t xml:space="preserve">choreographer </w:t>
      </w:r>
    </w:p>
    <w:p w:rsidR="00000000" w:rsidRPr="00353DE7" w:rsidP="00353DE7">
      <w:pPr>
        <w:pStyle w:val="BodyText"/>
      </w:pPr>
      <w:r w:rsidRPr="00353DE7">
        <w:t xml:space="preserve">production manager </w:t>
      </w:r>
    </w:p>
    <w:p w:rsidR="00000000" w:rsidRPr="00353DE7" w:rsidP="00353DE7">
      <w:pPr>
        <w:pStyle w:val="BodyText"/>
      </w:pPr>
      <w:r w:rsidRPr="00353DE7">
        <w:t xml:space="preserve">assistant </w:t>
      </w:r>
      <w:r w:rsidRPr="00353DE7">
        <w:t xml:space="preserve">stage manager </w:t>
      </w:r>
    </w:p>
    <w:p w:rsidR="00000000" w:rsidRPr="00353DE7" w:rsidP="00353DE7">
      <w:pPr>
        <w:pStyle w:val="BodyText"/>
      </w:pPr>
      <w:r w:rsidRPr="00353DE7">
        <w:t>venue management.</w:t>
      </w:r>
    </w:p>
    <w:p w:rsidR="00000000" w:rsidRPr="00353DE7" w:rsidP="00353DE7">
      <w:pPr>
        <w:pStyle w:val="BodyText"/>
      </w:pPr>
      <w:r w:rsidRPr="00353DE7">
        <w:rPr>
          <w:rStyle w:val="SpecialBold"/>
        </w:rPr>
        <w:t>Pre</w:t>
      </w:r>
      <w:r w:rsidRPr="00353DE7">
        <w:t>-</w:t>
      </w:r>
      <w:r w:rsidRPr="00353DE7">
        <w:rPr>
          <w:rStyle w:val="SpecialBold"/>
        </w:rPr>
        <w:t>performance requirements may include</w:t>
      </w:r>
      <w:r w:rsidRPr="00353DE7">
        <w:t>:</w:t>
      </w:r>
    </w:p>
    <w:p w:rsidR="00000000" w:rsidRPr="00353DE7" w:rsidP="00353DE7">
      <w:pPr>
        <w:pStyle w:val="BodyText"/>
      </w:pPr>
      <w:r w:rsidRPr="00353DE7">
        <w:t xml:space="preserve">wardrobe parade </w:t>
      </w:r>
    </w:p>
    <w:p w:rsidR="00000000" w:rsidRPr="00353DE7" w:rsidP="00353DE7">
      <w:pPr>
        <w:pStyle w:val="BodyText"/>
      </w:pPr>
      <w:r w:rsidRPr="00353DE7">
        <w:t xml:space="preserve">photo calls </w:t>
      </w:r>
    </w:p>
    <w:p w:rsidR="00000000" w:rsidRPr="00353DE7" w:rsidP="00353DE7">
      <w:pPr>
        <w:pStyle w:val="BodyText"/>
      </w:pPr>
      <w:r w:rsidRPr="00353DE7">
        <w:t>media calls.</w:t>
      </w:r>
    </w:p>
    <w:p w:rsidR="00000000" w:rsidRPr="00353DE7" w:rsidP="00353DE7">
      <w:pPr>
        <w:pStyle w:val="BodyText"/>
      </w:pPr>
      <w:r w:rsidRPr="00353DE7">
        <w:rPr>
          <w:rStyle w:val="SpecialBold"/>
        </w:rPr>
        <w:t>Staging elements and equipment may include</w:t>
      </w:r>
      <w:r w:rsidRPr="00353DE7">
        <w:t>:</w:t>
      </w:r>
    </w:p>
    <w:p w:rsidR="00000000" w:rsidRPr="00353DE7" w:rsidP="00353DE7">
      <w:pPr>
        <w:pStyle w:val="BodyText"/>
      </w:pPr>
      <w:r w:rsidRPr="00353DE7">
        <w:t xml:space="preserve">props </w:t>
      </w:r>
    </w:p>
    <w:p w:rsidR="00000000" w:rsidRPr="00353DE7" w:rsidP="00353DE7">
      <w:pPr>
        <w:pStyle w:val="BodyText"/>
      </w:pPr>
      <w:r w:rsidRPr="00353DE7">
        <w:t xml:space="preserve">props table </w:t>
      </w:r>
    </w:p>
    <w:p w:rsidR="00000000" w:rsidRPr="00353DE7" w:rsidP="00353DE7">
      <w:pPr>
        <w:pStyle w:val="BodyText"/>
      </w:pPr>
      <w:r w:rsidRPr="00353DE7">
        <w:t xml:space="preserve">set pieces </w:t>
      </w:r>
    </w:p>
    <w:p w:rsidR="00000000" w:rsidRPr="00353DE7" w:rsidP="00353DE7">
      <w:pPr>
        <w:pStyle w:val="BodyText"/>
      </w:pPr>
      <w:r w:rsidRPr="00353DE7">
        <w:t xml:space="preserve">costumes </w:t>
      </w:r>
    </w:p>
    <w:p w:rsidR="00000000" w:rsidRPr="00353DE7" w:rsidP="00353DE7">
      <w:pPr>
        <w:pStyle w:val="BodyText"/>
      </w:pPr>
      <w:r w:rsidRPr="00353DE7">
        <w:t xml:space="preserve">special effects </w:t>
      </w:r>
    </w:p>
    <w:p w:rsidR="00000000" w:rsidRPr="00353DE7" w:rsidP="00353DE7">
      <w:pPr>
        <w:pStyle w:val="BodyText"/>
      </w:pPr>
      <w:r w:rsidRPr="00353DE7">
        <w:t xml:space="preserve">prompting equipment </w:t>
      </w:r>
    </w:p>
    <w:p w:rsidR="00000000" w:rsidRPr="00353DE7" w:rsidP="00353DE7">
      <w:pPr>
        <w:pStyle w:val="BodyText"/>
      </w:pPr>
      <w:r w:rsidRPr="00353DE7">
        <w:t xml:space="preserve">stage management desk </w:t>
      </w:r>
    </w:p>
    <w:p w:rsidR="00000000" w:rsidRPr="00353DE7" w:rsidP="00353DE7">
      <w:pPr>
        <w:pStyle w:val="BodyText"/>
      </w:pPr>
      <w:r w:rsidRPr="00353DE7">
        <w:t>stage management communication equipment.</w:t>
      </w:r>
    </w:p>
    <w:p w:rsidR="00000000" w:rsidRPr="00353DE7" w:rsidP="00353DE7">
      <w:pPr>
        <w:pStyle w:val="BodyText"/>
      </w:pPr>
      <w:r w:rsidRPr="00353DE7">
        <w:rPr>
          <w:rStyle w:val="SpecialBold"/>
        </w:rPr>
        <w:t>Performers may be</w:t>
      </w:r>
      <w:r w:rsidRPr="00353DE7">
        <w:t>:</w:t>
      </w:r>
    </w:p>
    <w:p w:rsidR="00000000" w:rsidRPr="00353DE7" w:rsidP="00353DE7">
      <w:pPr>
        <w:pStyle w:val="BodyText"/>
      </w:pPr>
      <w:r w:rsidRPr="00353DE7">
        <w:t xml:space="preserve">musicians </w:t>
      </w:r>
    </w:p>
    <w:p w:rsidR="00000000" w:rsidRPr="00353DE7" w:rsidP="00353DE7">
      <w:pPr>
        <w:pStyle w:val="BodyText"/>
      </w:pPr>
      <w:r w:rsidRPr="00353DE7">
        <w:t xml:space="preserve">masters of ceremony </w:t>
      </w:r>
    </w:p>
    <w:p w:rsidR="00000000" w:rsidRPr="00353DE7" w:rsidP="00353DE7">
      <w:pPr>
        <w:pStyle w:val="BodyText"/>
      </w:pPr>
      <w:r w:rsidRPr="00353DE7">
        <w:t xml:space="preserve">special guests </w:t>
      </w:r>
    </w:p>
    <w:p w:rsidR="00000000" w:rsidRPr="00353DE7" w:rsidP="00353DE7">
      <w:pPr>
        <w:pStyle w:val="BodyText"/>
      </w:pPr>
      <w:r w:rsidRPr="00353DE7">
        <w:t xml:space="preserve">public speakers </w:t>
      </w:r>
    </w:p>
    <w:p w:rsidR="00000000" w:rsidRPr="00353DE7" w:rsidP="00353DE7">
      <w:pPr>
        <w:pStyle w:val="BodyText"/>
      </w:pPr>
      <w:r w:rsidRPr="00353DE7">
        <w:t xml:space="preserve">conference speakers </w:t>
      </w:r>
    </w:p>
    <w:p w:rsidR="00000000" w:rsidRPr="00353DE7" w:rsidP="00353DE7">
      <w:pPr>
        <w:pStyle w:val="BodyText"/>
      </w:pPr>
      <w:r w:rsidRPr="00353DE7">
        <w:t xml:space="preserve">panel members such as a debate team </w:t>
      </w:r>
    </w:p>
    <w:p w:rsidR="00000000" w:rsidRPr="00353DE7" w:rsidP="00353DE7">
      <w:pPr>
        <w:pStyle w:val="BodyText"/>
      </w:pPr>
      <w:r w:rsidRPr="00353DE7">
        <w:t xml:space="preserve">singers </w:t>
      </w:r>
    </w:p>
    <w:p w:rsidR="00000000" w:rsidRPr="00353DE7" w:rsidP="00353DE7">
      <w:pPr>
        <w:pStyle w:val="BodyText"/>
      </w:pPr>
      <w:r w:rsidRPr="00353DE7">
        <w:t xml:space="preserve">actors </w:t>
      </w:r>
    </w:p>
    <w:p w:rsidR="00000000" w:rsidRPr="00353DE7" w:rsidP="00353DE7">
      <w:pPr>
        <w:pStyle w:val="BodyText"/>
      </w:pPr>
      <w:r w:rsidRPr="00353DE7">
        <w:t xml:space="preserve">dancers </w:t>
      </w:r>
    </w:p>
    <w:p w:rsidR="00000000" w:rsidRPr="00353DE7" w:rsidP="00353DE7">
      <w:pPr>
        <w:pStyle w:val="BodyText"/>
      </w:pPr>
      <w:r w:rsidRPr="00353DE7">
        <w:t xml:space="preserve">regular cast members </w:t>
      </w:r>
    </w:p>
    <w:p w:rsidR="00000000" w:rsidRPr="00353DE7" w:rsidP="00353DE7">
      <w:pPr>
        <w:pStyle w:val="BodyText"/>
      </w:pPr>
      <w:r w:rsidRPr="00353DE7">
        <w:t>u</w:t>
      </w:r>
      <w:r w:rsidRPr="00353DE7">
        <w:t xml:space="preserve">nderstudies </w:t>
      </w:r>
    </w:p>
    <w:p w:rsidR="00000000" w:rsidRPr="00353DE7" w:rsidP="00353DE7">
      <w:pPr>
        <w:pStyle w:val="BodyText"/>
      </w:pPr>
      <w:r w:rsidRPr="00353DE7">
        <w:t xml:space="preserve">non-regular performers </w:t>
      </w:r>
    </w:p>
    <w:p w:rsidR="00000000" w:rsidRPr="00353DE7" w:rsidP="00353DE7">
      <w:pPr>
        <w:pStyle w:val="BodyText"/>
      </w:pPr>
      <w:r w:rsidRPr="00353DE7">
        <w:t>extras.</w:t>
      </w:r>
    </w:p>
    <w:p w:rsidR="00000000" w:rsidRPr="00353DE7" w:rsidP="00353DE7">
      <w:pPr>
        <w:pStyle w:val="BodyText"/>
      </w:pPr>
      <w:r w:rsidRPr="00353DE7">
        <w:rPr>
          <w:rStyle w:val="SpecialBold"/>
        </w:rPr>
        <w:t>Items required for the performance may include</w:t>
      </w:r>
      <w:r w:rsidRPr="00353DE7">
        <w:t>:</w:t>
      </w:r>
    </w:p>
    <w:p w:rsidR="00000000" w:rsidRPr="00353DE7" w:rsidP="00353DE7">
      <w:pPr>
        <w:pStyle w:val="BodyText"/>
      </w:pPr>
      <w:r w:rsidRPr="00353DE7">
        <w:t xml:space="preserve">costumes </w:t>
      </w:r>
    </w:p>
    <w:p w:rsidR="00000000" w:rsidRPr="00353DE7" w:rsidP="00353DE7">
      <w:pPr>
        <w:pStyle w:val="BodyText"/>
      </w:pPr>
      <w:r w:rsidRPr="00353DE7">
        <w:t xml:space="preserve">make-up </w:t>
      </w:r>
    </w:p>
    <w:p w:rsidR="00000000" w:rsidRPr="00353DE7" w:rsidP="00353DE7">
      <w:pPr>
        <w:pStyle w:val="BodyText"/>
      </w:pPr>
      <w:r w:rsidRPr="00353DE7">
        <w:t xml:space="preserve">microphones, e.g. radio microphones </w:t>
      </w:r>
    </w:p>
    <w:p w:rsidR="00000000" w:rsidRPr="00353DE7" w:rsidP="00353DE7">
      <w:pPr>
        <w:pStyle w:val="BodyText"/>
      </w:pPr>
      <w:r w:rsidRPr="00353DE7">
        <w:t>hand props.</w:t>
      </w:r>
    </w:p>
    <w:p w:rsidR="00000000" w:rsidRPr="00353DE7" w:rsidP="00353DE7">
      <w:pPr>
        <w:pStyle w:val="BodyText"/>
      </w:pPr>
      <w:r w:rsidRPr="00353DE7">
        <w:rPr>
          <w:rStyle w:val="SpecialBold"/>
        </w:rPr>
        <w:t>Reference materials used to run the production</w:t>
      </w:r>
      <w:r w:rsidRPr="00353DE7">
        <w:t>/</w:t>
      </w:r>
      <w:r w:rsidRPr="00353DE7">
        <w:rPr>
          <w:rStyle w:val="SpecialBold"/>
        </w:rPr>
        <w:t>event may include</w:t>
      </w:r>
      <w:r w:rsidRPr="00353DE7">
        <w:t>:</w:t>
      </w:r>
    </w:p>
    <w:p w:rsidR="00000000" w:rsidRPr="00353DE7" w:rsidP="00353DE7">
      <w:pPr>
        <w:pStyle w:val="BodyText"/>
      </w:pPr>
      <w:r w:rsidRPr="00353DE7">
        <w:t xml:space="preserve">prompt sheets </w:t>
      </w:r>
    </w:p>
    <w:p w:rsidR="00000000" w:rsidRPr="00353DE7" w:rsidP="00353DE7">
      <w:pPr>
        <w:pStyle w:val="BodyText"/>
      </w:pPr>
      <w:r w:rsidRPr="00353DE7">
        <w:t xml:space="preserve">cue sheets </w:t>
      </w:r>
    </w:p>
    <w:p w:rsidR="00000000" w:rsidRPr="00353DE7" w:rsidP="00353DE7">
      <w:pPr>
        <w:pStyle w:val="BodyText"/>
      </w:pPr>
      <w:r w:rsidRPr="00353DE7">
        <w:t>call sheets.</w:t>
      </w:r>
    </w:p>
    <w:p w:rsidR="00000000" w:rsidRPr="00353DE7" w:rsidP="00353DE7">
      <w:pPr>
        <w:pStyle w:val="BodyText"/>
      </w:pPr>
      <w:r w:rsidRPr="00353DE7">
        <w:rPr>
          <w:rStyle w:val="SpecialBold"/>
        </w:rPr>
        <w:t>Occupational Health and Safety legislative requirements may include</w:t>
      </w:r>
      <w:r w:rsidRPr="00353DE7">
        <w:t>:</w:t>
      </w:r>
    </w:p>
    <w:p w:rsidR="00000000" w:rsidRPr="00353DE7" w:rsidP="00353DE7">
      <w:pPr>
        <w:pStyle w:val="BodyText"/>
      </w:pPr>
      <w:r w:rsidRPr="00353DE7">
        <w:t xml:space="preserve">Commonwealth, State and Territory Occupational Health and Safety regulations </w:t>
      </w:r>
    </w:p>
    <w:p w:rsidR="00000000" w:rsidRPr="00353DE7" w:rsidP="00353DE7">
      <w:pPr>
        <w:pStyle w:val="BodyText"/>
      </w:pPr>
      <w:r w:rsidRPr="00353DE7">
        <w:t>relevant national and international standards, guidelines and codes of practice, e.g. the Buildi</w:t>
      </w:r>
      <w:r w:rsidRPr="00353DE7">
        <w:t xml:space="preserve">ng Code of Australia  </w:t>
      </w:r>
    </w:p>
    <w:p w:rsidR="00000000" w:rsidRPr="00353DE7" w:rsidP="00353DE7">
      <w:pPr>
        <w:pStyle w:val="BodyText"/>
      </w:pPr>
      <w:r w:rsidRPr="00353DE7">
        <w:t>relevant local government legislation and regulation.</w:t>
      </w:r>
    </w:p>
    <w:p w:rsidR="00000000" w:rsidRPr="00353DE7" w:rsidP="00353DE7">
      <w:pPr>
        <w:pStyle w:val="BodyText"/>
      </w:pPr>
      <w:r w:rsidRPr="00353DE7">
        <w:rPr>
          <w:rStyle w:val="SpecialBold"/>
        </w:rPr>
        <w:t>Details in the performance report may include</w:t>
      </w:r>
      <w:r w:rsidRPr="00353DE7">
        <w:t>:</w:t>
      </w:r>
    </w:p>
    <w:p w:rsidR="00000000" w:rsidRPr="00353DE7" w:rsidP="00353DE7">
      <w:pPr>
        <w:pStyle w:val="BodyText"/>
      </w:pPr>
      <w:r w:rsidRPr="00353DE7">
        <w:t xml:space="preserve">timings </w:t>
      </w:r>
    </w:p>
    <w:p w:rsidR="00000000" w:rsidRPr="00353DE7" w:rsidP="00353DE7">
      <w:pPr>
        <w:pStyle w:val="BodyText"/>
      </w:pPr>
      <w:r w:rsidRPr="00353DE7">
        <w:t xml:space="preserve">audience numbers </w:t>
      </w:r>
    </w:p>
    <w:p w:rsidR="00000000" w:rsidRPr="00353DE7" w:rsidP="00353DE7">
      <w:pPr>
        <w:pStyle w:val="BodyText"/>
      </w:pPr>
      <w:r w:rsidRPr="00353DE7">
        <w:t xml:space="preserve">venue capacity </w:t>
      </w:r>
    </w:p>
    <w:p w:rsidR="00000000" w:rsidRPr="00353DE7" w:rsidP="00353DE7">
      <w:pPr>
        <w:pStyle w:val="BodyText"/>
      </w:pPr>
      <w:r w:rsidRPr="00353DE7">
        <w:t xml:space="preserve">audience reaction </w:t>
      </w:r>
    </w:p>
    <w:p w:rsidR="00000000" w:rsidRPr="00353DE7" w:rsidP="00353DE7">
      <w:pPr>
        <w:pStyle w:val="BodyText"/>
      </w:pPr>
      <w:r w:rsidRPr="00353DE7">
        <w:t xml:space="preserve">comments on artistic or technical performance </w:t>
      </w:r>
    </w:p>
    <w:p w:rsidR="00000000" w:rsidRPr="00353DE7" w:rsidP="00353DE7">
      <w:pPr>
        <w:pStyle w:val="BodyText"/>
      </w:pPr>
      <w:r w:rsidRPr="00353DE7">
        <w:t>changes to performers.</w:t>
      </w:r>
    </w:p>
    <w:p w:rsidR="00000000" w:rsidRPr="00353DE7" w:rsidP="00353DE7">
      <w:pPr>
        <w:pStyle w:val="BodyText"/>
      </w:pPr>
      <w:r w:rsidRPr="00353DE7">
        <w:rPr>
          <w:rStyle w:val="SpecialBold"/>
        </w:rPr>
        <w:t>Production documentation may include</w:t>
      </w:r>
      <w:r w:rsidRPr="00353DE7">
        <w:t>:</w:t>
      </w:r>
    </w:p>
    <w:p w:rsidR="00000000" w:rsidRPr="00353DE7" w:rsidP="00353DE7">
      <w:pPr>
        <w:pStyle w:val="BodyText"/>
      </w:pPr>
      <w:r w:rsidRPr="00353DE7">
        <w:t xml:space="preserve">calculations of performance timings </w:t>
      </w:r>
    </w:p>
    <w:p w:rsidR="00000000" w:rsidRPr="00353DE7" w:rsidP="00353DE7">
      <w:pPr>
        <w:pStyle w:val="BodyText"/>
      </w:pPr>
      <w:r w:rsidRPr="00353DE7">
        <w:t xml:space="preserve">texts </w:t>
      </w:r>
    </w:p>
    <w:p w:rsidR="00000000" w:rsidRPr="00353DE7" w:rsidP="00353DE7">
      <w:pPr>
        <w:pStyle w:val="BodyText"/>
      </w:pPr>
      <w:r w:rsidRPr="00353DE7">
        <w:t xml:space="preserve">riders </w:t>
      </w:r>
    </w:p>
    <w:p w:rsidR="00000000" w:rsidRPr="00353DE7" w:rsidP="00353DE7">
      <w:pPr>
        <w:pStyle w:val="BodyText"/>
      </w:pPr>
      <w:r w:rsidRPr="00353DE7">
        <w:t xml:space="preserve">front-of-house information </w:t>
      </w:r>
    </w:p>
    <w:p w:rsidR="00000000" w:rsidRPr="00353DE7" w:rsidP="00353DE7">
      <w:pPr>
        <w:pStyle w:val="BodyText"/>
      </w:pPr>
      <w:r w:rsidRPr="00353DE7">
        <w:t xml:space="preserve">contact list, address list </w:t>
      </w:r>
    </w:p>
    <w:p w:rsidR="00000000" w:rsidRPr="00353DE7" w:rsidP="00353DE7">
      <w:pPr>
        <w:pStyle w:val="BodyText"/>
      </w:pPr>
      <w:r w:rsidRPr="00353DE7">
        <w:t xml:space="preserve">agent list, props lists </w:t>
      </w:r>
    </w:p>
    <w:p w:rsidR="00000000" w:rsidRPr="00353DE7" w:rsidP="00353DE7">
      <w:pPr>
        <w:pStyle w:val="BodyText"/>
      </w:pPr>
      <w:r w:rsidRPr="00353DE7">
        <w:t xml:space="preserve">scenery list </w:t>
      </w:r>
    </w:p>
    <w:p w:rsidR="00000000" w:rsidRPr="00353DE7" w:rsidP="00353DE7">
      <w:pPr>
        <w:pStyle w:val="BodyText"/>
      </w:pPr>
      <w:r w:rsidRPr="00353DE7">
        <w:t xml:space="preserve">wardrobe list </w:t>
      </w:r>
    </w:p>
    <w:p w:rsidR="00000000" w:rsidRPr="00353DE7" w:rsidP="00353DE7">
      <w:pPr>
        <w:pStyle w:val="BodyText"/>
      </w:pPr>
      <w:r w:rsidRPr="00353DE7">
        <w:t xml:space="preserve">artists' call sheet, e.g. publicity call sheets </w:t>
      </w:r>
    </w:p>
    <w:p w:rsidR="00000000" w:rsidRPr="00353DE7" w:rsidP="00353DE7">
      <w:pPr>
        <w:pStyle w:val="BodyText"/>
      </w:pPr>
      <w:r w:rsidRPr="00353DE7">
        <w:t>time sh</w:t>
      </w:r>
      <w:r w:rsidRPr="00353DE7">
        <w:t xml:space="preserve">eets </w:t>
      </w:r>
    </w:p>
    <w:p w:rsidR="00000000" w:rsidRPr="00353DE7" w:rsidP="00353DE7">
      <w:pPr>
        <w:pStyle w:val="BodyText"/>
      </w:pPr>
      <w:r w:rsidRPr="00353DE7">
        <w:t xml:space="preserve">technical plots, e.g. fly plots and dome plots </w:t>
      </w:r>
    </w:p>
    <w:p w:rsidR="00000000" w:rsidRPr="00353DE7" w:rsidP="00353DE7">
      <w:pPr>
        <w:pStyle w:val="BodyText"/>
      </w:pPr>
      <w:r w:rsidRPr="00353DE7">
        <w:t xml:space="preserve">production schedule </w:t>
      </w:r>
    </w:p>
    <w:p w:rsidR="00000000" w:rsidRPr="00353DE7" w:rsidP="00353DE7">
      <w:pPr>
        <w:pStyle w:val="BodyText"/>
      </w:pPr>
      <w:r w:rsidRPr="00353DE7">
        <w:t xml:space="preserve">ground plans </w:t>
      </w:r>
    </w:p>
    <w:p w:rsidR="00000000" w:rsidRPr="00353DE7" w:rsidP="00353DE7">
      <w:pPr>
        <w:pStyle w:val="BodyText"/>
      </w:pPr>
      <w:r w:rsidRPr="00353DE7">
        <w:t xml:space="preserve">performance schedule </w:t>
      </w:r>
    </w:p>
    <w:p w:rsidR="00000000" w:rsidRPr="00353DE7" w:rsidP="00353DE7">
      <w:pPr>
        <w:pStyle w:val="BodyText"/>
      </w:pPr>
      <w:r w:rsidRPr="00353DE7">
        <w:t xml:space="preserve">understudy/covers list </w:t>
      </w:r>
    </w:p>
    <w:p w:rsidR="00000000" w:rsidRPr="00353DE7" w:rsidP="00353DE7">
      <w:pPr>
        <w:pStyle w:val="BodyText"/>
      </w:pPr>
      <w:r w:rsidRPr="00353DE7">
        <w:t xml:space="preserve">sign-on sheets </w:t>
      </w:r>
    </w:p>
    <w:p w:rsidR="00000000" w:rsidRPr="00353DE7" w:rsidP="00353DE7">
      <w:pPr>
        <w:pStyle w:val="BodyText"/>
      </w:pPr>
      <w:r w:rsidRPr="00353DE7">
        <w:t xml:space="preserve">program inserts </w:t>
      </w:r>
    </w:p>
    <w:p w:rsidR="00000000" w:rsidRPr="00353DE7" w:rsidP="00353DE7">
      <w:pPr>
        <w:pStyle w:val="BodyText"/>
      </w:pPr>
      <w:r w:rsidRPr="00353DE7">
        <w:t xml:space="preserve">notes on operating equipment </w:t>
      </w:r>
    </w:p>
    <w:p w:rsidR="00000000" w:rsidRPr="00353DE7" w:rsidP="00353DE7">
      <w:pPr>
        <w:pStyle w:val="BodyText"/>
      </w:pPr>
      <w:r w:rsidRPr="00353DE7">
        <w:t xml:space="preserve">firearms log </w:t>
      </w:r>
    </w:p>
    <w:p w:rsidR="00000000" w:rsidRPr="00353DE7" w:rsidP="00353DE7">
      <w:pPr>
        <w:pStyle w:val="BodyText"/>
      </w:pPr>
      <w:r w:rsidRPr="00353DE7">
        <w:t xml:space="preserve">media schedule </w:t>
      </w:r>
    </w:p>
    <w:p w:rsidR="00000000" w:rsidRPr="00353DE7" w:rsidP="00353DE7">
      <w:pPr>
        <w:pStyle w:val="BodyText"/>
      </w:pPr>
      <w:r w:rsidRPr="00353DE7">
        <w:t xml:space="preserve">rehearsal schedule for non-regular performers </w:t>
      </w:r>
    </w:p>
    <w:p w:rsidR="00000000" w:rsidRPr="00353DE7" w:rsidP="00353DE7">
      <w:pPr>
        <w:pStyle w:val="BodyText"/>
      </w:pPr>
      <w:r w:rsidRPr="00353DE7">
        <w:t xml:space="preserve">understudy schedule </w:t>
      </w:r>
    </w:p>
    <w:p w:rsidR="00000000" w:rsidRPr="00353DE7" w:rsidP="00353DE7">
      <w:pPr>
        <w:pStyle w:val="BodyText"/>
      </w:pPr>
      <w:r w:rsidRPr="00353DE7">
        <w:t xml:space="preserve">notification for production personnel </w:t>
      </w:r>
    </w:p>
    <w:p w:rsidR="00000000" w:rsidRPr="00353DE7" w:rsidP="00353DE7">
      <w:pPr>
        <w:pStyle w:val="BodyText"/>
      </w:pPr>
      <w:r w:rsidRPr="00353DE7">
        <w:t>announcements.</w:t>
      </w:r>
    </w:p>
    <w:p w:rsidR="00000000" w:rsidRPr="00353DE7" w:rsidP="00353DE7">
      <w:pPr>
        <w:pStyle w:val="AllowPageBreak"/>
      </w:pPr>
    </w:p>
    <w:p w:rsidR="00000000" w:rsidRPr="00353DE7" w:rsidP="00353DE7">
      <w:pPr>
        <w:pStyle w:val="Heading1"/>
      </w:pPr>
      <w:bookmarkStart w:id="12" w:name="O_324211"/>
      <w:bookmarkEnd w:id="12"/>
      <w:r w:rsidRPr="00353DE7">
        <w:t>Unit Sector(s)</w:t>
      </w:r>
    </w:p>
    <w:p w:rsidR="00000000" w:rsidRPr="00353DE7" w:rsidP="00353DE7">
      <w:pPr>
        <w:pStyle w:val="BodyText"/>
      </w:pPr>
      <w:r w:rsidRPr="00353DE7">
        <w:t>Not applicable.</w:t>
      </w:r>
    </w:p>
    <w:p w:rsidR="00000000" w:rsidRPr="00353DE7" w:rsidP="00353DE7"/>
    <w:sectPr w:rsidSect="00353D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D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2CBB" w:rsidP="00B82C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D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CBB" w:rsidP="00353D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82CBB" w:rsidP="00353D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82CBB" w:rsidP="00353D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D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2CBB" w:rsidP="00B82CB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D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CBB" w:rsidP="00353DE7">
    <w:pPr>
      <w:pStyle w:val="Header"/>
      <w:framePr w:wrap="around"/>
    </w:pPr>
    <w:r>
      <w:fldChar w:fldCharType="begin"/>
    </w:r>
    <w:r>
      <w:instrText xml:space="preserve"> TITLE   \* MERGEFORMAT </w:instrText>
    </w:r>
    <w:r>
      <w:fldChar w:fldCharType="separate"/>
    </w:r>
    <w:r>
      <w:t>CUESMT05B Stage manage the production/event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82CBB" w:rsidP="00353D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D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3DE7"/>
    <w:pPr>
      <w:spacing w:before="360" w:after="60"/>
      <w:outlineLvl w:val="0"/>
    </w:pPr>
    <w:rPr>
      <w:sz w:val="32"/>
    </w:rPr>
  </w:style>
  <w:style w:type="paragraph" w:styleId="Heading2">
    <w:name w:val="heading 2"/>
    <w:basedOn w:val="HeadingBase"/>
    <w:next w:val="BodyText"/>
    <w:link w:val="Heading2Char"/>
    <w:qFormat/>
    <w:rsid w:val="00353DE7"/>
    <w:pPr>
      <w:keepLines/>
      <w:spacing w:before="240" w:after="120"/>
      <w:outlineLvl w:val="1"/>
    </w:pPr>
    <w:rPr>
      <w:sz w:val="28"/>
      <w:szCs w:val="40"/>
    </w:rPr>
  </w:style>
  <w:style w:type="paragraph" w:styleId="Heading3">
    <w:name w:val="heading 3"/>
    <w:basedOn w:val="HeadingBase"/>
    <w:next w:val="BodyText"/>
    <w:link w:val="Heading3Char"/>
    <w:qFormat/>
    <w:rsid w:val="00353DE7"/>
    <w:pPr>
      <w:spacing w:before="180" w:after="120"/>
      <w:outlineLvl w:val="2"/>
    </w:pPr>
    <w:rPr>
      <w:spacing w:val="-10"/>
      <w:kern w:val="32"/>
    </w:rPr>
  </w:style>
  <w:style w:type="paragraph" w:styleId="Heading4">
    <w:name w:val="heading 4"/>
    <w:basedOn w:val="HeadingBase"/>
    <w:next w:val="BodyText"/>
    <w:link w:val="Heading4Char"/>
    <w:qFormat/>
    <w:rsid w:val="00353DE7"/>
    <w:pPr>
      <w:spacing w:before="160" w:after="120"/>
      <w:outlineLvl w:val="3"/>
    </w:pPr>
    <w:rPr>
      <w:sz w:val="22"/>
    </w:rPr>
  </w:style>
  <w:style w:type="paragraph" w:styleId="Heading5">
    <w:name w:val="heading 5"/>
    <w:basedOn w:val="HeadingBase"/>
    <w:next w:val="Normal"/>
    <w:link w:val="Heading5Char"/>
    <w:qFormat/>
    <w:rsid w:val="00353DE7"/>
    <w:pPr>
      <w:spacing w:before="80"/>
      <w:outlineLvl w:val="4"/>
    </w:pPr>
    <w:rPr>
      <w:color w:val="918585"/>
      <w:sz w:val="20"/>
    </w:rPr>
  </w:style>
  <w:style w:type="paragraph" w:styleId="Heading6">
    <w:name w:val="heading 6"/>
    <w:basedOn w:val="HeadingBase"/>
    <w:next w:val="Normal"/>
    <w:link w:val="Heading6Char"/>
    <w:qFormat/>
    <w:rsid w:val="00353DE7"/>
    <w:pPr>
      <w:spacing w:before="60"/>
      <w:outlineLvl w:val="5"/>
    </w:pPr>
    <w:rPr>
      <w:color w:val="918585"/>
      <w:sz w:val="20"/>
    </w:rPr>
  </w:style>
  <w:style w:type="paragraph" w:styleId="Heading7">
    <w:name w:val="heading 7"/>
    <w:basedOn w:val="Normal"/>
    <w:next w:val="Normal"/>
    <w:link w:val="Heading7Char"/>
    <w:qFormat/>
    <w:rsid w:val="00353DE7"/>
    <w:pPr>
      <w:ind w:left="720"/>
      <w:outlineLvl w:val="6"/>
    </w:pPr>
    <w:rPr>
      <w:i/>
    </w:rPr>
  </w:style>
  <w:style w:type="paragraph" w:styleId="Heading8">
    <w:name w:val="heading 8"/>
    <w:basedOn w:val="Normal"/>
    <w:next w:val="Normal"/>
    <w:link w:val="Heading8Char"/>
    <w:qFormat/>
    <w:rsid w:val="00353DE7"/>
    <w:pPr>
      <w:ind w:left="720"/>
      <w:outlineLvl w:val="7"/>
    </w:pPr>
    <w:rPr>
      <w:i/>
    </w:rPr>
  </w:style>
  <w:style w:type="paragraph" w:styleId="Heading9">
    <w:name w:val="heading 9"/>
    <w:basedOn w:val="Normal"/>
    <w:next w:val="Normal"/>
    <w:link w:val="Heading9Char"/>
    <w:qFormat/>
    <w:rsid w:val="00353DE7"/>
    <w:pPr>
      <w:ind w:left="720"/>
      <w:outlineLvl w:val="8"/>
    </w:pPr>
    <w:rPr>
      <w:i/>
    </w:rPr>
  </w:style>
  <w:style w:type="character" w:default="1" w:styleId="DefaultParagraphFont">
    <w:name w:val="Default Paragraph Font"/>
    <w:uiPriority w:val="1"/>
    <w:unhideWhenUsed/>
    <w:rsid w:val="00353D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3DE7"/>
  </w:style>
  <w:style w:type="character" w:customStyle="1" w:styleId="Heading1Char">
    <w:name w:val="Heading 1 Char"/>
    <w:basedOn w:val="DefaultParagraphFont"/>
    <w:link w:val="Heading1"/>
    <w:rsid w:val="00353DE7"/>
    <w:rPr>
      <w:rFonts w:ascii="Times New Roman" w:eastAsia="Times New Roman" w:hAnsi="Times New Roman" w:cs="Times New Roman"/>
      <w:b/>
      <w:sz w:val="32"/>
      <w:szCs w:val="20"/>
      <w:lang w:eastAsia="en-US"/>
    </w:rPr>
  </w:style>
  <w:style w:type="paragraph" w:styleId="BodyText">
    <w:name w:val="Body Text"/>
    <w:basedOn w:val="Normal"/>
    <w:link w:val="BodyTextChar"/>
    <w:rsid w:val="00353D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3DE7"/>
    <w:rPr>
      <w:rFonts w:ascii="Times New Roman" w:eastAsia="Times New Roman" w:hAnsi="Times New Roman" w:cs="Times New Roman"/>
      <w:sz w:val="24"/>
      <w:lang w:val="en-US" w:eastAsia="en-US"/>
    </w:rPr>
  </w:style>
  <w:style w:type="paragraph" w:styleId="Footer">
    <w:name w:val="footer"/>
    <w:basedOn w:val="Normal"/>
    <w:link w:val="FooterChar"/>
    <w:rsid w:val="00353D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3DE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353DE7"/>
    <w:rPr>
      <w:b/>
      <w:spacing w:val="0"/>
    </w:rPr>
  </w:style>
  <w:style w:type="paragraph" w:styleId="Header">
    <w:name w:val="header"/>
    <w:basedOn w:val="Normal"/>
    <w:link w:val="HeaderChar"/>
    <w:rsid w:val="00353D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3D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3DE7"/>
    <w:pPr>
      <w:spacing w:before="240" w:after="120"/>
      <w:outlineLvl w:val="0"/>
    </w:pPr>
    <w:rPr>
      <w:rFonts w:ascii="Times New Roman" w:hAnsi="Times New Roman"/>
      <w:b/>
      <w:sz w:val="28"/>
    </w:rPr>
  </w:style>
  <w:style w:type="paragraph" w:customStyle="1" w:styleId="AllowPageBreak">
    <w:name w:val="AllowPageBreak"/>
    <w:rsid w:val="00353D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3D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3D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3D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3D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3D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3D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3D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3DE7"/>
    <w:rPr>
      <w:rFonts w:ascii="Courier New" w:eastAsia="Times New Roman" w:hAnsi="Courier New" w:cs="Times New Roman"/>
      <w:i/>
      <w:szCs w:val="20"/>
      <w:lang w:val="en-US" w:eastAsia="en-US"/>
    </w:rPr>
  </w:style>
  <w:style w:type="paragraph" w:customStyle="1" w:styleId="HeadingBase">
    <w:name w:val="Heading Base"/>
    <w:rsid w:val="00353D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3DE7"/>
    <w:pPr>
      <w:tabs>
        <w:tab w:val="right" w:leader="dot" w:pos="9072"/>
      </w:tabs>
      <w:ind w:left="567"/>
    </w:pPr>
    <w:rPr>
      <w:szCs w:val="22"/>
    </w:rPr>
  </w:style>
  <w:style w:type="paragraph" w:customStyle="1" w:styleId="TOCBase">
    <w:name w:val="TOC Base"/>
    <w:rsid w:val="00353D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3DE7"/>
    <w:pPr>
      <w:tabs>
        <w:tab w:val="right" w:leader="dot" w:pos="9072"/>
      </w:tabs>
      <w:spacing w:before="40" w:after="40"/>
      <w:ind w:left="284"/>
    </w:pPr>
    <w:rPr>
      <w:rFonts w:ascii="Times New Roman" w:hAnsi="Times New Roman"/>
    </w:rPr>
  </w:style>
  <w:style w:type="paragraph" w:styleId="TOC1">
    <w:name w:val="toc 1"/>
    <w:basedOn w:val="TOCBase"/>
    <w:next w:val="Normal"/>
    <w:rsid w:val="00353D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3DE7"/>
    <w:pPr>
      <w:spacing w:before="5040"/>
      <w:jc w:val="center"/>
    </w:pPr>
    <w:rPr>
      <w:sz w:val="48"/>
      <w:szCs w:val="72"/>
      <w:lang w:val="en-US"/>
    </w:rPr>
  </w:style>
  <w:style w:type="character" w:customStyle="1" w:styleId="TitleChar">
    <w:name w:val="Title Char"/>
    <w:basedOn w:val="DefaultParagraphFont"/>
    <w:link w:val="Title"/>
    <w:rsid w:val="00353D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3DE7"/>
    <w:pPr>
      <w:tabs>
        <w:tab w:val="left" w:pos="3600"/>
        <w:tab w:val="left" w:pos="3958"/>
      </w:tabs>
    </w:pPr>
  </w:style>
  <w:style w:type="paragraph" w:styleId="List">
    <w:name w:val="List"/>
    <w:basedOn w:val="BodyText"/>
    <w:next w:val="BodyText"/>
    <w:rsid w:val="00353DE7"/>
    <w:pPr>
      <w:tabs>
        <w:tab w:val="left" w:pos="340"/>
      </w:tabs>
      <w:spacing w:before="60" w:after="60"/>
      <w:ind w:left="340" w:hanging="340"/>
    </w:pPr>
  </w:style>
  <w:style w:type="paragraph" w:styleId="ListBullet">
    <w:name w:val="List Bullet"/>
    <w:basedOn w:val="List"/>
    <w:rsid w:val="00353DE7"/>
    <w:pPr>
      <w:numPr>
        <w:numId w:val="11"/>
      </w:numPr>
      <w:tabs>
        <w:tab w:val="clear" w:pos="340"/>
      </w:tabs>
      <w:spacing w:before="40" w:after="40"/>
    </w:pPr>
  </w:style>
  <w:style w:type="paragraph" w:customStyle="1" w:styleId="Note">
    <w:name w:val="Note"/>
    <w:basedOn w:val="BodyText"/>
    <w:rsid w:val="00353D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3DE7"/>
    <w:pPr>
      <w:framePr w:wrap="auto" w:hAnchor="text" w:y="6049"/>
    </w:pPr>
    <w:rPr>
      <w:color w:val="000000"/>
      <w:sz w:val="40"/>
    </w:rPr>
  </w:style>
  <w:style w:type="paragraph" w:customStyle="1" w:styleId="TOCTitle">
    <w:name w:val="TOCTitle"/>
    <w:basedOn w:val="Heading1"/>
    <w:rsid w:val="00353DE7"/>
    <w:pPr>
      <w:spacing w:after="240"/>
      <w:jc w:val="center"/>
      <w:outlineLvl w:val="9"/>
    </w:pPr>
    <w:rPr>
      <w:caps/>
    </w:rPr>
  </w:style>
  <w:style w:type="paragraph" w:customStyle="1" w:styleId="Version">
    <w:name w:val="Version"/>
    <w:rsid w:val="00353D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3DE7"/>
    <w:pPr>
      <w:numPr>
        <w:numId w:val="12"/>
      </w:numPr>
      <w:tabs>
        <w:tab w:val="clear" w:pos="680"/>
      </w:tabs>
    </w:pPr>
  </w:style>
  <w:style w:type="paragraph" w:styleId="Index1">
    <w:name w:val="index 1"/>
    <w:basedOn w:val="Normal"/>
    <w:next w:val="Normal"/>
    <w:semiHidden/>
    <w:rsid w:val="00353DE7"/>
    <w:pPr>
      <w:keepNext w:val="0"/>
      <w:tabs>
        <w:tab w:val="right" w:pos="4176"/>
      </w:tabs>
      <w:ind w:left="198" w:hanging="198"/>
    </w:pPr>
    <w:rPr>
      <w:rFonts w:ascii="Garamond" w:hAnsi="Garamond"/>
    </w:rPr>
  </w:style>
  <w:style w:type="paragraph" w:styleId="IndexHeading">
    <w:name w:val="index heading"/>
    <w:basedOn w:val="Normal"/>
    <w:next w:val="Index1"/>
    <w:semiHidden/>
    <w:rsid w:val="00353DE7"/>
    <w:pPr>
      <w:spacing w:before="120" w:after="120"/>
    </w:pPr>
    <w:rPr>
      <w:rFonts w:ascii="Arial" w:hAnsi="Arial"/>
      <w:b/>
      <w:color w:val="918585"/>
      <w:sz w:val="24"/>
    </w:rPr>
  </w:style>
  <w:style w:type="paragraph" w:customStyle="1" w:styleId="Chapter">
    <w:name w:val="Chapter"/>
    <w:basedOn w:val="Normal"/>
    <w:rsid w:val="00353DE7"/>
    <w:pPr>
      <w:spacing w:before="240"/>
    </w:pPr>
    <w:rPr>
      <w:rFonts w:ascii="Times New Roman" w:hAnsi="Times New Roman"/>
      <w:smallCaps/>
      <w:spacing w:val="80"/>
      <w:sz w:val="28"/>
    </w:rPr>
  </w:style>
  <w:style w:type="paragraph" w:customStyle="1" w:styleId="InChapter">
    <w:name w:val="InChapter"/>
    <w:basedOn w:val="Heading3"/>
    <w:rsid w:val="00353DE7"/>
    <w:pPr>
      <w:spacing w:after="240"/>
      <w:outlineLvl w:val="9"/>
    </w:pPr>
    <w:rPr>
      <w:noProof/>
    </w:rPr>
  </w:style>
  <w:style w:type="paragraph" w:styleId="Index2">
    <w:name w:val="index 2"/>
    <w:basedOn w:val="Normal"/>
    <w:next w:val="Normal"/>
    <w:semiHidden/>
    <w:rsid w:val="00353DE7"/>
    <w:pPr>
      <w:tabs>
        <w:tab w:val="right" w:pos="4176"/>
      </w:tabs>
      <w:ind w:left="568" w:hanging="284"/>
    </w:pPr>
    <w:rPr>
      <w:rFonts w:ascii="Garamond" w:hAnsi="Garamond"/>
    </w:rPr>
  </w:style>
  <w:style w:type="paragraph" w:customStyle="1" w:styleId="Byline">
    <w:name w:val="Byline"/>
    <w:rsid w:val="00353D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3DE7"/>
    <w:pPr>
      <w:tabs>
        <w:tab w:val="clear" w:pos="3600"/>
        <w:tab w:val="clear" w:pos="3958"/>
      </w:tabs>
      <w:jc w:val="right"/>
    </w:pPr>
  </w:style>
  <w:style w:type="character" w:styleId="Emphasis">
    <w:name w:val="Emphasis"/>
    <w:basedOn w:val="DefaultParagraphFont"/>
    <w:qFormat/>
    <w:rsid w:val="00353DE7"/>
    <w:rPr>
      <w:i/>
    </w:rPr>
  </w:style>
  <w:style w:type="paragraph" w:styleId="Caption">
    <w:name w:val="caption"/>
    <w:basedOn w:val="BodyText"/>
    <w:next w:val="Normal"/>
    <w:qFormat/>
    <w:rsid w:val="00353DE7"/>
    <w:pPr>
      <w:framePr w:w="2268" w:hSpace="181" w:vSpace="181" w:wrap="around" w:vAnchor="text" w:hAnchor="page" w:x="1135" w:y="285" w:anchorLock="1"/>
    </w:pPr>
    <w:rPr>
      <w:i/>
    </w:rPr>
  </w:style>
  <w:style w:type="paragraph" w:customStyle="1" w:styleId="MiniTOCTitle">
    <w:name w:val="MiniTOCTitle"/>
    <w:basedOn w:val="Heading4"/>
    <w:rsid w:val="00353DE7"/>
    <w:pPr>
      <w:spacing w:before="240"/>
      <w:outlineLvl w:val="9"/>
    </w:pPr>
    <w:rPr>
      <w:noProof/>
      <w:sz w:val="24"/>
    </w:rPr>
  </w:style>
  <w:style w:type="paragraph" w:customStyle="1" w:styleId="MiniTOCItem">
    <w:name w:val="MiniTOCItem"/>
    <w:basedOn w:val="ListBullet"/>
    <w:rsid w:val="00353DE7"/>
    <w:pPr>
      <w:numPr>
        <w:numId w:val="0"/>
      </w:numPr>
      <w:tabs>
        <w:tab w:val="right" w:leader="dot" w:pos="6521"/>
      </w:tabs>
      <w:spacing w:before="0" w:after="0"/>
    </w:pPr>
  </w:style>
  <w:style w:type="paragraph" w:customStyle="1" w:styleId="TOFTitle">
    <w:name w:val="TOFTitle"/>
    <w:basedOn w:val="TOCTitle"/>
    <w:rsid w:val="00353DE7"/>
  </w:style>
  <w:style w:type="paragraph" w:styleId="TableofFigures">
    <w:name w:val="table of figures"/>
    <w:basedOn w:val="Normal"/>
    <w:next w:val="Normal"/>
    <w:semiHidden/>
    <w:rsid w:val="00353DE7"/>
    <w:pPr>
      <w:tabs>
        <w:tab w:val="right" w:leader="dot" w:pos="9072"/>
      </w:tabs>
      <w:ind w:left="970" w:hanging="403"/>
    </w:pPr>
    <w:rPr>
      <w:rFonts w:ascii="Times New Roman" w:hAnsi="Times New Roman"/>
      <w:b/>
    </w:rPr>
  </w:style>
  <w:style w:type="paragraph" w:styleId="ListNumber">
    <w:name w:val="List Number"/>
    <w:basedOn w:val="List"/>
    <w:rsid w:val="00353DE7"/>
    <w:pPr>
      <w:numPr>
        <w:numId w:val="9"/>
      </w:numPr>
    </w:pPr>
  </w:style>
  <w:style w:type="character" w:customStyle="1" w:styleId="WingdingSymbols">
    <w:name w:val="Wingding Symbols"/>
    <w:rsid w:val="00353DE7"/>
    <w:rPr>
      <w:rFonts w:ascii="Wingdings" w:hAnsi="Wingdings"/>
    </w:rPr>
  </w:style>
  <w:style w:type="paragraph" w:customStyle="1" w:styleId="TableHeading">
    <w:name w:val="Table Heading"/>
    <w:basedOn w:val="HeadingBase"/>
    <w:rsid w:val="00353DE7"/>
    <w:pPr>
      <w:keepLines/>
      <w:pBdr>
        <w:bottom w:val="single" w:sz="6" w:space="1" w:color="918585"/>
      </w:pBdr>
      <w:spacing w:before="240"/>
    </w:pPr>
  </w:style>
  <w:style w:type="character" w:customStyle="1" w:styleId="HotSpot">
    <w:name w:val="HotSpot"/>
    <w:rsid w:val="00353DE7"/>
    <w:rPr>
      <w:color w:val="0033CC"/>
      <w:u w:val="none"/>
    </w:rPr>
  </w:style>
  <w:style w:type="paragraph" w:customStyle="1" w:styleId="BodyTextRight">
    <w:name w:val="Body Text Right"/>
    <w:basedOn w:val="BodyText"/>
    <w:rsid w:val="00353DE7"/>
    <w:pPr>
      <w:spacing w:before="0" w:after="0"/>
      <w:jc w:val="right"/>
    </w:pPr>
  </w:style>
  <w:style w:type="paragraph" w:styleId="Index3">
    <w:name w:val="index 3"/>
    <w:basedOn w:val="ListNumber2"/>
    <w:next w:val="Normal"/>
    <w:semiHidden/>
    <w:rsid w:val="00353DE7"/>
    <w:pPr>
      <w:numPr>
        <w:numId w:val="0"/>
      </w:numPr>
      <w:tabs>
        <w:tab w:val="right" w:leader="dot" w:pos="4176"/>
      </w:tabs>
    </w:pPr>
  </w:style>
  <w:style w:type="paragraph" w:styleId="ListNumber2">
    <w:name w:val="List Number 2"/>
    <w:basedOn w:val="List2"/>
    <w:rsid w:val="00353DE7"/>
    <w:pPr>
      <w:numPr>
        <w:numId w:val="8"/>
      </w:numPr>
      <w:tabs>
        <w:tab w:val="clear" w:pos="1060"/>
      </w:tabs>
    </w:pPr>
  </w:style>
  <w:style w:type="paragraph" w:customStyle="1" w:styleId="MarginNote">
    <w:name w:val="Margin Note"/>
    <w:basedOn w:val="BodyText"/>
    <w:rsid w:val="00353D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3D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3D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3DE7"/>
    <w:rPr>
      <w:sz w:val="32"/>
    </w:rPr>
  </w:style>
  <w:style w:type="paragraph" w:customStyle="1" w:styleId="HeadingProcedure">
    <w:name w:val="Heading Procedure"/>
    <w:basedOn w:val="HeadingBase"/>
    <w:next w:val="Normal"/>
    <w:rsid w:val="00353DE7"/>
    <w:pPr>
      <w:tabs>
        <w:tab w:val="left" w:pos="0"/>
      </w:tabs>
      <w:spacing w:before="120" w:after="60"/>
    </w:pPr>
    <w:rPr>
      <w:i/>
      <w:color w:val="918585"/>
      <w:sz w:val="22"/>
    </w:rPr>
  </w:style>
  <w:style w:type="paragraph" w:customStyle="1" w:styleId="TableBodyText">
    <w:name w:val="Table Body Text"/>
    <w:basedOn w:val="BodyText"/>
    <w:rsid w:val="00353DE7"/>
    <w:pPr>
      <w:spacing w:before="60" w:after="60"/>
    </w:pPr>
  </w:style>
  <w:style w:type="paragraph" w:styleId="ListContinue">
    <w:name w:val="List Continue"/>
    <w:basedOn w:val="List"/>
    <w:rsid w:val="00353DE7"/>
    <w:pPr>
      <w:ind w:firstLine="0"/>
    </w:pPr>
  </w:style>
  <w:style w:type="paragraph" w:customStyle="1" w:styleId="ListNote">
    <w:name w:val="List Note"/>
    <w:basedOn w:val="List"/>
    <w:rsid w:val="00353DE7"/>
    <w:pPr>
      <w:pBdr>
        <w:top w:val="single" w:sz="6" w:space="2" w:color="918585"/>
        <w:bottom w:val="single" w:sz="6" w:space="2" w:color="918585"/>
      </w:pBdr>
      <w:tabs>
        <w:tab w:val="left" w:pos="1021"/>
      </w:tabs>
      <w:ind w:firstLine="0"/>
    </w:pPr>
  </w:style>
  <w:style w:type="paragraph" w:customStyle="1" w:styleId="Warning">
    <w:name w:val="Warning"/>
    <w:basedOn w:val="BodyText"/>
    <w:rsid w:val="00353DE7"/>
    <w:pPr>
      <w:shd w:val="clear" w:color="auto" w:fill="D9D9D9"/>
      <w:tabs>
        <w:tab w:val="left" w:pos="992"/>
      </w:tabs>
      <w:ind w:left="119" w:right="119"/>
    </w:pPr>
    <w:rPr>
      <w:sz w:val="20"/>
    </w:rPr>
  </w:style>
  <w:style w:type="paragraph" w:customStyle="1" w:styleId="MarginIcons">
    <w:name w:val="Margin Icons"/>
    <w:basedOn w:val="BodyText"/>
    <w:rsid w:val="00353D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3DE7"/>
    <w:rPr>
      <w:rFonts w:ascii="Courier New" w:hAnsi="Courier New"/>
    </w:rPr>
  </w:style>
  <w:style w:type="paragraph" w:customStyle="1" w:styleId="NoteBullet">
    <w:name w:val="Note Bullet"/>
    <w:basedOn w:val="Note"/>
    <w:rsid w:val="00353DE7"/>
    <w:pPr>
      <w:tabs>
        <w:tab w:val="clear" w:pos="680"/>
      </w:tabs>
      <w:spacing w:before="60" w:after="60"/>
    </w:pPr>
  </w:style>
  <w:style w:type="paragraph" w:customStyle="1" w:styleId="SubHeading2">
    <w:name w:val="SubHeading2"/>
    <w:basedOn w:val="HeadingBase"/>
    <w:rsid w:val="00353DE7"/>
    <w:pPr>
      <w:spacing w:before="240" w:after="60"/>
    </w:pPr>
    <w:rPr>
      <w:sz w:val="20"/>
    </w:rPr>
  </w:style>
  <w:style w:type="paragraph" w:customStyle="1" w:styleId="SubHeading1">
    <w:name w:val="SubHeading1"/>
    <w:basedOn w:val="HeadingBase"/>
    <w:rsid w:val="00353DE7"/>
    <w:pPr>
      <w:spacing w:before="240" w:after="60"/>
    </w:pPr>
    <w:rPr>
      <w:color w:val="918585"/>
      <w:sz w:val="22"/>
    </w:rPr>
  </w:style>
  <w:style w:type="paragraph" w:customStyle="1" w:styleId="SideHeading">
    <w:name w:val="Side Heading"/>
    <w:basedOn w:val="HeadingBase"/>
    <w:rsid w:val="00353D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3DE7"/>
    <w:pPr>
      <w:numPr>
        <w:numId w:val="10"/>
      </w:numPr>
    </w:pPr>
  </w:style>
  <w:style w:type="paragraph" w:styleId="PlainText">
    <w:name w:val="Plain Text"/>
    <w:basedOn w:val="Normal"/>
    <w:link w:val="PlainTextChar"/>
    <w:rsid w:val="00353DE7"/>
    <w:rPr>
      <w:sz w:val="20"/>
    </w:rPr>
  </w:style>
  <w:style w:type="character" w:customStyle="1" w:styleId="PlainTextChar">
    <w:name w:val="Plain Text Char"/>
    <w:basedOn w:val="DefaultParagraphFont"/>
    <w:link w:val="PlainText"/>
    <w:rsid w:val="00353D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3DE7"/>
    <w:rPr>
      <w:b/>
      <w:smallCaps/>
    </w:rPr>
  </w:style>
  <w:style w:type="paragraph" w:customStyle="1" w:styleId="TableListNumber">
    <w:name w:val="Table List Number"/>
    <w:basedOn w:val="ListNumber"/>
    <w:rsid w:val="00353DE7"/>
    <w:pPr>
      <w:numPr>
        <w:numId w:val="0"/>
      </w:numPr>
    </w:pPr>
  </w:style>
  <w:style w:type="paragraph" w:styleId="TOC4">
    <w:name w:val="toc 4"/>
    <w:basedOn w:val="TOCBase"/>
    <w:next w:val="Normal"/>
    <w:semiHidden/>
    <w:rsid w:val="00353DE7"/>
    <w:pPr>
      <w:tabs>
        <w:tab w:val="right" w:leader="dot" w:pos="9071"/>
      </w:tabs>
      <w:ind w:left="1701"/>
    </w:pPr>
  </w:style>
  <w:style w:type="paragraph" w:customStyle="1" w:styleId="ListAlpha">
    <w:name w:val="List Alpha"/>
    <w:basedOn w:val="List"/>
    <w:rsid w:val="00353DE7"/>
    <w:pPr>
      <w:numPr>
        <w:numId w:val="7"/>
      </w:numPr>
    </w:pPr>
  </w:style>
  <w:style w:type="paragraph" w:customStyle="1" w:styleId="ListAlpha2">
    <w:name w:val="List Alpha 2"/>
    <w:basedOn w:val="List2"/>
    <w:rsid w:val="00353DE7"/>
    <w:pPr>
      <w:numPr>
        <w:numId w:val="6"/>
      </w:numPr>
    </w:pPr>
  </w:style>
  <w:style w:type="paragraph" w:styleId="List2">
    <w:name w:val="List 2"/>
    <w:basedOn w:val="BodyText"/>
    <w:rsid w:val="00353DE7"/>
    <w:pPr>
      <w:tabs>
        <w:tab w:val="left" w:pos="680"/>
      </w:tabs>
      <w:spacing w:before="60" w:after="60"/>
      <w:ind w:left="680" w:hanging="340"/>
    </w:pPr>
  </w:style>
  <w:style w:type="paragraph" w:styleId="List3">
    <w:name w:val="List 3"/>
    <w:basedOn w:val="BodyText"/>
    <w:rsid w:val="00353DE7"/>
    <w:pPr>
      <w:tabs>
        <w:tab w:val="left" w:pos="1021"/>
      </w:tabs>
      <w:spacing w:before="60" w:after="60"/>
      <w:ind w:left="1020" w:hanging="340"/>
    </w:pPr>
  </w:style>
  <w:style w:type="paragraph" w:styleId="List4">
    <w:name w:val="List 4"/>
    <w:basedOn w:val="BodyText"/>
    <w:rsid w:val="00353DE7"/>
    <w:pPr>
      <w:tabs>
        <w:tab w:val="left" w:pos="1361"/>
      </w:tabs>
      <w:spacing w:before="60" w:after="60"/>
      <w:ind w:left="1361" w:hanging="340"/>
    </w:pPr>
  </w:style>
  <w:style w:type="paragraph" w:styleId="List5">
    <w:name w:val="List 5"/>
    <w:basedOn w:val="BodyText"/>
    <w:rsid w:val="00353DE7"/>
    <w:pPr>
      <w:tabs>
        <w:tab w:val="left" w:pos="1701"/>
      </w:tabs>
      <w:spacing w:before="60" w:after="60"/>
      <w:ind w:left="1701" w:hanging="340"/>
    </w:pPr>
  </w:style>
  <w:style w:type="paragraph" w:styleId="ListBullet3">
    <w:name w:val="List Bullet 3"/>
    <w:basedOn w:val="List3"/>
    <w:rsid w:val="00353DE7"/>
    <w:pPr>
      <w:numPr>
        <w:numId w:val="13"/>
      </w:numPr>
      <w:tabs>
        <w:tab w:val="clear" w:pos="1021"/>
      </w:tabs>
      <w:ind w:left="1037" w:hanging="357"/>
    </w:pPr>
  </w:style>
  <w:style w:type="paragraph" w:styleId="ListBullet4">
    <w:name w:val="List Bullet 4"/>
    <w:basedOn w:val="List4"/>
    <w:rsid w:val="00353DE7"/>
    <w:pPr>
      <w:numPr>
        <w:numId w:val="1"/>
      </w:numPr>
    </w:pPr>
  </w:style>
  <w:style w:type="paragraph" w:styleId="ListBullet5">
    <w:name w:val="List Bullet 5"/>
    <w:basedOn w:val="List5"/>
    <w:rsid w:val="00353DE7"/>
    <w:pPr>
      <w:numPr>
        <w:numId w:val="2"/>
      </w:numPr>
    </w:pPr>
  </w:style>
  <w:style w:type="paragraph" w:styleId="ListContinue2">
    <w:name w:val="List Continue 2"/>
    <w:basedOn w:val="List2"/>
    <w:rsid w:val="00353DE7"/>
    <w:pPr>
      <w:ind w:firstLine="0"/>
    </w:pPr>
  </w:style>
  <w:style w:type="paragraph" w:styleId="ListContinue3">
    <w:name w:val="List Continue 3"/>
    <w:basedOn w:val="List3"/>
    <w:rsid w:val="00353DE7"/>
    <w:pPr>
      <w:ind w:left="1021" w:firstLine="0"/>
    </w:pPr>
  </w:style>
  <w:style w:type="paragraph" w:styleId="ListContinue4">
    <w:name w:val="List Continue 4"/>
    <w:basedOn w:val="List4"/>
    <w:rsid w:val="00353DE7"/>
    <w:pPr>
      <w:ind w:firstLine="0"/>
    </w:pPr>
  </w:style>
  <w:style w:type="paragraph" w:styleId="ListContinue5">
    <w:name w:val="List Continue 5"/>
    <w:basedOn w:val="List5"/>
    <w:rsid w:val="00353DE7"/>
    <w:pPr>
      <w:ind w:firstLine="0"/>
    </w:pPr>
  </w:style>
  <w:style w:type="paragraph" w:styleId="ListNumber3">
    <w:name w:val="List Number 3"/>
    <w:basedOn w:val="List3"/>
    <w:rsid w:val="00353DE7"/>
    <w:pPr>
      <w:numPr>
        <w:numId w:val="3"/>
      </w:numPr>
    </w:pPr>
  </w:style>
  <w:style w:type="paragraph" w:styleId="ListNumber4">
    <w:name w:val="List Number 4"/>
    <w:basedOn w:val="List4"/>
    <w:rsid w:val="00353DE7"/>
    <w:pPr>
      <w:numPr>
        <w:numId w:val="4"/>
      </w:numPr>
    </w:pPr>
  </w:style>
  <w:style w:type="paragraph" w:styleId="ListNumber5">
    <w:name w:val="List Number 5"/>
    <w:basedOn w:val="List5"/>
    <w:rsid w:val="00353DE7"/>
    <w:pPr>
      <w:numPr>
        <w:numId w:val="5"/>
      </w:numPr>
    </w:pPr>
  </w:style>
  <w:style w:type="paragraph" w:styleId="BlockText">
    <w:name w:val="Block Text"/>
    <w:basedOn w:val="Normal"/>
    <w:rsid w:val="00353DE7"/>
    <w:pPr>
      <w:spacing w:after="120"/>
      <w:ind w:left="1440" w:right="1440"/>
    </w:pPr>
  </w:style>
  <w:style w:type="character" w:customStyle="1" w:styleId="Subscript">
    <w:name w:val="Subscript"/>
    <w:basedOn w:val="DefaultParagraphFont"/>
    <w:rsid w:val="00353DE7"/>
    <w:rPr>
      <w:sz w:val="16"/>
      <w:vertAlign w:val="subscript"/>
    </w:rPr>
  </w:style>
  <w:style w:type="character" w:customStyle="1" w:styleId="Superscript">
    <w:name w:val="Superscript"/>
    <w:basedOn w:val="DefaultParagraphFont"/>
    <w:rsid w:val="00353DE7"/>
    <w:rPr>
      <w:sz w:val="16"/>
      <w:vertAlign w:val="superscript"/>
    </w:rPr>
  </w:style>
  <w:style w:type="character" w:customStyle="1" w:styleId="Symbols">
    <w:name w:val="Symbols"/>
    <w:basedOn w:val="DefaultParagraphFont"/>
    <w:rsid w:val="00353DE7"/>
    <w:rPr>
      <w:rFonts w:ascii="Symbol" w:hAnsi="Symbol"/>
    </w:rPr>
  </w:style>
  <w:style w:type="character" w:customStyle="1" w:styleId="MenuOptions">
    <w:name w:val="Menu Options"/>
    <w:basedOn w:val="DefaultParagraphFont"/>
    <w:rsid w:val="00353DE7"/>
    <w:rPr>
      <w:rFonts w:ascii="Arial Narrow" w:hAnsi="Arial Narrow"/>
      <w:smallCaps/>
    </w:rPr>
  </w:style>
  <w:style w:type="character" w:customStyle="1" w:styleId="Buttons">
    <w:name w:val="Buttons"/>
    <w:basedOn w:val="DefaultParagraphFont"/>
    <w:rsid w:val="00353DE7"/>
    <w:rPr>
      <w:b/>
    </w:rPr>
  </w:style>
  <w:style w:type="character" w:customStyle="1" w:styleId="Underlined">
    <w:name w:val="Underlined"/>
    <w:basedOn w:val="DefaultParagraphFont"/>
    <w:rsid w:val="00353DE7"/>
    <w:rPr>
      <w:u w:val="single"/>
    </w:rPr>
  </w:style>
  <w:style w:type="paragraph" w:customStyle="1" w:styleId="TableBodyTextRight">
    <w:name w:val="Table Body Text Right"/>
    <w:basedOn w:val="TableBodyText"/>
    <w:rsid w:val="00353DE7"/>
    <w:pPr>
      <w:widowControl w:val="0"/>
      <w:autoSpaceDE w:val="0"/>
      <w:autoSpaceDN w:val="0"/>
      <w:adjustRightInd w:val="0"/>
      <w:jc w:val="right"/>
    </w:pPr>
    <w:rPr>
      <w:rFonts w:cs="Arial"/>
      <w:szCs w:val="18"/>
    </w:rPr>
  </w:style>
  <w:style w:type="paragraph" w:customStyle="1" w:styleId="CopyrightText">
    <w:name w:val="Copyright Text"/>
    <w:basedOn w:val="BodyText"/>
    <w:rsid w:val="00353DE7"/>
    <w:rPr>
      <w:sz w:val="18"/>
    </w:rPr>
  </w:style>
  <w:style w:type="paragraph" w:customStyle="1" w:styleId="BodySmallRight">
    <w:name w:val="Body Small Right"/>
    <w:basedOn w:val="BodyTextRight"/>
    <w:rsid w:val="00353DE7"/>
    <w:rPr>
      <w:sz w:val="18"/>
      <w:szCs w:val="18"/>
    </w:rPr>
  </w:style>
  <w:style w:type="paragraph" w:customStyle="1" w:styleId="MarginEdition">
    <w:name w:val="Margin Edition"/>
    <w:basedOn w:val="MarginNote"/>
    <w:rsid w:val="00353DE7"/>
    <w:pPr>
      <w:spacing w:before="0" w:after="0"/>
    </w:pPr>
    <w:rPr>
      <w:rFonts w:ascii="Times New Roman" w:hAnsi="Times New Roman"/>
      <w:color w:val="999999"/>
    </w:rPr>
  </w:style>
  <w:style w:type="paragraph" w:customStyle="1" w:styleId="Spacer">
    <w:name w:val="Spacer"/>
    <w:basedOn w:val="Normal"/>
    <w:rsid w:val="00353DE7"/>
    <w:rPr>
      <w:sz w:val="2"/>
      <w:szCs w:val="2"/>
    </w:rPr>
  </w:style>
  <w:style w:type="character" w:customStyle="1" w:styleId="Small">
    <w:name w:val="Small"/>
    <w:basedOn w:val="DefaultParagraphFont"/>
    <w:rsid w:val="00353DE7"/>
    <w:rPr>
      <w:sz w:val="16"/>
    </w:rPr>
  </w:style>
  <w:style w:type="paragraph" w:customStyle="1" w:styleId="WideTable">
    <w:name w:val="Wide Table"/>
    <w:basedOn w:val="Normal"/>
    <w:rsid w:val="00353DE7"/>
    <w:pPr>
      <w:ind w:left="-1418"/>
    </w:pPr>
    <w:rPr>
      <w:sz w:val="2"/>
      <w:szCs w:val="2"/>
    </w:rPr>
  </w:style>
  <w:style w:type="character" w:styleId="PageNumber">
    <w:name w:val="page number"/>
    <w:basedOn w:val="DefaultParagraphFont"/>
    <w:rsid w:val="00353DE7"/>
  </w:style>
  <w:style w:type="paragraph" w:styleId="Quote">
    <w:name w:val="Quote"/>
    <w:basedOn w:val="Heading1"/>
    <w:link w:val="QuoteChar"/>
    <w:qFormat/>
    <w:rsid w:val="00353DE7"/>
    <w:rPr>
      <w:b w:val="0"/>
      <w:sz w:val="72"/>
      <w:szCs w:val="72"/>
      <w:lang w:val="en-NZ"/>
    </w:rPr>
  </w:style>
  <w:style w:type="character" w:customStyle="1" w:styleId="QuoteChar">
    <w:name w:val="Quote Char"/>
    <w:basedOn w:val="DefaultParagraphFont"/>
    <w:link w:val="Quote"/>
    <w:rsid w:val="00353D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3DE7"/>
    <w:pPr>
      <w:pageBreakBefore/>
    </w:pPr>
  </w:style>
  <w:style w:type="paragraph" w:customStyle="1" w:styleId="Border">
    <w:name w:val="Border"/>
    <w:basedOn w:val="Normal"/>
    <w:qFormat/>
    <w:rsid w:val="00353D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3DE7"/>
    <w:rPr>
      <w:b/>
      <w:bCs/>
      <w:i/>
      <w:iCs/>
      <w:color w:val="auto"/>
    </w:rPr>
  </w:style>
  <w:style w:type="paragraph" w:styleId="IntenseQuote">
    <w:name w:val="Intense Quote"/>
    <w:basedOn w:val="Normal"/>
    <w:next w:val="Normal"/>
    <w:link w:val="IntenseQuoteChar"/>
    <w:uiPriority w:val="30"/>
    <w:qFormat/>
    <w:rsid w:val="00353D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3D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3DE7"/>
    <w:rPr>
      <w:smallCaps/>
      <w:color w:val="auto"/>
      <w:u w:val="single"/>
    </w:rPr>
  </w:style>
  <w:style w:type="character" w:styleId="IntenseReference">
    <w:name w:val="Intense Reference"/>
    <w:basedOn w:val="DefaultParagraphFont"/>
    <w:uiPriority w:val="32"/>
    <w:qFormat/>
    <w:rsid w:val="00353DE7"/>
    <w:rPr>
      <w:b/>
      <w:bCs/>
      <w:smallCaps/>
      <w:color w:val="auto"/>
      <w:spacing w:val="5"/>
      <w:u w:val="single"/>
    </w:rPr>
  </w:style>
  <w:style w:type="paragraph" w:customStyle="1" w:styleId="2ColumnHeading">
    <w:name w:val="2Column Heading"/>
    <w:basedOn w:val="BodyText"/>
    <w:qFormat/>
    <w:rsid w:val="00353DE7"/>
    <w:pPr>
      <w:spacing w:after="60"/>
      <w:ind w:left="-2268"/>
    </w:pPr>
    <w:rPr>
      <w:b/>
    </w:rPr>
  </w:style>
  <w:style w:type="paragraph" w:customStyle="1" w:styleId="Heading1TOC">
    <w:name w:val="Heading1 TOC"/>
    <w:basedOn w:val="Normal"/>
    <w:qFormat/>
    <w:rsid w:val="00353DE7"/>
    <w:pPr>
      <w:spacing w:before="240" w:after="120"/>
    </w:pPr>
    <w:rPr>
      <w:rFonts w:ascii="Times New Roman" w:hAnsi="Times New Roman"/>
      <w:b/>
      <w:sz w:val="32"/>
    </w:rPr>
  </w:style>
  <w:style w:type="paragraph" w:customStyle="1" w:styleId="Heading2TOC">
    <w:name w:val="Heading2 TOC"/>
    <w:basedOn w:val="Normal"/>
    <w:qFormat/>
    <w:rsid w:val="00353DE7"/>
    <w:pPr>
      <w:spacing w:before="240" w:after="60"/>
    </w:pPr>
    <w:rPr>
      <w:rFonts w:ascii="Times New Roman" w:hAnsi="Times New Roman"/>
      <w:b/>
      <w:sz w:val="28"/>
    </w:rPr>
  </w:style>
  <w:style w:type="character" w:customStyle="1" w:styleId="Underline">
    <w:name w:val="Underline"/>
    <w:basedOn w:val="DefaultParagraphFont"/>
    <w:qFormat/>
    <w:rsid w:val="00353DE7"/>
    <w:rPr>
      <w:u w:val="single"/>
    </w:rPr>
  </w:style>
  <w:style w:type="character" w:customStyle="1" w:styleId="BoldandItalics">
    <w:name w:val="Bold and Italics"/>
    <w:qFormat/>
    <w:rsid w:val="00353DE7"/>
    <w:rPr>
      <w:b/>
      <w:i/>
      <w:u w:val="none"/>
    </w:rPr>
  </w:style>
  <w:style w:type="paragraph" w:styleId="BalloonText">
    <w:name w:val="Balloon Text"/>
    <w:basedOn w:val="Normal"/>
    <w:link w:val="BalloonTextChar"/>
    <w:rsid w:val="00353DE7"/>
    <w:rPr>
      <w:rFonts w:ascii="Tahoma" w:hAnsi="Tahoma" w:cs="Tahoma"/>
      <w:sz w:val="16"/>
      <w:szCs w:val="16"/>
    </w:rPr>
  </w:style>
  <w:style w:type="character" w:customStyle="1" w:styleId="BalloonTextChar">
    <w:name w:val="Balloon Text Char"/>
    <w:basedOn w:val="DefaultParagraphFont"/>
    <w:link w:val="BalloonText"/>
    <w:rsid w:val="00353D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3D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3D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2401</Words>
  <Characters>15086</Characters>
  <Application>Microsoft Office Word</Application>
  <DocSecurity>0</DocSecurity>
  <Lines>561</Lines>
  <Paragraphs>384</Paragraphs>
  <ScaleCrop>false</ScaleCrop>
  <Company>Author-it Software Corporation Ltd.</Company>
  <LinksUpToDate>false</LinksUpToDate>
  <CharactersWithSpaces>17360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CUESMT05B Stage manage the production/event</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2012-05-26T23:18:00Z</dcterms:created>
  <dcterms:modified xsi:type="dcterms:W3CDTF">2012-05-26T23:18:00Z</dcterms:modified>
</cp:coreProperties>
</file>