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642" w:rsidP="003E6642">
      <w:pPr>
        <w:pStyle w:val="Title"/>
      </w:pPr>
      <w:r>
        <w:fldChar w:fldCharType="begin"/>
      </w:r>
      <w:r>
        <w:instrText xml:space="preserve"> TITLE   \* MERGEFORMAT </w:instrText>
      </w:r>
      <w:r>
        <w:fldChar w:fldCharType="separate"/>
      </w:r>
      <w:r>
        <w:t>CUEMAR03B Undertake marketing activities</w:t>
      </w:r>
      <w:r>
        <w:fldChar w:fldCharType="end"/>
      </w:r>
    </w:p>
    <w:p w:rsidR="003E6642" w:rsidP="003E6642">
      <w:pPr>
        <w:pStyle w:val="Version"/>
        <w:sectPr w:rsidSect="00FD2A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A3D" w:rsidP="00FD2A3D">
      <w:pPr>
        <w:pStyle w:val="SuperHeading"/>
      </w:pPr>
      <w:r w:rsidRPr="00FD2A3D">
        <w:t>CUEMAR03B Undertake marketing activities</w:t>
      </w:r>
    </w:p>
    <w:p w:rsidR="00000000" w:rsidRPr="00FD2A3D" w:rsidP="00FD2A3D">
      <w:pPr>
        <w:pStyle w:val="Heading1"/>
      </w:pPr>
      <w:bookmarkStart w:id="1" w:name="O_324160"/>
      <w:bookmarkEnd w:id="1"/>
      <w:r w:rsidRPr="00FD2A3D">
        <w:t>Modification History</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2" w:name="O_324159"/>
      <w:bookmarkEnd w:id="2"/>
      <w:r w:rsidRPr="00FD2A3D">
        <w:t>Unit Descriptor</w:t>
      </w:r>
    </w:p>
    <w:p w:rsidR="00000000" w:rsidRPr="00FD2A3D" w:rsidP="00FD2A3D">
      <w:pPr>
        <w:pStyle w:val="BodyText"/>
      </w:pPr>
      <w:r w:rsidRPr="00FD2A3D">
        <w:t>This unit describes the skills and knowledge required to co-ordinate a range of marketing and promotional activities with some</w:t>
      </w:r>
      <w:r w:rsidRPr="00FD2A3D">
        <w:t xml:space="preserve"> limited short term planning.  This role may be undertaken by dedicated marketing personnel or by others for whom marketing forms only a part of the job role.  Longer term, more strategic planning is covered in the unit THHGLE12B - Develop and manage marke</w:t>
      </w:r>
      <w:r w:rsidRPr="00FD2A3D">
        <w:t>ting strategies.  This unit equates to the unit THHGCS07B - Co-ordinate marketing activities in the Tourism and Hospitality Training Packages.</w:t>
      </w:r>
    </w:p>
    <w:p w:rsidR="00000000" w:rsidRPr="00FD2A3D" w:rsidP="00FD2A3D">
      <w:pPr>
        <w:pStyle w:val="BodyText"/>
      </w:pPr>
      <w:r w:rsidRPr="00FD2A3D">
        <w:t>This unit describes the skills and knowledge required to co-ordinate a range of marketing and promotional activit</w:t>
      </w:r>
      <w:r w:rsidRPr="00FD2A3D">
        <w:t>ies with some limited short term planning.  This role may be undertaken by dedicated marketing personnel or by others for whom marketing forms only a part of the job role.  Longer term, more strategic planning is covered in the unit THHGLE12B - Develop and</w:t>
      </w:r>
      <w:r w:rsidRPr="00FD2A3D">
        <w:t xml:space="preserve"> manage marketing strategies.  This unit equates to the unit THHGCS07B - Co-ordinate marketing activities in the Tourism and Hospitality Training Packages</w:t>
      </w:r>
    </w:p>
    <w:p w:rsidR="00000000" w:rsidRPr="00FD2A3D" w:rsidP="00FD2A3D">
      <w:pPr>
        <w:pStyle w:val="AllowPageBreak"/>
      </w:pPr>
    </w:p>
    <w:p w:rsidR="00000000" w:rsidRPr="00FD2A3D" w:rsidP="00FD2A3D">
      <w:pPr>
        <w:pStyle w:val="Heading1"/>
      </w:pPr>
      <w:bookmarkStart w:id="3" w:name="O_324158"/>
      <w:bookmarkEnd w:id="3"/>
      <w:r w:rsidRPr="00FD2A3D">
        <w:t>Application of the Unit</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4" w:name="O_324157"/>
      <w:bookmarkEnd w:id="4"/>
      <w:r w:rsidRPr="00FD2A3D">
        <w:t>Licensing/Regulatory Inform</w:t>
      </w:r>
      <w:r w:rsidRPr="00FD2A3D">
        <w:t>ation</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5" w:name="O_324150"/>
      <w:bookmarkEnd w:id="5"/>
      <w:r w:rsidRPr="00FD2A3D">
        <w:t>Pre-Requisites</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6" w:name="O_324155"/>
      <w:bookmarkEnd w:id="6"/>
      <w:r w:rsidRPr="00FD2A3D">
        <w:t>Employability Skills Information</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7" w:name="O_324161"/>
      <w:bookmarkEnd w:id="7"/>
      <w:r w:rsidRPr="00FD2A3D">
        <w:t>Elements and Performance Criteria Pre-Content</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8" w:name="O_324154"/>
      <w:bookmarkEnd w:id="8"/>
      <w:r w:rsidRPr="00FD2A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E664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rPr>
                <w:rStyle w:val="SpecialBold"/>
              </w:rPr>
              <w:t>Elements and Performance Criteria</w:t>
            </w:r>
          </w:p>
        </w:tc>
      </w:tr>
      <w:tr w:rsidTr="003E664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D2A3D" w:rsidP="00FD2A3D">
            <w:pPr>
              <w:pStyle w:val="BodyText"/>
            </w:pPr>
            <w:r w:rsidRPr="00FD2A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rPr>
                <w:rStyle w:val="SpecialBold"/>
              </w:rPr>
              <w:t>Performance Criteria</w:t>
            </w:r>
          </w:p>
        </w:tc>
      </w:tr>
      <w:tr w:rsidTr="003E66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1</w:t>
            </w:r>
          </w:p>
        </w:tc>
        <w:tc>
          <w:tcPr>
            <w:tcW w:w="3000" w:type="dxa"/>
            <w:vMerge w:val="restart"/>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Plan and organise marketing and promotional activities</w:t>
            </w: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1.1</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Plan and schedule activities in accordance with the marketing plan or other organisational systems</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1.2</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Identify, analyse and incorporate relevant market information into short term planning</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1.3</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Develop and implement detailed action plans for promotional activities at the appropriate time to address all operational details</w:t>
            </w:r>
          </w:p>
        </w:tc>
      </w:tr>
      <w:tr w:rsidTr="003E66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2</w:t>
            </w:r>
          </w:p>
        </w:tc>
        <w:tc>
          <w:tcPr>
            <w:tcW w:w="3000" w:type="dxa"/>
            <w:vMerge w:val="restart"/>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Undertake a general public relations role</w:t>
            </w: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2.1</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Establish and conduct relationships with industry and media colleagues in a m</w:t>
            </w:r>
            <w:r w:rsidRPr="00FD2A3D">
              <w:t>anner that enhances the positive image of the organisation</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2.2</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Use networks to assist in the implementation of promotional activities</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2.3</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 xml:space="preserve">Develop promotional resources in appropriate formats </w:t>
            </w:r>
            <w:r w:rsidRPr="00FD2A3D">
              <w:t>where required, ensuring accessibility for customer colleagues with special needs</w:t>
            </w:r>
          </w:p>
        </w:tc>
      </w:tr>
      <w:tr w:rsidTr="003E66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3</w:t>
            </w:r>
          </w:p>
        </w:tc>
        <w:tc>
          <w:tcPr>
            <w:tcW w:w="3000" w:type="dxa"/>
            <w:vMerge w:val="restart"/>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Review and report on promotional activities</w:t>
            </w: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3.1</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Prepare reports in accordance with the organisation's marketing policy and required timeframes</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3.2</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Present market intelligence in a manner which provides clear and concise information to those responsible for sales and marketing planning</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3.3</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Make informal reports to relevant colleagues to maximise opportunity to meet team targets</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3.4</w:t>
            </w:r>
          </w:p>
        </w:tc>
        <w:tc>
          <w:tcPr>
            <w:tcW w:w="51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Review all ac</w:t>
            </w:r>
            <w:r w:rsidRPr="00FD2A3D">
              <w:t>tivities in accordance with agreed evaluation methods, and incorporate results into future planning</w:t>
            </w:r>
          </w:p>
        </w:tc>
      </w:tr>
      <w:tr w:rsidTr="003E6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A3D">
            <w:pPr>
              <w:pStyle w:val="BodyText"/>
              <w:rPr>
                <w:lang w:val="en-NZ"/>
              </w:rPr>
            </w:pPr>
            <w:r w:rsidRPr="00FD2A3D">
              <w:t>3.5</w:t>
            </w:r>
          </w:p>
        </w:tc>
        <w:tc>
          <w:tcPr>
            <w:tcW w:w="5100" w:type="dxa"/>
            <w:tcBorders>
              <w:top w:val="nil"/>
              <w:left w:val="nil"/>
              <w:bottom w:val="nil"/>
              <w:right w:val="nil"/>
            </w:tcBorders>
            <w:tcMar>
              <w:top w:w="0" w:type="dxa"/>
              <w:left w:w="62" w:type="dxa"/>
              <w:bottom w:w="0" w:type="dxa"/>
              <w:right w:w="62" w:type="dxa"/>
            </w:tcMar>
          </w:tcPr>
          <w:p w:rsidR="00000000" w:rsidRPr="00FD2A3D" w:rsidP="00FD2A3D">
            <w:pPr>
              <w:pStyle w:val="BodyText"/>
            </w:pPr>
            <w:r w:rsidRPr="00FD2A3D">
              <w:t>Agree to evaluation processes through consultation and negotiation</w:t>
            </w:r>
          </w:p>
        </w:tc>
      </w:tr>
    </w:tbl>
    <w:p w:rsidR="00000000" w:rsidRPr="00FD2A3D" w:rsidP="00FD2A3D">
      <w:pPr>
        <w:pStyle w:val="BodyText"/>
      </w:pPr>
    </w:p>
    <w:p w:rsidR="00000000" w:rsidRPr="00FD2A3D" w:rsidP="00FD2A3D">
      <w:pPr>
        <w:pStyle w:val="AllowPageBreak"/>
      </w:pPr>
    </w:p>
    <w:p w:rsidR="00000000" w:rsidRPr="00FD2A3D" w:rsidP="00FD2A3D">
      <w:pPr>
        <w:pStyle w:val="Heading1"/>
      </w:pPr>
      <w:bookmarkStart w:id="9" w:name="O_324153"/>
      <w:bookmarkEnd w:id="9"/>
      <w:r w:rsidRPr="00FD2A3D">
        <w:t>Required Skills and Knowledge</w:t>
      </w:r>
    </w:p>
    <w:p w:rsidR="00000000" w:rsidRPr="00FD2A3D" w:rsidP="00FD2A3D">
      <w:pPr>
        <w:pStyle w:val="BodyText"/>
      </w:pPr>
      <w:r w:rsidRPr="00FD2A3D">
        <w:t>Not applicable.</w:t>
      </w:r>
    </w:p>
    <w:p w:rsidR="00000000" w:rsidRPr="00FD2A3D" w:rsidP="00FD2A3D">
      <w:pPr>
        <w:pStyle w:val="AllowPageBreak"/>
      </w:pPr>
    </w:p>
    <w:p w:rsidR="00000000" w:rsidRPr="00FD2A3D" w:rsidP="00FD2A3D">
      <w:pPr>
        <w:pStyle w:val="Heading1"/>
      </w:pPr>
      <w:bookmarkStart w:id="10" w:name="O_324152"/>
      <w:bookmarkEnd w:id="10"/>
      <w:r w:rsidRPr="00FD2A3D">
        <w:t>Evidence Guide</w:t>
      </w:r>
    </w:p>
    <w:p w:rsidR="00000000" w:rsidRPr="00FD2A3D" w:rsidP="00FD2A3D">
      <w:pPr>
        <w:pStyle w:val="BodyText"/>
      </w:pPr>
      <w:r w:rsidRPr="00FD2A3D">
        <w:rPr>
          <w:rStyle w:val="SpecialBold"/>
        </w:rPr>
        <w:t>Underpinning skills and knowledge</w:t>
      </w:r>
    </w:p>
    <w:p w:rsidR="00000000" w:rsidRPr="00FD2A3D" w:rsidP="00FD2A3D">
      <w:pPr>
        <w:pStyle w:val="BodyText"/>
      </w:pPr>
      <w:r w:rsidRPr="00FD2A3D">
        <w:t>Assessment must include evidence of the following knowledge and skills:</w:t>
      </w:r>
    </w:p>
    <w:p w:rsidR="00000000" w:rsidRPr="00FD2A3D" w:rsidP="00FD2A3D">
      <w:pPr>
        <w:pStyle w:val="BodyText"/>
      </w:pPr>
      <w:r w:rsidRPr="00FD2A3D">
        <w:t xml:space="preserve">key marketing principles </w:t>
      </w:r>
    </w:p>
    <w:p w:rsidR="00000000" w:rsidRPr="00FD2A3D" w:rsidP="00FD2A3D">
      <w:pPr>
        <w:pStyle w:val="BodyText"/>
      </w:pPr>
      <w:r w:rsidRPr="00FD2A3D">
        <w:t xml:space="preserve">in-depth knowledge of organisation's products/services </w:t>
      </w:r>
    </w:p>
    <w:p w:rsidR="00000000" w:rsidRPr="00FD2A3D" w:rsidP="00FD2A3D">
      <w:pPr>
        <w:pStyle w:val="BodyText"/>
      </w:pPr>
      <w:r w:rsidRPr="00FD2A3D">
        <w:t>industry and market knowledge, including customer tre</w:t>
      </w:r>
      <w:r w:rsidRPr="00FD2A3D">
        <w:t xml:space="preserve">nds and preferences, and industry marketing and sales networks, including e-business options </w:t>
      </w:r>
    </w:p>
    <w:p w:rsidR="00000000" w:rsidRPr="00FD2A3D" w:rsidP="00FD2A3D">
      <w:pPr>
        <w:pStyle w:val="BodyText"/>
      </w:pPr>
      <w:r w:rsidRPr="00FD2A3D">
        <w:t xml:space="preserve">knowledge of sales and marketing principles and ability to interpret a marketing plan </w:t>
      </w:r>
    </w:p>
    <w:p w:rsidR="00000000" w:rsidRPr="00FD2A3D" w:rsidP="00FD2A3D">
      <w:pPr>
        <w:pStyle w:val="BodyText"/>
      </w:pPr>
      <w:r w:rsidRPr="00FD2A3D">
        <w:t>general knowledge of a range of promotional activities and accessibility is</w:t>
      </w:r>
      <w:r w:rsidRPr="00FD2A3D">
        <w:t xml:space="preserve">sues that need to be considered, e.g. layout of materials to assist the visually-impaired </w:t>
      </w:r>
    </w:p>
    <w:p w:rsidR="00000000" w:rsidRPr="00FD2A3D" w:rsidP="00FD2A3D">
      <w:pPr>
        <w:pStyle w:val="BodyText"/>
      </w:pPr>
      <w:r w:rsidRPr="00FD2A3D">
        <w:t xml:space="preserve">legal issues that impact on the planning and organisation of marketing activities </w:t>
      </w:r>
    </w:p>
    <w:p w:rsidR="00000000" w:rsidRPr="00FD2A3D" w:rsidP="00FD2A3D">
      <w:pPr>
        <w:pStyle w:val="BodyText"/>
      </w:pPr>
      <w:r w:rsidRPr="00FD2A3D">
        <w:t xml:space="preserve">planning and organisational skills in relation to marketing activities  </w:t>
      </w:r>
    </w:p>
    <w:p w:rsidR="00000000" w:rsidRPr="00FD2A3D" w:rsidP="00FD2A3D">
      <w:pPr>
        <w:pStyle w:val="BodyText"/>
      </w:pPr>
      <w:r w:rsidRPr="00FD2A3D">
        <w:t>report wr</w:t>
      </w:r>
      <w:r w:rsidRPr="00FD2A3D">
        <w:t>iting skills for the development of marketing reports.</w:t>
      </w:r>
    </w:p>
    <w:p w:rsidR="00000000" w:rsidRPr="00FD2A3D" w:rsidP="00FD2A3D">
      <w:pPr>
        <w:pStyle w:val="BodyText"/>
      </w:pPr>
      <w:r w:rsidRPr="00FD2A3D">
        <w:rPr>
          <w:rStyle w:val="SpecialBold"/>
        </w:rPr>
        <w:t>Linkages to other units</w:t>
      </w:r>
    </w:p>
    <w:p w:rsidR="00000000" w:rsidRPr="00FD2A3D" w:rsidP="00FD2A3D">
      <w:pPr>
        <w:pStyle w:val="BodyText"/>
      </w:pPr>
      <w:r w:rsidRPr="00FD2A3D">
        <w:t>This unit has linkages to a range of other units and combined assessment and or training with those units may be appropriate, for example:</w:t>
      </w:r>
    </w:p>
    <w:p w:rsidR="00000000" w:rsidRPr="00FD2A3D" w:rsidP="00FD2A3D">
      <w:pPr>
        <w:pStyle w:val="BodyText"/>
      </w:pPr>
      <w:r w:rsidRPr="00FD2A3D">
        <w:t>CUEMAR02B - Undertake market research.</w:t>
      </w:r>
    </w:p>
    <w:p w:rsidR="00000000" w:rsidRPr="00FD2A3D" w:rsidP="00FD2A3D">
      <w:pPr>
        <w:pStyle w:val="BodyText"/>
      </w:pPr>
      <w:r w:rsidRPr="00FD2A3D">
        <w:rPr>
          <w:rStyle w:val="SpecialBold"/>
        </w:rPr>
        <w:t>Critical aspects of evidence</w:t>
      </w:r>
    </w:p>
    <w:p w:rsidR="00000000" w:rsidRPr="00FD2A3D" w:rsidP="00FD2A3D">
      <w:pPr>
        <w:pStyle w:val="BodyText"/>
      </w:pPr>
      <w:r w:rsidRPr="00FD2A3D">
        <w:t>The following evidence is critical to the judgement of competence in this unit:</w:t>
      </w:r>
    </w:p>
    <w:p w:rsidR="00000000" w:rsidRPr="00FD2A3D" w:rsidP="00FD2A3D">
      <w:pPr>
        <w:pStyle w:val="BodyText"/>
      </w:pPr>
      <w:r w:rsidRPr="00FD2A3D">
        <w:t xml:space="preserve">co-ordinating and organising a number of marketing or promotional activities </w:t>
      </w:r>
    </w:p>
    <w:p w:rsidR="00000000" w:rsidRPr="00FD2A3D" w:rsidP="00FD2A3D">
      <w:pPr>
        <w:pStyle w:val="BodyText"/>
      </w:pPr>
      <w:r w:rsidRPr="00FD2A3D">
        <w:t>logical and thorough activity planning, including development of sup</w:t>
      </w:r>
      <w:r w:rsidRPr="00FD2A3D">
        <w:t xml:space="preserve">porting organisational systems </w:t>
      </w:r>
    </w:p>
    <w:p w:rsidR="00000000" w:rsidRPr="00FD2A3D" w:rsidP="00FD2A3D">
      <w:pPr>
        <w:pStyle w:val="BodyText"/>
      </w:pPr>
      <w:r w:rsidRPr="00FD2A3D">
        <w:t>knowledge of marketing principles and their application to practical workplace contexts.</w:t>
      </w:r>
    </w:p>
    <w:p w:rsidR="00000000" w:rsidRPr="00FD2A3D" w:rsidP="00FD2A3D">
      <w:pPr>
        <w:pStyle w:val="BodyText"/>
      </w:pPr>
      <w:r w:rsidRPr="00FD2A3D">
        <w:rPr>
          <w:rStyle w:val="SpecialBold"/>
        </w:rPr>
        <w:t>Method and context of assessment</w:t>
      </w:r>
    </w:p>
    <w:p w:rsidR="00000000" w:rsidRPr="00FD2A3D" w:rsidP="00FD2A3D">
      <w:pPr>
        <w:pStyle w:val="BodyText"/>
      </w:pPr>
      <w:r w:rsidRPr="00FD2A3D">
        <w:t xml:space="preserve">The assessment context must provide for:   </w:t>
      </w:r>
    </w:p>
    <w:p w:rsidR="00000000" w:rsidRPr="00FD2A3D" w:rsidP="00FD2A3D">
      <w:pPr>
        <w:pStyle w:val="BodyText"/>
      </w:pPr>
      <w:r w:rsidRPr="00FD2A3D">
        <w:t>practical demonstration of skills through the planning and</w:t>
      </w:r>
      <w:r w:rsidRPr="00FD2A3D">
        <w:t xml:space="preserve"> organisation of marketing activities for a specific project/event   </w:t>
      </w:r>
    </w:p>
    <w:p w:rsidR="00000000" w:rsidRPr="00FD2A3D" w:rsidP="00FD2A3D">
      <w:pPr>
        <w:pStyle w:val="BodyText"/>
      </w:pPr>
      <w:r w:rsidRPr="00FD2A3D">
        <w:t xml:space="preserve">interaction with others to reflect the consultative aspects of the unit   </w:t>
      </w:r>
    </w:p>
    <w:p w:rsidR="00000000" w:rsidRPr="00FD2A3D" w:rsidP="00FD2A3D">
      <w:pPr>
        <w:pStyle w:val="BodyText"/>
      </w:pPr>
      <w:r w:rsidRPr="00FD2A3D">
        <w:t>assessment conducted over a period of time so that all aspects of the unit can be assessed, e.g. the planning a</w:t>
      </w:r>
      <w:r w:rsidRPr="00FD2A3D">
        <w:t>nd conduct of activities.</w:t>
      </w:r>
    </w:p>
    <w:p w:rsidR="00000000" w:rsidRPr="00FD2A3D" w:rsidP="00FD2A3D">
      <w:pPr>
        <w:pStyle w:val="BodyText"/>
      </w:pPr>
    </w:p>
    <w:p w:rsidR="00000000" w:rsidRPr="00FD2A3D" w:rsidP="00FD2A3D">
      <w:pPr>
        <w:pStyle w:val="BodyText"/>
      </w:pPr>
      <w:r w:rsidRPr="00FD2A3D">
        <w:t xml:space="preserve">Assessment may incorporate a range of methods to assess performance and the application of essential underpinning knowledge, and might include:      </w:t>
      </w:r>
    </w:p>
    <w:p w:rsidR="00000000" w:rsidRPr="00FD2A3D" w:rsidP="00FD2A3D">
      <w:pPr>
        <w:pStyle w:val="BodyText"/>
      </w:pPr>
      <w:r w:rsidRPr="00FD2A3D">
        <w:t xml:space="preserve">evaluation of marketing activities planned and conducted by the candidate   </w:t>
      </w:r>
    </w:p>
    <w:p w:rsidR="00000000" w:rsidRPr="00FD2A3D" w:rsidP="00FD2A3D">
      <w:pPr>
        <w:pStyle w:val="BodyText"/>
      </w:pPr>
      <w:r w:rsidRPr="00FD2A3D">
        <w:t xml:space="preserve">evaluation of marketing reports prepared by the candidate, detailing the way in which an activity was planned and conducted   </w:t>
      </w:r>
    </w:p>
    <w:p w:rsidR="00000000" w:rsidRPr="00FD2A3D" w:rsidP="00FD2A3D">
      <w:pPr>
        <w:pStyle w:val="BodyText"/>
      </w:pPr>
      <w:r w:rsidRPr="00FD2A3D">
        <w:t xml:space="preserve">case studies to assess ability to apply methodologies to different situations   </w:t>
      </w:r>
    </w:p>
    <w:p w:rsidR="00000000" w:rsidRPr="00FD2A3D" w:rsidP="00FD2A3D">
      <w:pPr>
        <w:pStyle w:val="BodyText"/>
      </w:pPr>
      <w:r w:rsidRPr="00FD2A3D">
        <w:t xml:space="preserve">oral or written questioning to assess knowledge </w:t>
      </w:r>
      <w:r w:rsidRPr="00FD2A3D">
        <w:t xml:space="preserve">of marketing principles   </w:t>
      </w:r>
    </w:p>
    <w:p w:rsidR="00000000" w:rsidRPr="00FD2A3D" w:rsidP="00FD2A3D">
      <w:pPr>
        <w:pStyle w:val="BodyText"/>
      </w:pPr>
      <w:r w:rsidRPr="00FD2A3D">
        <w:t>review of portfolios of evidence and third party workplace reports of on-the-job performance by the candidate.</w:t>
      </w:r>
    </w:p>
    <w:p w:rsidR="00000000" w:rsidRPr="00FD2A3D" w:rsidP="00FD2A3D">
      <w:pPr>
        <w:pStyle w:val="BodyText"/>
      </w:pPr>
    </w:p>
    <w:p w:rsidR="00000000" w:rsidRPr="00FD2A3D" w:rsidP="00FD2A3D">
      <w:pPr>
        <w:pStyle w:val="BodyText"/>
      </w:pPr>
      <w:r w:rsidRPr="00FD2A3D">
        <w:t>Assessment methods should closely reflect workplace demands and the needs of particular groups (e.g. people with disa</w:t>
      </w:r>
      <w:r w:rsidRPr="00FD2A3D">
        <w:t xml:space="preserve">bilities, and people who may have literacy or numeracy difficulties such as speakers of languages other than English, remote communities and those with interrupted schooling).  </w:t>
      </w:r>
    </w:p>
    <w:p w:rsidR="00000000" w:rsidRPr="00FD2A3D" w:rsidP="00FD2A3D">
      <w:pPr>
        <w:pStyle w:val="BodyText"/>
      </w:pPr>
      <w:r w:rsidRPr="00FD2A3D">
        <w:rPr>
          <w:rStyle w:val="SpecialBold"/>
        </w:rPr>
        <w:t>Resource requirements</w:t>
      </w:r>
    </w:p>
    <w:p w:rsidR="00000000" w:rsidRPr="00FD2A3D" w:rsidP="00FD2A3D">
      <w:pPr>
        <w:pStyle w:val="BodyText"/>
      </w:pPr>
      <w:r w:rsidRPr="00FD2A3D">
        <w:t>Assessment of this unit requires access to:</w:t>
      </w:r>
    </w:p>
    <w:p w:rsidR="00000000" w:rsidRPr="00FD2A3D" w:rsidP="00FD2A3D">
      <w:pPr>
        <w:pStyle w:val="BodyText"/>
      </w:pPr>
      <w:r w:rsidRPr="00FD2A3D">
        <w:t>resources fo</w:t>
      </w:r>
      <w:r w:rsidRPr="00FD2A3D">
        <w:t>r the conduct of marketing activities.</w:t>
      </w:r>
    </w:p>
    <w:p w:rsidR="00000000" w:rsidRPr="00FD2A3D" w:rsidP="00FD2A3D">
      <w:pPr>
        <w:pStyle w:val="BodyText"/>
      </w:pPr>
      <w:r w:rsidRPr="00FD2A3D">
        <w:rPr>
          <w:rStyle w:val="SpecialBold"/>
        </w:rPr>
        <w:t>Key competencies in this unit</w:t>
      </w:r>
    </w:p>
    <w:p w:rsidR="00000000" w:rsidRPr="00FD2A3D" w:rsidP="00FD2A3D">
      <w:pPr>
        <w:pStyle w:val="BodyText"/>
      </w:pPr>
      <w:r w:rsidRPr="00FD2A3D">
        <w:t>Key competencies are built in to all workplace competencies.  The following table describes those applicable to this unit.  Trainers and assessors should ensure that they are addressed in</w:t>
      </w:r>
      <w:r w:rsidRPr="00FD2A3D">
        <w:t xml:space="preserve"> training and assessment.</w:t>
      </w:r>
    </w:p>
    <w:p w:rsidR="00000000" w:rsidRPr="00FD2A3D" w:rsidP="00FD2A3D">
      <w:pPr>
        <w:pStyle w:val="BodyText"/>
      </w:pPr>
      <w:r w:rsidRPr="00FD2A3D">
        <w:t xml:space="preserve">Level 1 = Perform </w:t>
      </w:r>
    </w:p>
    <w:p w:rsidR="00000000" w:rsidRPr="00FD2A3D" w:rsidP="00FD2A3D">
      <w:pPr>
        <w:pStyle w:val="BodyText"/>
      </w:pPr>
      <w:r w:rsidRPr="00FD2A3D">
        <w:t xml:space="preserve">Level 2 = Administer and Manage </w:t>
      </w:r>
    </w:p>
    <w:p w:rsidR="00000000" w:rsidRPr="00FD2A3D" w:rsidP="00FD2A3D">
      <w:pPr>
        <w:pStyle w:val="BodyText"/>
      </w:pPr>
      <w:r w:rsidRPr="00FD2A3D">
        <w:t>Level 3 = Design and Evaluate</w:t>
      </w:r>
    </w:p>
    <w:p w:rsidR="00000000" w:rsidRPr="00FD2A3D" w:rsidP="00FD2A3D">
      <w:pPr>
        <w:pStyle w:val="BodyText"/>
      </w:pPr>
      <w:r w:rsidRPr="00FD2A3D">
        <w:rPr>
          <w:rStyle w:val="SpecialBold"/>
        </w:rPr>
        <w:t>Collecting</w:t>
      </w:r>
      <w:r w:rsidRPr="00FD2A3D">
        <w:t xml:space="preserve">, </w:t>
      </w:r>
      <w:r w:rsidRPr="00FD2A3D">
        <w:rPr>
          <w:rStyle w:val="SpecialBold"/>
        </w:rPr>
        <w:t>analysing and organising ideas and information</w:t>
      </w:r>
      <w:r w:rsidRPr="00FD2A3D">
        <w:t xml:space="preserve">  (3)</w:t>
      </w:r>
    </w:p>
    <w:p w:rsidR="00000000" w:rsidRPr="00FD2A3D" w:rsidP="00FD2A3D">
      <w:pPr>
        <w:pStyle w:val="BodyText"/>
      </w:pPr>
      <w:r w:rsidRPr="00FD2A3D">
        <w:t>Assessing the nature of the target audience for a particular activity.</w:t>
      </w:r>
    </w:p>
    <w:p w:rsidR="00000000" w:rsidRPr="00FD2A3D" w:rsidP="00FD2A3D">
      <w:pPr>
        <w:pStyle w:val="BodyText"/>
      </w:pPr>
      <w:r w:rsidRPr="00FD2A3D">
        <w:rPr>
          <w:rStyle w:val="SpecialBold"/>
        </w:rPr>
        <w:t>Communicating</w:t>
      </w:r>
      <w:r w:rsidRPr="00FD2A3D">
        <w:rPr>
          <w:rStyle w:val="SpecialBold"/>
        </w:rPr>
        <w:t xml:space="preserve"> ideas and information</w:t>
      </w:r>
      <w:r w:rsidRPr="00FD2A3D">
        <w:t xml:space="preserve">  (2)</w:t>
      </w:r>
    </w:p>
    <w:p w:rsidR="00000000" w:rsidRPr="00FD2A3D" w:rsidP="00FD2A3D">
      <w:pPr>
        <w:pStyle w:val="BodyText"/>
      </w:pPr>
      <w:r w:rsidRPr="00FD2A3D">
        <w:t>Creating a briefing document for colleagues on a specific marketing activity.</w:t>
      </w:r>
    </w:p>
    <w:p w:rsidR="00000000" w:rsidRPr="00FD2A3D" w:rsidP="00FD2A3D">
      <w:pPr>
        <w:pStyle w:val="BodyText"/>
      </w:pPr>
      <w:r w:rsidRPr="00FD2A3D">
        <w:rPr>
          <w:rStyle w:val="SpecialBold"/>
        </w:rPr>
        <w:t>Planning and organising activities</w:t>
      </w:r>
      <w:r w:rsidRPr="00FD2A3D">
        <w:t xml:space="preserve">  (2)</w:t>
      </w:r>
    </w:p>
    <w:p w:rsidR="00000000" w:rsidRPr="00FD2A3D" w:rsidP="00FD2A3D">
      <w:pPr>
        <w:pStyle w:val="BodyText"/>
      </w:pPr>
      <w:r w:rsidRPr="00FD2A3D">
        <w:t>Organising a promotional event.</w:t>
      </w:r>
    </w:p>
    <w:p w:rsidR="00000000" w:rsidRPr="00FD2A3D" w:rsidP="00FD2A3D">
      <w:pPr>
        <w:pStyle w:val="BodyText"/>
      </w:pPr>
      <w:r w:rsidRPr="00FD2A3D">
        <w:rPr>
          <w:rStyle w:val="SpecialBold"/>
        </w:rPr>
        <w:t>Working with others and in teams</w:t>
      </w:r>
      <w:r w:rsidRPr="00FD2A3D">
        <w:t xml:space="preserve">  (2)</w:t>
      </w:r>
    </w:p>
    <w:p w:rsidR="00000000" w:rsidRPr="00FD2A3D" w:rsidP="00FD2A3D">
      <w:pPr>
        <w:pStyle w:val="BodyText"/>
      </w:pPr>
      <w:r w:rsidRPr="00FD2A3D">
        <w:t>Liaising with co-operative partners.</w:t>
      </w:r>
    </w:p>
    <w:p w:rsidR="00000000" w:rsidRPr="00FD2A3D" w:rsidP="00FD2A3D">
      <w:pPr>
        <w:pStyle w:val="BodyText"/>
      </w:pPr>
      <w:r w:rsidRPr="00FD2A3D">
        <w:rPr>
          <w:rStyle w:val="SpecialBold"/>
        </w:rPr>
        <w:t>Sol</w:t>
      </w:r>
      <w:r w:rsidRPr="00FD2A3D">
        <w:rPr>
          <w:rStyle w:val="SpecialBold"/>
        </w:rPr>
        <w:t>ving problems</w:t>
      </w:r>
      <w:r w:rsidRPr="00FD2A3D">
        <w:t xml:space="preserve">  (2)</w:t>
      </w:r>
    </w:p>
    <w:p w:rsidR="00000000" w:rsidRPr="00FD2A3D" w:rsidP="00FD2A3D">
      <w:pPr>
        <w:pStyle w:val="BodyText"/>
      </w:pPr>
      <w:r w:rsidRPr="00FD2A3D">
        <w:t>Developing a solution to address a situation where poor planning has created scheduling problems.</w:t>
      </w:r>
    </w:p>
    <w:p w:rsidR="00000000" w:rsidRPr="00FD2A3D" w:rsidP="00FD2A3D">
      <w:pPr>
        <w:pStyle w:val="BodyText"/>
      </w:pPr>
      <w:r w:rsidRPr="00FD2A3D">
        <w:rPr>
          <w:rStyle w:val="SpecialBold"/>
        </w:rPr>
        <w:t>Using mathematical ideas and techniques</w:t>
      </w:r>
      <w:r w:rsidRPr="00FD2A3D">
        <w:t xml:space="preserve">  (1)</w:t>
      </w:r>
    </w:p>
    <w:p w:rsidR="00000000" w:rsidRPr="00FD2A3D" w:rsidP="00FD2A3D">
      <w:pPr>
        <w:pStyle w:val="BodyText"/>
      </w:pPr>
      <w:r w:rsidRPr="00FD2A3D">
        <w:t>Calculating costs of a particular activity.</w:t>
      </w:r>
    </w:p>
    <w:p w:rsidR="00000000" w:rsidRPr="00FD2A3D" w:rsidP="00FD2A3D">
      <w:pPr>
        <w:pStyle w:val="BodyText"/>
      </w:pPr>
      <w:r w:rsidRPr="00FD2A3D">
        <w:rPr>
          <w:rStyle w:val="SpecialBold"/>
        </w:rPr>
        <w:t>Using technology</w:t>
      </w:r>
      <w:r w:rsidRPr="00FD2A3D">
        <w:t xml:space="preserve">  (1)</w:t>
      </w:r>
    </w:p>
    <w:p w:rsidR="00000000" w:rsidRPr="00FD2A3D" w:rsidP="00FD2A3D">
      <w:pPr>
        <w:pStyle w:val="BodyText"/>
      </w:pPr>
      <w:r w:rsidRPr="00FD2A3D">
        <w:t>Using Excel to produce sales</w:t>
      </w:r>
      <w:r w:rsidRPr="00FD2A3D">
        <w:t xml:space="preserve"> results charts for a presentation.</w:t>
      </w:r>
    </w:p>
    <w:p w:rsidR="00000000" w:rsidRPr="00FD2A3D" w:rsidP="00FD2A3D">
      <w:pPr>
        <w:pStyle w:val="BodyText"/>
      </w:pPr>
      <w:r w:rsidRPr="00FD2A3D">
        <w:rPr>
          <w:rStyle w:val="SpecialBold"/>
        </w:rPr>
        <w:t>Underpinning skills and knowledge</w:t>
      </w:r>
    </w:p>
    <w:p w:rsidR="00000000" w:rsidRPr="00FD2A3D" w:rsidP="00FD2A3D">
      <w:pPr>
        <w:pStyle w:val="BodyText"/>
      </w:pPr>
      <w:r w:rsidRPr="00FD2A3D">
        <w:t>Assessment must include evidence of the following knowledge and skills:</w:t>
      </w:r>
    </w:p>
    <w:p w:rsidR="00000000" w:rsidRPr="00FD2A3D" w:rsidP="00FD2A3D">
      <w:pPr>
        <w:pStyle w:val="BodyText"/>
      </w:pPr>
      <w:r w:rsidRPr="00FD2A3D">
        <w:t xml:space="preserve">key marketing principles </w:t>
      </w:r>
    </w:p>
    <w:p w:rsidR="00000000" w:rsidRPr="00FD2A3D" w:rsidP="00FD2A3D">
      <w:pPr>
        <w:pStyle w:val="BodyText"/>
      </w:pPr>
      <w:r w:rsidRPr="00FD2A3D">
        <w:t xml:space="preserve">in-depth knowledge of organisation's products/services </w:t>
      </w:r>
    </w:p>
    <w:p w:rsidR="00000000" w:rsidRPr="00FD2A3D" w:rsidP="00FD2A3D">
      <w:pPr>
        <w:pStyle w:val="BodyText"/>
      </w:pPr>
      <w:r w:rsidRPr="00FD2A3D">
        <w:t xml:space="preserve">industry and market knowledge, including customer trends and preferences, and industry marketing and sales networks, including e-business options </w:t>
      </w:r>
    </w:p>
    <w:p w:rsidR="00000000" w:rsidRPr="00FD2A3D" w:rsidP="00FD2A3D">
      <w:pPr>
        <w:pStyle w:val="BodyText"/>
      </w:pPr>
      <w:r w:rsidRPr="00FD2A3D">
        <w:t xml:space="preserve">knowledge of sales and marketing principles and ability to interpret a marketing plan </w:t>
      </w:r>
    </w:p>
    <w:p w:rsidR="00000000" w:rsidRPr="00FD2A3D" w:rsidP="00FD2A3D">
      <w:pPr>
        <w:pStyle w:val="BodyText"/>
      </w:pPr>
      <w:r w:rsidRPr="00FD2A3D">
        <w:t>general knowledge of a</w:t>
      </w:r>
      <w:r w:rsidRPr="00FD2A3D">
        <w:t xml:space="preserve"> range of promotional activities and accessibility issues that need to be considered, e.g. layout of materials to assist the visually-impaired </w:t>
      </w:r>
    </w:p>
    <w:p w:rsidR="00000000" w:rsidRPr="00FD2A3D" w:rsidP="00FD2A3D">
      <w:pPr>
        <w:pStyle w:val="BodyText"/>
      </w:pPr>
      <w:r w:rsidRPr="00FD2A3D">
        <w:t xml:space="preserve">legal issues that impact on the planning and organisation of marketing activities </w:t>
      </w:r>
    </w:p>
    <w:p w:rsidR="00000000" w:rsidRPr="00FD2A3D" w:rsidP="00FD2A3D">
      <w:pPr>
        <w:pStyle w:val="BodyText"/>
      </w:pPr>
      <w:r w:rsidRPr="00FD2A3D">
        <w:t>planning and organisational s</w:t>
      </w:r>
      <w:r w:rsidRPr="00FD2A3D">
        <w:t xml:space="preserve">kills in relation to marketing activities  </w:t>
      </w:r>
    </w:p>
    <w:p w:rsidR="00000000" w:rsidRPr="00FD2A3D" w:rsidP="00FD2A3D">
      <w:pPr>
        <w:pStyle w:val="BodyText"/>
      </w:pPr>
      <w:r w:rsidRPr="00FD2A3D">
        <w:t>report writing skills for the development of marketing reports.</w:t>
      </w:r>
    </w:p>
    <w:p w:rsidR="00000000" w:rsidRPr="00FD2A3D" w:rsidP="00FD2A3D">
      <w:pPr>
        <w:pStyle w:val="BodyText"/>
      </w:pPr>
      <w:r w:rsidRPr="00FD2A3D">
        <w:rPr>
          <w:rStyle w:val="SpecialBold"/>
        </w:rPr>
        <w:t>Linkages to other units</w:t>
      </w:r>
    </w:p>
    <w:p w:rsidR="00000000" w:rsidRPr="00FD2A3D" w:rsidP="00FD2A3D">
      <w:pPr>
        <w:pStyle w:val="BodyText"/>
      </w:pPr>
      <w:r w:rsidRPr="00FD2A3D">
        <w:t>This unit has linkages to a range of other units and combined assessment and or training with those units may be appropriate</w:t>
      </w:r>
      <w:r w:rsidRPr="00FD2A3D">
        <w:t>, for example:</w:t>
      </w:r>
    </w:p>
    <w:p w:rsidR="00000000" w:rsidRPr="00FD2A3D" w:rsidP="00FD2A3D">
      <w:pPr>
        <w:pStyle w:val="BodyText"/>
      </w:pPr>
      <w:r w:rsidRPr="00FD2A3D">
        <w:t>CUEMAR02B - Undertake market research.</w:t>
      </w:r>
    </w:p>
    <w:p w:rsidR="00000000" w:rsidRPr="00FD2A3D" w:rsidP="00FD2A3D">
      <w:pPr>
        <w:pStyle w:val="BodyText"/>
      </w:pPr>
      <w:r w:rsidRPr="00FD2A3D">
        <w:rPr>
          <w:rStyle w:val="SpecialBold"/>
        </w:rPr>
        <w:t>Critical aspects of evidence</w:t>
      </w:r>
    </w:p>
    <w:p w:rsidR="00000000" w:rsidRPr="00FD2A3D" w:rsidP="00FD2A3D">
      <w:pPr>
        <w:pStyle w:val="BodyText"/>
      </w:pPr>
      <w:r w:rsidRPr="00FD2A3D">
        <w:t>The following evidence is critical to the judgement of competence in this unit:</w:t>
      </w:r>
    </w:p>
    <w:p w:rsidR="00000000" w:rsidRPr="00FD2A3D" w:rsidP="00FD2A3D">
      <w:pPr>
        <w:pStyle w:val="BodyText"/>
      </w:pPr>
      <w:r w:rsidRPr="00FD2A3D">
        <w:t xml:space="preserve">co-ordinating and organising a number of marketing or promotional activities </w:t>
      </w:r>
    </w:p>
    <w:p w:rsidR="00000000" w:rsidRPr="00FD2A3D" w:rsidP="00FD2A3D">
      <w:pPr>
        <w:pStyle w:val="BodyText"/>
      </w:pPr>
      <w:r w:rsidRPr="00FD2A3D">
        <w:t>logical and tho</w:t>
      </w:r>
      <w:r w:rsidRPr="00FD2A3D">
        <w:t xml:space="preserve">rough activity planning, including development of supporting organisational systems </w:t>
      </w:r>
    </w:p>
    <w:p w:rsidR="00000000" w:rsidRPr="00FD2A3D" w:rsidP="00FD2A3D">
      <w:pPr>
        <w:pStyle w:val="BodyText"/>
      </w:pPr>
      <w:r w:rsidRPr="00FD2A3D">
        <w:t>knowledge of marketing principles and their application to practical workplace contexts.</w:t>
      </w:r>
    </w:p>
    <w:p w:rsidR="00000000" w:rsidRPr="00FD2A3D" w:rsidP="00FD2A3D">
      <w:pPr>
        <w:pStyle w:val="BodyText"/>
      </w:pPr>
      <w:r w:rsidRPr="00FD2A3D">
        <w:rPr>
          <w:rStyle w:val="SpecialBold"/>
        </w:rPr>
        <w:t>Method and context of assessment</w:t>
      </w:r>
    </w:p>
    <w:p w:rsidR="00000000" w:rsidRPr="00FD2A3D" w:rsidP="00FD2A3D">
      <w:pPr>
        <w:pStyle w:val="BodyText"/>
      </w:pPr>
      <w:r w:rsidRPr="00FD2A3D">
        <w:t xml:space="preserve">The assessment context must provide for:   </w:t>
      </w:r>
    </w:p>
    <w:p w:rsidR="00000000" w:rsidRPr="00FD2A3D" w:rsidP="00FD2A3D">
      <w:pPr>
        <w:pStyle w:val="BodyText"/>
      </w:pPr>
      <w:r w:rsidRPr="00FD2A3D">
        <w:t>pract</w:t>
      </w:r>
      <w:r w:rsidRPr="00FD2A3D">
        <w:t xml:space="preserve">ical demonstration of skills through the planning and organisation of marketing activities for a specific project/event   </w:t>
      </w:r>
    </w:p>
    <w:p w:rsidR="00000000" w:rsidRPr="00FD2A3D" w:rsidP="00FD2A3D">
      <w:pPr>
        <w:pStyle w:val="BodyText"/>
      </w:pPr>
      <w:r w:rsidRPr="00FD2A3D">
        <w:t xml:space="preserve">interaction with others to reflect the consultative aspects of the unit   </w:t>
      </w:r>
    </w:p>
    <w:p w:rsidR="00000000" w:rsidRPr="00FD2A3D" w:rsidP="00FD2A3D">
      <w:pPr>
        <w:pStyle w:val="BodyText"/>
      </w:pPr>
      <w:r w:rsidRPr="00FD2A3D">
        <w:t>assessment conducted over a period of time so that all asp</w:t>
      </w:r>
      <w:r w:rsidRPr="00FD2A3D">
        <w:t>ects of the unit can be assessed, e.g. the planning and conduct of activities.</w:t>
      </w:r>
    </w:p>
    <w:p w:rsidR="00000000" w:rsidRPr="00FD2A3D" w:rsidP="00FD2A3D">
      <w:pPr>
        <w:pStyle w:val="BodyText"/>
      </w:pPr>
    </w:p>
    <w:p w:rsidR="00000000" w:rsidRPr="00FD2A3D" w:rsidP="00FD2A3D">
      <w:pPr>
        <w:pStyle w:val="BodyText"/>
      </w:pPr>
      <w:r w:rsidRPr="00FD2A3D">
        <w:t xml:space="preserve">Assessment may incorporate a range of methods to assess performance and the application of essential </w:t>
      </w:r>
      <w:r w:rsidRPr="00FD2A3D">
        <w:t xml:space="preserve">underpinning knowledge, and might include:      </w:t>
      </w:r>
    </w:p>
    <w:p w:rsidR="00000000" w:rsidRPr="00FD2A3D" w:rsidP="00FD2A3D">
      <w:pPr>
        <w:pStyle w:val="BodyText"/>
      </w:pPr>
      <w:r w:rsidRPr="00FD2A3D">
        <w:t>evaluation of marketing ac</w:t>
      </w:r>
      <w:r w:rsidRPr="00FD2A3D">
        <w:t xml:space="preserve">tivities planned and conducted by the candidate   </w:t>
      </w:r>
    </w:p>
    <w:p w:rsidR="00000000" w:rsidRPr="00FD2A3D" w:rsidP="00FD2A3D">
      <w:pPr>
        <w:pStyle w:val="BodyText"/>
      </w:pPr>
      <w:r w:rsidRPr="00FD2A3D">
        <w:t xml:space="preserve">evaluation of marketing reports prepared by the candidate, detailing the way in which an activity was planned and conducted   </w:t>
      </w:r>
    </w:p>
    <w:p w:rsidR="00000000" w:rsidRPr="00FD2A3D" w:rsidP="00FD2A3D">
      <w:pPr>
        <w:pStyle w:val="BodyText"/>
      </w:pPr>
      <w:r w:rsidRPr="00FD2A3D">
        <w:t xml:space="preserve">case studies to assess ability to apply methodologies to different situations </w:t>
      </w:r>
      <w:r w:rsidRPr="00FD2A3D">
        <w:t xml:space="preserve">  </w:t>
      </w:r>
    </w:p>
    <w:p w:rsidR="00000000" w:rsidRPr="00FD2A3D" w:rsidP="00FD2A3D">
      <w:pPr>
        <w:pStyle w:val="BodyText"/>
      </w:pPr>
      <w:r w:rsidRPr="00FD2A3D">
        <w:t xml:space="preserve">oral or written questioning to assess knowledge of marketing principles   </w:t>
      </w:r>
    </w:p>
    <w:p w:rsidR="00000000" w:rsidRPr="00FD2A3D" w:rsidP="00FD2A3D">
      <w:pPr>
        <w:pStyle w:val="BodyText"/>
      </w:pPr>
      <w:r w:rsidRPr="00FD2A3D">
        <w:t>review of portfolios of evidence and third party workplace reports of on-the-job performance by the candidate.</w:t>
      </w:r>
    </w:p>
    <w:p w:rsidR="00000000" w:rsidRPr="00FD2A3D" w:rsidP="00FD2A3D">
      <w:pPr>
        <w:pStyle w:val="BodyText"/>
      </w:pPr>
    </w:p>
    <w:p w:rsidR="00000000" w:rsidRPr="00FD2A3D" w:rsidP="00FD2A3D">
      <w:pPr>
        <w:pStyle w:val="BodyText"/>
      </w:pPr>
      <w:r w:rsidRPr="00FD2A3D">
        <w:t>Assessment methods should closely reflect workplace demands and the needs of particular groups (e.g. people with disabilities, and people who may have literacy or numeracy difficulties such as speakers of languages other than English, remote communities an</w:t>
      </w:r>
      <w:r w:rsidRPr="00FD2A3D">
        <w:t xml:space="preserve">d those with interrupted schooling).  </w:t>
      </w:r>
    </w:p>
    <w:p w:rsidR="00000000" w:rsidRPr="00FD2A3D" w:rsidP="00FD2A3D">
      <w:pPr>
        <w:pStyle w:val="BodyText"/>
      </w:pPr>
      <w:r w:rsidRPr="00FD2A3D">
        <w:rPr>
          <w:rStyle w:val="SpecialBold"/>
        </w:rPr>
        <w:t>Resource requirements</w:t>
      </w:r>
    </w:p>
    <w:p w:rsidR="00000000" w:rsidRPr="00FD2A3D" w:rsidP="00FD2A3D">
      <w:pPr>
        <w:pStyle w:val="BodyText"/>
      </w:pPr>
      <w:r w:rsidRPr="00FD2A3D">
        <w:t>Assessment of this unit requires access to:</w:t>
      </w:r>
    </w:p>
    <w:p w:rsidR="00000000" w:rsidRPr="00FD2A3D" w:rsidP="00FD2A3D">
      <w:pPr>
        <w:pStyle w:val="BodyText"/>
      </w:pPr>
      <w:r w:rsidRPr="00FD2A3D">
        <w:t>resources for the conduct of marketing activities.</w:t>
      </w:r>
    </w:p>
    <w:p w:rsidR="00000000" w:rsidRPr="00FD2A3D" w:rsidP="00FD2A3D">
      <w:pPr>
        <w:pStyle w:val="BodyText"/>
      </w:pPr>
      <w:r w:rsidRPr="00FD2A3D">
        <w:rPr>
          <w:rStyle w:val="SpecialBold"/>
        </w:rPr>
        <w:t>Key competencies in this unit</w:t>
      </w:r>
    </w:p>
    <w:p w:rsidR="00000000" w:rsidRPr="00FD2A3D" w:rsidP="00FD2A3D">
      <w:pPr>
        <w:pStyle w:val="BodyText"/>
      </w:pPr>
      <w:r w:rsidRPr="00FD2A3D">
        <w:t>Key competencies are built in to all workplace competencies.  The foll</w:t>
      </w:r>
      <w:r w:rsidRPr="00FD2A3D">
        <w:t>owing table describes those applicable to this unit.  Trainers and assessors should ensure that they are addressed in training and assessment.</w:t>
      </w:r>
    </w:p>
    <w:p w:rsidR="00000000" w:rsidRPr="00FD2A3D" w:rsidP="00FD2A3D">
      <w:pPr>
        <w:pStyle w:val="BodyText"/>
      </w:pPr>
      <w:r w:rsidRPr="00FD2A3D">
        <w:t xml:space="preserve">Level 1 = Perform </w:t>
      </w:r>
    </w:p>
    <w:p w:rsidR="00000000" w:rsidRPr="00FD2A3D" w:rsidP="00FD2A3D">
      <w:pPr>
        <w:pStyle w:val="BodyText"/>
      </w:pPr>
      <w:r w:rsidRPr="00FD2A3D">
        <w:t xml:space="preserve">Level 2 = Administer and Manage </w:t>
      </w:r>
    </w:p>
    <w:p w:rsidR="00000000" w:rsidRPr="00FD2A3D" w:rsidP="00FD2A3D">
      <w:pPr>
        <w:pStyle w:val="BodyText"/>
      </w:pPr>
      <w:r w:rsidRPr="00FD2A3D">
        <w:t>Level 3 = Design and Evaluate</w:t>
      </w:r>
    </w:p>
    <w:p w:rsidR="00000000" w:rsidRPr="00FD2A3D" w:rsidP="00FD2A3D">
      <w:pPr>
        <w:pStyle w:val="BodyText"/>
      </w:pPr>
      <w:r w:rsidRPr="00FD2A3D">
        <w:rPr>
          <w:rStyle w:val="SpecialBold"/>
        </w:rPr>
        <w:t>Collecting</w:t>
      </w:r>
      <w:r w:rsidRPr="00FD2A3D">
        <w:t xml:space="preserve">, </w:t>
      </w:r>
      <w:r w:rsidRPr="00FD2A3D">
        <w:rPr>
          <w:rStyle w:val="SpecialBold"/>
        </w:rPr>
        <w:t>analysing and organ</w:t>
      </w:r>
      <w:r w:rsidRPr="00FD2A3D">
        <w:rPr>
          <w:rStyle w:val="SpecialBold"/>
        </w:rPr>
        <w:t>ising ideas and information</w:t>
      </w:r>
      <w:r w:rsidRPr="00FD2A3D">
        <w:t xml:space="preserve">  (3)</w:t>
      </w:r>
    </w:p>
    <w:p w:rsidR="00000000" w:rsidRPr="00FD2A3D" w:rsidP="00FD2A3D">
      <w:pPr>
        <w:pStyle w:val="BodyText"/>
      </w:pPr>
      <w:r w:rsidRPr="00FD2A3D">
        <w:t>Assessing the nature of the target audience for a particular activity.</w:t>
      </w:r>
    </w:p>
    <w:p w:rsidR="00000000" w:rsidRPr="00FD2A3D" w:rsidP="00FD2A3D">
      <w:pPr>
        <w:pStyle w:val="BodyText"/>
      </w:pPr>
      <w:r w:rsidRPr="00FD2A3D">
        <w:rPr>
          <w:rStyle w:val="SpecialBold"/>
        </w:rPr>
        <w:t>Communicating ideas and information</w:t>
      </w:r>
      <w:r w:rsidRPr="00FD2A3D">
        <w:t xml:space="preserve">  (2)</w:t>
      </w:r>
    </w:p>
    <w:p w:rsidR="00000000" w:rsidRPr="00FD2A3D" w:rsidP="00FD2A3D">
      <w:pPr>
        <w:pStyle w:val="BodyText"/>
      </w:pPr>
      <w:r w:rsidRPr="00FD2A3D">
        <w:t>Creating a briefing document for colleagues on a specific marketing activity.</w:t>
      </w:r>
    </w:p>
    <w:p w:rsidR="00000000" w:rsidRPr="00FD2A3D" w:rsidP="00FD2A3D">
      <w:pPr>
        <w:pStyle w:val="BodyText"/>
      </w:pPr>
      <w:r w:rsidRPr="00FD2A3D">
        <w:rPr>
          <w:rStyle w:val="SpecialBold"/>
        </w:rPr>
        <w:t>Planning and organising activitie</w:t>
      </w:r>
      <w:r w:rsidRPr="00FD2A3D">
        <w:rPr>
          <w:rStyle w:val="SpecialBold"/>
        </w:rPr>
        <w:t>s</w:t>
      </w:r>
      <w:r w:rsidRPr="00FD2A3D">
        <w:t xml:space="preserve">  (2)</w:t>
      </w:r>
    </w:p>
    <w:p w:rsidR="00000000" w:rsidRPr="00FD2A3D" w:rsidP="00FD2A3D">
      <w:pPr>
        <w:pStyle w:val="BodyText"/>
      </w:pPr>
      <w:r w:rsidRPr="00FD2A3D">
        <w:t>Organising a promotional event.</w:t>
      </w:r>
    </w:p>
    <w:p w:rsidR="00000000" w:rsidRPr="00FD2A3D" w:rsidP="00FD2A3D">
      <w:pPr>
        <w:pStyle w:val="BodyText"/>
      </w:pPr>
      <w:r w:rsidRPr="00FD2A3D">
        <w:rPr>
          <w:rStyle w:val="SpecialBold"/>
        </w:rPr>
        <w:t>Working with others and in teams</w:t>
      </w:r>
      <w:r w:rsidRPr="00FD2A3D">
        <w:t xml:space="preserve">  (2)</w:t>
      </w:r>
    </w:p>
    <w:p w:rsidR="00000000" w:rsidRPr="00FD2A3D" w:rsidP="00FD2A3D">
      <w:pPr>
        <w:pStyle w:val="BodyText"/>
      </w:pPr>
      <w:r w:rsidRPr="00FD2A3D">
        <w:t>Liaising with co-operative partners.</w:t>
      </w:r>
    </w:p>
    <w:p w:rsidR="00000000" w:rsidRPr="00FD2A3D" w:rsidP="00FD2A3D">
      <w:pPr>
        <w:pStyle w:val="BodyText"/>
      </w:pPr>
      <w:r w:rsidRPr="00FD2A3D">
        <w:rPr>
          <w:rStyle w:val="SpecialBold"/>
        </w:rPr>
        <w:t>Solving problems</w:t>
      </w:r>
      <w:r w:rsidRPr="00FD2A3D">
        <w:t xml:space="preserve">  (2)</w:t>
      </w:r>
    </w:p>
    <w:p w:rsidR="00000000" w:rsidRPr="00FD2A3D" w:rsidP="00FD2A3D">
      <w:pPr>
        <w:pStyle w:val="BodyText"/>
      </w:pPr>
      <w:r w:rsidRPr="00FD2A3D">
        <w:t>Developing a solution to address a situation where poor planning has created scheduling problems.</w:t>
      </w:r>
    </w:p>
    <w:p w:rsidR="00000000" w:rsidRPr="00FD2A3D" w:rsidP="00FD2A3D">
      <w:pPr>
        <w:pStyle w:val="BodyText"/>
      </w:pPr>
      <w:r w:rsidRPr="00FD2A3D">
        <w:rPr>
          <w:rStyle w:val="SpecialBold"/>
        </w:rPr>
        <w:t>Using mathematical ideas and techniques</w:t>
      </w:r>
      <w:r w:rsidRPr="00FD2A3D">
        <w:t xml:space="preserve">  (1)</w:t>
      </w:r>
    </w:p>
    <w:p w:rsidR="00000000" w:rsidRPr="00FD2A3D" w:rsidP="00FD2A3D">
      <w:pPr>
        <w:pStyle w:val="BodyText"/>
      </w:pPr>
      <w:r w:rsidRPr="00FD2A3D">
        <w:t>Calculating costs of a particular activity.</w:t>
      </w:r>
    </w:p>
    <w:p w:rsidR="00000000" w:rsidRPr="00FD2A3D" w:rsidP="00FD2A3D">
      <w:pPr>
        <w:pStyle w:val="BodyText"/>
      </w:pPr>
      <w:r w:rsidRPr="00FD2A3D">
        <w:rPr>
          <w:rStyle w:val="SpecialBold"/>
        </w:rPr>
        <w:t>Using technology</w:t>
      </w:r>
      <w:r w:rsidRPr="00FD2A3D">
        <w:t xml:space="preserve">  (1)</w:t>
      </w:r>
    </w:p>
    <w:p w:rsidR="00000000" w:rsidRPr="00FD2A3D" w:rsidP="00FD2A3D">
      <w:pPr>
        <w:pStyle w:val="BodyText"/>
      </w:pPr>
      <w:r w:rsidRPr="00FD2A3D">
        <w:t>Using Excel to produce sales results charts for a presentation.</w:t>
      </w:r>
    </w:p>
    <w:p w:rsidR="00000000" w:rsidRPr="00FD2A3D" w:rsidP="00FD2A3D">
      <w:pPr>
        <w:pStyle w:val="AllowPageBreak"/>
      </w:pPr>
    </w:p>
    <w:p w:rsidR="00000000" w:rsidRPr="00FD2A3D" w:rsidP="00FD2A3D">
      <w:pPr>
        <w:pStyle w:val="Heading1"/>
      </w:pPr>
      <w:bookmarkStart w:id="11" w:name="O_324151"/>
      <w:bookmarkEnd w:id="11"/>
      <w:r w:rsidRPr="00FD2A3D">
        <w:t>Range Statement</w:t>
      </w:r>
    </w:p>
    <w:p w:rsidR="00000000" w:rsidRPr="00FD2A3D" w:rsidP="00FD2A3D">
      <w:pPr>
        <w:pStyle w:val="BodyText"/>
      </w:pPr>
      <w:r w:rsidRPr="00FD2A3D">
        <w:t>The following explanations identify how this uni</w:t>
      </w:r>
      <w:r w:rsidRPr="00FD2A3D">
        <w:t>t may be applied in different workplaces, sectors and circumstances.</w:t>
      </w:r>
    </w:p>
    <w:p w:rsidR="00000000" w:rsidRPr="00FD2A3D" w:rsidP="00FD2A3D">
      <w:pPr>
        <w:pStyle w:val="BodyText"/>
      </w:pPr>
      <w:r w:rsidRPr="00FD2A3D">
        <w:rPr>
          <w:rStyle w:val="SpecialBold"/>
        </w:rPr>
        <w:t>Marketing and promotional activities may include</w:t>
      </w:r>
      <w:r w:rsidRPr="00FD2A3D">
        <w:t>:</w:t>
      </w:r>
    </w:p>
    <w:p w:rsidR="00000000" w:rsidRPr="00FD2A3D" w:rsidP="00FD2A3D">
      <w:pPr>
        <w:pStyle w:val="BodyText"/>
      </w:pPr>
      <w:r w:rsidRPr="00FD2A3D">
        <w:t xml:space="preserve">promotional events </w:t>
      </w:r>
    </w:p>
    <w:p w:rsidR="00000000" w:rsidRPr="00FD2A3D" w:rsidP="00FD2A3D">
      <w:pPr>
        <w:pStyle w:val="BodyText"/>
      </w:pPr>
      <w:r w:rsidRPr="00FD2A3D">
        <w:t xml:space="preserve">display and signage initiatives  </w:t>
      </w:r>
    </w:p>
    <w:p w:rsidR="00000000" w:rsidRPr="00FD2A3D" w:rsidP="00FD2A3D">
      <w:pPr>
        <w:pStyle w:val="BodyText"/>
      </w:pPr>
      <w:r w:rsidRPr="00FD2A3D">
        <w:t xml:space="preserve">market research </w:t>
      </w:r>
    </w:p>
    <w:p w:rsidR="00000000" w:rsidRPr="00FD2A3D" w:rsidP="00FD2A3D">
      <w:pPr>
        <w:pStyle w:val="BodyText"/>
      </w:pPr>
      <w:r w:rsidRPr="00FD2A3D">
        <w:t xml:space="preserve">advertising </w:t>
      </w:r>
    </w:p>
    <w:p w:rsidR="00000000" w:rsidRPr="00FD2A3D" w:rsidP="00FD2A3D">
      <w:pPr>
        <w:pStyle w:val="BodyText"/>
      </w:pPr>
      <w:r w:rsidRPr="00FD2A3D">
        <w:t xml:space="preserve">industry and public relations activities  </w:t>
      </w:r>
    </w:p>
    <w:p w:rsidR="00000000" w:rsidRPr="00FD2A3D" w:rsidP="00FD2A3D">
      <w:pPr>
        <w:pStyle w:val="BodyText"/>
      </w:pPr>
      <w:r w:rsidRPr="00FD2A3D">
        <w:t xml:space="preserve">familiarisations </w:t>
      </w:r>
    </w:p>
    <w:p w:rsidR="00000000" w:rsidRPr="00FD2A3D" w:rsidP="00FD2A3D">
      <w:pPr>
        <w:pStyle w:val="BodyText"/>
      </w:pPr>
      <w:r w:rsidRPr="00FD2A3D">
        <w:t xml:space="preserve">Web-based activities </w:t>
      </w:r>
    </w:p>
    <w:p w:rsidR="00000000" w:rsidRPr="00FD2A3D" w:rsidP="00FD2A3D">
      <w:pPr>
        <w:pStyle w:val="BodyText"/>
      </w:pPr>
      <w:r w:rsidRPr="00FD2A3D">
        <w:t>limited product development.</w:t>
      </w:r>
    </w:p>
    <w:p w:rsidR="00000000" w:rsidRPr="00FD2A3D" w:rsidP="00FD2A3D">
      <w:pPr>
        <w:pStyle w:val="BodyText"/>
      </w:pPr>
      <w:r w:rsidRPr="00FD2A3D">
        <w:rPr>
          <w:rStyle w:val="SpecialBold"/>
        </w:rPr>
        <w:t>Issues to be considered when creating detailed plans for marketing activities may include</w:t>
      </w:r>
      <w:r w:rsidRPr="00FD2A3D">
        <w:t>:</w:t>
      </w:r>
    </w:p>
    <w:p w:rsidR="00000000" w:rsidRPr="00FD2A3D" w:rsidP="00FD2A3D">
      <w:pPr>
        <w:pStyle w:val="BodyText"/>
      </w:pPr>
      <w:r w:rsidRPr="00FD2A3D">
        <w:t xml:space="preserve">objectives and nature of the activity </w:t>
      </w:r>
    </w:p>
    <w:p w:rsidR="00000000" w:rsidRPr="00FD2A3D" w:rsidP="00FD2A3D">
      <w:pPr>
        <w:pStyle w:val="BodyText"/>
      </w:pPr>
      <w:r w:rsidRPr="00FD2A3D">
        <w:t xml:space="preserve">budget availability </w:t>
      </w:r>
    </w:p>
    <w:p w:rsidR="00000000" w:rsidRPr="00FD2A3D" w:rsidP="00FD2A3D">
      <w:pPr>
        <w:pStyle w:val="BodyText"/>
      </w:pPr>
      <w:r w:rsidRPr="00FD2A3D">
        <w:t xml:space="preserve">public relations implications </w:t>
      </w:r>
    </w:p>
    <w:p w:rsidR="00000000" w:rsidRPr="00FD2A3D" w:rsidP="00FD2A3D">
      <w:pPr>
        <w:pStyle w:val="BodyText"/>
      </w:pPr>
      <w:r w:rsidRPr="00FD2A3D">
        <w:t>staff</w:t>
      </w:r>
      <w:r w:rsidRPr="00FD2A3D">
        <w:t xml:space="preserve">ing requirements  </w:t>
      </w:r>
    </w:p>
    <w:p w:rsidR="00000000" w:rsidRPr="00FD2A3D" w:rsidP="00FD2A3D">
      <w:pPr>
        <w:pStyle w:val="BodyText"/>
      </w:pPr>
      <w:r w:rsidRPr="00FD2A3D">
        <w:t xml:space="preserve">availability of promotional materials </w:t>
      </w:r>
    </w:p>
    <w:p w:rsidR="00000000" w:rsidRPr="00FD2A3D" w:rsidP="00FD2A3D">
      <w:pPr>
        <w:pStyle w:val="BodyText"/>
      </w:pPr>
      <w:r w:rsidRPr="00FD2A3D">
        <w:t xml:space="preserve">equipment requirements </w:t>
      </w:r>
    </w:p>
    <w:p w:rsidR="00000000" w:rsidRPr="00FD2A3D" w:rsidP="00FD2A3D">
      <w:pPr>
        <w:pStyle w:val="BodyText"/>
      </w:pPr>
      <w:r w:rsidRPr="00FD2A3D">
        <w:t xml:space="preserve">contracting of other services </w:t>
      </w:r>
    </w:p>
    <w:p w:rsidR="00000000" w:rsidRPr="00FD2A3D" w:rsidP="00FD2A3D">
      <w:pPr>
        <w:pStyle w:val="BodyText"/>
      </w:pPr>
      <w:r w:rsidRPr="00FD2A3D">
        <w:t xml:space="preserve">travel arrangements </w:t>
      </w:r>
    </w:p>
    <w:p w:rsidR="00000000" w:rsidRPr="00FD2A3D" w:rsidP="00FD2A3D">
      <w:pPr>
        <w:pStyle w:val="BodyText"/>
      </w:pPr>
      <w:r w:rsidRPr="00FD2A3D">
        <w:t xml:space="preserve">strategies to ensure maximum benefit </w:t>
      </w:r>
    </w:p>
    <w:p w:rsidR="00000000" w:rsidRPr="00FD2A3D" w:rsidP="00FD2A3D">
      <w:pPr>
        <w:pStyle w:val="BodyText"/>
      </w:pPr>
      <w:r w:rsidRPr="00FD2A3D">
        <w:t xml:space="preserve">possible co-operative approaches </w:t>
      </w:r>
    </w:p>
    <w:p w:rsidR="00000000" w:rsidRPr="00FD2A3D" w:rsidP="00FD2A3D">
      <w:pPr>
        <w:pStyle w:val="BodyText"/>
      </w:pPr>
      <w:r w:rsidRPr="00FD2A3D">
        <w:t xml:space="preserve">administrative and procedural requirements </w:t>
      </w:r>
    </w:p>
    <w:p w:rsidR="00000000" w:rsidRPr="00FD2A3D" w:rsidP="00FD2A3D">
      <w:pPr>
        <w:pStyle w:val="BodyText"/>
      </w:pPr>
      <w:r w:rsidRPr="00FD2A3D">
        <w:t>potent</w:t>
      </w:r>
      <w:r w:rsidRPr="00FD2A3D">
        <w:t xml:space="preserve">ial e-business opportunities </w:t>
      </w:r>
    </w:p>
    <w:p w:rsidR="00000000" w:rsidRPr="00FD2A3D" w:rsidP="00FD2A3D">
      <w:pPr>
        <w:pStyle w:val="BodyText"/>
      </w:pPr>
      <w:r w:rsidRPr="00FD2A3D">
        <w:t>maximising access for those with special needs.</w:t>
      </w:r>
    </w:p>
    <w:p w:rsidR="00000000" w:rsidRPr="00FD2A3D" w:rsidP="00FD2A3D">
      <w:pPr>
        <w:pStyle w:val="BodyText"/>
      </w:pPr>
      <w:r w:rsidRPr="00FD2A3D">
        <w:t>The following explanations identify how this unit may be applied in different workplaces, sectors and circumstances.</w:t>
      </w:r>
    </w:p>
    <w:p w:rsidR="00000000" w:rsidRPr="00FD2A3D" w:rsidP="00FD2A3D">
      <w:pPr>
        <w:pStyle w:val="BodyText"/>
      </w:pPr>
      <w:r w:rsidRPr="00FD2A3D">
        <w:rPr>
          <w:rStyle w:val="SpecialBold"/>
        </w:rPr>
        <w:t>Marketing and promotional activities may include</w:t>
      </w:r>
      <w:r w:rsidRPr="00FD2A3D">
        <w:t>:</w:t>
      </w:r>
    </w:p>
    <w:p w:rsidR="00000000" w:rsidRPr="00FD2A3D" w:rsidP="00FD2A3D">
      <w:pPr>
        <w:pStyle w:val="BodyText"/>
      </w:pPr>
      <w:r w:rsidRPr="00FD2A3D">
        <w:t>promotional</w:t>
      </w:r>
      <w:r w:rsidRPr="00FD2A3D">
        <w:t xml:space="preserve"> events </w:t>
      </w:r>
    </w:p>
    <w:p w:rsidR="00000000" w:rsidRPr="00FD2A3D" w:rsidP="00FD2A3D">
      <w:pPr>
        <w:pStyle w:val="BodyText"/>
      </w:pPr>
      <w:r w:rsidRPr="00FD2A3D">
        <w:t xml:space="preserve">display and signage initiatives  </w:t>
      </w:r>
    </w:p>
    <w:p w:rsidR="00000000" w:rsidRPr="00FD2A3D" w:rsidP="00FD2A3D">
      <w:pPr>
        <w:pStyle w:val="BodyText"/>
      </w:pPr>
      <w:r w:rsidRPr="00FD2A3D">
        <w:t xml:space="preserve">market research </w:t>
      </w:r>
    </w:p>
    <w:p w:rsidR="00000000" w:rsidRPr="00FD2A3D" w:rsidP="00FD2A3D">
      <w:pPr>
        <w:pStyle w:val="BodyText"/>
      </w:pPr>
      <w:r w:rsidRPr="00FD2A3D">
        <w:t xml:space="preserve">advertising </w:t>
      </w:r>
    </w:p>
    <w:p w:rsidR="00000000" w:rsidRPr="00FD2A3D" w:rsidP="00FD2A3D">
      <w:pPr>
        <w:pStyle w:val="BodyText"/>
      </w:pPr>
      <w:r w:rsidRPr="00FD2A3D">
        <w:t xml:space="preserve">industry and public relations activities  </w:t>
      </w:r>
    </w:p>
    <w:p w:rsidR="00000000" w:rsidRPr="00FD2A3D" w:rsidP="00FD2A3D">
      <w:pPr>
        <w:pStyle w:val="BodyText"/>
      </w:pPr>
      <w:r w:rsidRPr="00FD2A3D">
        <w:t xml:space="preserve">familiarisations </w:t>
      </w:r>
    </w:p>
    <w:p w:rsidR="00000000" w:rsidRPr="00FD2A3D" w:rsidP="00FD2A3D">
      <w:pPr>
        <w:pStyle w:val="BodyText"/>
      </w:pPr>
      <w:r w:rsidRPr="00FD2A3D">
        <w:t xml:space="preserve">Web-based activities </w:t>
      </w:r>
    </w:p>
    <w:p w:rsidR="00000000" w:rsidRPr="00FD2A3D" w:rsidP="00FD2A3D">
      <w:pPr>
        <w:pStyle w:val="BodyText"/>
      </w:pPr>
      <w:r w:rsidRPr="00FD2A3D">
        <w:t>limited product development.</w:t>
      </w:r>
    </w:p>
    <w:p w:rsidR="00000000" w:rsidRPr="00FD2A3D" w:rsidP="00FD2A3D">
      <w:pPr>
        <w:pStyle w:val="BodyText"/>
      </w:pPr>
      <w:r w:rsidRPr="00FD2A3D">
        <w:rPr>
          <w:rStyle w:val="SpecialBold"/>
        </w:rPr>
        <w:t>Issues to be considered when cr</w:t>
      </w:r>
      <w:r w:rsidRPr="00FD2A3D">
        <w:rPr>
          <w:rStyle w:val="SpecialBold"/>
        </w:rPr>
        <w:t>eating detailed plans for marketing activities may include</w:t>
      </w:r>
      <w:r w:rsidRPr="00FD2A3D">
        <w:t>:</w:t>
      </w:r>
    </w:p>
    <w:p w:rsidR="00000000" w:rsidRPr="00FD2A3D" w:rsidP="00FD2A3D">
      <w:pPr>
        <w:pStyle w:val="BodyText"/>
      </w:pPr>
      <w:r w:rsidRPr="00FD2A3D">
        <w:t xml:space="preserve">objectives and nature of the activity </w:t>
      </w:r>
    </w:p>
    <w:p w:rsidR="00000000" w:rsidRPr="00FD2A3D" w:rsidP="00FD2A3D">
      <w:pPr>
        <w:pStyle w:val="BodyText"/>
      </w:pPr>
      <w:r w:rsidRPr="00FD2A3D">
        <w:t xml:space="preserve">budget availability </w:t>
      </w:r>
    </w:p>
    <w:p w:rsidR="00000000" w:rsidRPr="00FD2A3D" w:rsidP="00FD2A3D">
      <w:pPr>
        <w:pStyle w:val="BodyText"/>
      </w:pPr>
      <w:r w:rsidRPr="00FD2A3D">
        <w:t xml:space="preserve">public relations implications </w:t>
      </w:r>
    </w:p>
    <w:p w:rsidR="00000000" w:rsidRPr="00FD2A3D" w:rsidP="00FD2A3D">
      <w:pPr>
        <w:pStyle w:val="BodyText"/>
      </w:pPr>
      <w:r w:rsidRPr="00FD2A3D">
        <w:t xml:space="preserve">staffing requirements  </w:t>
      </w:r>
    </w:p>
    <w:p w:rsidR="00000000" w:rsidRPr="00FD2A3D" w:rsidP="00FD2A3D">
      <w:pPr>
        <w:pStyle w:val="BodyText"/>
      </w:pPr>
      <w:r w:rsidRPr="00FD2A3D">
        <w:t xml:space="preserve">availability of promotional materials </w:t>
      </w:r>
    </w:p>
    <w:p w:rsidR="00000000" w:rsidRPr="00FD2A3D" w:rsidP="00FD2A3D">
      <w:pPr>
        <w:pStyle w:val="BodyText"/>
      </w:pPr>
      <w:r w:rsidRPr="00FD2A3D">
        <w:t xml:space="preserve">equipment requirements </w:t>
      </w:r>
    </w:p>
    <w:p w:rsidR="00000000" w:rsidRPr="00FD2A3D" w:rsidP="00FD2A3D">
      <w:pPr>
        <w:pStyle w:val="BodyText"/>
      </w:pPr>
      <w:r w:rsidRPr="00FD2A3D">
        <w:t>contracting of oth</w:t>
      </w:r>
      <w:r w:rsidRPr="00FD2A3D">
        <w:t xml:space="preserve">er services </w:t>
      </w:r>
    </w:p>
    <w:p w:rsidR="00000000" w:rsidRPr="00FD2A3D" w:rsidP="00FD2A3D">
      <w:pPr>
        <w:pStyle w:val="BodyText"/>
      </w:pPr>
      <w:r w:rsidRPr="00FD2A3D">
        <w:t xml:space="preserve">travel arrangements </w:t>
      </w:r>
    </w:p>
    <w:p w:rsidR="00000000" w:rsidRPr="00FD2A3D" w:rsidP="00FD2A3D">
      <w:pPr>
        <w:pStyle w:val="BodyText"/>
      </w:pPr>
      <w:r w:rsidRPr="00FD2A3D">
        <w:t xml:space="preserve">strategies to ensure maximum benefit </w:t>
      </w:r>
    </w:p>
    <w:p w:rsidR="00000000" w:rsidRPr="00FD2A3D" w:rsidP="00FD2A3D">
      <w:pPr>
        <w:pStyle w:val="BodyText"/>
      </w:pPr>
      <w:r w:rsidRPr="00FD2A3D">
        <w:t xml:space="preserve">possible co-operative approaches </w:t>
      </w:r>
    </w:p>
    <w:p w:rsidR="00000000" w:rsidRPr="00FD2A3D" w:rsidP="00FD2A3D">
      <w:pPr>
        <w:pStyle w:val="BodyText"/>
      </w:pPr>
      <w:r w:rsidRPr="00FD2A3D">
        <w:t xml:space="preserve">administrative and procedural requirements </w:t>
      </w:r>
    </w:p>
    <w:p w:rsidR="00000000" w:rsidRPr="00FD2A3D" w:rsidP="00FD2A3D">
      <w:pPr>
        <w:pStyle w:val="BodyText"/>
      </w:pPr>
      <w:r w:rsidRPr="00FD2A3D">
        <w:t xml:space="preserve">potential e-business opportunities </w:t>
      </w:r>
    </w:p>
    <w:p w:rsidR="00000000" w:rsidRPr="00FD2A3D" w:rsidP="00FD2A3D">
      <w:pPr>
        <w:pStyle w:val="BodyText"/>
      </w:pPr>
      <w:r w:rsidRPr="00FD2A3D">
        <w:t>maximising access for those with special needs.</w:t>
      </w:r>
    </w:p>
    <w:p w:rsidR="00000000" w:rsidRPr="00FD2A3D" w:rsidP="00FD2A3D">
      <w:pPr>
        <w:pStyle w:val="AllowPageBreak"/>
      </w:pPr>
    </w:p>
    <w:p w:rsidR="00000000" w:rsidRPr="00FD2A3D" w:rsidP="00FD2A3D">
      <w:pPr>
        <w:pStyle w:val="Heading1"/>
      </w:pPr>
      <w:bookmarkStart w:id="12" w:name="O_324156"/>
      <w:bookmarkEnd w:id="12"/>
      <w:r w:rsidRPr="00FD2A3D">
        <w:t xml:space="preserve">Unit </w:t>
      </w:r>
      <w:r w:rsidRPr="00FD2A3D">
        <w:t>Sector(s)</w:t>
      </w:r>
    </w:p>
    <w:p w:rsidR="00000000" w:rsidRPr="00FD2A3D" w:rsidP="00FD2A3D">
      <w:pPr>
        <w:pStyle w:val="BodyText"/>
      </w:pPr>
      <w:r w:rsidRPr="00FD2A3D">
        <w:t>Not applicable.</w:t>
      </w:r>
    </w:p>
    <w:p w:rsidR="00000000" w:rsidRPr="00FD2A3D" w:rsidP="00FD2A3D"/>
    <w:sectPr w:rsidSect="00FD2A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642" w:rsidP="003E6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42" w:rsidP="00FD2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6642" w:rsidP="00FD2A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6642" w:rsidP="00FD2A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642" w:rsidP="003E66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42" w:rsidP="00FD2A3D">
    <w:pPr>
      <w:pStyle w:val="Header"/>
      <w:framePr w:wrap="around"/>
    </w:pPr>
    <w:r>
      <w:fldChar w:fldCharType="begin"/>
    </w:r>
    <w:r>
      <w:instrText xml:space="preserve"> TITLE   \* MERGEFORMAT </w:instrText>
    </w:r>
    <w:r>
      <w:fldChar w:fldCharType="separate"/>
    </w:r>
    <w:r>
      <w:t>CUEMAR03B Undertake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6642" w:rsidP="00FD2A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A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A3D"/>
    <w:pPr>
      <w:spacing w:before="360" w:after="60"/>
      <w:outlineLvl w:val="0"/>
    </w:pPr>
    <w:rPr>
      <w:sz w:val="32"/>
    </w:rPr>
  </w:style>
  <w:style w:type="paragraph" w:styleId="Heading2">
    <w:name w:val="heading 2"/>
    <w:basedOn w:val="HeadingBase"/>
    <w:next w:val="BodyText"/>
    <w:link w:val="Heading2Char"/>
    <w:qFormat/>
    <w:rsid w:val="00FD2A3D"/>
    <w:pPr>
      <w:keepLines/>
      <w:spacing w:before="240" w:after="120"/>
      <w:outlineLvl w:val="1"/>
    </w:pPr>
    <w:rPr>
      <w:sz w:val="28"/>
      <w:szCs w:val="40"/>
    </w:rPr>
  </w:style>
  <w:style w:type="paragraph" w:styleId="Heading3">
    <w:name w:val="heading 3"/>
    <w:basedOn w:val="HeadingBase"/>
    <w:next w:val="BodyText"/>
    <w:link w:val="Heading3Char"/>
    <w:qFormat/>
    <w:rsid w:val="00FD2A3D"/>
    <w:pPr>
      <w:spacing w:before="180" w:after="120"/>
      <w:outlineLvl w:val="2"/>
    </w:pPr>
    <w:rPr>
      <w:spacing w:val="-10"/>
      <w:kern w:val="32"/>
    </w:rPr>
  </w:style>
  <w:style w:type="paragraph" w:styleId="Heading4">
    <w:name w:val="heading 4"/>
    <w:basedOn w:val="HeadingBase"/>
    <w:next w:val="BodyText"/>
    <w:link w:val="Heading4Char"/>
    <w:qFormat/>
    <w:rsid w:val="00FD2A3D"/>
    <w:pPr>
      <w:spacing w:before="160" w:after="120"/>
      <w:outlineLvl w:val="3"/>
    </w:pPr>
    <w:rPr>
      <w:sz w:val="22"/>
    </w:rPr>
  </w:style>
  <w:style w:type="paragraph" w:styleId="Heading5">
    <w:name w:val="heading 5"/>
    <w:basedOn w:val="HeadingBase"/>
    <w:next w:val="Normal"/>
    <w:link w:val="Heading5Char"/>
    <w:qFormat/>
    <w:rsid w:val="00FD2A3D"/>
    <w:pPr>
      <w:spacing w:before="80"/>
      <w:outlineLvl w:val="4"/>
    </w:pPr>
    <w:rPr>
      <w:color w:val="918585"/>
      <w:sz w:val="20"/>
    </w:rPr>
  </w:style>
  <w:style w:type="paragraph" w:styleId="Heading6">
    <w:name w:val="heading 6"/>
    <w:basedOn w:val="HeadingBase"/>
    <w:next w:val="Normal"/>
    <w:link w:val="Heading6Char"/>
    <w:qFormat/>
    <w:rsid w:val="00FD2A3D"/>
    <w:pPr>
      <w:spacing w:before="60"/>
      <w:outlineLvl w:val="5"/>
    </w:pPr>
    <w:rPr>
      <w:color w:val="918585"/>
      <w:sz w:val="20"/>
    </w:rPr>
  </w:style>
  <w:style w:type="paragraph" w:styleId="Heading7">
    <w:name w:val="heading 7"/>
    <w:basedOn w:val="Normal"/>
    <w:next w:val="Normal"/>
    <w:link w:val="Heading7Char"/>
    <w:qFormat/>
    <w:rsid w:val="00FD2A3D"/>
    <w:pPr>
      <w:ind w:left="720"/>
      <w:outlineLvl w:val="6"/>
    </w:pPr>
    <w:rPr>
      <w:i/>
    </w:rPr>
  </w:style>
  <w:style w:type="paragraph" w:styleId="Heading8">
    <w:name w:val="heading 8"/>
    <w:basedOn w:val="Normal"/>
    <w:next w:val="Normal"/>
    <w:link w:val="Heading8Char"/>
    <w:qFormat/>
    <w:rsid w:val="00FD2A3D"/>
    <w:pPr>
      <w:ind w:left="720"/>
      <w:outlineLvl w:val="7"/>
    </w:pPr>
    <w:rPr>
      <w:i/>
    </w:rPr>
  </w:style>
  <w:style w:type="paragraph" w:styleId="Heading9">
    <w:name w:val="heading 9"/>
    <w:basedOn w:val="Normal"/>
    <w:next w:val="Normal"/>
    <w:link w:val="Heading9Char"/>
    <w:qFormat/>
    <w:rsid w:val="00FD2A3D"/>
    <w:pPr>
      <w:ind w:left="720"/>
      <w:outlineLvl w:val="8"/>
    </w:pPr>
    <w:rPr>
      <w:i/>
    </w:rPr>
  </w:style>
  <w:style w:type="character" w:default="1" w:styleId="DefaultParagraphFont">
    <w:name w:val="Default Paragraph Font"/>
    <w:uiPriority w:val="1"/>
    <w:unhideWhenUsed/>
    <w:rsid w:val="00FD2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A3D"/>
  </w:style>
  <w:style w:type="character" w:customStyle="1" w:styleId="Heading1Char">
    <w:name w:val="Heading 1 Char"/>
    <w:basedOn w:val="DefaultParagraphFont"/>
    <w:link w:val="Heading1"/>
    <w:rsid w:val="00FD2A3D"/>
    <w:rPr>
      <w:rFonts w:ascii="Times New Roman" w:eastAsia="Times New Roman" w:hAnsi="Times New Roman" w:cs="Times New Roman"/>
      <w:b/>
      <w:sz w:val="32"/>
      <w:szCs w:val="20"/>
      <w:lang w:eastAsia="en-US"/>
    </w:rPr>
  </w:style>
  <w:style w:type="paragraph" w:styleId="BodyText">
    <w:name w:val="Body Text"/>
    <w:basedOn w:val="Normal"/>
    <w:link w:val="BodyTextChar"/>
    <w:rsid w:val="00FD2A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A3D"/>
    <w:rPr>
      <w:rFonts w:ascii="Times New Roman" w:eastAsia="Times New Roman" w:hAnsi="Times New Roman" w:cs="Times New Roman"/>
      <w:sz w:val="24"/>
      <w:lang w:val="en-US" w:eastAsia="en-US"/>
    </w:rPr>
  </w:style>
  <w:style w:type="paragraph" w:styleId="Footer">
    <w:name w:val="footer"/>
    <w:basedOn w:val="Normal"/>
    <w:link w:val="FooterChar"/>
    <w:rsid w:val="00FD2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A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D2A3D"/>
    <w:rPr>
      <w:b/>
      <w:spacing w:val="0"/>
    </w:rPr>
  </w:style>
  <w:style w:type="paragraph" w:styleId="Header">
    <w:name w:val="header"/>
    <w:basedOn w:val="Normal"/>
    <w:link w:val="HeaderChar"/>
    <w:rsid w:val="00FD2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A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2A3D"/>
    <w:pPr>
      <w:spacing w:before="240" w:after="120"/>
      <w:outlineLvl w:val="0"/>
    </w:pPr>
    <w:rPr>
      <w:rFonts w:ascii="Times New Roman" w:hAnsi="Times New Roman"/>
      <w:b/>
      <w:sz w:val="28"/>
    </w:rPr>
  </w:style>
  <w:style w:type="paragraph" w:customStyle="1" w:styleId="AllowPageBreak">
    <w:name w:val="AllowPageBreak"/>
    <w:rsid w:val="00FD2A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A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A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A3D"/>
    <w:rPr>
      <w:rFonts w:ascii="Courier New" w:eastAsia="Times New Roman" w:hAnsi="Courier New" w:cs="Times New Roman"/>
      <w:i/>
      <w:szCs w:val="20"/>
      <w:lang w:val="en-US" w:eastAsia="en-US"/>
    </w:rPr>
  </w:style>
  <w:style w:type="paragraph" w:customStyle="1" w:styleId="HeadingBase">
    <w:name w:val="Heading Base"/>
    <w:rsid w:val="00FD2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A3D"/>
    <w:pPr>
      <w:tabs>
        <w:tab w:val="right" w:leader="dot" w:pos="9072"/>
      </w:tabs>
      <w:ind w:left="567"/>
    </w:pPr>
    <w:rPr>
      <w:szCs w:val="22"/>
    </w:rPr>
  </w:style>
  <w:style w:type="paragraph" w:customStyle="1" w:styleId="TOCBase">
    <w:name w:val="TOC Base"/>
    <w:rsid w:val="00FD2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A3D"/>
    <w:pPr>
      <w:tabs>
        <w:tab w:val="right" w:leader="dot" w:pos="9072"/>
      </w:tabs>
      <w:spacing w:before="40" w:after="40"/>
      <w:ind w:left="284"/>
    </w:pPr>
    <w:rPr>
      <w:rFonts w:ascii="Times New Roman" w:hAnsi="Times New Roman"/>
    </w:rPr>
  </w:style>
  <w:style w:type="paragraph" w:styleId="TOC1">
    <w:name w:val="toc 1"/>
    <w:basedOn w:val="TOCBase"/>
    <w:next w:val="Normal"/>
    <w:rsid w:val="00FD2A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A3D"/>
    <w:pPr>
      <w:spacing w:before="5040"/>
      <w:jc w:val="center"/>
    </w:pPr>
    <w:rPr>
      <w:sz w:val="48"/>
      <w:szCs w:val="72"/>
      <w:lang w:val="en-US"/>
    </w:rPr>
  </w:style>
  <w:style w:type="character" w:customStyle="1" w:styleId="TitleChar">
    <w:name w:val="Title Char"/>
    <w:basedOn w:val="DefaultParagraphFont"/>
    <w:link w:val="Title"/>
    <w:rsid w:val="00FD2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A3D"/>
    <w:pPr>
      <w:tabs>
        <w:tab w:val="left" w:pos="3600"/>
        <w:tab w:val="left" w:pos="3958"/>
      </w:tabs>
    </w:pPr>
  </w:style>
  <w:style w:type="paragraph" w:styleId="List">
    <w:name w:val="List"/>
    <w:basedOn w:val="BodyText"/>
    <w:next w:val="BodyText"/>
    <w:rsid w:val="00FD2A3D"/>
    <w:pPr>
      <w:tabs>
        <w:tab w:val="left" w:pos="340"/>
      </w:tabs>
      <w:spacing w:before="60" w:after="60"/>
      <w:ind w:left="340" w:hanging="340"/>
    </w:pPr>
  </w:style>
  <w:style w:type="paragraph" w:styleId="ListBullet">
    <w:name w:val="List Bullet"/>
    <w:basedOn w:val="List"/>
    <w:rsid w:val="00FD2A3D"/>
    <w:pPr>
      <w:numPr>
        <w:numId w:val="11"/>
      </w:numPr>
      <w:tabs>
        <w:tab w:val="clear" w:pos="340"/>
      </w:tabs>
      <w:spacing w:before="40" w:after="40"/>
    </w:pPr>
  </w:style>
  <w:style w:type="paragraph" w:customStyle="1" w:styleId="Note">
    <w:name w:val="Note"/>
    <w:basedOn w:val="BodyText"/>
    <w:rsid w:val="00FD2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A3D"/>
    <w:pPr>
      <w:framePr w:wrap="auto" w:hAnchor="text" w:y="6049"/>
    </w:pPr>
    <w:rPr>
      <w:color w:val="000000"/>
      <w:sz w:val="40"/>
    </w:rPr>
  </w:style>
  <w:style w:type="paragraph" w:customStyle="1" w:styleId="TOCTitle">
    <w:name w:val="TOCTitle"/>
    <w:basedOn w:val="Heading1"/>
    <w:rsid w:val="00FD2A3D"/>
    <w:pPr>
      <w:spacing w:after="240"/>
      <w:jc w:val="center"/>
      <w:outlineLvl w:val="9"/>
    </w:pPr>
    <w:rPr>
      <w:caps/>
    </w:rPr>
  </w:style>
  <w:style w:type="paragraph" w:customStyle="1" w:styleId="Version">
    <w:name w:val="Version"/>
    <w:rsid w:val="00FD2A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A3D"/>
    <w:pPr>
      <w:numPr>
        <w:numId w:val="12"/>
      </w:numPr>
      <w:tabs>
        <w:tab w:val="clear" w:pos="680"/>
      </w:tabs>
    </w:pPr>
  </w:style>
  <w:style w:type="paragraph" w:styleId="Index1">
    <w:name w:val="index 1"/>
    <w:basedOn w:val="Normal"/>
    <w:next w:val="Normal"/>
    <w:semiHidden/>
    <w:rsid w:val="00FD2A3D"/>
    <w:pPr>
      <w:keepNext w:val="0"/>
      <w:tabs>
        <w:tab w:val="right" w:pos="4176"/>
      </w:tabs>
      <w:ind w:left="198" w:hanging="198"/>
    </w:pPr>
    <w:rPr>
      <w:rFonts w:ascii="Garamond" w:hAnsi="Garamond"/>
    </w:rPr>
  </w:style>
  <w:style w:type="paragraph" w:styleId="IndexHeading">
    <w:name w:val="index heading"/>
    <w:basedOn w:val="Normal"/>
    <w:next w:val="Index1"/>
    <w:semiHidden/>
    <w:rsid w:val="00FD2A3D"/>
    <w:pPr>
      <w:spacing w:before="120" w:after="120"/>
    </w:pPr>
    <w:rPr>
      <w:rFonts w:ascii="Arial" w:hAnsi="Arial"/>
      <w:b/>
      <w:color w:val="918585"/>
      <w:sz w:val="24"/>
    </w:rPr>
  </w:style>
  <w:style w:type="paragraph" w:customStyle="1" w:styleId="Chapter">
    <w:name w:val="Chapter"/>
    <w:basedOn w:val="Normal"/>
    <w:rsid w:val="00FD2A3D"/>
    <w:pPr>
      <w:spacing w:before="240"/>
    </w:pPr>
    <w:rPr>
      <w:rFonts w:ascii="Times New Roman" w:hAnsi="Times New Roman"/>
      <w:smallCaps/>
      <w:spacing w:val="80"/>
      <w:sz w:val="28"/>
    </w:rPr>
  </w:style>
  <w:style w:type="paragraph" w:customStyle="1" w:styleId="InChapter">
    <w:name w:val="InChapter"/>
    <w:basedOn w:val="Heading3"/>
    <w:rsid w:val="00FD2A3D"/>
    <w:pPr>
      <w:spacing w:after="240"/>
      <w:outlineLvl w:val="9"/>
    </w:pPr>
    <w:rPr>
      <w:noProof/>
    </w:rPr>
  </w:style>
  <w:style w:type="paragraph" w:styleId="Index2">
    <w:name w:val="index 2"/>
    <w:basedOn w:val="Normal"/>
    <w:next w:val="Normal"/>
    <w:semiHidden/>
    <w:rsid w:val="00FD2A3D"/>
    <w:pPr>
      <w:tabs>
        <w:tab w:val="right" w:pos="4176"/>
      </w:tabs>
      <w:ind w:left="568" w:hanging="284"/>
    </w:pPr>
    <w:rPr>
      <w:rFonts w:ascii="Garamond" w:hAnsi="Garamond"/>
    </w:rPr>
  </w:style>
  <w:style w:type="paragraph" w:customStyle="1" w:styleId="Byline">
    <w:name w:val="Byline"/>
    <w:rsid w:val="00FD2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A3D"/>
    <w:pPr>
      <w:tabs>
        <w:tab w:val="clear" w:pos="3600"/>
        <w:tab w:val="clear" w:pos="3958"/>
      </w:tabs>
      <w:jc w:val="right"/>
    </w:pPr>
  </w:style>
  <w:style w:type="character" w:styleId="Emphasis">
    <w:name w:val="Emphasis"/>
    <w:basedOn w:val="DefaultParagraphFont"/>
    <w:qFormat/>
    <w:rsid w:val="00FD2A3D"/>
    <w:rPr>
      <w:i/>
    </w:rPr>
  </w:style>
  <w:style w:type="paragraph" w:styleId="Caption">
    <w:name w:val="caption"/>
    <w:basedOn w:val="BodyText"/>
    <w:next w:val="Normal"/>
    <w:qFormat/>
    <w:rsid w:val="00FD2A3D"/>
    <w:pPr>
      <w:framePr w:w="2268" w:hSpace="181" w:vSpace="181" w:wrap="around" w:vAnchor="text" w:hAnchor="page" w:x="1135" w:y="285" w:anchorLock="1"/>
    </w:pPr>
    <w:rPr>
      <w:i/>
    </w:rPr>
  </w:style>
  <w:style w:type="paragraph" w:customStyle="1" w:styleId="MiniTOCTitle">
    <w:name w:val="MiniTOCTitle"/>
    <w:basedOn w:val="Heading4"/>
    <w:rsid w:val="00FD2A3D"/>
    <w:pPr>
      <w:spacing w:before="240"/>
      <w:outlineLvl w:val="9"/>
    </w:pPr>
    <w:rPr>
      <w:noProof/>
      <w:sz w:val="24"/>
    </w:rPr>
  </w:style>
  <w:style w:type="paragraph" w:customStyle="1" w:styleId="MiniTOCItem">
    <w:name w:val="MiniTOCItem"/>
    <w:basedOn w:val="ListBullet"/>
    <w:rsid w:val="00FD2A3D"/>
    <w:pPr>
      <w:numPr>
        <w:numId w:val="0"/>
      </w:numPr>
      <w:tabs>
        <w:tab w:val="right" w:leader="dot" w:pos="6521"/>
      </w:tabs>
      <w:spacing w:before="0" w:after="0"/>
    </w:pPr>
  </w:style>
  <w:style w:type="paragraph" w:customStyle="1" w:styleId="TOFTitle">
    <w:name w:val="TOFTitle"/>
    <w:basedOn w:val="TOCTitle"/>
    <w:rsid w:val="00FD2A3D"/>
  </w:style>
  <w:style w:type="paragraph" w:styleId="TableofFigures">
    <w:name w:val="table of figures"/>
    <w:basedOn w:val="Normal"/>
    <w:next w:val="Normal"/>
    <w:semiHidden/>
    <w:rsid w:val="00FD2A3D"/>
    <w:pPr>
      <w:tabs>
        <w:tab w:val="right" w:leader="dot" w:pos="9072"/>
      </w:tabs>
      <w:ind w:left="970" w:hanging="403"/>
    </w:pPr>
    <w:rPr>
      <w:rFonts w:ascii="Times New Roman" w:hAnsi="Times New Roman"/>
      <w:b/>
    </w:rPr>
  </w:style>
  <w:style w:type="paragraph" w:styleId="ListNumber">
    <w:name w:val="List Number"/>
    <w:basedOn w:val="List"/>
    <w:rsid w:val="00FD2A3D"/>
    <w:pPr>
      <w:numPr>
        <w:numId w:val="9"/>
      </w:numPr>
    </w:pPr>
  </w:style>
  <w:style w:type="character" w:customStyle="1" w:styleId="WingdingSymbols">
    <w:name w:val="Wingding Symbols"/>
    <w:rsid w:val="00FD2A3D"/>
    <w:rPr>
      <w:rFonts w:ascii="Wingdings" w:hAnsi="Wingdings"/>
    </w:rPr>
  </w:style>
  <w:style w:type="paragraph" w:customStyle="1" w:styleId="TableHeading">
    <w:name w:val="Table Heading"/>
    <w:basedOn w:val="HeadingBase"/>
    <w:rsid w:val="00FD2A3D"/>
    <w:pPr>
      <w:keepLines/>
      <w:pBdr>
        <w:bottom w:val="single" w:sz="6" w:space="1" w:color="918585"/>
      </w:pBdr>
      <w:spacing w:before="240"/>
    </w:pPr>
  </w:style>
  <w:style w:type="character" w:customStyle="1" w:styleId="HotSpot">
    <w:name w:val="HotSpot"/>
    <w:rsid w:val="00FD2A3D"/>
    <w:rPr>
      <w:color w:val="0033CC"/>
      <w:u w:val="none"/>
    </w:rPr>
  </w:style>
  <w:style w:type="paragraph" w:customStyle="1" w:styleId="BodyTextRight">
    <w:name w:val="Body Text Right"/>
    <w:basedOn w:val="BodyText"/>
    <w:rsid w:val="00FD2A3D"/>
    <w:pPr>
      <w:spacing w:before="0" w:after="0"/>
      <w:jc w:val="right"/>
    </w:pPr>
  </w:style>
  <w:style w:type="paragraph" w:styleId="Index3">
    <w:name w:val="index 3"/>
    <w:basedOn w:val="ListNumber2"/>
    <w:next w:val="Normal"/>
    <w:semiHidden/>
    <w:rsid w:val="00FD2A3D"/>
    <w:pPr>
      <w:numPr>
        <w:numId w:val="0"/>
      </w:numPr>
      <w:tabs>
        <w:tab w:val="right" w:leader="dot" w:pos="4176"/>
      </w:tabs>
    </w:pPr>
  </w:style>
  <w:style w:type="paragraph" w:styleId="ListNumber2">
    <w:name w:val="List Number 2"/>
    <w:basedOn w:val="List2"/>
    <w:rsid w:val="00FD2A3D"/>
    <w:pPr>
      <w:numPr>
        <w:numId w:val="8"/>
      </w:numPr>
      <w:tabs>
        <w:tab w:val="clear" w:pos="1060"/>
      </w:tabs>
    </w:pPr>
  </w:style>
  <w:style w:type="paragraph" w:customStyle="1" w:styleId="MarginNote">
    <w:name w:val="Margin Note"/>
    <w:basedOn w:val="BodyText"/>
    <w:rsid w:val="00FD2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A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A3D"/>
    <w:rPr>
      <w:sz w:val="32"/>
    </w:rPr>
  </w:style>
  <w:style w:type="paragraph" w:customStyle="1" w:styleId="HeadingProcedure">
    <w:name w:val="Heading Procedure"/>
    <w:basedOn w:val="HeadingBase"/>
    <w:next w:val="Normal"/>
    <w:rsid w:val="00FD2A3D"/>
    <w:pPr>
      <w:tabs>
        <w:tab w:val="left" w:pos="0"/>
      </w:tabs>
      <w:spacing w:before="120" w:after="60"/>
    </w:pPr>
    <w:rPr>
      <w:i/>
      <w:color w:val="918585"/>
      <w:sz w:val="22"/>
    </w:rPr>
  </w:style>
  <w:style w:type="paragraph" w:customStyle="1" w:styleId="TableBodyText">
    <w:name w:val="Table Body Text"/>
    <w:basedOn w:val="BodyText"/>
    <w:rsid w:val="00FD2A3D"/>
    <w:pPr>
      <w:spacing w:before="60" w:after="60"/>
    </w:pPr>
  </w:style>
  <w:style w:type="paragraph" w:styleId="ListContinue">
    <w:name w:val="List Continue"/>
    <w:basedOn w:val="List"/>
    <w:rsid w:val="00FD2A3D"/>
    <w:pPr>
      <w:ind w:firstLine="0"/>
    </w:pPr>
  </w:style>
  <w:style w:type="paragraph" w:customStyle="1" w:styleId="ListNote">
    <w:name w:val="List Note"/>
    <w:basedOn w:val="List"/>
    <w:rsid w:val="00FD2A3D"/>
    <w:pPr>
      <w:pBdr>
        <w:top w:val="single" w:sz="6" w:space="2" w:color="918585"/>
        <w:bottom w:val="single" w:sz="6" w:space="2" w:color="918585"/>
      </w:pBdr>
      <w:tabs>
        <w:tab w:val="left" w:pos="1021"/>
      </w:tabs>
      <w:ind w:firstLine="0"/>
    </w:pPr>
  </w:style>
  <w:style w:type="paragraph" w:customStyle="1" w:styleId="Warning">
    <w:name w:val="Warning"/>
    <w:basedOn w:val="BodyText"/>
    <w:rsid w:val="00FD2A3D"/>
    <w:pPr>
      <w:shd w:val="clear" w:color="auto" w:fill="D9D9D9"/>
      <w:tabs>
        <w:tab w:val="left" w:pos="992"/>
      </w:tabs>
      <w:ind w:left="119" w:right="119"/>
    </w:pPr>
    <w:rPr>
      <w:sz w:val="20"/>
    </w:rPr>
  </w:style>
  <w:style w:type="paragraph" w:customStyle="1" w:styleId="MarginIcons">
    <w:name w:val="Margin Icons"/>
    <w:basedOn w:val="BodyText"/>
    <w:rsid w:val="00FD2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A3D"/>
    <w:rPr>
      <w:rFonts w:ascii="Courier New" w:hAnsi="Courier New"/>
    </w:rPr>
  </w:style>
  <w:style w:type="paragraph" w:customStyle="1" w:styleId="NoteBullet">
    <w:name w:val="Note Bullet"/>
    <w:basedOn w:val="Note"/>
    <w:rsid w:val="00FD2A3D"/>
    <w:pPr>
      <w:tabs>
        <w:tab w:val="clear" w:pos="680"/>
      </w:tabs>
      <w:spacing w:before="60" w:after="60"/>
    </w:pPr>
  </w:style>
  <w:style w:type="paragraph" w:customStyle="1" w:styleId="SubHeading2">
    <w:name w:val="SubHeading2"/>
    <w:basedOn w:val="HeadingBase"/>
    <w:rsid w:val="00FD2A3D"/>
    <w:pPr>
      <w:spacing w:before="240" w:after="60"/>
    </w:pPr>
    <w:rPr>
      <w:sz w:val="20"/>
    </w:rPr>
  </w:style>
  <w:style w:type="paragraph" w:customStyle="1" w:styleId="SubHeading1">
    <w:name w:val="SubHeading1"/>
    <w:basedOn w:val="HeadingBase"/>
    <w:rsid w:val="00FD2A3D"/>
    <w:pPr>
      <w:spacing w:before="240" w:after="60"/>
    </w:pPr>
    <w:rPr>
      <w:color w:val="918585"/>
      <w:sz w:val="22"/>
    </w:rPr>
  </w:style>
  <w:style w:type="paragraph" w:customStyle="1" w:styleId="SideHeading">
    <w:name w:val="Side Heading"/>
    <w:basedOn w:val="HeadingBase"/>
    <w:rsid w:val="00FD2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A3D"/>
    <w:pPr>
      <w:numPr>
        <w:numId w:val="10"/>
      </w:numPr>
    </w:pPr>
  </w:style>
  <w:style w:type="paragraph" w:styleId="PlainText">
    <w:name w:val="Plain Text"/>
    <w:basedOn w:val="Normal"/>
    <w:link w:val="PlainTextChar"/>
    <w:rsid w:val="00FD2A3D"/>
    <w:rPr>
      <w:sz w:val="20"/>
    </w:rPr>
  </w:style>
  <w:style w:type="character" w:customStyle="1" w:styleId="PlainTextChar">
    <w:name w:val="Plain Text Char"/>
    <w:basedOn w:val="DefaultParagraphFont"/>
    <w:link w:val="PlainText"/>
    <w:rsid w:val="00FD2A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2A3D"/>
    <w:rPr>
      <w:b/>
      <w:smallCaps/>
    </w:rPr>
  </w:style>
  <w:style w:type="paragraph" w:customStyle="1" w:styleId="TableListNumber">
    <w:name w:val="Table List Number"/>
    <w:basedOn w:val="ListNumber"/>
    <w:rsid w:val="00FD2A3D"/>
    <w:pPr>
      <w:numPr>
        <w:numId w:val="0"/>
      </w:numPr>
    </w:pPr>
  </w:style>
  <w:style w:type="paragraph" w:styleId="TOC4">
    <w:name w:val="toc 4"/>
    <w:basedOn w:val="TOCBase"/>
    <w:next w:val="Normal"/>
    <w:semiHidden/>
    <w:rsid w:val="00FD2A3D"/>
    <w:pPr>
      <w:tabs>
        <w:tab w:val="right" w:leader="dot" w:pos="9071"/>
      </w:tabs>
      <w:ind w:left="1701"/>
    </w:pPr>
  </w:style>
  <w:style w:type="paragraph" w:customStyle="1" w:styleId="ListAlpha">
    <w:name w:val="List Alpha"/>
    <w:basedOn w:val="List"/>
    <w:rsid w:val="00FD2A3D"/>
    <w:pPr>
      <w:numPr>
        <w:numId w:val="7"/>
      </w:numPr>
    </w:pPr>
  </w:style>
  <w:style w:type="paragraph" w:customStyle="1" w:styleId="ListAlpha2">
    <w:name w:val="List Alpha 2"/>
    <w:basedOn w:val="List2"/>
    <w:rsid w:val="00FD2A3D"/>
    <w:pPr>
      <w:numPr>
        <w:numId w:val="6"/>
      </w:numPr>
    </w:pPr>
  </w:style>
  <w:style w:type="paragraph" w:styleId="List2">
    <w:name w:val="List 2"/>
    <w:basedOn w:val="BodyText"/>
    <w:rsid w:val="00FD2A3D"/>
    <w:pPr>
      <w:tabs>
        <w:tab w:val="left" w:pos="680"/>
      </w:tabs>
      <w:spacing w:before="60" w:after="60"/>
      <w:ind w:left="680" w:hanging="340"/>
    </w:pPr>
  </w:style>
  <w:style w:type="paragraph" w:styleId="List3">
    <w:name w:val="List 3"/>
    <w:basedOn w:val="BodyText"/>
    <w:rsid w:val="00FD2A3D"/>
    <w:pPr>
      <w:tabs>
        <w:tab w:val="left" w:pos="1021"/>
      </w:tabs>
      <w:spacing w:before="60" w:after="60"/>
      <w:ind w:left="1020" w:hanging="340"/>
    </w:pPr>
  </w:style>
  <w:style w:type="paragraph" w:styleId="List4">
    <w:name w:val="List 4"/>
    <w:basedOn w:val="BodyText"/>
    <w:rsid w:val="00FD2A3D"/>
    <w:pPr>
      <w:tabs>
        <w:tab w:val="left" w:pos="1361"/>
      </w:tabs>
      <w:spacing w:before="60" w:after="60"/>
      <w:ind w:left="1361" w:hanging="340"/>
    </w:pPr>
  </w:style>
  <w:style w:type="paragraph" w:styleId="List5">
    <w:name w:val="List 5"/>
    <w:basedOn w:val="BodyText"/>
    <w:rsid w:val="00FD2A3D"/>
    <w:pPr>
      <w:tabs>
        <w:tab w:val="left" w:pos="1701"/>
      </w:tabs>
      <w:spacing w:before="60" w:after="60"/>
      <w:ind w:left="1701" w:hanging="340"/>
    </w:pPr>
  </w:style>
  <w:style w:type="paragraph" w:styleId="ListBullet3">
    <w:name w:val="List Bullet 3"/>
    <w:basedOn w:val="List3"/>
    <w:rsid w:val="00FD2A3D"/>
    <w:pPr>
      <w:numPr>
        <w:numId w:val="13"/>
      </w:numPr>
      <w:tabs>
        <w:tab w:val="clear" w:pos="1021"/>
      </w:tabs>
      <w:ind w:left="1037" w:hanging="357"/>
    </w:pPr>
  </w:style>
  <w:style w:type="paragraph" w:styleId="ListBullet4">
    <w:name w:val="List Bullet 4"/>
    <w:basedOn w:val="List4"/>
    <w:rsid w:val="00FD2A3D"/>
    <w:pPr>
      <w:numPr>
        <w:numId w:val="1"/>
      </w:numPr>
    </w:pPr>
  </w:style>
  <w:style w:type="paragraph" w:styleId="ListBullet5">
    <w:name w:val="List Bullet 5"/>
    <w:basedOn w:val="List5"/>
    <w:rsid w:val="00FD2A3D"/>
    <w:pPr>
      <w:numPr>
        <w:numId w:val="2"/>
      </w:numPr>
    </w:pPr>
  </w:style>
  <w:style w:type="paragraph" w:styleId="ListContinue2">
    <w:name w:val="List Continue 2"/>
    <w:basedOn w:val="List2"/>
    <w:rsid w:val="00FD2A3D"/>
    <w:pPr>
      <w:ind w:firstLine="0"/>
    </w:pPr>
  </w:style>
  <w:style w:type="paragraph" w:styleId="ListContinue3">
    <w:name w:val="List Continue 3"/>
    <w:basedOn w:val="List3"/>
    <w:rsid w:val="00FD2A3D"/>
    <w:pPr>
      <w:ind w:left="1021" w:firstLine="0"/>
    </w:pPr>
  </w:style>
  <w:style w:type="paragraph" w:styleId="ListContinue4">
    <w:name w:val="List Continue 4"/>
    <w:basedOn w:val="List4"/>
    <w:rsid w:val="00FD2A3D"/>
    <w:pPr>
      <w:ind w:firstLine="0"/>
    </w:pPr>
  </w:style>
  <w:style w:type="paragraph" w:styleId="ListContinue5">
    <w:name w:val="List Continue 5"/>
    <w:basedOn w:val="List5"/>
    <w:rsid w:val="00FD2A3D"/>
    <w:pPr>
      <w:ind w:firstLine="0"/>
    </w:pPr>
  </w:style>
  <w:style w:type="paragraph" w:styleId="ListNumber3">
    <w:name w:val="List Number 3"/>
    <w:basedOn w:val="List3"/>
    <w:rsid w:val="00FD2A3D"/>
    <w:pPr>
      <w:numPr>
        <w:numId w:val="3"/>
      </w:numPr>
    </w:pPr>
  </w:style>
  <w:style w:type="paragraph" w:styleId="ListNumber4">
    <w:name w:val="List Number 4"/>
    <w:basedOn w:val="List4"/>
    <w:rsid w:val="00FD2A3D"/>
    <w:pPr>
      <w:numPr>
        <w:numId w:val="4"/>
      </w:numPr>
    </w:pPr>
  </w:style>
  <w:style w:type="paragraph" w:styleId="ListNumber5">
    <w:name w:val="List Number 5"/>
    <w:basedOn w:val="List5"/>
    <w:rsid w:val="00FD2A3D"/>
    <w:pPr>
      <w:numPr>
        <w:numId w:val="5"/>
      </w:numPr>
    </w:pPr>
  </w:style>
  <w:style w:type="paragraph" w:styleId="BlockText">
    <w:name w:val="Block Text"/>
    <w:basedOn w:val="Normal"/>
    <w:rsid w:val="00FD2A3D"/>
    <w:pPr>
      <w:spacing w:after="120"/>
      <w:ind w:left="1440" w:right="1440"/>
    </w:pPr>
  </w:style>
  <w:style w:type="character" w:customStyle="1" w:styleId="Subscript">
    <w:name w:val="Subscript"/>
    <w:basedOn w:val="DefaultParagraphFont"/>
    <w:rsid w:val="00FD2A3D"/>
    <w:rPr>
      <w:sz w:val="16"/>
      <w:vertAlign w:val="subscript"/>
    </w:rPr>
  </w:style>
  <w:style w:type="character" w:customStyle="1" w:styleId="Superscript">
    <w:name w:val="Superscript"/>
    <w:basedOn w:val="DefaultParagraphFont"/>
    <w:rsid w:val="00FD2A3D"/>
    <w:rPr>
      <w:sz w:val="16"/>
      <w:vertAlign w:val="superscript"/>
    </w:rPr>
  </w:style>
  <w:style w:type="character" w:customStyle="1" w:styleId="Symbols">
    <w:name w:val="Symbols"/>
    <w:basedOn w:val="DefaultParagraphFont"/>
    <w:rsid w:val="00FD2A3D"/>
    <w:rPr>
      <w:rFonts w:ascii="Symbol" w:hAnsi="Symbol"/>
    </w:rPr>
  </w:style>
  <w:style w:type="character" w:customStyle="1" w:styleId="MenuOptions">
    <w:name w:val="Menu Options"/>
    <w:basedOn w:val="DefaultParagraphFont"/>
    <w:rsid w:val="00FD2A3D"/>
    <w:rPr>
      <w:rFonts w:ascii="Arial Narrow" w:hAnsi="Arial Narrow"/>
      <w:smallCaps/>
    </w:rPr>
  </w:style>
  <w:style w:type="character" w:customStyle="1" w:styleId="Buttons">
    <w:name w:val="Buttons"/>
    <w:basedOn w:val="DefaultParagraphFont"/>
    <w:rsid w:val="00FD2A3D"/>
    <w:rPr>
      <w:b/>
    </w:rPr>
  </w:style>
  <w:style w:type="character" w:customStyle="1" w:styleId="Underlined">
    <w:name w:val="Underlined"/>
    <w:basedOn w:val="DefaultParagraphFont"/>
    <w:rsid w:val="00FD2A3D"/>
    <w:rPr>
      <w:u w:val="single"/>
    </w:rPr>
  </w:style>
  <w:style w:type="paragraph" w:customStyle="1" w:styleId="TableBodyTextRight">
    <w:name w:val="Table Body Text Right"/>
    <w:basedOn w:val="TableBodyText"/>
    <w:rsid w:val="00FD2A3D"/>
    <w:pPr>
      <w:widowControl w:val="0"/>
      <w:autoSpaceDE w:val="0"/>
      <w:autoSpaceDN w:val="0"/>
      <w:adjustRightInd w:val="0"/>
      <w:jc w:val="right"/>
    </w:pPr>
    <w:rPr>
      <w:rFonts w:cs="Arial"/>
      <w:szCs w:val="18"/>
    </w:rPr>
  </w:style>
  <w:style w:type="paragraph" w:customStyle="1" w:styleId="CopyrightText">
    <w:name w:val="Copyright Text"/>
    <w:basedOn w:val="BodyText"/>
    <w:rsid w:val="00FD2A3D"/>
    <w:rPr>
      <w:sz w:val="18"/>
    </w:rPr>
  </w:style>
  <w:style w:type="paragraph" w:customStyle="1" w:styleId="BodySmallRight">
    <w:name w:val="Body Small Right"/>
    <w:basedOn w:val="BodyTextRight"/>
    <w:rsid w:val="00FD2A3D"/>
    <w:rPr>
      <w:sz w:val="18"/>
      <w:szCs w:val="18"/>
    </w:rPr>
  </w:style>
  <w:style w:type="paragraph" w:customStyle="1" w:styleId="MarginEdition">
    <w:name w:val="Margin Edition"/>
    <w:basedOn w:val="MarginNote"/>
    <w:rsid w:val="00FD2A3D"/>
    <w:pPr>
      <w:spacing w:before="0" w:after="0"/>
    </w:pPr>
    <w:rPr>
      <w:rFonts w:ascii="Times New Roman" w:hAnsi="Times New Roman"/>
      <w:color w:val="999999"/>
    </w:rPr>
  </w:style>
  <w:style w:type="paragraph" w:customStyle="1" w:styleId="Spacer">
    <w:name w:val="Spacer"/>
    <w:basedOn w:val="Normal"/>
    <w:rsid w:val="00FD2A3D"/>
    <w:rPr>
      <w:sz w:val="2"/>
      <w:szCs w:val="2"/>
    </w:rPr>
  </w:style>
  <w:style w:type="character" w:customStyle="1" w:styleId="Small">
    <w:name w:val="Small"/>
    <w:basedOn w:val="DefaultParagraphFont"/>
    <w:rsid w:val="00FD2A3D"/>
    <w:rPr>
      <w:sz w:val="16"/>
    </w:rPr>
  </w:style>
  <w:style w:type="paragraph" w:customStyle="1" w:styleId="WideTable">
    <w:name w:val="Wide Table"/>
    <w:basedOn w:val="Normal"/>
    <w:rsid w:val="00FD2A3D"/>
    <w:pPr>
      <w:ind w:left="-1418"/>
    </w:pPr>
    <w:rPr>
      <w:sz w:val="2"/>
      <w:szCs w:val="2"/>
    </w:rPr>
  </w:style>
  <w:style w:type="character" w:styleId="PageNumber">
    <w:name w:val="page number"/>
    <w:basedOn w:val="DefaultParagraphFont"/>
    <w:rsid w:val="00FD2A3D"/>
  </w:style>
  <w:style w:type="paragraph" w:styleId="Quote">
    <w:name w:val="Quote"/>
    <w:basedOn w:val="Heading1"/>
    <w:link w:val="QuoteChar"/>
    <w:qFormat/>
    <w:rsid w:val="00FD2A3D"/>
    <w:rPr>
      <w:b w:val="0"/>
      <w:sz w:val="72"/>
      <w:szCs w:val="72"/>
      <w:lang w:val="en-NZ"/>
    </w:rPr>
  </w:style>
  <w:style w:type="character" w:customStyle="1" w:styleId="QuoteChar">
    <w:name w:val="Quote Char"/>
    <w:basedOn w:val="DefaultParagraphFont"/>
    <w:link w:val="Quote"/>
    <w:rsid w:val="00FD2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A3D"/>
    <w:pPr>
      <w:pageBreakBefore/>
    </w:pPr>
  </w:style>
  <w:style w:type="paragraph" w:customStyle="1" w:styleId="Border">
    <w:name w:val="Border"/>
    <w:basedOn w:val="Normal"/>
    <w:qFormat/>
    <w:rsid w:val="00FD2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A3D"/>
    <w:rPr>
      <w:b/>
      <w:bCs/>
      <w:i/>
      <w:iCs/>
      <w:color w:val="auto"/>
    </w:rPr>
  </w:style>
  <w:style w:type="paragraph" w:styleId="IntenseQuote">
    <w:name w:val="Intense Quote"/>
    <w:basedOn w:val="Normal"/>
    <w:next w:val="Normal"/>
    <w:link w:val="IntenseQuoteChar"/>
    <w:uiPriority w:val="30"/>
    <w:qFormat/>
    <w:rsid w:val="00FD2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A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2A3D"/>
    <w:rPr>
      <w:smallCaps/>
      <w:color w:val="auto"/>
      <w:u w:val="single"/>
    </w:rPr>
  </w:style>
  <w:style w:type="character" w:styleId="IntenseReference">
    <w:name w:val="Intense Reference"/>
    <w:basedOn w:val="DefaultParagraphFont"/>
    <w:uiPriority w:val="32"/>
    <w:qFormat/>
    <w:rsid w:val="00FD2A3D"/>
    <w:rPr>
      <w:b/>
      <w:bCs/>
      <w:smallCaps/>
      <w:color w:val="auto"/>
      <w:spacing w:val="5"/>
      <w:u w:val="single"/>
    </w:rPr>
  </w:style>
  <w:style w:type="paragraph" w:customStyle="1" w:styleId="2ColumnHeading">
    <w:name w:val="2Column Heading"/>
    <w:basedOn w:val="BodyText"/>
    <w:qFormat/>
    <w:rsid w:val="00FD2A3D"/>
    <w:pPr>
      <w:spacing w:after="60"/>
      <w:ind w:left="-2268"/>
    </w:pPr>
    <w:rPr>
      <w:b/>
    </w:rPr>
  </w:style>
  <w:style w:type="paragraph" w:customStyle="1" w:styleId="Heading1TOC">
    <w:name w:val="Heading1 TOC"/>
    <w:basedOn w:val="Normal"/>
    <w:qFormat/>
    <w:rsid w:val="00FD2A3D"/>
    <w:pPr>
      <w:spacing w:before="240" w:after="120"/>
    </w:pPr>
    <w:rPr>
      <w:rFonts w:ascii="Times New Roman" w:hAnsi="Times New Roman"/>
      <w:b/>
      <w:sz w:val="32"/>
    </w:rPr>
  </w:style>
  <w:style w:type="paragraph" w:customStyle="1" w:styleId="Heading2TOC">
    <w:name w:val="Heading2 TOC"/>
    <w:basedOn w:val="Normal"/>
    <w:qFormat/>
    <w:rsid w:val="00FD2A3D"/>
    <w:pPr>
      <w:spacing w:before="240" w:after="60"/>
    </w:pPr>
    <w:rPr>
      <w:rFonts w:ascii="Times New Roman" w:hAnsi="Times New Roman"/>
      <w:b/>
      <w:sz w:val="28"/>
    </w:rPr>
  </w:style>
  <w:style w:type="character" w:customStyle="1" w:styleId="Underline">
    <w:name w:val="Underline"/>
    <w:basedOn w:val="DefaultParagraphFont"/>
    <w:qFormat/>
    <w:rsid w:val="00FD2A3D"/>
    <w:rPr>
      <w:u w:val="single"/>
    </w:rPr>
  </w:style>
  <w:style w:type="character" w:customStyle="1" w:styleId="BoldandItalics">
    <w:name w:val="Bold and Italics"/>
    <w:qFormat/>
    <w:rsid w:val="00FD2A3D"/>
    <w:rPr>
      <w:b/>
      <w:i/>
      <w:u w:val="none"/>
    </w:rPr>
  </w:style>
  <w:style w:type="paragraph" w:styleId="BalloonText">
    <w:name w:val="Balloon Text"/>
    <w:basedOn w:val="Normal"/>
    <w:link w:val="BalloonTextChar"/>
    <w:rsid w:val="00FD2A3D"/>
    <w:rPr>
      <w:rFonts w:ascii="Tahoma" w:hAnsi="Tahoma" w:cs="Tahoma"/>
      <w:sz w:val="16"/>
      <w:szCs w:val="16"/>
    </w:rPr>
  </w:style>
  <w:style w:type="character" w:customStyle="1" w:styleId="BalloonTextChar">
    <w:name w:val="Balloon Text Char"/>
    <w:basedOn w:val="DefaultParagraphFont"/>
    <w:link w:val="BalloonText"/>
    <w:rsid w:val="00FD2A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A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A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1708</Words>
  <Characters>10608</Characters>
  <Application>Microsoft Office Word</Application>
  <DocSecurity>0</DocSecurity>
  <Lines>306</Lines>
  <Paragraphs>208</Paragraphs>
  <ScaleCrop>false</ScaleCrop>
  <Company>Author-it Software Corporation Ltd.</Company>
  <LinksUpToDate>false</LinksUpToDate>
  <CharactersWithSpaces>12257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CUEMAR03B Undertake marketing activities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