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5452" w:rsidP="00775452">
      <w:pPr>
        <w:pStyle w:val="Title"/>
      </w:pPr>
      <w:r>
        <w:fldChar w:fldCharType="begin"/>
      </w:r>
      <w:r>
        <w:instrText xml:space="preserve"> TITLE   \* MERGEFORMAT </w:instrText>
      </w:r>
      <w:r>
        <w:fldChar w:fldCharType="separate"/>
      </w:r>
      <w:r>
        <w:t>CUETEM03C Establish and manage production requirements and resources</w:t>
      </w:r>
      <w:r>
        <w:fldChar w:fldCharType="end"/>
      </w:r>
    </w:p>
    <w:p w:rsidR="00775452" w:rsidP="00775452">
      <w:pPr>
        <w:pStyle w:val="Version"/>
        <w:sectPr w:rsidSect="004A77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A77B0" w:rsidP="004A77B0">
      <w:pPr>
        <w:pStyle w:val="SuperHeading"/>
      </w:pPr>
      <w:r w:rsidRPr="004A77B0">
        <w:t>CUETEM03C Establish and manage production requirements and resources</w:t>
      </w:r>
    </w:p>
    <w:p w:rsidR="00000000" w:rsidRPr="004A77B0" w:rsidP="004A77B0">
      <w:pPr>
        <w:pStyle w:val="SuperHeading"/>
      </w:pPr>
    </w:p>
    <w:p w:rsidR="00000000" w:rsidRPr="004A77B0" w:rsidP="004A77B0">
      <w:pPr>
        <w:pStyle w:val="Heading1"/>
      </w:pPr>
      <w:bookmarkStart w:id="1" w:name="O_70491"/>
      <w:bookmarkEnd w:id="1"/>
      <w:r w:rsidRPr="004A77B0">
        <w:t>Modification History</w:t>
      </w:r>
    </w:p>
    <w:p w:rsidR="00000000" w:rsidRPr="004A77B0" w:rsidP="004A77B0">
      <w:pPr>
        <w:pStyle w:val="BodyText"/>
      </w:pPr>
      <w:r w:rsidRPr="004A77B0">
        <w:t>Not applicable.</w:t>
      </w:r>
    </w:p>
    <w:p w:rsidR="00000000" w:rsidRPr="004A77B0" w:rsidP="004A77B0">
      <w:pPr>
        <w:pStyle w:val="AllowPageBreak"/>
      </w:pPr>
    </w:p>
    <w:p w:rsidR="00000000" w:rsidRPr="004A77B0" w:rsidP="004A77B0">
      <w:pPr>
        <w:pStyle w:val="Heading1"/>
      </w:pPr>
      <w:bookmarkStart w:id="2" w:name="O_70492"/>
      <w:bookmarkEnd w:id="2"/>
      <w:r w:rsidRPr="004A77B0">
        <w:t>Unit Descriptor</w:t>
      </w:r>
    </w:p>
    <w:tbl>
      <w:tblPr>
        <w:tblW w:w="0" w:type="auto"/>
        <w:tblLayout w:type="fixed"/>
        <w:tblCellMar>
          <w:left w:w="62" w:type="dxa"/>
          <w:right w:w="62" w:type="dxa"/>
        </w:tblCellMar>
        <w:tblLook w:val="0000"/>
      </w:tblPr>
      <w:tblGrid>
        <w:gridCol w:w="2668"/>
        <w:gridCol w:w="5854"/>
      </w:tblGrid>
      <w:tr w:rsidTr="00775452">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7B0">
            <w:pPr>
              <w:pStyle w:val="BodyText"/>
              <w:rPr>
                <w:lang w:val="en-NZ"/>
              </w:rPr>
            </w:pPr>
            <w:r w:rsidRPr="004A77B0">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7B0" w:rsidP="004A77B0">
            <w:pPr>
              <w:pStyle w:val="BodyText"/>
            </w:pPr>
            <w:r w:rsidRPr="004A77B0">
              <w:t>This unit describes the skills and knowledge required to establish and manage resources</w:t>
            </w:r>
            <w:r w:rsidRPr="004A77B0">
              <w:t xml:space="preserve"> and other requirements for a particular production area. It builds on the skills found in the unit CUETEM01C Coordinate production operations. </w:t>
            </w:r>
          </w:p>
          <w:p w:rsidR="00000000" w:rsidRPr="004A77B0" w:rsidP="004A77B0">
            <w:pPr>
              <w:pStyle w:val="BodyText"/>
            </w:pPr>
          </w:p>
          <w:p w:rsidR="00000000" w:rsidRPr="004A77B0" w:rsidP="004A77B0">
            <w:pPr>
              <w:pStyle w:val="BodyText"/>
            </w:pPr>
            <w:r w:rsidRPr="004A77B0">
              <w:t>No licensing, legislative, regulatory or certification requirements apply to this unit at the time of endorsem</w:t>
            </w:r>
            <w:r w:rsidRPr="004A77B0">
              <w:t>ent.</w:t>
            </w:r>
          </w:p>
        </w:tc>
      </w:tr>
    </w:tbl>
    <w:p w:rsidR="00000000" w:rsidRPr="004A77B0" w:rsidP="004A77B0">
      <w:pPr>
        <w:pStyle w:val="BodyText"/>
      </w:pPr>
    </w:p>
    <w:p w:rsidR="00000000" w:rsidRPr="004A77B0" w:rsidP="004A77B0">
      <w:pPr>
        <w:pStyle w:val="AllowPageBreak"/>
      </w:pPr>
    </w:p>
    <w:p w:rsidR="00000000" w:rsidRPr="004A77B0" w:rsidP="004A77B0">
      <w:pPr>
        <w:pStyle w:val="Heading1"/>
      </w:pPr>
      <w:bookmarkStart w:id="3" w:name="O_70493"/>
      <w:bookmarkEnd w:id="3"/>
      <w:r w:rsidRPr="004A77B0">
        <w:t>Application of the Unit</w:t>
      </w:r>
    </w:p>
    <w:tbl>
      <w:tblPr>
        <w:tblW w:w="0" w:type="auto"/>
        <w:tblLayout w:type="fixed"/>
        <w:tblCellMar>
          <w:left w:w="62" w:type="dxa"/>
          <w:right w:w="62" w:type="dxa"/>
        </w:tblCellMar>
        <w:tblLook w:val="0000"/>
      </w:tblPr>
      <w:tblGrid>
        <w:gridCol w:w="2744"/>
        <w:gridCol w:w="5778"/>
      </w:tblGrid>
      <w:tr w:rsidTr="00775452">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7B0">
            <w:pPr>
              <w:pStyle w:val="BodyText"/>
              <w:rPr>
                <w:lang w:val="en-NZ"/>
              </w:rPr>
            </w:pPr>
            <w:r w:rsidRPr="004A77B0">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7B0" w:rsidP="004A77B0">
            <w:pPr>
              <w:pStyle w:val="BodyText"/>
            </w:pPr>
            <w:r w:rsidRPr="004A77B0">
              <w:t>A head technician, technical manager or workshop manager would generally undertake this role.</w:t>
            </w:r>
          </w:p>
          <w:p w:rsidR="00000000" w:rsidRPr="004A77B0" w:rsidP="004A77B0">
            <w:pPr>
              <w:pStyle w:val="BodyText"/>
            </w:pPr>
          </w:p>
          <w:p w:rsidR="00000000" w:rsidRPr="004A77B0" w:rsidP="004A77B0">
            <w:pPr>
              <w:pStyle w:val="BodyText"/>
            </w:pPr>
            <w:r w:rsidRPr="004A77B0">
              <w:t>This unit has linkages to a range of other technical and management units and combined assessment and/or training with those units is recommended, e.g.:</w:t>
            </w:r>
          </w:p>
          <w:p w:rsidR="00000000" w:rsidRPr="004A77B0" w:rsidP="004A77B0">
            <w:pPr>
              <w:pStyle w:val="ListBullet"/>
            </w:pPr>
            <w:r w:rsidRPr="004A77B0">
              <w:t>CUETEM01C Coordinate production operations</w:t>
            </w:r>
          </w:p>
          <w:p w:rsidR="00000000" w:rsidRPr="004A77B0" w:rsidP="004A77B0">
            <w:pPr>
              <w:pStyle w:val="ListBullet"/>
            </w:pPr>
            <w:r w:rsidRPr="004A77B0">
              <w:t>CUEFIN02C Manage a budget</w:t>
            </w:r>
          </w:p>
          <w:p w:rsidR="00000000" w:rsidRPr="004A77B0" w:rsidP="004A77B0">
            <w:pPr>
              <w:pStyle w:val="ListBullet"/>
            </w:pPr>
            <w:r w:rsidRPr="004A77B0">
              <w:t>CUESET11B Develop set constructio</w:t>
            </w:r>
            <w:r w:rsidRPr="004A77B0">
              <w:t>n plans to meet design requirements.</w:t>
            </w:r>
          </w:p>
        </w:tc>
      </w:tr>
    </w:tbl>
    <w:p w:rsidR="00000000" w:rsidRPr="004A77B0" w:rsidP="004A77B0">
      <w:pPr>
        <w:pStyle w:val="BodyText"/>
      </w:pPr>
    </w:p>
    <w:p w:rsidR="00000000" w:rsidRPr="004A77B0" w:rsidP="004A77B0">
      <w:pPr>
        <w:pStyle w:val="AllowPageBreak"/>
      </w:pPr>
    </w:p>
    <w:p w:rsidR="00000000" w:rsidRPr="004A77B0" w:rsidP="004A77B0">
      <w:pPr>
        <w:pStyle w:val="Heading1"/>
      </w:pPr>
      <w:bookmarkStart w:id="4" w:name="O_70494"/>
      <w:bookmarkEnd w:id="4"/>
      <w:r w:rsidRPr="004A77B0">
        <w:t>Licensing/Regulatory Information</w:t>
      </w:r>
    </w:p>
    <w:p w:rsidR="00000000" w:rsidRPr="004A77B0" w:rsidP="004A77B0">
      <w:pPr>
        <w:pStyle w:val="BodyText"/>
      </w:pPr>
      <w:r w:rsidRPr="004A77B0">
        <w:t>Not applicable.</w:t>
      </w:r>
    </w:p>
    <w:p w:rsidR="00000000" w:rsidRPr="004A77B0" w:rsidP="004A77B0">
      <w:pPr>
        <w:pStyle w:val="AllowPageBreak"/>
      </w:pPr>
    </w:p>
    <w:p w:rsidR="00000000" w:rsidRPr="004A77B0" w:rsidP="004A77B0">
      <w:pPr>
        <w:pStyle w:val="Heading1"/>
      </w:pPr>
      <w:bookmarkStart w:id="5" w:name="O_70496"/>
      <w:bookmarkEnd w:id="5"/>
      <w:r w:rsidRPr="004A77B0">
        <w:t>Pre-Requisites</w:t>
      </w:r>
    </w:p>
    <w:tbl>
      <w:tblPr>
        <w:tblW w:w="0" w:type="auto"/>
        <w:tblLayout w:type="fixed"/>
        <w:tblCellMar>
          <w:left w:w="62" w:type="dxa"/>
          <w:right w:w="62" w:type="dxa"/>
        </w:tblCellMar>
        <w:tblLook w:val="0000"/>
      </w:tblPr>
      <w:tblGrid>
        <w:gridCol w:w="2775"/>
        <w:gridCol w:w="1295"/>
        <w:gridCol w:w="4452"/>
      </w:tblGrid>
      <w:tr w:rsidTr="0077545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7B0">
            <w:pPr>
              <w:pStyle w:val="BodyText"/>
              <w:rPr>
                <w:lang w:val="en-NZ"/>
              </w:rPr>
            </w:pPr>
            <w:r w:rsidRPr="004A77B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7B0">
            <w:pPr>
              <w:pStyle w:val="BodyText"/>
              <w:rPr>
                <w:lang w:val="en-NZ"/>
              </w:rPr>
            </w:pPr>
          </w:p>
        </w:tc>
      </w:tr>
      <w:tr w:rsidTr="0077545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7B0">
            <w:pPr>
              <w:pStyle w:val="BodyText"/>
              <w:rPr>
                <w:lang w:val="en-NZ"/>
              </w:rPr>
            </w:pPr>
          </w:p>
        </w:tc>
      </w:tr>
      <w:tr w:rsidTr="0077545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7B0" w:rsidP="004A77B0">
            <w:pPr>
              <w:pStyle w:val="BodyText"/>
            </w:pPr>
          </w:p>
        </w:tc>
      </w:tr>
    </w:tbl>
    <w:p w:rsidR="00000000" w:rsidRPr="004A77B0" w:rsidP="004A77B0">
      <w:pPr>
        <w:pStyle w:val="BodyText"/>
      </w:pPr>
    </w:p>
    <w:p w:rsidR="00000000" w:rsidRPr="004A77B0" w:rsidP="004A77B0">
      <w:pPr>
        <w:pStyle w:val="AllowPageBreak"/>
      </w:pPr>
    </w:p>
    <w:p w:rsidR="00000000" w:rsidRPr="004A77B0" w:rsidP="004A77B0">
      <w:pPr>
        <w:pStyle w:val="Heading1"/>
      </w:pPr>
      <w:bookmarkStart w:id="6" w:name="O_70495"/>
      <w:bookmarkEnd w:id="6"/>
      <w:r w:rsidRPr="004A77B0">
        <w:t>Employability Skills Information</w:t>
      </w:r>
    </w:p>
    <w:tbl>
      <w:tblPr>
        <w:tblW w:w="0" w:type="auto"/>
        <w:tblLayout w:type="fixed"/>
        <w:tblCellMar>
          <w:left w:w="62" w:type="dxa"/>
          <w:right w:w="62" w:type="dxa"/>
        </w:tblCellMar>
        <w:tblLook w:val="0000"/>
      </w:tblPr>
      <w:tblGrid>
        <w:gridCol w:w="2802"/>
        <w:gridCol w:w="5720"/>
      </w:tblGrid>
      <w:tr w:rsidTr="0077545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7B0">
            <w:pPr>
              <w:pStyle w:val="BodyText"/>
              <w:rPr>
                <w:lang w:val="en-NZ"/>
              </w:rPr>
            </w:pPr>
            <w:r w:rsidRPr="004A77B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7B0" w:rsidP="004A77B0">
            <w:pPr>
              <w:pStyle w:val="BodyText"/>
            </w:pPr>
            <w:r w:rsidRPr="004A77B0">
              <w:t>This unit contains employability skills.</w:t>
            </w:r>
          </w:p>
        </w:tc>
      </w:tr>
    </w:tbl>
    <w:p w:rsidR="00000000" w:rsidRPr="004A77B0" w:rsidP="004A77B0">
      <w:pPr>
        <w:pStyle w:val="BodyText"/>
      </w:pPr>
    </w:p>
    <w:p w:rsidR="00000000" w:rsidRPr="004A77B0" w:rsidP="004A77B0">
      <w:pPr>
        <w:pStyle w:val="AllowPageBreak"/>
      </w:pPr>
    </w:p>
    <w:p w:rsidR="00000000" w:rsidRPr="004A77B0" w:rsidP="004A77B0">
      <w:pPr>
        <w:pStyle w:val="Heading1"/>
      </w:pPr>
      <w:bookmarkStart w:id="7" w:name="O_70497"/>
      <w:bookmarkEnd w:id="7"/>
      <w:r w:rsidRPr="004A77B0">
        <w:t>Elements and Performance Criteria Pre-Content</w:t>
      </w:r>
    </w:p>
    <w:tbl>
      <w:tblPr>
        <w:tblW w:w="0" w:type="auto"/>
        <w:tblLayout w:type="fixed"/>
        <w:tblCellMar>
          <w:left w:w="62" w:type="dxa"/>
          <w:right w:w="62" w:type="dxa"/>
        </w:tblCellMar>
        <w:tblLook w:val="0000"/>
      </w:tblPr>
      <w:tblGrid>
        <w:gridCol w:w="2541"/>
        <w:gridCol w:w="5981"/>
      </w:tblGrid>
      <w:tr w:rsidTr="00775452">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7B0">
            <w:pPr>
              <w:pStyle w:val="BodyText"/>
              <w:rPr>
                <w:lang w:val="en-NZ"/>
              </w:rPr>
            </w:pPr>
            <w:r w:rsidRPr="004A77B0">
              <w:t>Elements describe the essential outcomes of a unit of competency.</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7B0" w:rsidP="004A77B0">
            <w:pPr>
              <w:pStyle w:val="BodyText"/>
            </w:pPr>
            <w:r w:rsidRPr="004A77B0">
              <w:t>Performance criteria describe the performance needed to demonstrate achievement of the</w:t>
            </w:r>
            <w:r w:rsidRPr="004A77B0">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4A77B0" w:rsidP="004A77B0">
      <w:pPr>
        <w:pStyle w:val="BodyText"/>
      </w:pPr>
    </w:p>
    <w:p w:rsidR="00000000" w:rsidRPr="004A77B0" w:rsidP="004A77B0">
      <w:pPr>
        <w:pStyle w:val="AllowPageBreak"/>
      </w:pPr>
    </w:p>
    <w:p w:rsidR="00000000" w:rsidRPr="004A77B0" w:rsidP="004A77B0">
      <w:pPr>
        <w:pStyle w:val="Heading1"/>
      </w:pPr>
      <w:bookmarkStart w:id="8" w:name="O_70498"/>
      <w:bookmarkEnd w:id="8"/>
      <w:r w:rsidRPr="004A77B0">
        <w:t>Elements and Performance Criteria</w:t>
      </w:r>
    </w:p>
    <w:tbl>
      <w:tblPr>
        <w:tblW w:w="0" w:type="auto"/>
        <w:tblLayout w:type="fixed"/>
        <w:tblCellMar>
          <w:left w:w="62" w:type="dxa"/>
          <w:right w:w="62" w:type="dxa"/>
        </w:tblCellMar>
        <w:tblLook w:val="0000"/>
      </w:tblPr>
      <w:tblGrid>
        <w:gridCol w:w="2541"/>
        <w:gridCol w:w="5981"/>
      </w:tblGrid>
      <w:tr w:rsidTr="00775452">
        <w:tblPrEx>
          <w:tblW w:w="0" w:type="auto"/>
          <w:tblLayout w:type="fixed"/>
          <w:tblCellMar>
            <w:left w:w="62" w:type="dxa"/>
            <w:right w:w="62" w:type="dxa"/>
          </w:tblCellMar>
          <w:tblLook w:val="0000"/>
        </w:tblPrEx>
        <w:trPr>
          <w:tblHeader/>
        </w:trPr>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7B0" w:rsidP="004A77B0">
            <w:pPr>
              <w:pStyle w:val="BodyText"/>
            </w:pPr>
            <w:r w:rsidRPr="004A77B0">
              <w:rPr>
                <w:rStyle w:val="SpecialBold"/>
              </w:rPr>
              <w:t>ELEMENT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7B0">
            <w:pPr>
              <w:pStyle w:val="BodyText"/>
              <w:rPr>
                <w:lang w:val="en-NZ"/>
              </w:rPr>
            </w:pPr>
            <w:r w:rsidRPr="004A77B0">
              <w:rPr>
                <w:rStyle w:val="SpecialBold"/>
              </w:rPr>
              <w:t>PERFORMANCE CRITERIA</w:t>
            </w:r>
          </w:p>
        </w:tc>
      </w:tr>
      <w:tr w:rsidTr="00775452">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7B0">
            <w:pPr>
              <w:pStyle w:val="List"/>
              <w:rPr>
                <w:lang w:val="en-NZ"/>
              </w:rPr>
            </w:pPr>
            <w:r w:rsidRPr="004A77B0">
              <w:t>1.</w:t>
            </w:r>
            <w:r w:rsidRPr="004A77B0">
              <w:tab/>
              <w:t>Establish production requirements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7B0" w:rsidP="004A77B0">
            <w:pPr>
              <w:pStyle w:val="List2"/>
            </w:pPr>
            <w:r w:rsidRPr="004A77B0">
              <w:t>1.1.</w:t>
            </w:r>
            <w:r w:rsidRPr="004A77B0">
              <w:tab/>
              <w:t xml:space="preserve">Evaluate initial </w:t>
            </w:r>
            <w:r w:rsidRPr="004A77B0">
              <w:rPr>
                <w:rStyle w:val="BoldandItalics"/>
              </w:rPr>
              <w:t>production</w:t>
            </w:r>
            <w:r w:rsidRPr="004A77B0">
              <w:t xml:space="preserve"> concepts and technical requirements in relation to feasibility, safety and any environmental impact</w:t>
            </w:r>
          </w:p>
          <w:p w:rsidR="00000000" w:rsidRPr="004A77B0" w:rsidP="004A77B0">
            <w:pPr>
              <w:pStyle w:val="List2"/>
            </w:pPr>
            <w:r w:rsidRPr="004A77B0">
              <w:t>1.2.</w:t>
            </w:r>
            <w:r w:rsidRPr="004A77B0">
              <w:tab/>
              <w:t>Provide timely, a</w:t>
            </w:r>
            <w:r w:rsidRPr="004A77B0">
              <w:t>ccurate and correct advice on the feasibility and safety of concepts and their implementation, including suggestions of workable alternatives as required</w:t>
            </w:r>
          </w:p>
          <w:p w:rsidR="00000000" w:rsidRPr="004A77B0" w:rsidP="004A77B0">
            <w:pPr>
              <w:pStyle w:val="List2"/>
            </w:pPr>
            <w:r w:rsidRPr="004A77B0">
              <w:t>1.3.</w:t>
            </w:r>
            <w:r w:rsidRPr="004A77B0">
              <w:tab/>
              <w:t>Accurately document details of safety and technical requirements in relation to the production co</w:t>
            </w:r>
            <w:r w:rsidRPr="004A77B0">
              <w:t>ncepts</w:t>
            </w:r>
          </w:p>
          <w:p w:rsidR="00000000" w:rsidP="004A77B0">
            <w:pPr>
              <w:pStyle w:val="List2"/>
              <w:rPr>
                <w:lang w:val="en-NZ"/>
              </w:rPr>
            </w:pPr>
            <w:r w:rsidRPr="004A77B0">
              <w:t>1.4.</w:t>
            </w:r>
            <w:r w:rsidRPr="004A77B0">
              <w:tab/>
              <w:t xml:space="preserve">Clarify production concepts and final requirements in consultation with the </w:t>
            </w:r>
            <w:r w:rsidRPr="004A77B0">
              <w:rPr>
                <w:rStyle w:val="BoldandItalics"/>
              </w:rPr>
              <w:t>appropriate personnel</w:t>
            </w:r>
            <w:r w:rsidRPr="004A77B0">
              <w:t xml:space="preserve"> as required</w:t>
            </w:r>
          </w:p>
        </w:tc>
      </w:tr>
      <w:tr w:rsidTr="00775452">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7B0">
            <w:pPr>
              <w:pStyle w:val="List"/>
              <w:rPr>
                <w:lang w:val="en-NZ"/>
              </w:rPr>
            </w:pPr>
            <w:r w:rsidRPr="004A77B0">
              <w:t>2.</w:t>
            </w:r>
            <w:r w:rsidRPr="004A77B0">
              <w:tab/>
              <w:t>Complete plans for realisation of production requirements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7B0" w:rsidP="004A77B0">
            <w:pPr>
              <w:pStyle w:val="List2"/>
            </w:pPr>
            <w:r w:rsidRPr="004A77B0">
              <w:t>2.1.</w:t>
            </w:r>
            <w:r w:rsidRPr="004A77B0">
              <w:tab/>
            </w:r>
            <w:r w:rsidRPr="004A77B0">
              <w:t>Identify and agree on options for realisation and execution in consultation with the appropriate personnel</w:t>
            </w:r>
          </w:p>
          <w:p w:rsidR="00000000" w:rsidRPr="004A77B0" w:rsidP="004A77B0">
            <w:pPr>
              <w:pStyle w:val="List2"/>
            </w:pPr>
            <w:r w:rsidRPr="004A77B0">
              <w:t>2.2.</w:t>
            </w:r>
            <w:r w:rsidRPr="004A77B0">
              <w:tab/>
              <w:t xml:space="preserve">Correctly interpret </w:t>
            </w:r>
            <w:r w:rsidRPr="004A77B0">
              <w:rPr>
                <w:rStyle w:val="BoldandItalics"/>
              </w:rPr>
              <w:t>production documentation</w:t>
            </w:r>
            <w:r w:rsidRPr="004A77B0">
              <w:t>/</w:t>
            </w:r>
            <w:r w:rsidRPr="004A77B0">
              <w:rPr>
                <w:rStyle w:val="BoldandItalics"/>
              </w:rPr>
              <w:t>models</w:t>
            </w:r>
            <w:r w:rsidRPr="004A77B0">
              <w:t xml:space="preserve"> to adapt these to serve practical requirements of construction or installation</w:t>
            </w:r>
          </w:p>
          <w:p w:rsidR="00000000" w:rsidRPr="004A77B0" w:rsidP="004A77B0">
            <w:pPr>
              <w:pStyle w:val="List2"/>
            </w:pPr>
            <w:r w:rsidRPr="004A77B0">
              <w:t>2.3.</w:t>
            </w:r>
            <w:r w:rsidRPr="004A77B0">
              <w:tab/>
              <w:t>Accurate</w:t>
            </w:r>
            <w:r w:rsidRPr="004A77B0">
              <w:t xml:space="preserve">ly and appropriately document all </w:t>
            </w:r>
            <w:r w:rsidRPr="004A77B0">
              <w:rPr>
                <w:rStyle w:val="BoldandItalics"/>
              </w:rPr>
              <w:t>decisions</w:t>
            </w:r>
            <w:r w:rsidRPr="004A77B0">
              <w:t>, agreements and other relevant information in accordance with organisational procedures</w:t>
            </w:r>
          </w:p>
          <w:p w:rsidR="00000000" w:rsidP="004A77B0">
            <w:pPr>
              <w:pStyle w:val="List2"/>
              <w:rPr>
                <w:lang w:val="en-NZ"/>
              </w:rPr>
            </w:pPr>
            <w:r w:rsidRPr="004A77B0">
              <w:t>2.4.</w:t>
            </w:r>
            <w:r w:rsidRPr="004A77B0">
              <w:tab/>
              <w:t xml:space="preserve">Develop an action plan for implementing construction or installation incorporating all requirements in terms of </w:t>
            </w:r>
            <w:r w:rsidRPr="004A77B0">
              <w:rPr>
                <w:rStyle w:val="BoldandItalics"/>
              </w:rPr>
              <w:t>labour</w:t>
            </w:r>
            <w:r w:rsidRPr="004A77B0">
              <w:t>,</w:t>
            </w:r>
            <w:r w:rsidRPr="004A77B0">
              <w:t xml:space="preserve"> materials, equipment and facilities</w:t>
            </w:r>
          </w:p>
        </w:tc>
      </w:tr>
      <w:tr w:rsidTr="00775452">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7B0">
            <w:pPr>
              <w:pStyle w:val="List"/>
              <w:rPr>
                <w:lang w:val="en-NZ"/>
              </w:rPr>
            </w:pPr>
            <w:r w:rsidRPr="004A77B0">
              <w:t>3.</w:t>
            </w:r>
            <w:r w:rsidRPr="004A77B0">
              <w:tab/>
              <w:t>Source and cost resources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7B0" w:rsidP="004A77B0">
            <w:pPr>
              <w:pStyle w:val="List2"/>
            </w:pPr>
            <w:r w:rsidRPr="004A77B0">
              <w:t>3.1.</w:t>
            </w:r>
            <w:r w:rsidRPr="004A77B0">
              <w:tab/>
              <w:t xml:space="preserve">Source and cost </w:t>
            </w:r>
            <w:r w:rsidRPr="004A77B0">
              <w:rPr>
                <w:rStyle w:val="BoldandItalics"/>
              </w:rPr>
              <w:t>resource requirements</w:t>
            </w:r>
            <w:r w:rsidRPr="004A77B0">
              <w:t xml:space="preserve"> as required in accordance with organisation policy and procedures</w:t>
            </w:r>
          </w:p>
          <w:p w:rsidR="00000000" w:rsidRPr="004A77B0" w:rsidP="004A77B0">
            <w:pPr>
              <w:pStyle w:val="List2"/>
            </w:pPr>
            <w:r w:rsidRPr="004A77B0">
              <w:t>3.2.</w:t>
            </w:r>
            <w:r w:rsidRPr="004A77B0">
              <w:tab/>
              <w:t>Develop realistic expenditure estimates to meet the budget allocation</w:t>
            </w:r>
          </w:p>
          <w:p w:rsidR="00000000" w:rsidRPr="004A77B0" w:rsidP="004A77B0">
            <w:pPr>
              <w:pStyle w:val="List2"/>
            </w:pPr>
            <w:r w:rsidRPr="004A77B0">
              <w:t>3.3.</w:t>
            </w:r>
            <w:r w:rsidRPr="004A77B0">
              <w:tab/>
            </w:r>
            <w:r w:rsidRPr="004A77B0">
              <w:t>Identify potential budget overruns and resolve and/or recommend alternatives to appropriate personnel.</w:t>
            </w:r>
          </w:p>
          <w:p w:rsidR="00000000" w:rsidRPr="004A77B0" w:rsidP="004A77B0">
            <w:pPr>
              <w:pStyle w:val="List2"/>
            </w:pPr>
            <w:r w:rsidRPr="004A77B0">
              <w:t>3.4.</w:t>
            </w:r>
            <w:r w:rsidRPr="004A77B0">
              <w:tab/>
              <w:t>Liaise with internal and/or external suppliers to acquire equipment and materials, using existing materials wherever possible</w:t>
            </w:r>
          </w:p>
          <w:p w:rsidR="00000000" w:rsidP="004A77B0">
            <w:pPr>
              <w:pStyle w:val="List2"/>
              <w:rPr>
                <w:lang w:val="en-NZ"/>
              </w:rPr>
            </w:pPr>
            <w:r w:rsidRPr="004A77B0">
              <w:t>3.5.</w:t>
            </w:r>
            <w:r w:rsidRPr="004A77B0">
              <w:tab/>
              <w:t>Follow appropriat</w:t>
            </w:r>
            <w:r w:rsidRPr="004A77B0">
              <w:t xml:space="preserve">e </w:t>
            </w:r>
            <w:r w:rsidRPr="004A77B0">
              <w:rPr>
                <w:rStyle w:val="BoldandItalics"/>
              </w:rPr>
              <w:t>financial procedures</w:t>
            </w:r>
            <w:r w:rsidRPr="004A77B0">
              <w:t xml:space="preserve"> in accordance with organisational policies and procedures</w:t>
            </w:r>
          </w:p>
        </w:tc>
      </w:tr>
      <w:tr w:rsidTr="00775452">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7B0">
            <w:pPr>
              <w:pStyle w:val="List"/>
              <w:rPr>
                <w:lang w:val="en-NZ"/>
              </w:rPr>
            </w:pPr>
            <w:r w:rsidRPr="004A77B0">
              <w:t>4.</w:t>
            </w:r>
            <w:r w:rsidRPr="004A77B0">
              <w:tab/>
              <w:t>Manage construction or installation</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7B0" w:rsidP="004A77B0">
            <w:pPr>
              <w:pStyle w:val="List2"/>
            </w:pPr>
            <w:r w:rsidRPr="004A77B0">
              <w:t>4.1.</w:t>
            </w:r>
            <w:r w:rsidRPr="004A77B0">
              <w:tab/>
              <w:t>Organise and oversee work to ensure that construction or installation is completed within constraints of timeframes, budget and av</w:t>
            </w:r>
            <w:r w:rsidRPr="004A77B0">
              <w:t>ailable technology</w:t>
            </w:r>
          </w:p>
          <w:p w:rsidR="00000000" w:rsidRPr="004A77B0" w:rsidP="004A77B0">
            <w:pPr>
              <w:pStyle w:val="List2"/>
            </w:pPr>
            <w:r w:rsidRPr="004A77B0">
              <w:t>4.2.</w:t>
            </w:r>
            <w:r w:rsidRPr="004A77B0">
              <w:tab/>
              <w:t>Allocate tasks in accordance with skill, preference, training requirements and multi-skilling considerations</w:t>
            </w:r>
          </w:p>
          <w:p w:rsidR="00000000" w:rsidRPr="004A77B0" w:rsidP="004A77B0">
            <w:pPr>
              <w:pStyle w:val="List2"/>
            </w:pPr>
            <w:r w:rsidRPr="004A77B0">
              <w:t>4.3.</w:t>
            </w:r>
            <w:r w:rsidRPr="004A77B0">
              <w:tab/>
              <w:t>Liaise with colleagues and attend appropriate run-throughs and/or production meetings to identify any alterations that</w:t>
            </w:r>
            <w:r w:rsidRPr="004A77B0">
              <w:t xml:space="preserve"> need to be made to original design specifications</w:t>
            </w:r>
          </w:p>
          <w:p w:rsidR="00000000" w:rsidRPr="004A77B0" w:rsidP="004A77B0">
            <w:pPr>
              <w:pStyle w:val="List2"/>
            </w:pPr>
            <w:r w:rsidRPr="004A77B0">
              <w:t>4.4.</w:t>
            </w:r>
            <w:r w:rsidRPr="004A77B0">
              <w:tab/>
              <w:t>Monitor construction or installation to ensure that it meets design specifications, budgetary constraints and timelines</w:t>
            </w:r>
          </w:p>
        </w:tc>
      </w:tr>
    </w:tbl>
    <w:p w:rsidR="00000000" w:rsidRPr="004A77B0" w:rsidP="004A77B0">
      <w:pPr>
        <w:pStyle w:val="BodyText"/>
      </w:pPr>
    </w:p>
    <w:p w:rsidR="00000000" w:rsidRPr="004A77B0" w:rsidP="004A77B0">
      <w:pPr>
        <w:pStyle w:val="AllowPageBreak"/>
      </w:pPr>
    </w:p>
    <w:p w:rsidR="00000000" w:rsidRPr="004A77B0" w:rsidP="004A77B0">
      <w:pPr>
        <w:pStyle w:val="Heading1"/>
      </w:pPr>
      <w:bookmarkStart w:id="9" w:name="O_70499"/>
      <w:bookmarkEnd w:id="9"/>
      <w:r w:rsidRPr="004A77B0">
        <w:t>Required Skills and Knowledge</w:t>
      </w:r>
    </w:p>
    <w:tbl>
      <w:tblPr>
        <w:tblW w:w="0" w:type="auto"/>
        <w:tblLayout w:type="fixed"/>
        <w:tblCellMar>
          <w:left w:w="62" w:type="dxa"/>
          <w:right w:w="62" w:type="dxa"/>
        </w:tblCellMar>
        <w:tblLook w:val="0000"/>
      </w:tblPr>
      <w:tblGrid>
        <w:gridCol w:w="8522"/>
      </w:tblGrid>
      <w:tr w:rsidTr="0077545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77B0">
            <w:pPr>
              <w:pStyle w:val="BodyText"/>
              <w:rPr>
                <w:lang w:val="en-NZ"/>
              </w:rPr>
            </w:pPr>
            <w:r w:rsidRPr="004A77B0">
              <w:rPr>
                <w:rStyle w:val="SpecialBold"/>
              </w:rPr>
              <w:t>REQUIRED SKILLS AND KNOWLEDGE</w:t>
            </w:r>
          </w:p>
        </w:tc>
      </w:tr>
      <w:tr w:rsidTr="0077545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77B0">
            <w:pPr>
              <w:pStyle w:val="BodyText"/>
              <w:rPr>
                <w:lang w:val="en-NZ"/>
              </w:rPr>
            </w:pPr>
            <w:r w:rsidRPr="004A77B0">
              <w:t>This section describes the skills and knowledge required for this unit.</w:t>
            </w:r>
          </w:p>
        </w:tc>
      </w:tr>
      <w:tr w:rsidTr="007754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7B0">
            <w:pPr>
              <w:pStyle w:val="BodyText"/>
              <w:rPr>
                <w:lang w:val="en-NZ"/>
              </w:rPr>
            </w:pPr>
            <w:r w:rsidRPr="004A77B0">
              <w:rPr>
                <w:rStyle w:val="SpecialBold"/>
              </w:rPr>
              <w:t>Required skills</w:t>
            </w:r>
          </w:p>
        </w:tc>
      </w:tr>
      <w:tr w:rsidTr="007754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7B0">
            <w:pPr>
              <w:pStyle w:val="ListBullet"/>
              <w:rPr>
                <w:lang w:val="en-NZ"/>
              </w:rPr>
            </w:pPr>
            <w:r w:rsidRPr="004A77B0">
              <w:t>communication and negotiation skills in relation to liaising with production colleagues and resource acquisition</w:t>
            </w:r>
          </w:p>
        </w:tc>
      </w:tr>
      <w:tr w:rsidTr="007754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7B0">
            <w:pPr>
              <w:pStyle w:val="BodyText"/>
              <w:rPr>
                <w:lang w:val="en-NZ"/>
              </w:rPr>
            </w:pPr>
            <w:r w:rsidRPr="004A77B0">
              <w:rPr>
                <w:rStyle w:val="SpecialBold"/>
              </w:rPr>
              <w:t>Required knowledge</w:t>
            </w:r>
          </w:p>
        </w:tc>
      </w:tr>
      <w:tr w:rsidTr="007754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7B0" w:rsidP="004A77B0">
            <w:pPr>
              <w:pStyle w:val="ListBullet"/>
            </w:pPr>
            <w:r w:rsidRPr="004A77B0">
              <w:t>in-depth knowledge of the specific production area</w:t>
            </w:r>
          </w:p>
          <w:p w:rsidR="00000000" w:rsidRPr="004A77B0" w:rsidP="004A77B0">
            <w:pPr>
              <w:pStyle w:val="ListBullet"/>
            </w:pPr>
            <w:r w:rsidRPr="004A77B0">
              <w:t>practical production issues and limitations in relation to different design concepts and techniques</w:t>
            </w:r>
          </w:p>
          <w:p w:rsidR="00000000" w:rsidRPr="004A77B0" w:rsidP="004A77B0">
            <w:pPr>
              <w:pStyle w:val="ListBullet"/>
            </w:pPr>
            <w:r w:rsidRPr="004A77B0">
              <w:t>planning methods and techniques relevant to the production area</w:t>
            </w:r>
          </w:p>
          <w:p w:rsidR="00000000" w:rsidRPr="004A77B0" w:rsidP="004A77B0">
            <w:pPr>
              <w:pStyle w:val="ListBullet"/>
            </w:pPr>
            <w:r w:rsidRPr="004A77B0">
              <w:t>supply sources for resources relevant to the production area</w:t>
            </w:r>
          </w:p>
          <w:p w:rsidR="00000000" w:rsidRPr="004A77B0" w:rsidP="004A77B0">
            <w:pPr>
              <w:pStyle w:val="ListBullet"/>
            </w:pPr>
            <w:r w:rsidRPr="004A77B0">
              <w:t>typical costs and costing processes relevant to the production area</w:t>
            </w:r>
          </w:p>
          <w:p w:rsidR="00000000" w:rsidRPr="004A77B0" w:rsidP="004A77B0">
            <w:pPr>
              <w:pStyle w:val="ListBullet"/>
            </w:pPr>
            <w:r w:rsidRPr="004A77B0">
              <w:t>legal and occupational health and safety issues that affect production operations</w:t>
            </w:r>
          </w:p>
        </w:tc>
      </w:tr>
    </w:tbl>
    <w:p w:rsidR="00000000" w:rsidRPr="004A77B0" w:rsidP="004A77B0">
      <w:pPr>
        <w:pStyle w:val="BodyText"/>
      </w:pPr>
    </w:p>
    <w:p w:rsidR="00000000" w:rsidRPr="004A77B0" w:rsidP="004A77B0">
      <w:pPr>
        <w:pStyle w:val="AllowPageBreak"/>
      </w:pPr>
    </w:p>
    <w:p w:rsidR="00000000" w:rsidRPr="004A77B0" w:rsidP="004A77B0">
      <w:pPr>
        <w:pStyle w:val="Heading1"/>
      </w:pPr>
      <w:bookmarkStart w:id="10" w:name="O_70500"/>
      <w:bookmarkEnd w:id="10"/>
      <w:r w:rsidRPr="004A77B0">
        <w:t>Evidence Guide</w:t>
      </w:r>
    </w:p>
    <w:tbl>
      <w:tblPr>
        <w:tblW w:w="9570" w:type="dxa"/>
        <w:tblLayout w:type="fixed"/>
        <w:tblCellMar>
          <w:left w:w="62" w:type="dxa"/>
          <w:right w:w="62" w:type="dxa"/>
        </w:tblCellMar>
        <w:tblLook w:val="0000"/>
      </w:tblPr>
      <w:tblGrid>
        <w:gridCol w:w="3908"/>
        <w:gridCol w:w="5662"/>
      </w:tblGrid>
      <w:tr w:rsidTr="0077545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7B0">
            <w:pPr>
              <w:pStyle w:val="BodyText"/>
              <w:rPr>
                <w:lang w:val="en-NZ"/>
              </w:rPr>
            </w:pPr>
            <w:r w:rsidRPr="004A77B0">
              <w:rPr>
                <w:rStyle w:val="SpecialBold"/>
              </w:rPr>
              <w:t>EVIDENCE GUID</w:t>
            </w:r>
            <w:r w:rsidRPr="004A77B0">
              <w:rPr>
                <w:rStyle w:val="SpecialBold"/>
              </w:rPr>
              <w:t>E</w:t>
            </w:r>
          </w:p>
        </w:tc>
      </w:tr>
      <w:tr w:rsidTr="0077545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7B0">
            <w:pPr>
              <w:pStyle w:val="BodyText"/>
              <w:rPr>
                <w:lang w:val="en-NZ"/>
              </w:rPr>
            </w:pPr>
            <w:r w:rsidRPr="004A77B0">
              <w:t>The Evidence Guide provides advice on assessment and must be read in conjunction with the performance criteria, required skills and knowledge, range statement and the Assessment Guidelines for the Training Package.</w:t>
            </w:r>
          </w:p>
        </w:tc>
      </w:tr>
      <w:tr w:rsidTr="0077545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7B0">
            <w:pPr>
              <w:pStyle w:val="BodyText"/>
              <w:rPr>
                <w:lang w:val="en-NZ"/>
              </w:rPr>
            </w:pPr>
            <w:r w:rsidRPr="004A77B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7B0">
            <w:pPr>
              <w:pStyle w:val="BodyText"/>
              <w:rPr>
                <w:lang w:val="en-NZ"/>
              </w:rPr>
            </w:pPr>
          </w:p>
        </w:tc>
      </w:tr>
      <w:tr w:rsidTr="0077545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7B0">
            <w:pPr>
              <w:pStyle w:val="BodyText"/>
              <w:rPr>
                <w:lang w:val="en-NZ"/>
              </w:rPr>
            </w:pPr>
            <w:r w:rsidRPr="004A77B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7B0" w:rsidP="004A77B0">
            <w:pPr>
              <w:pStyle w:val="BodyText"/>
            </w:pPr>
            <w:r w:rsidRPr="004A77B0">
              <w:t xml:space="preserve">The following evidence is critical to the judgement of competence in this unit: </w:t>
            </w:r>
          </w:p>
          <w:p w:rsidR="00000000" w:rsidRPr="004A77B0" w:rsidP="004A77B0">
            <w:pPr>
              <w:pStyle w:val="ListBullet"/>
            </w:pPr>
            <w:r w:rsidRPr="004A77B0">
              <w:t>effective communication with artistic staff, senior management, peers and subordi</w:t>
            </w:r>
            <w:r w:rsidRPr="004A77B0">
              <w:t>nates</w:t>
            </w:r>
          </w:p>
          <w:p w:rsidR="00000000" w:rsidRPr="004A77B0" w:rsidP="004A77B0">
            <w:pPr>
              <w:pStyle w:val="ListBullet"/>
            </w:pPr>
            <w:r w:rsidRPr="004A77B0">
              <w:t>ability to develop options for different production requirements and constraints</w:t>
            </w:r>
          </w:p>
          <w:p w:rsidR="00000000" w:rsidP="004A77B0">
            <w:pPr>
              <w:pStyle w:val="ListBullet"/>
              <w:rPr>
                <w:lang w:val="en-NZ"/>
              </w:rPr>
            </w:pPr>
            <w:r w:rsidRPr="004A77B0">
              <w:t>extensive knowledge of specialist area, particularly in the area of resource acquisition and management.</w:t>
            </w:r>
          </w:p>
        </w:tc>
      </w:tr>
      <w:tr w:rsidTr="0077545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7B0">
            <w:pPr>
              <w:pStyle w:val="BodyText"/>
              <w:rPr>
                <w:lang w:val="en-NZ"/>
              </w:rPr>
            </w:pPr>
            <w:r w:rsidRPr="004A77B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7B0" w:rsidP="004A77B0">
            <w:pPr>
              <w:pStyle w:val="BodyText"/>
            </w:pPr>
            <w:r w:rsidRPr="004A77B0">
              <w:t>The assessment context must provide for:</w:t>
            </w:r>
          </w:p>
          <w:p w:rsidR="00000000" w:rsidRPr="004A77B0" w:rsidP="004A77B0">
            <w:pPr>
              <w:pStyle w:val="ListBullet"/>
            </w:pPr>
            <w:r w:rsidRPr="004A77B0">
              <w:t>practical demonstration of skills through the establishment and management of technical requirements for more than one production or event</w:t>
            </w:r>
          </w:p>
          <w:p w:rsidR="00000000" w:rsidRPr="004A77B0" w:rsidP="004A77B0">
            <w:pPr>
              <w:pStyle w:val="ListBullet"/>
            </w:pPr>
            <w:r w:rsidRPr="004A77B0">
              <w:t>assessment conducted over a period of time to reflect the ongoing monitorin</w:t>
            </w:r>
            <w:r w:rsidRPr="004A77B0">
              <w:t>g and implementation aspects of the unit</w:t>
            </w:r>
          </w:p>
          <w:p w:rsidR="00000000" w:rsidP="004A77B0">
            <w:pPr>
              <w:pStyle w:val="ListBullet"/>
              <w:rPr>
                <w:lang w:val="en-NZ"/>
              </w:rPr>
            </w:pPr>
            <w:r w:rsidRPr="004A77B0">
              <w:t>involvement of and interaction with a whole production team to reflect the collaborative nature of the skills in this unit.</w:t>
            </w:r>
          </w:p>
        </w:tc>
      </w:tr>
      <w:tr w:rsidTr="0077545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7B0">
            <w:pPr>
              <w:pStyle w:val="BodyText"/>
              <w:rPr>
                <w:lang w:val="en-NZ"/>
              </w:rPr>
            </w:pPr>
            <w:r w:rsidRPr="004A77B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7B0" w:rsidP="004A77B0">
            <w:pPr>
              <w:pStyle w:val="BodyText"/>
            </w:pPr>
            <w:r w:rsidRPr="004A77B0">
              <w:t>Assessment may incorporate a range of methods to assess performance and the application of essential underpinning knowledge, and might include:</w:t>
            </w:r>
          </w:p>
          <w:p w:rsidR="00000000" w:rsidRPr="004A77B0" w:rsidP="004A77B0">
            <w:pPr>
              <w:pStyle w:val="ListBullet"/>
            </w:pPr>
            <w:r w:rsidRPr="004A77B0">
              <w:t>evaluation of a particular technical aspect of and event or production for which the candidate has been respons</w:t>
            </w:r>
            <w:r w:rsidRPr="004A77B0">
              <w:t>ible from planning to realisation</w:t>
            </w:r>
          </w:p>
          <w:p w:rsidR="00000000" w:rsidRPr="004A77B0" w:rsidP="004A77B0">
            <w:pPr>
              <w:pStyle w:val="ListBullet"/>
            </w:pPr>
            <w:r w:rsidRPr="004A77B0">
              <w:t>evaluation of reports prepared by the candidate analysing the processes undertaken to realise the technical aspects of a production and identifying key challenges and ways of overcoming those challenges</w:t>
            </w:r>
          </w:p>
          <w:p w:rsidR="00000000" w:rsidRPr="004A77B0" w:rsidP="004A77B0">
            <w:pPr>
              <w:pStyle w:val="ListBullet"/>
            </w:pPr>
            <w:r w:rsidRPr="004A77B0">
              <w:t>case studies to ass</w:t>
            </w:r>
            <w:r w:rsidRPr="004A77B0">
              <w:t>ess ability to develop technical approaches for different production situations</w:t>
            </w:r>
          </w:p>
          <w:p w:rsidR="00000000" w:rsidRPr="004A77B0" w:rsidP="004A77B0">
            <w:pPr>
              <w:pStyle w:val="ListBullet"/>
            </w:pPr>
            <w:r w:rsidRPr="004A77B0">
              <w:t>problem solving exercises to assess ability to generate solutions to a common range of challenges encountered</w:t>
            </w:r>
          </w:p>
          <w:p w:rsidR="00000000" w:rsidP="004A77B0">
            <w:pPr>
              <w:pStyle w:val="ListBullet"/>
              <w:rPr>
                <w:lang w:val="en-NZ"/>
              </w:rPr>
            </w:pPr>
            <w:r w:rsidRPr="004A77B0">
              <w:t>review of portfolios of evidence and third party workplace reports of on-the-job performance by the candidate.</w:t>
            </w:r>
          </w:p>
        </w:tc>
      </w:tr>
      <w:tr w:rsidTr="0077545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7B0">
            <w:pPr>
              <w:pStyle w:val="BodyText"/>
              <w:rPr>
                <w:lang w:val="en-NZ"/>
              </w:rPr>
            </w:pPr>
            <w:r w:rsidRPr="004A77B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7B0" w:rsidP="004A77B0">
            <w:pPr>
              <w:pStyle w:val="BodyText"/>
            </w:pPr>
            <w:r w:rsidRPr="004A77B0">
              <w:t>Assessment of this unit requires access to:</w:t>
            </w:r>
          </w:p>
          <w:p w:rsidR="00000000" w:rsidRPr="004A77B0" w:rsidP="004A77B0">
            <w:pPr>
              <w:pStyle w:val="ListBullet"/>
            </w:pPr>
            <w:r w:rsidRPr="004A77B0">
              <w:t>venue where a production can be staged</w:t>
            </w:r>
          </w:p>
          <w:p w:rsidR="00000000" w:rsidRPr="004A77B0" w:rsidP="004A77B0">
            <w:pPr>
              <w:pStyle w:val="ListBullet"/>
            </w:pPr>
            <w:r w:rsidRPr="004A77B0">
              <w:t xml:space="preserve">equipment and materials </w:t>
            </w:r>
            <w:r w:rsidRPr="004A77B0">
              <w:t>relevant to the production area.</w:t>
            </w:r>
          </w:p>
        </w:tc>
      </w:tr>
    </w:tbl>
    <w:p w:rsidR="00000000" w:rsidRPr="004A77B0" w:rsidP="004A77B0">
      <w:pPr>
        <w:pStyle w:val="BodyText"/>
      </w:pPr>
    </w:p>
    <w:p w:rsidR="00000000" w:rsidRPr="004A77B0" w:rsidP="004A77B0">
      <w:pPr>
        <w:pStyle w:val="AllowPageBreak"/>
      </w:pPr>
    </w:p>
    <w:p w:rsidR="00000000" w:rsidRPr="004A77B0" w:rsidP="004A77B0">
      <w:pPr>
        <w:pStyle w:val="Heading1"/>
      </w:pPr>
      <w:bookmarkStart w:id="11" w:name="O_70501"/>
      <w:bookmarkEnd w:id="11"/>
      <w:r w:rsidRPr="004A77B0">
        <w:t>Range Statement</w:t>
      </w:r>
    </w:p>
    <w:tbl>
      <w:tblPr>
        <w:tblW w:w="0" w:type="auto"/>
        <w:tblLayout w:type="fixed"/>
        <w:tblCellMar>
          <w:left w:w="62" w:type="dxa"/>
          <w:right w:w="62" w:type="dxa"/>
        </w:tblCellMar>
        <w:tblLook w:val="0000"/>
      </w:tblPr>
      <w:tblGrid>
        <w:gridCol w:w="3586"/>
        <w:gridCol w:w="4936"/>
      </w:tblGrid>
      <w:tr w:rsidTr="0077545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7B0">
            <w:pPr>
              <w:pStyle w:val="BodyText"/>
              <w:rPr>
                <w:lang w:val="en-NZ"/>
              </w:rPr>
            </w:pPr>
            <w:r w:rsidRPr="004A77B0">
              <w:rPr>
                <w:rStyle w:val="SpecialBold"/>
              </w:rPr>
              <w:t>RANGE STATEMENT</w:t>
            </w:r>
          </w:p>
        </w:tc>
      </w:tr>
      <w:tr w:rsidTr="0077545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7B0">
            <w:pPr>
              <w:pStyle w:val="BodyText"/>
              <w:rPr>
                <w:lang w:val="en-NZ"/>
              </w:rPr>
            </w:pPr>
            <w:r w:rsidRPr="004A77B0">
              <w:t xml:space="preserve">The range statement relates to the unit of competency as a whole. It allows for different work environments and situations that may affect </w:t>
            </w:r>
            <w:r w:rsidRPr="004A77B0">
              <w:t>performance. Bold italicised wording, if used in the performance criteria, is detailed below. Essential operating conditions that may be present with training and assessment (depending on the work situation, needs of the candidate, accessibility of the ite</w:t>
            </w:r>
            <w:r w:rsidRPr="004A77B0">
              <w:t>m, and local industry and regional contexts) may also be included.</w:t>
            </w:r>
          </w:p>
        </w:tc>
      </w:tr>
      <w:tr w:rsidTr="00775452">
        <w:tblPrEx>
          <w:tblW w:w="0" w:type="auto"/>
          <w:tblLayout w:type="fixed"/>
          <w:tblCellMar>
            <w:left w:w="62" w:type="dxa"/>
            <w:right w:w="62" w:type="dxa"/>
          </w:tblCellMar>
          <w:tblLook w:val="0000"/>
        </w:tblPrEx>
        <w:tc>
          <w:tcPr>
            <w:tcW w:w="3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7B0">
            <w:pPr>
              <w:pStyle w:val="BodyText"/>
              <w:rPr>
                <w:lang w:val="en-NZ"/>
              </w:rPr>
            </w:pPr>
            <w:r w:rsidRPr="004A77B0">
              <w:rPr>
                <w:rStyle w:val="BoldandItalics"/>
              </w:rPr>
              <w:t>Production</w:t>
            </w:r>
            <w:r w:rsidRPr="004A77B0">
              <w:t xml:space="preserve"> resources and requirements may relate to:</w:t>
            </w:r>
          </w:p>
        </w:tc>
        <w:tc>
          <w:tcPr>
            <w:tcW w:w="4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7B0" w:rsidP="004A77B0">
            <w:pPr>
              <w:pStyle w:val="ListBullet"/>
            </w:pPr>
            <w:r w:rsidRPr="004A77B0">
              <w:t>audio</w:t>
            </w:r>
          </w:p>
          <w:p w:rsidR="00000000" w:rsidRPr="004A77B0" w:rsidP="004A77B0">
            <w:pPr>
              <w:pStyle w:val="ListBullet"/>
            </w:pPr>
            <w:r w:rsidRPr="004A77B0">
              <w:t>audiovisual</w:t>
            </w:r>
          </w:p>
          <w:p w:rsidR="00000000" w:rsidRPr="004A77B0" w:rsidP="004A77B0">
            <w:pPr>
              <w:pStyle w:val="ListBullet"/>
            </w:pPr>
            <w:r w:rsidRPr="004A77B0">
              <w:t>lighting</w:t>
            </w:r>
          </w:p>
          <w:p w:rsidR="00000000" w:rsidRPr="004A77B0" w:rsidP="004A77B0">
            <w:pPr>
              <w:pStyle w:val="ListBullet"/>
            </w:pPr>
            <w:r w:rsidRPr="004A77B0">
              <w:t>props</w:t>
            </w:r>
          </w:p>
          <w:p w:rsidR="00000000" w:rsidRPr="004A77B0" w:rsidP="004A77B0">
            <w:pPr>
              <w:pStyle w:val="ListBullet"/>
            </w:pPr>
            <w:r w:rsidRPr="004A77B0">
              <w:t>scenic art</w:t>
            </w:r>
          </w:p>
          <w:p w:rsidR="00000000" w:rsidRPr="004A77B0" w:rsidP="004A77B0">
            <w:pPr>
              <w:pStyle w:val="ListBullet"/>
            </w:pPr>
            <w:r w:rsidRPr="004A77B0">
              <w:t>sets</w:t>
            </w:r>
          </w:p>
          <w:p w:rsidR="00000000" w:rsidRPr="004A77B0" w:rsidP="004A77B0">
            <w:pPr>
              <w:pStyle w:val="ListBullet"/>
            </w:pPr>
            <w:r w:rsidRPr="004A77B0">
              <w:t>special effects</w:t>
            </w:r>
          </w:p>
          <w:p w:rsidR="00000000" w:rsidP="004A77B0">
            <w:pPr>
              <w:pStyle w:val="ListBullet"/>
              <w:rPr>
                <w:lang w:val="en-NZ"/>
              </w:rPr>
            </w:pPr>
            <w:r w:rsidRPr="004A77B0">
              <w:t>stage management</w:t>
            </w:r>
          </w:p>
        </w:tc>
      </w:tr>
      <w:tr w:rsidTr="00775452">
        <w:tblPrEx>
          <w:tblW w:w="0" w:type="auto"/>
          <w:tblLayout w:type="fixed"/>
          <w:tblCellMar>
            <w:left w:w="62" w:type="dxa"/>
            <w:right w:w="62" w:type="dxa"/>
          </w:tblCellMar>
          <w:tblLook w:val="0000"/>
        </w:tblPrEx>
        <w:tc>
          <w:tcPr>
            <w:tcW w:w="3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7B0">
            <w:pPr>
              <w:pStyle w:val="BodyText"/>
              <w:rPr>
                <w:lang w:val="en-NZ"/>
              </w:rPr>
            </w:pPr>
            <w:r w:rsidRPr="004A77B0">
              <w:rPr>
                <w:rStyle w:val="BoldandItalics"/>
              </w:rPr>
              <w:t>Appropriate personnel</w:t>
            </w:r>
            <w:r w:rsidRPr="004A77B0">
              <w:t xml:space="preserve"> may include:</w:t>
            </w:r>
          </w:p>
        </w:tc>
        <w:tc>
          <w:tcPr>
            <w:tcW w:w="4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7B0" w:rsidP="004A77B0">
            <w:pPr>
              <w:pStyle w:val="ListBullet"/>
            </w:pPr>
            <w:r w:rsidRPr="004A77B0">
              <w:t>designers</w:t>
            </w:r>
          </w:p>
          <w:p w:rsidR="00000000" w:rsidRPr="004A77B0" w:rsidP="004A77B0">
            <w:pPr>
              <w:pStyle w:val="ListBullet"/>
            </w:pPr>
            <w:r w:rsidRPr="004A77B0">
              <w:t>directors</w:t>
            </w:r>
          </w:p>
          <w:p w:rsidR="00000000" w:rsidRPr="004A77B0" w:rsidP="004A77B0">
            <w:pPr>
              <w:pStyle w:val="ListBullet"/>
            </w:pPr>
            <w:r w:rsidRPr="004A77B0">
              <w:t>production managers</w:t>
            </w:r>
          </w:p>
          <w:p w:rsidR="00000000" w:rsidP="004A77B0">
            <w:pPr>
              <w:pStyle w:val="ListBullet"/>
              <w:rPr>
                <w:lang w:val="en-NZ"/>
              </w:rPr>
            </w:pPr>
            <w:r w:rsidRPr="004A77B0">
              <w:t>other technical specialists</w:t>
            </w:r>
          </w:p>
        </w:tc>
      </w:tr>
      <w:tr w:rsidTr="00775452">
        <w:tblPrEx>
          <w:tblW w:w="0" w:type="auto"/>
          <w:tblLayout w:type="fixed"/>
          <w:tblCellMar>
            <w:left w:w="62" w:type="dxa"/>
            <w:right w:w="62" w:type="dxa"/>
          </w:tblCellMar>
          <w:tblLook w:val="0000"/>
        </w:tblPrEx>
        <w:tc>
          <w:tcPr>
            <w:tcW w:w="3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7B0">
            <w:pPr>
              <w:pStyle w:val="BodyText"/>
              <w:rPr>
                <w:lang w:val="en-NZ"/>
              </w:rPr>
            </w:pPr>
            <w:r w:rsidRPr="004A77B0">
              <w:rPr>
                <w:rStyle w:val="BoldandItalics"/>
              </w:rPr>
              <w:t>Production documentation</w:t>
            </w:r>
            <w:r w:rsidRPr="004A77B0">
              <w:t>/</w:t>
            </w:r>
            <w:r w:rsidRPr="004A77B0">
              <w:rPr>
                <w:rStyle w:val="BoldandItalics"/>
              </w:rPr>
              <w:t>models</w:t>
            </w:r>
            <w:r w:rsidRPr="004A77B0">
              <w:t xml:space="preserve"> may include:</w:t>
            </w:r>
          </w:p>
        </w:tc>
        <w:tc>
          <w:tcPr>
            <w:tcW w:w="4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7B0" w:rsidP="004A77B0">
            <w:pPr>
              <w:pStyle w:val="ListBullet"/>
            </w:pPr>
            <w:r w:rsidRPr="004A77B0">
              <w:t>designs</w:t>
            </w:r>
          </w:p>
          <w:p w:rsidR="00000000" w:rsidRPr="004A77B0" w:rsidP="004A77B0">
            <w:pPr>
              <w:pStyle w:val="ListBullet"/>
            </w:pPr>
            <w:r w:rsidRPr="004A77B0">
              <w:t>drawings</w:t>
            </w:r>
          </w:p>
          <w:p w:rsidR="00000000" w:rsidRPr="004A77B0" w:rsidP="004A77B0">
            <w:pPr>
              <w:pStyle w:val="ListBullet"/>
            </w:pPr>
            <w:r w:rsidRPr="004A77B0">
              <w:t>models</w:t>
            </w:r>
          </w:p>
          <w:p w:rsidR="00000000" w:rsidRPr="004A77B0" w:rsidP="004A77B0">
            <w:pPr>
              <w:pStyle w:val="ListBullet"/>
            </w:pPr>
            <w:r w:rsidRPr="004A77B0">
              <w:t>plans</w:t>
            </w:r>
          </w:p>
          <w:p w:rsidR="00000000" w:rsidRPr="004A77B0" w:rsidP="004A77B0">
            <w:pPr>
              <w:pStyle w:val="ListBullet"/>
            </w:pPr>
            <w:r w:rsidRPr="004A77B0">
              <w:t>production notes</w:t>
            </w:r>
          </w:p>
          <w:p w:rsidR="00000000" w:rsidP="004A77B0">
            <w:pPr>
              <w:pStyle w:val="ListBullet"/>
              <w:rPr>
                <w:lang w:val="en-NZ"/>
              </w:rPr>
            </w:pPr>
            <w:r w:rsidRPr="004A77B0">
              <w:t>script</w:t>
            </w:r>
          </w:p>
        </w:tc>
      </w:tr>
      <w:tr w:rsidTr="00775452">
        <w:tblPrEx>
          <w:tblW w:w="0" w:type="auto"/>
          <w:tblLayout w:type="fixed"/>
          <w:tblCellMar>
            <w:left w:w="62" w:type="dxa"/>
            <w:right w:w="62" w:type="dxa"/>
          </w:tblCellMar>
          <w:tblLook w:val="0000"/>
        </w:tblPrEx>
        <w:tc>
          <w:tcPr>
            <w:tcW w:w="3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7B0">
            <w:pPr>
              <w:pStyle w:val="BodyText"/>
              <w:rPr>
                <w:lang w:val="en-NZ"/>
              </w:rPr>
            </w:pPr>
            <w:r w:rsidRPr="004A77B0">
              <w:rPr>
                <w:rStyle w:val="BoldandItalics"/>
              </w:rPr>
              <w:t>Decisions</w:t>
            </w:r>
            <w:r w:rsidRPr="004A77B0">
              <w:t xml:space="preserve"> on most appropriate implementation method/s may take account of factors, including:</w:t>
            </w:r>
          </w:p>
        </w:tc>
        <w:tc>
          <w:tcPr>
            <w:tcW w:w="4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7B0" w:rsidP="004A77B0">
            <w:pPr>
              <w:pStyle w:val="ListBullet"/>
            </w:pPr>
            <w:r w:rsidRPr="004A77B0">
              <w:t>budget constraints</w:t>
            </w:r>
          </w:p>
          <w:p w:rsidR="00000000" w:rsidRPr="004A77B0" w:rsidP="004A77B0">
            <w:pPr>
              <w:pStyle w:val="ListBullet"/>
            </w:pPr>
            <w:r w:rsidRPr="004A77B0">
              <w:t>time</w:t>
            </w:r>
          </w:p>
          <w:p w:rsidR="00000000" w:rsidRPr="004A77B0" w:rsidP="004A77B0">
            <w:pPr>
              <w:pStyle w:val="ListBullet"/>
            </w:pPr>
            <w:r w:rsidRPr="004A77B0">
              <w:t>venue</w:t>
            </w:r>
          </w:p>
          <w:p w:rsidR="00000000" w:rsidP="004A77B0">
            <w:pPr>
              <w:pStyle w:val="ListBullet"/>
              <w:rPr>
                <w:lang w:val="en-NZ"/>
              </w:rPr>
            </w:pPr>
            <w:r w:rsidRPr="004A77B0">
              <w:t>other company resource restrictions or safety considerations</w:t>
            </w:r>
          </w:p>
        </w:tc>
      </w:tr>
      <w:tr w:rsidTr="00775452">
        <w:tblPrEx>
          <w:tblW w:w="0" w:type="auto"/>
          <w:tblLayout w:type="fixed"/>
          <w:tblCellMar>
            <w:left w:w="62" w:type="dxa"/>
            <w:right w:w="62" w:type="dxa"/>
          </w:tblCellMar>
          <w:tblLook w:val="0000"/>
        </w:tblPrEx>
        <w:tc>
          <w:tcPr>
            <w:tcW w:w="3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7B0">
            <w:pPr>
              <w:pStyle w:val="BodyText"/>
              <w:rPr>
                <w:lang w:val="en-NZ"/>
              </w:rPr>
            </w:pPr>
            <w:r w:rsidRPr="004A77B0">
              <w:rPr>
                <w:rStyle w:val="BoldandItalics"/>
              </w:rPr>
              <w:t>Resource requirements</w:t>
            </w:r>
            <w:r w:rsidRPr="004A77B0">
              <w:t xml:space="preserve"> may include:</w:t>
            </w:r>
          </w:p>
        </w:tc>
        <w:tc>
          <w:tcPr>
            <w:tcW w:w="4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7B0" w:rsidP="004A77B0">
            <w:pPr>
              <w:pStyle w:val="ListBullet"/>
            </w:pPr>
            <w:r w:rsidRPr="004A77B0">
              <w:t>equipment</w:t>
            </w:r>
          </w:p>
          <w:p w:rsidR="00000000" w:rsidRPr="004A77B0" w:rsidP="004A77B0">
            <w:pPr>
              <w:pStyle w:val="ListBullet"/>
            </w:pPr>
            <w:r w:rsidRPr="004A77B0">
              <w:t>facilities</w:t>
            </w:r>
          </w:p>
          <w:p w:rsidR="00000000" w:rsidRPr="004A77B0" w:rsidP="004A77B0">
            <w:pPr>
              <w:pStyle w:val="ListBullet"/>
            </w:pPr>
            <w:r w:rsidRPr="004A77B0">
              <w:t>labour</w:t>
            </w:r>
          </w:p>
          <w:p w:rsidR="00000000" w:rsidP="004A77B0">
            <w:pPr>
              <w:pStyle w:val="ListBullet"/>
              <w:rPr>
                <w:lang w:val="en-NZ"/>
              </w:rPr>
            </w:pPr>
            <w:r w:rsidRPr="004A77B0">
              <w:t>materials</w:t>
            </w:r>
          </w:p>
        </w:tc>
      </w:tr>
      <w:tr w:rsidTr="00775452">
        <w:tblPrEx>
          <w:tblW w:w="0" w:type="auto"/>
          <w:tblLayout w:type="fixed"/>
          <w:tblCellMar>
            <w:left w:w="62" w:type="dxa"/>
            <w:right w:w="62" w:type="dxa"/>
          </w:tblCellMar>
          <w:tblLook w:val="0000"/>
        </w:tblPrEx>
        <w:tc>
          <w:tcPr>
            <w:tcW w:w="3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7B0">
            <w:pPr>
              <w:pStyle w:val="BodyText"/>
              <w:rPr>
                <w:lang w:val="en-NZ"/>
              </w:rPr>
            </w:pPr>
            <w:r w:rsidRPr="004A77B0">
              <w:rPr>
                <w:rStyle w:val="BoldandItalics"/>
              </w:rPr>
              <w:t>Resources</w:t>
            </w:r>
            <w:r w:rsidRPr="004A77B0">
              <w:t xml:space="preserve"> may be acquired through:</w:t>
            </w:r>
          </w:p>
        </w:tc>
        <w:tc>
          <w:tcPr>
            <w:tcW w:w="4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7B0" w:rsidP="004A77B0">
            <w:pPr>
              <w:pStyle w:val="ListBullet"/>
            </w:pPr>
            <w:r w:rsidRPr="004A77B0">
              <w:t>acquiring necessary licences and approvals, e.g. firearms licence</w:t>
            </w:r>
          </w:p>
          <w:p w:rsidR="00000000" w:rsidRPr="004A77B0" w:rsidP="004A77B0">
            <w:pPr>
              <w:pStyle w:val="ListBullet"/>
            </w:pPr>
            <w:r w:rsidRPr="004A77B0">
              <w:t>borrowing</w:t>
            </w:r>
          </w:p>
          <w:p w:rsidR="00000000" w:rsidRPr="004A77B0" w:rsidP="004A77B0">
            <w:pPr>
              <w:pStyle w:val="ListBullet"/>
            </w:pPr>
            <w:r w:rsidRPr="004A77B0">
              <w:t>contra-deals</w:t>
            </w:r>
          </w:p>
          <w:p w:rsidR="00000000" w:rsidRPr="004A77B0" w:rsidP="004A77B0">
            <w:pPr>
              <w:pStyle w:val="ListBullet"/>
            </w:pPr>
            <w:r w:rsidRPr="004A77B0">
              <w:t>hiring</w:t>
            </w:r>
          </w:p>
          <w:p w:rsidR="00000000" w:rsidRPr="004A77B0" w:rsidP="004A77B0">
            <w:pPr>
              <w:pStyle w:val="ListBullet"/>
            </w:pPr>
            <w:r w:rsidRPr="004A77B0">
              <w:t>purchasing</w:t>
            </w:r>
          </w:p>
          <w:p w:rsidR="00000000" w:rsidP="004A77B0">
            <w:pPr>
              <w:pStyle w:val="ListBullet"/>
              <w:rPr>
                <w:lang w:val="en-NZ"/>
              </w:rPr>
            </w:pPr>
            <w:r w:rsidRPr="004A77B0">
              <w:t>renting</w:t>
            </w:r>
          </w:p>
        </w:tc>
      </w:tr>
      <w:tr w:rsidTr="00775452">
        <w:tblPrEx>
          <w:tblW w:w="0" w:type="auto"/>
          <w:tblLayout w:type="fixed"/>
          <w:tblCellMar>
            <w:left w:w="62" w:type="dxa"/>
            <w:right w:w="62" w:type="dxa"/>
          </w:tblCellMar>
          <w:tblLook w:val="0000"/>
        </w:tblPrEx>
        <w:tc>
          <w:tcPr>
            <w:tcW w:w="3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7B0">
            <w:pPr>
              <w:pStyle w:val="BodyText"/>
              <w:rPr>
                <w:lang w:val="en-NZ"/>
              </w:rPr>
            </w:pPr>
            <w:r w:rsidRPr="004A77B0">
              <w:rPr>
                <w:rStyle w:val="BoldandItalics"/>
              </w:rPr>
              <w:t>Labour</w:t>
            </w:r>
            <w:r w:rsidRPr="004A77B0">
              <w:t xml:space="preserve"> requirements may be for:</w:t>
            </w:r>
          </w:p>
        </w:tc>
        <w:tc>
          <w:tcPr>
            <w:tcW w:w="4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7B0" w:rsidP="004A77B0">
            <w:pPr>
              <w:pStyle w:val="ListBullet"/>
            </w:pPr>
            <w:r w:rsidRPr="004A77B0">
              <w:t>consultants/specialists</w:t>
            </w:r>
          </w:p>
          <w:p w:rsidR="00000000" w:rsidRPr="004A77B0" w:rsidP="004A77B0">
            <w:pPr>
              <w:pStyle w:val="ListBullet"/>
            </w:pPr>
            <w:r w:rsidRPr="004A77B0">
              <w:t>contract staff</w:t>
            </w:r>
          </w:p>
          <w:p w:rsidR="00000000" w:rsidP="004A77B0">
            <w:pPr>
              <w:pStyle w:val="ListBullet"/>
              <w:rPr>
                <w:lang w:val="en-NZ"/>
              </w:rPr>
            </w:pPr>
            <w:r w:rsidRPr="004A77B0">
              <w:t>permanent staff</w:t>
            </w:r>
          </w:p>
        </w:tc>
      </w:tr>
      <w:tr w:rsidTr="00775452">
        <w:tblPrEx>
          <w:tblW w:w="0" w:type="auto"/>
          <w:tblLayout w:type="fixed"/>
          <w:tblCellMar>
            <w:left w:w="62" w:type="dxa"/>
            <w:right w:w="62" w:type="dxa"/>
          </w:tblCellMar>
          <w:tblLook w:val="0000"/>
        </w:tblPrEx>
        <w:tc>
          <w:tcPr>
            <w:tcW w:w="3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7B0">
            <w:pPr>
              <w:pStyle w:val="BodyText"/>
              <w:rPr>
                <w:lang w:val="en-NZ"/>
              </w:rPr>
            </w:pPr>
            <w:r w:rsidRPr="004A77B0">
              <w:rPr>
                <w:rStyle w:val="BoldandItalics"/>
              </w:rPr>
              <w:t>Financial procedures</w:t>
            </w:r>
            <w:r w:rsidRPr="004A77B0">
              <w:t xml:space="preserve"> may include:</w:t>
            </w:r>
          </w:p>
        </w:tc>
        <w:tc>
          <w:tcPr>
            <w:tcW w:w="4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7B0" w:rsidP="004A77B0">
            <w:pPr>
              <w:pStyle w:val="ListBullet"/>
            </w:pPr>
            <w:r w:rsidRPr="004A77B0">
              <w:t>establishing cheques and petty cash arrangements</w:t>
            </w:r>
          </w:p>
          <w:p w:rsidR="00000000" w:rsidRPr="004A77B0" w:rsidP="004A77B0">
            <w:pPr>
              <w:pStyle w:val="ListBullet"/>
            </w:pPr>
            <w:r w:rsidRPr="004A77B0">
              <w:t>establishing paperwork requirements, e.g. purchase orders, requisitions, record keeping, invoices quotes and estimates</w:t>
            </w:r>
          </w:p>
          <w:p w:rsidR="00000000" w:rsidRPr="004A77B0" w:rsidP="004A77B0">
            <w:pPr>
              <w:pStyle w:val="ListBullet"/>
            </w:pPr>
            <w:r w:rsidRPr="004A77B0">
              <w:t>implementing appropriate delegation and accountability arrangements</w:t>
            </w:r>
          </w:p>
        </w:tc>
      </w:tr>
    </w:tbl>
    <w:p w:rsidR="00775452" w:rsidP="004A77B0">
      <w:pPr>
        <w:pStyle w:val="BodyText"/>
      </w:pPr>
    </w:p>
    <w:p w:rsidR="00775452" w:rsidP="004A77B0">
      <w:pPr>
        <w:pStyle w:val="BodyText"/>
      </w:pPr>
    </w:p>
    <w:p w:rsidR="00000000" w:rsidRPr="004A77B0" w:rsidP="004A77B0">
      <w:pPr>
        <w:pStyle w:val="Heading1"/>
      </w:pPr>
      <w:bookmarkStart w:id="12" w:name="O_70502"/>
      <w:bookmarkEnd w:id="12"/>
      <w:r w:rsidRPr="004A77B0">
        <w:t>Unit Sector(s)</w:t>
      </w:r>
    </w:p>
    <w:tbl>
      <w:tblPr>
        <w:tblW w:w="0" w:type="auto"/>
        <w:tblLayout w:type="fixed"/>
        <w:tblCellMar>
          <w:left w:w="62" w:type="dxa"/>
          <w:right w:w="62" w:type="dxa"/>
        </w:tblCellMar>
        <w:tblLook w:val="0000"/>
      </w:tblPr>
      <w:tblGrid>
        <w:gridCol w:w="2654"/>
        <w:gridCol w:w="5868"/>
      </w:tblGrid>
      <w:tr w:rsidTr="0077545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7B0">
            <w:pPr>
              <w:pStyle w:val="BodyText"/>
              <w:rPr>
                <w:lang w:val="en-NZ"/>
              </w:rPr>
            </w:pPr>
            <w:r w:rsidRPr="004A77B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7B0" w:rsidP="004A77B0">
            <w:pPr>
              <w:pStyle w:val="BodyText"/>
            </w:pPr>
          </w:p>
        </w:tc>
      </w:tr>
    </w:tbl>
    <w:p w:rsidR="00000000" w:rsidRPr="004A77B0" w:rsidP="004A77B0">
      <w:pPr>
        <w:pStyle w:val="BodyText"/>
      </w:pPr>
    </w:p>
    <w:p w:rsidR="00000000" w:rsidRPr="004A77B0" w:rsidP="004A77B0">
      <w:pPr>
        <w:pStyle w:val="AllowPageBreak"/>
      </w:pPr>
    </w:p>
    <w:p w:rsidR="00000000" w:rsidRPr="004A77B0" w:rsidP="004A77B0">
      <w:pPr>
        <w:pStyle w:val="Heading1"/>
      </w:pPr>
      <w:bookmarkStart w:id="13" w:name="O_155041"/>
      <w:bookmarkEnd w:id="13"/>
      <w:r w:rsidRPr="004A77B0">
        <w:t>Competency field</w:t>
      </w:r>
    </w:p>
    <w:tbl>
      <w:tblPr>
        <w:tblW w:w="0" w:type="auto"/>
        <w:tblLayout w:type="fixed"/>
        <w:tblCellMar>
          <w:left w:w="62" w:type="dxa"/>
          <w:right w:w="62" w:type="dxa"/>
        </w:tblCellMar>
        <w:tblLook w:val="0000"/>
      </w:tblPr>
      <w:tblGrid>
        <w:gridCol w:w="2778"/>
        <w:gridCol w:w="5744"/>
      </w:tblGrid>
      <w:tr w:rsidTr="00775452">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7B0">
            <w:pPr>
              <w:pStyle w:val="BodyText"/>
              <w:rPr>
                <w:lang w:val="en-NZ"/>
              </w:rPr>
            </w:pPr>
            <w:r w:rsidRPr="004A77B0">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7B0" w:rsidP="004A77B0">
            <w:pPr>
              <w:pStyle w:val="BodyText"/>
            </w:pPr>
            <w:r w:rsidRPr="004A77B0">
              <w:t>Media and entertainment production - production planning and management</w:t>
            </w:r>
          </w:p>
        </w:tc>
      </w:tr>
    </w:tbl>
    <w:p w:rsidR="00000000" w:rsidRPr="004A77B0" w:rsidP="004A77B0">
      <w:pPr>
        <w:pStyle w:val="BodyText"/>
      </w:pPr>
    </w:p>
    <w:p w:rsidR="00000000" w:rsidRPr="004A77B0" w:rsidP="004A77B0">
      <w:pPr>
        <w:pStyle w:val="AllowPageBreak"/>
      </w:pPr>
    </w:p>
    <w:p w:rsidR="00000000" w:rsidRPr="004A77B0" w:rsidP="004A77B0">
      <w:pPr>
        <w:pStyle w:val="Heading1"/>
      </w:pPr>
      <w:bookmarkStart w:id="14" w:name="O_155040"/>
      <w:bookmarkEnd w:id="14"/>
      <w:r w:rsidRPr="004A77B0">
        <w:t>Co-requisite units</w:t>
      </w:r>
    </w:p>
    <w:tbl>
      <w:tblPr>
        <w:tblW w:w="0" w:type="auto"/>
        <w:tblLayout w:type="fixed"/>
        <w:tblCellMar>
          <w:left w:w="62" w:type="dxa"/>
          <w:right w:w="62" w:type="dxa"/>
        </w:tblCellMar>
        <w:tblLook w:val="0000"/>
      </w:tblPr>
      <w:tblGrid>
        <w:gridCol w:w="2641"/>
        <w:gridCol w:w="1322"/>
        <w:gridCol w:w="4559"/>
      </w:tblGrid>
      <w:tr w:rsidTr="0077545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7B0">
            <w:pPr>
              <w:pStyle w:val="BodyText"/>
              <w:rPr>
                <w:lang w:val="en-NZ"/>
              </w:rPr>
            </w:pPr>
            <w:r w:rsidRPr="004A77B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7B0">
            <w:pPr>
              <w:pStyle w:val="BodyText"/>
              <w:rPr>
                <w:lang w:val="en-NZ"/>
              </w:rPr>
            </w:pPr>
          </w:p>
        </w:tc>
      </w:tr>
      <w:tr w:rsidTr="0077545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7B0">
            <w:pPr>
              <w:pStyle w:val="BodyText"/>
              <w:rPr>
                <w:lang w:val="en-NZ"/>
              </w:rPr>
            </w:pPr>
          </w:p>
        </w:tc>
      </w:tr>
      <w:tr w:rsidTr="0077545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7B0" w:rsidP="004A77B0">
            <w:pPr>
              <w:pStyle w:val="BodyText"/>
            </w:pPr>
          </w:p>
        </w:tc>
      </w:tr>
    </w:tbl>
    <w:p w:rsidR="00000000" w:rsidRPr="004A77B0" w:rsidP="004A77B0">
      <w:pPr>
        <w:pStyle w:val="BodyText"/>
      </w:pPr>
    </w:p>
    <w:p w:rsidR="00000000" w:rsidRPr="004A77B0" w:rsidP="004A77B0"/>
    <w:sectPr w:rsidSect="004A77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7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5452" w:rsidP="007754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7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452" w:rsidP="004A77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75452" w:rsidP="004A77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75452" w:rsidP="004A77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7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5452" w:rsidP="0077545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7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452" w:rsidP="004A77B0">
    <w:pPr>
      <w:pStyle w:val="Header"/>
      <w:framePr w:wrap="around"/>
    </w:pPr>
    <w:r>
      <w:fldChar w:fldCharType="begin"/>
    </w:r>
    <w:r>
      <w:instrText xml:space="preserve"> TITLE   \* MERGEFORMAT </w:instrText>
    </w:r>
    <w:r>
      <w:fldChar w:fldCharType="separate"/>
    </w:r>
    <w:r>
      <w:t>CUETEM03C Establish and manage production requirements and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75452" w:rsidP="004A77B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AA58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80A2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7B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77B0"/>
    <w:pPr>
      <w:spacing w:before="360" w:after="60"/>
      <w:outlineLvl w:val="0"/>
    </w:pPr>
    <w:rPr>
      <w:sz w:val="32"/>
    </w:rPr>
  </w:style>
  <w:style w:type="paragraph" w:styleId="Heading2">
    <w:name w:val="heading 2"/>
    <w:basedOn w:val="HeadingBase"/>
    <w:next w:val="BodyText"/>
    <w:link w:val="Heading2Char"/>
    <w:qFormat/>
    <w:rsid w:val="004A77B0"/>
    <w:pPr>
      <w:keepLines/>
      <w:spacing w:before="240" w:after="120"/>
      <w:outlineLvl w:val="1"/>
    </w:pPr>
    <w:rPr>
      <w:sz w:val="28"/>
      <w:szCs w:val="40"/>
    </w:rPr>
  </w:style>
  <w:style w:type="paragraph" w:styleId="Heading3">
    <w:name w:val="heading 3"/>
    <w:basedOn w:val="HeadingBase"/>
    <w:next w:val="BodyText"/>
    <w:link w:val="Heading3Char"/>
    <w:qFormat/>
    <w:rsid w:val="004A77B0"/>
    <w:pPr>
      <w:spacing w:before="180" w:after="120"/>
      <w:outlineLvl w:val="2"/>
    </w:pPr>
    <w:rPr>
      <w:spacing w:val="-10"/>
      <w:kern w:val="32"/>
    </w:rPr>
  </w:style>
  <w:style w:type="paragraph" w:styleId="Heading4">
    <w:name w:val="heading 4"/>
    <w:basedOn w:val="HeadingBase"/>
    <w:next w:val="BodyText"/>
    <w:link w:val="Heading4Char"/>
    <w:qFormat/>
    <w:rsid w:val="004A77B0"/>
    <w:pPr>
      <w:spacing w:before="160" w:after="120"/>
      <w:outlineLvl w:val="3"/>
    </w:pPr>
    <w:rPr>
      <w:sz w:val="22"/>
    </w:rPr>
  </w:style>
  <w:style w:type="paragraph" w:styleId="Heading5">
    <w:name w:val="heading 5"/>
    <w:basedOn w:val="HeadingBase"/>
    <w:next w:val="Normal"/>
    <w:link w:val="Heading5Char"/>
    <w:qFormat/>
    <w:rsid w:val="004A77B0"/>
    <w:pPr>
      <w:spacing w:before="80"/>
      <w:outlineLvl w:val="4"/>
    </w:pPr>
    <w:rPr>
      <w:color w:val="918585"/>
      <w:sz w:val="20"/>
    </w:rPr>
  </w:style>
  <w:style w:type="paragraph" w:styleId="Heading6">
    <w:name w:val="heading 6"/>
    <w:basedOn w:val="HeadingBase"/>
    <w:next w:val="Normal"/>
    <w:link w:val="Heading6Char"/>
    <w:qFormat/>
    <w:rsid w:val="004A77B0"/>
    <w:pPr>
      <w:spacing w:before="60"/>
      <w:outlineLvl w:val="5"/>
    </w:pPr>
    <w:rPr>
      <w:color w:val="918585"/>
      <w:sz w:val="20"/>
    </w:rPr>
  </w:style>
  <w:style w:type="paragraph" w:styleId="Heading7">
    <w:name w:val="heading 7"/>
    <w:basedOn w:val="Normal"/>
    <w:next w:val="Normal"/>
    <w:link w:val="Heading7Char"/>
    <w:qFormat/>
    <w:rsid w:val="004A77B0"/>
    <w:pPr>
      <w:ind w:left="720"/>
      <w:outlineLvl w:val="6"/>
    </w:pPr>
    <w:rPr>
      <w:i/>
    </w:rPr>
  </w:style>
  <w:style w:type="paragraph" w:styleId="Heading8">
    <w:name w:val="heading 8"/>
    <w:basedOn w:val="Normal"/>
    <w:next w:val="Normal"/>
    <w:link w:val="Heading8Char"/>
    <w:qFormat/>
    <w:rsid w:val="004A77B0"/>
    <w:pPr>
      <w:ind w:left="720"/>
      <w:outlineLvl w:val="7"/>
    </w:pPr>
    <w:rPr>
      <w:i/>
    </w:rPr>
  </w:style>
  <w:style w:type="paragraph" w:styleId="Heading9">
    <w:name w:val="heading 9"/>
    <w:basedOn w:val="Normal"/>
    <w:next w:val="Normal"/>
    <w:link w:val="Heading9Char"/>
    <w:qFormat/>
    <w:rsid w:val="004A77B0"/>
    <w:pPr>
      <w:ind w:left="720"/>
      <w:outlineLvl w:val="8"/>
    </w:pPr>
    <w:rPr>
      <w:i/>
    </w:rPr>
  </w:style>
  <w:style w:type="character" w:default="1" w:styleId="DefaultParagraphFont">
    <w:name w:val="Default Paragraph Font"/>
    <w:uiPriority w:val="1"/>
    <w:unhideWhenUsed/>
    <w:rsid w:val="004A77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77B0"/>
  </w:style>
  <w:style w:type="character" w:customStyle="1" w:styleId="Heading1Char">
    <w:name w:val="Heading 1 Char"/>
    <w:link w:val="Heading1"/>
    <w:rsid w:val="004A77B0"/>
    <w:rPr>
      <w:rFonts w:ascii="Times New Roman" w:eastAsia="Times New Roman" w:hAnsi="Times New Roman" w:cs="Times New Roman"/>
      <w:b/>
      <w:sz w:val="32"/>
      <w:szCs w:val="20"/>
      <w:lang w:eastAsia="en-US"/>
    </w:rPr>
  </w:style>
  <w:style w:type="paragraph" w:styleId="BodyText">
    <w:name w:val="Body Text"/>
    <w:basedOn w:val="Normal"/>
    <w:link w:val="BodyTextChar"/>
    <w:rsid w:val="004A77B0"/>
    <w:pPr>
      <w:spacing w:before="120" w:after="120"/>
      <w:contextualSpacing/>
    </w:pPr>
    <w:rPr>
      <w:rFonts w:ascii="Times New Roman" w:hAnsi="Times New Roman"/>
      <w:sz w:val="24"/>
      <w:szCs w:val="22"/>
    </w:rPr>
  </w:style>
  <w:style w:type="character" w:customStyle="1" w:styleId="BodyTextChar">
    <w:name w:val="Body Text Char"/>
    <w:link w:val="BodyText"/>
    <w:rsid w:val="004A77B0"/>
    <w:rPr>
      <w:rFonts w:ascii="Times New Roman" w:eastAsia="Times New Roman" w:hAnsi="Times New Roman" w:cs="Times New Roman"/>
      <w:sz w:val="24"/>
      <w:lang w:val="en-US" w:eastAsia="en-US"/>
    </w:rPr>
  </w:style>
  <w:style w:type="paragraph" w:styleId="Footer">
    <w:name w:val="footer"/>
    <w:basedOn w:val="Normal"/>
    <w:link w:val="FooterChar"/>
    <w:rsid w:val="004A77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A77B0"/>
    <w:rPr>
      <w:rFonts w:ascii="Times New Roman" w:eastAsia="Times New Roman" w:hAnsi="Times New Roman" w:cs="Times New Roman"/>
      <w:sz w:val="16"/>
      <w:lang w:val="en-US" w:eastAsia="en-US"/>
    </w:rPr>
  </w:style>
  <w:style w:type="paragraph" w:styleId="List">
    <w:name w:val="List"/>
    <w:basedOn w:val="BodyText"/>
    <w:next w:val="BodyText"/>
    <w:rsid w:val="004A77B0"/>
    <w:pPr>
      <w:tabs>
        <w:tab w:val="left" w:pos="340"/>
      </w:tabs>
      <w:spacing w:before="60" w:after="60"/>
      <w:ind w:left="340" w:hanging="340"/>
    </w:pPr>
  </w:style>
  <w:style w:type="paragraph" w:styleId="ListBullet">
    <w:name w:val="List Bullet"/>
    <w:basedOn w:val="List"/>
    <w:rsid w:val="004A77B0"/>
    <w:pPr>
      <w:numPr>
        <w:numId w:val="12"/>
      </w:numPr>
      <w:tabs>
        <w:tab w:val="clear" w:pos="340"/>
      </w:tabs>
      <w:spacing w:before="40" w:after="40"/>
    </w:pPr>
  </w:style>
  <w:style w:type="character" w:customStyle="1" w:styleId="SpecialBold">
    <w:name w:val="Special Bold"/>
    <w:rsid w:val="004A77B0"/>
    <w:rPr>
      <w:b/>
      <w:spacing w:val="0"/>
    </w:rPr>
  </w:style>
  <w:style w:type="paragraph" w:styleId="Header">
    <w:name w:val="header"/>
    <w:basedOn w:val="Normal"/>
    <w:link w:val="HeaderChar"/>
    <w:rsid w:val="004A77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A77B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A77B0"/>
    <w:pPr>
      <w:spacing w:before="240" w:after="120"/>
      <w:outlineLvl w:val="0"/>
    </w:pPr>
    <w:rPr>
      <w:rFonts w:ascii="Times New Roman" w:hAnsi="Times New Roman"/>
      <w:b/>
      <w:sz w:val="28"/>
    </w:rPr>
  </w:style>
  <w:style w:type="paragraph" w:customStyle="1" w:styleId="AllowPageBreak">
    <w:name w:val="AllowPageBreak"/>
    <w:rsid w:val="004A77B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A77B0"/>
    <w:pPr>
      <w:tabs>
        <w:tab w:val="left" w:pos="680"/>
      </w:tabs>
      <w:spacing w:before="60" w:after="60"/>
      <w:ind w:left="680" w:hanging="340"/>
    </w:pPr>
  </w:style>
  <w:style w:type="character" w:customStyle="1" w:styleId="BoldandItalics">
    <w:name w:val="Bold and Italics"/>
    <w:qFormat/>
    <w:rsid w:val="004A77B0"/>
    <w:rPr>
      <w:b/>
      <w:i/>
      <w:u w:val="none"/>
    </w:rPr>
  </w:style>
  <w:style w:type="character" w:customStyle="1" w:styleId="Heading2Char">
    <w:name w:val="Heading 2 Char"/>
    <w:link w:val="Heading2"/>
    <w:rsid w:val="004A77B0"/>
    <w:rPr>
      <w:rFonts w:ascii="Times New Roman" w:eastAsia="Times New Roman" w:hAnsi="Times New Roman" w:cs="Times New Roman"/>
      <w:b/>
      <w:sz w:val="28"/>
      <w:szCs w:val="40"/>
      <w:lang w:eastAsia="en-US"/>
    </w:rPr>
  </w:style>
  <w:style w:type="character" w:customStyle="1" w:styleId="Heading3Char">
    <w:name w:val="Heading 3 Char"/>
    <w:link w:val="Heading3"/>
    <w:rsid w:val="004A77B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A77B0"/>
    <w:rPr>
      <w:rFonts w:ascii="Times New Roman" w:eastAsia="Times New Roman" w:hAnsi="Times New Roman" w:cs="Times New Roman"/>
      <w:b/>
      <w:szCs w:val="20"/>
      <w:lang w:eastAsia="en-US"/>
    </w:rPr>
  </w:style>
  <w:style w:type="character" w:customStyle="1" w:styleId="Heading5Char">
    <w:name w:val="Heading 5 Char"/>
    <w:link w:val="Heading5"/>
    <w:rsid w:val="004A77B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A77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77B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77B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77B0"/>
    <w:rPr>
      <w:rFonts w:ascii="Courier New" w:eastAsia="Times New Roman" w:hAnsi="Courier New" w:cs="Times New Roman"/>
      <w:i/>
      <w:szCs w:val="20"/>
      <w:lang w:val="en-US" w:eastAsia="en-US"/>
    </w:rPr>
  </w:style>
  <w:style w:type="paragraph" w:customStyle="1" w:styleId="HeadingBase">
    <w:name w:val="Heading Base"/>
    <w:rsid w:val="004A77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77B0"/>
    <w:pPr>
      <w:tabs>
        <w:tab w:val="right" w:leader="dot" w:pos="9072"/>
      </w:tabs>
      <w:ind w:left="567"/>
    </w:pPr>
    <w:rPr>
      <w:szCs w:val="22"/>
    </w:rPr>
  </w:style>
  <w:style w:type="paragraph" w:customStyle="1" w:styleId="TOCBase">
    <w:name w:val="TOC Base"/>
    <w:rsid w:val="004A77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77B0"/>
    <w:pPr>
      <w:tabs>
        <w:tab w:val="right" w:leader="dot" w:pos="9072"/>
      </w:tabs>
      <w:spacing w:before="40" w:after="40"/>
      <w:ind w:left="284"/>
    </w:pPr>
    <w:rPr>
      <w:rFonts w:ascii="Times New Roman" w:hAnsi="Times New Roman"/>
    </w:rPr>
  </w:style>
  <w:style w:type="paragraph" w:styleId="TOC1">
    <w:name w:val="toc 1"/>
    <w:basedOn w:val="TOCBase"/>
    <w:next w:val="Normal"/>
    <w:rsid w:val="004A77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77B0"/>
    <w:pPr>
      <w:spacing w:before="5040"/>
      <w:jc w:val="center"/>
    </w:pPr>
    <w:rPr>
      <w:sz w:val="48"/>
      <w:szCs w:val="72"/>
      <w:lang w:val="en-US"/>
    </w:rPr>
  </w:style>
  <w:style w:type="character" w:customStyle="1" w:styleId="TitleChar">
    <w:name w:val="Title Char"/>
    <w:link w:val="Title"/>
    <w:rsid w:val="004A77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77B0"/>
    <w:pPr>
      <w:tabs>
        <w:tab w:val="left" w:pos="3600"/>
        <w:tab w:val="left" w:pos="3958"/>
      </w:tabs>
    </w:pPr>
  </w:style>
  <w:style w:type="paragraph" w:customStyle="1" w:styleId="Note">
    <w:name w:val="Note"/>
    <w:basedOn w:val="BodyText"/>
    <w:rsid w:val="004A77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77B0"/>
    <w:pPr>
      <w:framePr w:wrap="auto" w:hAnchor="text" w:y="6049"/>
    </w:pPr>
    <w:rPr>
      <w:color w:val="000000"/>
      <w:sz w:val="40"/>
    </w:rPr>
  </w:style>
  <w:style w:type="paragraph" w:customStyle="1" w:styleId="TOCTitle">
    <w:name w:val="TOCTitle"/>
    <w:basedOn w:val="Heading1"/>
    <w:rsid w:val="004A77B0"/>
    <w:pPr>
      <w:spacing w:after="240"/>
      <w:jc w:val="center"/>
      <w:outlineLvl w:val="9"/>
    </w:pPr>
    <w:rPr>
      <w:caps/>
    </w:rPr>
  </w:style>
  <w:style w:type="paragraph" w:customStyle="1" w:styleId="Version">
    <w:name w:val="Version"/>
    <w:rsid w:val="004A77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77B0"/>
    <w:pPr>
      <w:numPr>
        <w:numId w:val="13"/>
      </w:numPr>
      <w:tabs>
        <w:tab w:val="clear" w:pos="680"/>
      </w:tabs>
    </w:pPr>
  </w:style>
  <w:style w:type="paragraph" w:styleId="Index1">
    <w:name w:val="index 1"/>
    <w:basedOn w:val="Normal"/>
    <w:next w:val="Normal"/>
    <w:semiHidden/>
    <w:rsid w:val="004A77B0"/>
    <w:pPr>
      <w:keepNext w:val="0"/>
      <w:tabs>
        <w:tab w:val="right" w:pos="4176"/>
      </w:tabs>
      <w:ind w:left="198" w:hanging="198"/>
    </w:pPr>
    <w:rPr>
      <w:rFonts w:ascii="Garamond" w:hAnsi="Garamond"/>
    </w:rPr>
  </w:style>
  <w:style w:type="paragraph" w:styleId="IndexHeading">
    <w:name w:val="index heading"/>
    <w:basedOn w:val="Normal"/>
    <w:next w:val="Index1"/>
    <w:semiHidden/>
    <w:rsid w:val="004A77B0"/>
    <w:pPr>
      <w:spacing w:before="120" w:after="120"/>
    </w:pPr>
    <w:rPr>
      <w:rFonts w:ascii="Arial" w:hAnsi="Arial"/>
      <w:b/>
      <w:color w:val="918585"/>
      <w:sz w:val="24"/>
    </w:rPr>
  </w:style>
  <w:style w:type="paragraph" w:customStyle="1" w:styleId="Chapter">
    <w:name w:val="Chapter"/>
    <w:basedOn w:val="Normal"/>
    <w:rsid w:val="004A77B0"/>
    <w:pPr>
      <w:spacing w:before="240"/>
    </w:pPr>
    <w:rPr>
      <w:rFonts w:ascii="Times New Roman" w:hAnsi="Times New Roman"/>
      <w:smallCaps/>
      <w:spacing w:val="80"/>
      <w:sz w:val="28"/>
    </w:rPr>
  </w:style>
  <w:style w:type="paragraph" w:customStyle="1" w:styleId="InChapter">
    <w:name w:val="InChapter"/>
    <w:basedOn w:val="Heading3"/>
    <w:rsid w:val="004A77B0"/>
    <w:pPr>
      <w:spacing w:after="240"/>
      <w:outlineLvl w:val="9"/>
    </w:pPr>
    <w:rPr>
      <w:noProof/>
    </w:rPr>
  </w:style>
  <w:style w:type="paragraph" w:styleId="Index2">
    <w:name w:val="index 2"/>
    <w:basedOn w:val="Normal"/>
    <w:next w:val="Normal"/>
    <w:semiHidden/>
    <w:rsid w:val="004A77B0"/>
    <w:pPr>
      <w:tabs>
        <w:tab w:val="right" w:pos="4176"/>
      </w:tabs>
      <w:ind w:left="568" w:hanging="284"/>
    </w:pPr>
    <w:rPr>
      <w:rFonts w:ascii="Garamond" w:hAnsi="Garamond"/>
    </w:rPr>
  </w:style>
  <w:style w:type="paragraph" w:customStyle="1" w:styleId="Byline">
    <w:name w:val="Byline"/>
    <w:rsid w:val="004A77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77B0"/>
    <w:pPr>
      <w:tabs>
        <w:tab w:val="clear" w:pos="3600"/>
        <w:tab w:val="clear" w:pos="3958"/>
      </w:tabs>
      <w:jc w:val="right"/>
    </w:pPr>
  </w:style>
  <w:style w:type="character" w:styleId="Emphasis">
    <w:name w:val="Emphasis"/>
    <w:qFormat/>
    <w:rsid w:val="004A77B0"/>
    <w:rPr>
      <w:i/>
    </w:rPr>
  </w:style>
  <w:style w:type="paragraph" w:styleId="Caption">
    <w:name w:val="caption"/>
    <w:basedOn w:val="BodyText"/>
    <w:next w:val="Normal"/>
    <w:qFormat/>
    <w:rsid w:val="004A77B0"/>
    <w:pPr>
      <w:framePr w:w="2268" w:hSpace="181" w:vSpace="181" w:wrap="around" w:vAnchor="text" w:hAnchor="page" w:x="1135" w:y="285" w:anchorLock="1"/>
    </w:pPr>
    <w:rPr>
      <w:i/>
    </w:rPr>
  </w:style>
  <w:style w:type="paragraph" w:customStyle="1" w:styleId="MiniTOCTitle">
    <w:name w:val="MiniTOCTitle"/>
    <w:basedOn w:val="Heading4"/>
    <w:rsid w:val="004A77B0"/>
    <w:pPr>
      <w:spacing w:before="240"/>
      <w:outlineLvl w:val="9"/>
    </w:pPr>
    <w:rPr>
      <w:noProof/>
      <w:sz w:val="24"/>
    </w:rPr>
  </w:style>
  <w:style w:type="paragraph" w:customStyle="1" w:styleId="MiniTOCItem">
    <w:name w:val="MiniTOCItem"/>
    <w:basedOn w:val="ListBullet"/>
    <w:rsid w:val="004A77B0"/>
    <w:pPr>
      <w:numPr>
        <w:numId w:val="0"/>
      </w:numPr>
      <w:tabs>
        <w:tab w:val="right" w:leader="dot" w:pos="6521"/>
      </w:tabs>
      <w:spacing w:before="0" w:after="0"/>
    </w:pPr>
  </w:style>
  <w:style w:type="paragraph" w:customStyle="1" w:styleId="TOFTitle">
    <w:name w:val="TOFTitle"/>
    <w:basedOn w:val="TOCTitle"/>
    <w:rsid w:val="004A77B0"/>
  </w:style>
  <w:style w:type="paragraph" w:styleId="TableofFigures">
    <w:name w:val="table of figures"/>
    <w:basedOn w:val="Normal"/>
    <w:next w:val="Normal"/>
    <w:semiHidden/>
    <w:rsid w:val="004A77B0"/>
    <w:pPr>
      <w:tabs>
        <w:tab w:val="right" w:leader="dot" w:pos="9072"/>
      </w:tabs>
      <w:ind w:left="970" w:hanging="403"/>
    </w:pPr>
    <w:rPr>
      <w:rFonts w:ascii="Times New Roman" w:hAnsi="Times New Roman"/>
      <w:b/>
    </w:rPr>
  </w:style>
  <w:style w:type="paragraph" w:styleId="ListNumber">
    <w:name w:val="List Number"/>
    <w:basedOn w:val="List"/>
    <w:rsid w:val="004A77B0"/>
    <w:pPr>
      <w:numPr>
        <w:numId w:val="10"/>
      </w:numPr>
    </w:pPr>
  </w:style>
  <w:style w:type="character" w:customStyle="1" w:styleId="WingdingSymbols">
    <w:name w:val="Wingding Symbols"/>
    <w:rsid w:val="004A77B0"/>
    <w:rPr>
      <w:rFonts w:ascii="Wingdings" w:hAnsi="Wingdings"/>
    </w:rPr>
  </w:style>
  <w:style w:type="paragraph" w:customStyle="1" w:styleId="TableHeading">
    <w:name w:val="Table Heading"/>
    <w:basedOn w:val="HeadingBase"/>
    <w:rsid w:val="004A77B0"/>
    <w:pPr>
      <w:keepLines/>
      <w:pBdr>
        <w:bottom w:val="single" w:sz="6" w:space="1" w:color="918585"/>
      </w:pBdr>
      <w:spacing w:before="240"/>
    </w:pPr>
  </w:style>
  <w:style w:type="character" w:customStyle="1" w:styleId="HotSpot">
    <w:name w:val="HotSpot"/>
    <w:rsid w:val="004A77B0"/>
    <w:rPr>
      <w:color w:val="0033CC"/>
      <w:u w:val="none"/>
    </w:rPr>
  </w:style>
  <w:style w:type="paragraph" w:customStyle="1" w:styleId="BodyTextRight">
    <w:name w:val="Body Text Right"/>
    <w:basedOn w:val="BodyText"/>
    <w:rsid w:val="004A77B0"/>
    <w:pPr>
      <w:spacing w:before="0" w:after="0"/>
      <w:jc w:val="right"/>
    </w:pPr>
  </w:style>
  <w:style w:type="paragraph" w:styleId="Index3">
    <w:name w:val="index 3"/>
    <w:basedOn w:val="ListNumber2"/>
    <w:next w:val="Normal"/>
    <w:semiHidden/>
    <w:rsid w:val="004A77B0"/>
    <w:pPr>
      <w:numPr>
        <w:numId w:val="0"/>
      </w:numPr>
      <w:tabs>
        <w:tab w:val="right" w:leader="dot" w:pos="4176"/>
      </w:tabs>
    </w:pPr>
  </w:style>
  <w:style w:type="paragraph" w:styleId="ListNumber2">
    <w:name w:val="List Number 2"/>
    <w:basedOn w:val="List2"/>
    <w:rsid w:val="004A77B0"/>
    <w:pPr>
      <w:numPr>
        <w:numId w:val="9"/>
      </w:numPr>
      <w:tabs>
        <w:tab w:val="clear" w:pos="1060"/>
      </w:tabs>
    </w:pPr>
  </w:style>
  <w:style w:type="paragraph" w:customStyle="1" w:styleId="MarginNote">
    <w:name w:val="Margin Note"/>
    <w:basedOn w:val="BodyText"/>
    <w:rsid w:val="004A77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77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A77B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77B0"/>
    <w:rPr>
      <w:sz w:val="32"/>
    </w:rPr>
  </w:style>
  <w:style w:type="paragraph" w:customStyle="1" w:styleId="HeadingProcedure">
    <w:name w:val="Heading Procedure"/>
    <w:basedOn w:val="HeadingBase"/>
    <w:next w:val="Normal"/>
    <w:rsid w:val="004A77B0"/>
    <w:pPr>
      <w:tabs>
        <w:tab w:val="left" w:pos="0"/>
      </w:tabs>
      <w:spacing w:before="120" w:after="60"/>
    </w:pPr>
    <w:rPr>
      <w:i/>
      <w:color w:val="918585"/>
      <w:sz w:val="22"/>
    </w:rPr>
  </w:style>
  <w:style w:type="paragraph" w:customStyle="1" w:styleId="TableBodyText">
    <w:name w:val="Table Body Text"/>
    <w:basedOn w:val="BodyText"/>
    <w:rsid w:val="004A77B0"/>
    <w:pPr>
      <w:spacing w:before="60" w:after="60"/>
    </w:pPr>
  </w:style>
  <w:style w:type="paragraph" w:styleId="ListContinue">
    <w:name w:val="List Continue"/>
    <w:basedOn w:val="List"/>
    <w:rsid w:val="004A77B0"/>
    <w:pPr>
      <w:ind w:firstLine="0"/>
    </w:pPr>
  </w:style>
  <w:style w:type="paragraph" w:customStyle="1" w:styleId="ListNote">
    <w:name w:val="List Note"/>
    <w:basedOn w:val="List"/>
    <w:rsid w:val="004A77B0"/>
    <w:pPr>
      <w:pBdr>
        <w:top w:val="single" w:sz="6" w:space="2" w:color="918585"/>
        <w:bottom w:val="single" w:sz="6" w:space="2" w:color="918585"/>
      </w:pBdr>
      <w:tabs>
        <w:tab w:val="left" w:pos="1021"/>
      </w:tabs>
      <w:ind w:firstLine="0"/>
    </w:pPr>
  </w:style>
  <w:style w:type="paragraph" w:customStyle="1" w:styleId="Warning">
    <w:name w:val="Warning"/>
    <w:basedOn w:val="BodyText"/>
    <w:rsid w:val="004A77B0"/>
    <w:pPr>
      <w:shd w:val="clear" w:color="auto" w:fill="D9D9D9"/>
      <w:tabs>
        <w:tab w:val="left" w:pos="992"/>
      </w:tabs>
      <w:ind w:left="119" w:right="119"/>
    </w:pPr>
    <w:rPr>
      <w:sz w:val="20"/>
    </w:rPr>
  </w:style>
  <w:style w:type="paragraph" w:customStyle="1" w:styleId="MarginIcons">
    <w:name w:val="Margin Icons"/>
    <w:basedOn w:val="BodyText"/>
    <w:rsid w:val="004A77B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A77B0"/>
    <w:rPr>
      <w:rFonts w:ascii="Courier New" w:hAnsi="Courier New"/>
    </w:rPr>
  </w:style>
  <w:style w:type="paragraph" w:customStyle="1" w:styleId="NoteBullet">
    <w:name w:val="Note Bullet"/>
    <w:basedOn w:val="Note"/>
    <w:rsid w:val="004A77B0"/>
    <w:pPr>
      <w:tabs>
        <w:tab w:val="clear" w:pos="680"/>
      </w:tabs>
      <w:spacing w:before="60" w:after="60"/>
    </w:pPr>
  </w:style>
  <w:style w:type="paragraph" w:customStyle="1" w:styleId="SubHeading2">
    <w:name w:val="SubHeading2"/>
    <w:basedOn w:val="HeadingBase"/>
    <w:rsid w:val="004A77B0"/>
    <w:pPr>
      <w:spacing w:before="240" w:after="60"/>
    </w:pPr>
    <w:rPr>
      <w:sz w:val="20"/>
    </w:rPr>
  </w:style>
  <w:style w:type="paragraph" w:customStyle="1" w:styleId="SubHeading1">
    <w:name w:val="SubHeading1"/>
    <w:basedOn w:val="HeadingBase"/>
    <w:rsid w:val="004A77B0"/>
    <w:pPr>
      <w:spacing w:before="240" w:after="60"/>
    </w:pPr>
    <w:rPr>
      <w:color w:val="918585"/>
      <w:sz w:val="22"/>
    </w:rPr>
  </w:style>
  <w:style w:type="paragraph" w:customStyle="1" w:styleId="SideHeading">
    <w:name w:val="Side Heading"/>
    <w:basedOn w:val="HeadingBase"/>
    <w:rsid w:val="004A77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77B0"/>
    <w:pPr>
      <w:tabs>
        <w:tab w:val="num" w:pos="360"/>
      </w:tabs>
    </w:pPr>
  </w:style>
  <w:style w:type="paragraph" w:styleId="PlainText">
    <w:name w:val="Plain Text"/>
    <w:basedOn w:val="Normal"/>
    <w:link w:val="PlainTextChar"/>
    <w:rsid w:val="004A77B0"/>
    <w:rPr>
      <w:sz w:val="20"/>
    </w:rPr>
  </w:style>
  <w:style w:type="character" w:customStyle="1" w:styleId="PlainTextChar">
    <w:name w:val="Plain Text Char"/>
    <w:basedOn w:val="DefaultParagraphFont"/>
    <w:link w:val="PlainText"/>
    <w:rsid w:val="004A77B0"/>
    <w:rPr>
      <w:rFonts w:ascii="Courier New" w:eastAsia="Times New Roman" w:hAnsi="Courier New" w:cs="Times New Roman"/>
      <w:sz w:val="20"/>
      <w:szCs w:val="20"/>
      <w:lang w:val="en-US" w:eastAsia="en-US"/>
    </w:rPr>
  </w:style>
  <w:style w:type="character" w:customStyle="1" w:styleId="MenuOption">
    <w:name w:val="Menu Option"/>
    <w:rsid w:val="004A77B0"/>
    <w:rPr>
      <w:b/>
      <w:smallCaps/>
    </w:rPr>
  </w:style>
  <w:style w:type="paragraph" w:customStyle="1" w:styleId="TableListNumber">
    <w:name w:val="Table List Number"/>
    <w:basedOn w:val="ListNumber"/>
    <w:rsid w:val="004A77B0"/>
    <w:pPr>
      <w:numPr>
        <w:numId w:val="0"/>
      </w:numPr>
    </w:pPr>
  </w:style>
  <w:style w:type="paragraph" w:styleId="TOC4">
    <w:name w:val="toc 4"/>
    <w:basedOn w:val="TOCBase"/>
    <w:next w:val="Normal"/>
    <w:semiHidden/>
    <w:rsid w:val="004A77B0"/>
    <w:pPr>
      <w:tabs>
        <w:tab w:val="right" w:leader="dot" w:pos="9071"/>
      </w:tabs>
      <w:ind w:left="1701"/>
    </w:pPr>
  </w:style>
  <w:style w:type="paragraph" w:customStyle="1" w:styleId="ListAlpha">
    <w:name w:val="List Alpha"/>
    <w:basedOn w:val="List"/>
    <w:rsid w:val="004A77B0"/>
    <w:pPr>
      <w:numPr>
        <w:numId w:val="8"/>
      </w:numPr>
    </w:pPr>
  </w:style>
  <w:style w:type="paragraph" w:customStyle="1" w:styleId="ListAlpha2">
    <w:name w:val="List Alpha 2"/>
    <w:basedOn w:val="List2"/>
    <w:rsid w:val="004A77B0"/>
    <w:pPr>
      <w:numPr>
        <w:numId w:val="7"/>
      </w:numPr>
    </w:pPr>
  </w:style>
  <w:style w:type="paragraph" w:styleId="List3">
    <w:name w:val="List 3"/>
    <w:basedOn w:val="BodyText"/>
    <w:rsid w:val="004A77B0"/>
    <w:pPr>
      <w:tabs>
        <w:tab w:val="left" w:pos="1021"/>
      </w:tabs>
      <w:spacing w:before="60" w:after="60"/>
      <w:ind w:left="1020" w:hanging="340"/>
    </w:pPr>
  </w:style>
  <w:style w:type="paragraph" w:styleId="List4">
    <w:name w:val="List 4"/>
    <w:basedOn w:val="BodyText"/>
    <w:rsid w:val="004A77B0"/>
    <w:pPr>
      <w:tabs>
        <w:tab w:val="left" w:pos="1361"/>
      </w:tabs>
      <w:spacing w:before="60" w:after="60"/>
      <w:ind w:left="1361" w:hanging="340"/>
    </w:pPr>
  </w:style>
  <w:style w:type="paragraph" w:styleId="List5">
    <w:name w:val="List 5"/>
    <w:basedOn w:val="BodyText"/>
    <w:rsid w:val="004A77B0"/>
    <w:pPr>
      <w:tabs>
        <w:tab w:val="left" w:pos="1701"/>
      </w:tabs>
      <w:spacing w:before="60" w:after="60"/>
      <w:ind w:left="1701" w:hanging="340"/>
    </w:pPr>
  </w:style>
  <w:style w:type="paragraph" w:styleId="ListBullet3">
    <w:name w:val="List Bullet 3"/>
    <w:basedOn w:val="List3"/>
    <w:rsid w:val="004A77B0"/>
    <w:pPr>
      <w:numPr>
        <w:numId w:val="14"/>
      </w:numPr>
      <w:tabs>
        <w:tab w:val="clear" w:pos="1021"/>
      </w:tabs>
      <w:ind w:left="1037" w:hanging="357"/>
    </w:pPr>
  </w:style>
  <w:style w:type="paragraph" w:styleId="ListBullet4">
    <w:name w:val="List Bullet 4"/>
    <w:basedOn w:val="List4"/>
    <w:rsid w:val="004A77B0"/>
    <w:pPr>
      <w:numPr>
        <w:numId w:val="2"/>
      </w:numPr>
    </w:pPr>
  </w:style>
  <w:style w:type="paragraph" w:styleId="ListBullet5">
    <w:name w:val="List Bullet 5"/>
    <w:basedOn w:val="List5"/>
    <w:rsid w:val="004A77B0"/>
    <w:pPr>
      <w:numPr>
        <w:numId w:val="3"/>
      </w:numPr>
    </w:pPr>
  </w:style>
  <w:style w:type="paragraph" w:styleId="ListContinue2">
    <w:name w:val="List Continue 2"/>
    <w:basedOn w:val="List2"/>
    <w:rsid w:val="004A77B0"/>
    <w:pPr>
      <w:ind w:firstLine="0"/>
    </w:pPr>
  </w:style>
  <w:style w:type="paragraph" w:styleId="ListContinue3">
    <w:name w:val="List Continue 3"/>
    <w:basedOn w:val="List3"/>
    <w:rsid w:val="004A77B0"/>
    <w:pPr>
      <w:ind w:left="1021" w:firstLine="0"/>
    </w:pPr>
  </w:style>
  <w:style w:type="paragraph" w:styleId="ListContinue4">
    <w:name w:val="List Continue 4"/>
    <w:basedOn w:val="List4"/>
    <w:rsid w:val="004A77B0"/>
    <w:pPr>
      <w:ind w:firstLine="0"/>
    </w:pPr>
  </w:style>
  <w:style w:type="paragraph" w:styleId="ListContinue5">
    <w:name w:val="List Continue 5"/>
    <w:basedOn w:val="List5"/>
    <w:rsid w:val="004A77B0"/>
    <w:pPr>
      <w:ind w:firstLine="0"/>
    </w:pPr>
  </w:style>
  <w:style w:type="paragraph" w:styleId="ListNumber3">
    <w:name w:val="List Number 3"/>
    <w:basedOn w:val="List3"/>
    <w:rsid w:val="004A77B0"/>
    <w:pPr>
      <w:numPr>
        <w:numId w:val="4"/>
      </w:numPr>
    </w:pPr>
  </w:style>
  <w:style w:type="paragraph" w:styleId="ListNumber4">
    <w:name w:val="List Number 4"/>
    <w:basedOn w:val="List4"/>
    <w:rsid w:val="004A77B0"/>
    <w:pPr>
      <w:numPr>
        <w:numId w:val="5"/>
      </w:numPr>
    </w:pPr>
  </w:style>
  <w:style w:type="paragraph" w:styleId="ListNumber5">
    <w:name w:val="List Number 5"/>
    <w:basedOn w:val="List5"/>
    <w:rsid w:val="004A77B0"/>
    <w:pPr>
      <w:numPr>
        <w:numId w:val="6"/>
      </w:numPr>
    </w:pPr>
  </w:style>
  <w:style w:type="paragraph" w:styleId="BlockText">
    <w:name w:val="Block Text"/>
    <w:basedOn w:val="Normal"/>
    <w:rsid w:val="004A77B0"/>
    <w:pPr>
      <w:spacing w:after="120"/>
      <w:ind w:left="1440" w:right="1440"/>
    </w:pPr>
  </w:style>
  <w:style w:type="character" w:customStyle="1" w:styleId="Subscript">
    <w:name w:val="Subscript"/>
    <w:rsid w:val="004A77B0"/>
    <w:rPr>
      <w:sz w:val="16"/>
      <w:vertAlign w:val="subscript"/>
    </w:rPr>
  </w:style>
  <w:style w:type="character" w:customStyle="1" w:styleId="Superscript">
    <w:name w:val="Superscript"/>
    <w:rsid w:val="004A77B0"/>
    <w:rPr>
      <w:sz w:val="16"/>
      <w:vertAlign w:val="superscript"/>
    </w:rPr>
  </w:style>
  <w:style w:type="character" w:customStyle="1" w:styleId="Symbols">
    <w:name w:val="Symbols"/>
    <w:rsid w:val="004A77B0"/>
    <w:rPr>
      <w:rFonts w:ascii="Symbol" w:hAnsi="Symbol"/>
    </w:rPr>
  </w:style>
  <w:style w:type="character" w:customStyle="1" w:styleId="MenuOptions">
    <w:name w:val="Menu Options"/>
    <w:rsid w:val="004A77B0"/>
    <w:rPr>
      <w:rFonts w:ascii="Arial Narrow" w:hAnsi="Arial Narrow"/>
      <w:smallCaps/>
    </w:rPr>
  </w:style>
  <w:style w:type="character" w:customStyle="1" w:styleId="Buttons">
    <w:name w:val="Buttons"/>
    <w:rsid w:val="004A77B0"/>
    <w:rPr>
      <w:b/>
    </w:rPr>
  </w:style>
  <w:style w:type="character" w:customStyle="1" w:styleId="Underlined">
    <w:name w:val="Underlined"/>
    <w:rsid w:val="004A77B0"/>
    <w:rPr>
      <w:u w:val="single"/>
    </w:rPr>
  </w:style>
  <w:style w:type="paragraph" w:customStyle="1" w:styleId="TableBodyTextRight">
    <w:name w:val="Table Body Text Right"/>
    <w:basedOn w:val="TableBodyText"/>
    <w:rsid w:val="004A77B0"/>
    <w:pPr>
      <w:widowControl w:val="0"/>
      <w:autoSpaceDE w:val="0"/>
      <w:autoSpaceDN w:val="0"/>
      <w:adjustRightInd w:val="0"/>
      <w:jc w:val="right"/>
    </w:pPr>
    <w:rPr>
      <w:rFonts w:cs="Arial"/>
      <w:szCs w:val="18"/>
    </w:rPr>
  </w:style>
  <w:style w:type="paragraph" w:customStyle="1" w:styleId="CopyrightText">
    <w:name w:val="Copyright Text"/>
    <w:basedOn w:val="BodyText"/>
    <w:rsid w:val="004A77B0"/>
    <w:rPr>
      <w:sz w:val="18"/>
    </w:rPr>
  </w:style>
  <w:style w:type="paragraph" w:customStyle="1" w:styleId="BodySmallRight">
    <w:name w:val="Body Small Right"/>
    <w:basedOn w:val="BodyTextRight"/>
    <w:rsid w:val="004A77B0"/>
    <w:rPr>
      <w:sz w:val="18"/>
      <w:szCs w:val="18"/>
    </w:rPr>
  </w:style>
  <w:style w:type="paragraph" w:customStyle="1" w:styleId="MarginEdition">
    <w:name w:val="Margin Edition"/>
    <w:basedOn w:val="MarginNote"/>
    <w:rsid w:val="004A77B0"/>
    <w:pPr>
      <w:spacing w:before="0" w:after="0"/>
    </w:pPr>
    <w:rPr>
      <w:rFonts w:ascii="Times New Roman" w:hAnsi="Times New Roman"/>
      <w:color w:val="999999"/>
    </w:rPr>
  </w:style>
  <w:style w:type="paragraph" w:customStyle="1" w:styleId="Spacer">
    <w:name w:val="Spacer"/>
    <w:basedOn w:val="Normal"/>
    <w:rsid w:val="004A77B0"/>
    <w:rPr>
      <w:sz w:val="2"/>
      <w:szCs w:val="2"/>
    </w:rPr>
  </w:style>
  <w:style w:type="character" w:customStyle="1" w:styleId="Small">
    <w:name w:val="Small"/>
    <w:rsid w:val="004A77B0"/>
    <w:rPr>
      <w:sz w:val="16"/>
    </w:rPr>
  </w:style>
  <w:style w:type="paragraph" w:customStyle="1" w:styleId="WideTable">
    <w:name w:val="Wide Table"/>
    <w:basedOn w:val="Normal"/>
    <w:rsid w:val="004A77B0"/>
    <w:pPr>
      <w:ind w:left="-1418"/>
    </w:pPr>
    <w:rPr>
      <w:sz w:val="2"/>
      <w:szCs w:val="2"/>
    </w:rPr>
  </w:style>
  <w:style w:type="character" w:styleId="PageNumber">
    <w:name w:val="page number"/>
    <w:rsid w:val="004A77B0"/>
  </w:style>
  <w:style w:type="paragraph" w:styleId="Quote">
    <w:name w:val="Quote"/>
    <w:basedOn w:val="Heading1"/>
    <w:link w:val="QuoteChar"/>
    <w:qFormat/>
    <w:rsid w:val="004A77B0"/>
    <w:rPr>
      <w:b w:val="0"/>
      <w:sz w:val="72"/>
      <w:szCs w:val="72"/>
      <w:lang w:val="en-NZ"/>
    </w:rPr>
  </w:style>
  <w:style w:type="character" w:customStyle="1" w:styleId="QuoteChar">
    <w:name w:val="Quote Char"/>
    <w:link w:val="Quote"/>
    <w:rsid w:val="004A77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77B0"/>
    <w:pPr>
      <w:pageBreakBefore/>
    </w:pPr>
  </w:style>
  <w:style w:type="paragraph" w:customStyle="1" w:styleId="Border">
    <w:name w:val="Border"/>
    <w:basedOn w:val="Normal"/>
    <w:qFormat/>
    <w:rsid w:val="004A77B0"/>
    <w:pPr>
      <w:pBdr>
        <w:top w:val="single" w:sz="18" w:space="1" w:color="auto"/>
      </w:pBdr>
    </w:pPr>
    <w:rPr>
      <w:rFonts w:ascii="Times New Roman" w:hAnsi="Times New Roman"/>
      <w:color w:val="FFFFFF"/>
      <w:sz w:val="2"/>
    </w:rPr>
  </w:style>
  <w:style w:type="character" w:styleId="IntenseEmphasis">
    <w:name w:val="Intense Emphasis"/>
    <w:uiPriority w:val="21"/>
    <w:qFormat/>
    <w:rsid w:val="004A77B0"/>
    <w:rPr>
      <w:b/>
      <w:bCs/>
      <w:i/>
      <w:iCs/>
      <w:color w:val="auto"/>
    </w:rPr>
  </w:style>
  <w:style w:type="paragraph" w:styleId="IntenseQuote">
    <w:name w:val="Intense Quote"/>
    <w:basedOn w:val="Normal"/>
    <w:next w:val="Normal"/>
    <w:link w:val="IntenseQuoteChar"/>
    <w:uiPriority w:val="30"/>
    <w:qFormat/>
    <w:rsid w:val="004A77B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A77B0"/>
    <w:rPr>
      <w:rFonts w:ascii="Courier New" w:eastAsia="Times New Roman" w:hAnsi="Courier New" w:cs="Times New Roman"/>
      <w:b/>
      <w:bCs/>
      <w:i/>
      <w:iCs/>
      <w:szCs w:val="20"/>
      <w:lang w:val="en-US" w:eastAsia="en-US"/>
    </w:rPr>
  </w:style>
  <w:style w:type="character" w:styleId="SubtleReference">
    <w:name w:val="Subtle Reference"/>
    <w:uiPriority w:val="31"/>
    <w:qFormat/>
    <w:rsid w:val="004A77B0"/>
    <w:rPr>
      <w:smallCaps/>
      <w:color w:val="auto"/>
      <w:u w:val="single"/>
    </w:rPr>
  </w:style>
  <w:style w:type="character" w:styleId="IntenseReference">
    <w:name w:val="Intense Reference"/>
    <w:uiPriority w:val="32"/>
    <w:qFormat/>
    <w:rsid w:val="004A77B0"/>
    <w:rPr>
      <w:b/>
      <w:bCs/>
      <w:smallCaps/>
      <w:color w:val="auto"/>
      <w:spacing w:val="5"/>
      <w:u w:val="single"/>
    </w:rPr>
  </w:style>
  <w:style w:type="paragraph" w:customStyle="1" w:styleId="2ColumnHeading">
    <w:name w:val="2Column Heading"/>
    <w:basedOn w:val="BodyText"/>
    <w:qFormat/>
    <w:rsid w:val="004A77B0"/>
    <w:pPr>
      <w:spacing w:after="60"/>
      <w:ind w:left="-2268"/>
    </w:pPr>
    <w:rPr>
      <w:b/>
    </w:rPr>
  </w:style>
  <w:style w:type="paragraph" w:customStyle="1" w:styleId="Heading1TOC">
    <w:name w:val="Heading1 TOC"/>
    <w:basedOn w:val="Normal"/>
    <w:qFormat/>
    <w:rsid w:val="004A77B0"/>
    <w:pPr>
      <w:spacing w:before="240" w:after="120"/>
    </w:pPr>
    <w:rPr>
      <w:rFonts w:ascii="Times New Roman" w:hAnsi="Times New Roman"/>
      <w:b/>
      <w:sz w:val="32"/>
    </w:rPr>
  </w:style>
  <w:style w:type="paragraph" w:customStyle="1" w:styleId="Heading2TOC">
    <w:name w:val="Heading2 TOC"/>
    <w:basedOn w:val="Normal"/>
    <w:qFormat/>
    <w:rsid w:val="004A77B0"/>
    <w:pPr>
      <w:spacing w:before="240" w:after="60"/>
    </w:pPr>
    <w:rPr>
      <w:rFonts w:ascii="Times New Roman" w:hAnsi="Times New Roman"/>
      <w:b/>
      <w:sz w:val="28"/>
    </w:rPr>
  </w:style>
  <w:style w:type="character" w:customStyle="1" w:styleId="Underline">
    <w:name w:val="Underline"/>
    <w:qFormat/>
    <w:rsid w:val="004A77B0"/>
    <w:rPr>
      <w:u w:val="single"/>
    </w:rPr>
  </w:style>
  <w:style w:type="paragraph" w:styleId="BalloonText">
    <w:name w:val="Balloon Text"/>
    <w:basedOn w:val="Normal"/>
    <w:link w:val="BalloonTextChar"/>
    <w:rsid w:val="004A77B0"/>
    <w:rPr>
      <w:rFonts w:ascii="Tahoma" w:hAnsi="Tahoma" w:cs="Tahoma"/>
      <w:sz w:val="16"/>
      <w:szCs w:val="16"/>
    </w:rPr>
  </w:style>
  <w:style w:type="character" w:customStyle="1" w:styleId="BalloonTextChar">
    <w:name w:val="Balloon Text Char"/>
    <w:link w:val="BalloonText"/>
    <w:rsid w:val="004A77B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77B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A77B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1158</Words>
  <Characters>7578</Characters>
  <Application>Microsoft Office Word</Application>
  <DocSecurity>0</DocSecurity>
  <Lines>296</Lines>
  <Paragraphs>143</Paragraphs>
  <ScaleCrop>false</ScaleCrop>
  <Company>Author-it Software Corporation Ltd.</Company>
  <LinksUpToDate>false</LinksUpToDate>
  <CharactersWithSpaces>8655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CUETEM03C Establish and manage production requirements and resources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2012-05-26T23:20:00Z</dcterms:created>
  <dcterms:modified xsi:type="dcterms:W3CDTF">2012-05-26T23:20:00Z</dcterms:modified>
</cp:coreProperties>
</file>