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B73" w:rsidP="00A41B73">
      <w:pPr>
        <w:pStyle w:val="Title"/>
      </w:pPr>
      <w:r>
        <w:fldChar w:fldCharType="begin"/>
      </w:r>
      <w:r>
        <w:instrText xml:space="preserve"> TITLE   \* MERGEFORMAT </w:instrText>
      </w:r>
      <w:r>
        <w:fldChar w:fldCharType="separate"/>
      </w:r>
      <w:r>
        <w:t>CUESOU04C Mix live audio</w:t>
      </w:r>
      <w:r>
        <w:fldChar w:fldCharType="end"/>
      </w:r>
    </w:p>
    <w:p w:rsidR="00A41B73" w:rsidP="00A41B73">
      <w:pPr>
        <w:pStyle w:val="Version"/>
        <w:sectPr w:rsidSect="00785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5490" w:rsidP="00785490">
      <w:pPr>
        <w:pStyle w:val="SuperHeading"/>
      </w:pPr>
      <w:r w:rsidRPr="00785490">
        <w:t>CUESOU04C Mix live audio</w:t>
      </w:r>
    </w:p>
    <w:p w:rsidR="00000000" w:rsidRPr="00785490" w:rsidP="00785490">
      <w:pPr>
        <w:pStyle w:val="SuperHeading"/>
      </w:pPr>
    </w:p>
    <w:p w:rsidR="00000000" w:rsidRPr="00785490" w:rsidP="00785490">
      <w:pPr>
        <w:pStyle w:val="Heading1"/>
      </w:pPr>
      <w:bookmarkStart w:id="1" w:name="O_70323"/>
      <w:bookmarkEnd w:id="1"/>
      <w:r w:rsidRPr="00785490">
        <w:t>Modification History</w:t>
      </w:r>
    </w:p>
    <w:p w:rsidR="00000000" w:rsidRPr="00785490" w:rsidP="00785490">
      <w:pPr>
        <w:pStyle w:val="BodyText"/>
      </w:pPr>
      <w:r w:rsidRPr="00785490">
        <w:t>Not applicable.</w:t>
      </w:r>
    </w:p>
    <w:p w:rsidR="00000000" w:rsidRPr="00785490" w:rsidP="00785490">
      <w:pPr>
        <w:pStyle w:val="AllowPageBreak"/>
      </w:pPr>
    </w:p>
    <w:p w:rsidR="00000000" w:rsidRPr="00785490" w:rsidP="00785490">
      <w:pPr>
        <w:pStyle w:val="Heading1"/>
      </w:pPr>
      <w:bookmarkStart w:id="2" w:name="O_70324"/>
      <w:bookmarkEnd w:id="2"/>
      <w:r w:rsidRPr="00785490">
        <w:t>Unit Descriptor</w:t>
      </w:r>
    </w:p>
    <w:tbl>
      <w:tblPr>
        <w:tblW w:w="0" w:type="auto"/>
        <w:tblLayout w:type="fixed"/>
        <w:tblCellMar>
          <w:left w:w="62" w:type="dxa"/>
          <w:right w:w="62" w:type="dxa"/>
        </w:tblCellMar>
        <w:tblLook w:val="0000"/>
      </w:tblPr>
      <w:tblGrid>
        <w:gridCol w:w="2668"/>
        <w:gridCol w:w="5854"/>
      </w:tblGrid>
      <w:tr w:rsidTr="00A41B7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This unit describes the skills and knowledge required to mix audio for live performance. As such it builds on other units dealin</w:t>
            </w:r>
            <w:r w:rsidRPr="00785490">
              <w:t>g with the set-up and operation of audio equipment. Skills in mixing audio are developed over an extended period. This unit defines a minimum standard for the mixing of live audio.</w:t>
            </w:r>
          </w:p>
          <w:p w:rsidR="00000000" w:rsidRPr="00785490" w:rsidP="00785490">
            <w:pPr>
              <w:pStyle w:val="BodyText"/>
            </w:pPr>
          </w:p>
          <w:p w:rsidR="00000000" w:rsidRPr="00785490" w:rsidP="00785490">
            <w:pPr>
              <w:pStyle w:val="BodyText"/>
            </w:pPr>
            <w:r w:rsidRPr="00785490">
              <w:t xml:space="preserve">No licensing, legislative, regulatory or certification requirements apply </w:t>
            </w:r>
            <w:r w:rsidRPr="00785490">
              <w:t>to this unit at the time of endorsement.</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3" w:name="O_70325"/>
      <w:bookmarkEnd w:id="3"/>
      <w:r w:rsidRPr="00785490">
        <w:t>Application of the Unit</w:t>
      </w:r>
    </w:p>
    <w:tbl>
      <w:tblPr>
        <w:tblW w:w="0" w:type="auto"/>
        <w:tblLayout w:type="fixed"/>
        <w:tblCellMar>
          <w:left w:w="62" w:type="dxa"/>
          <w:right w:w="62" w:type="dxa"/>
        </w:tblCellMar>
        <w:tblLook w:val="0000"/>
      </w:tblPr>
      <w:tblGrid>
        <w:gridCol w:w="2743"/>
        <w:gridCol w:w="5779"/>
      </w:tblGrid>
      <w:tr w:rsidTr="00A41B7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 xml:space="preserve">People working as sound technicians apply the skills and knowledge described in this unit. Typically they are responsible for the front-of-house </w:t>
            </w:r>
            <w:r w:rsidRPr="00785490">
              <w:t>mix which involves creating quality sound for an audience. The skills and knowledge associated with managing the foldback mix for performers on stage are covered in:</w:t>
            </w:r>
          </w:p>
          <w:p w:rsidR="00000000" w:rsidRPr="00785490" w:rsidP="00785490">
            <w:pPr>
              <w:pStyle w:val="ListBullet"/>
            </w:pPr>
            <w:r w:rsidRPr="00785490">
              <w:t>CUESOU11B Set up and operate stage monitor systems.</w:t>
            </w:r>
          </w:p>
          <w:p w:rsidR="00000000" w:rsidRPr="00785490" w:rsidP="00785490">
            <w:pPr>
              <w:pStyle w:val="BodyText"/>
            </w:pPr>
          </w:p>
          <w:p w:rsidR="00000000" w:rsidRPr="00785490" w:rsidP="00785490">
            <w:pPr>
              <w:pStyle w:val="BodyText"/>
            </w:pPr>
            <w:r w:rsidRPr="00785490">
              <w:t>The work often involves long or irre</w:t>
            </w:r>
            <w:r w:rsidRPr="00785490">
              <w:t xml:space="preserve">gular hours and can be physically demanding. The ability to work cooperatively as part of a production team is essential. </w:t>
            </w:r>
          </w:p>
          <w:p w:rsidR="00000000" w:rsidRPr="00785490" w:rsidP="00785490">
            <w:pPr>
              <w:pStyle w:val="BodyText"/>
            </w:pPr>
          </w:p>
          <w:p w:rsidR="00000000" w:rsidRPr="00785490" w:rsidP="00785490">
            <w:pPr>
              <w:pStyle w:val="BodyText"/>
            </w:pPr>
            <w:r w:rsidRPr="00785490">
              <w:t>It is strongly recommended that this unit be assessed with or after the following units:</w:t>
            </w:r>
          </w:p>
          <w:p w:rsidR="00000000" w:rsidRPr="00785490" w:rsidP="00785490">
            <w:pPr>
              <w:pStyle w:val="ListBullet"/>
            </w:pPr>
            <w:r w:rsidRPr="00785490">
              <w:t>CUESOU07B Apply a general knowledge of aud</w:t>
            </w:r>
            <w:r w:rsidRPr="00785490">
              <w:t>io to work activities</w:t>
            </w:r>
          </w:p>
          <w:p w:rsidR="00000000" w:rsidRPr="00785490" w:rsidP="00785490">
            <w:pPr>
              <w:pStyle w:val="ListBullet"/>
            </w:pPr>
            <w:r w:rsidRPr="00785490">
              <w:t>CUESOU10B Operate wireless audio equipment</w:t>
            </w:r>
          </w:p>
          <w:p w:rsidR="00000000" w:rsidRPr="00785490" w:rsidP="00785490">
            <w:pPr>
              <w:pStyle w:val="ListBullet"/>
            </w:pPr>
            <w:r w:rsidRPr="00785490">
              <w:t>CUSSOU303A Set up and disassemble audio equipment</w:t>
            </w:r>
          </w:p>
          <w:p w:rsidR="00000000" w:rsidRPr="00785490" w:rsidP="00785490">
            <w:pPr>
              <w:pStyle w:val="ListBullet"/>
            </w:pPr>
            <w:r w:rsidRPr="00785490">
              <w:t>CUESOU03C Operate professional audio equipment.</w:t>
            </w:r>
          </w:p>
          <w:p w:rsidR="00000000" w:rsidRPr="00785490" w:rsidP="00785490">
            <w:pPr>
              <w:pStyle w:val="BodyText"/>
            </w:pPr>
          </w:p>
          <w:p w:rsidR="00000000" w:rsidRPr="00785490" w:rsidP="00785490">
            <w:pPr>
              <w:pStyle w:val="BodyText"/>
            </w:pPr>
            <w:r w:rsidRPr="00785490">
              <w:t>This unit also has linkages to other aud</w:t>
            </w:r>
            <w:r w:rsidRPr="00785490">
              <w:t>io units and combined assessment and/or training with those units may be appropriate, e.g.:</w:t>
            </w:r>
          </w:p>
          <w:p w:rsidR="00000000" w:rsidRPr="00785490" w:rsidP="00785490">
            <w:pPr>
              <w:pStyle w:val="ListBullet"/>
            </w:pPr>
            <w:r w:rsidRPr="00785490">
              <w:t>CUESOU11B Set up and operate stage monitor systems.</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4" w:name="O_70326"/>
      <w:bookmarkEnd w:id="4"/>
      <w:r w:rsidRPr="00785490">
        <w:t>Licensing/Regulatory Information</w:t>
      </w:r>
    </w:p>
    <w:p w:rsidR="00000000" w:rsidRPr="00785490" w:rsidP="00785490">
      <w:pPr>
        <w:pStyle w:val="BodyText"/>
      </w:pPr>
      <w:r w:rsidRPr="00785490">
        <w:t>Not applicable.</w:t>
      </w:r>
    </w:p>
    <w:p w:rsidR="00000000" w:rsidRPr="00785490" w:rsidP="00785490">
      <w:pPr>
        <w:pStyle w:val="AllowPageBreak"/>
      </w:pPr>
    </w:p>
    <w:p w:rsidR="00000000" w:rsidRPr="00785490" w:rsidP="00785490">
      <w:pPr>
        <w:pStyle w:val="Heading1"/>
      </w:pPr>
      <w:bookmarkStart w:id="5" w:name="O_70327"/>
      <w:bookmarkEnd w:id="5"/>
      <w:r w:rsidRPr="00785490">
        <w:t>Pre-Requisites</w:t>
      </w:r>
    </w:p>
    <w:tbl>
      <w:tblPr>
        <w:tblW w:w="0" w:type="auto"/>
        <w:tblLayout w:type="fixed"/>
        <w:tblCellMar>
          <w:left w:w="62" w:type="dxa"/>
          <w:right w:w="62" w:type="dxa"/>
        </w:tblCellMar>
        <w:tblLook w:val="0000"/>
      </w:tblPr>
      <w:tblGrid>
        <w:gridCol w:w="2775"/>
        <w:gridCol w:w="1295"/>
        <w:gridCol w:w="4452"/>
      </w:tblGrid>
      <w:tr w:rsidTr="00A41B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p>
        </w:tc>
      </w:tr>
      <w:tr w:rsidTr="00A41B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p>
        </w:tc>
      </w:tr>
      <w:tr w:rsidTr="00A41B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6" w:name="O_70328"/>
      <w:bookmarkEnd w:id="6"/>
      <w:r w:rsidRPr="00785490">
        <w:t>Employability Skills Information</w:t>
      </w:r>
    </w:p>
    <w:tbl>
      <w:tblPr>
        <w:tblW w:w="0" w:type="auto"/>
        <w:tblLayout w:type="fixed"/>
        <w:tblCellMar>
          <w:left w:w="62" w:type="dxa"/>
          <w:right w:w="62" w:type="dxa"/>
        </w:tblCellMar>
        <w:tblLook w:val="0000"/>
      </w:tblPr>
      <w:tblGrid>
        <w:gridCol w:w="2802"/>
        <w:gridCol w:w="5720"/>
      </w:tblGrid>
      <w:tr w:rsidTr="00A41B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This unit contains employability skills.</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7" w:name="O_70329"/>
      <w:bookmarkEnd w:id="7"/>
      <w:r w:rsidRPr="00785490">
        <w:t>Elements and Performance Criteria Pre-Content</w:t>
      </w:r>
    </w:p>
    <w:tbl>
      <w:tblPr>
        <w:tblW w:w="0" w:type="auto"/>
        <w:tblLayout w:type="fixed"/>
        <w:tblCellMar>
          <w:left w:w="62" w:type="dxa"/>
          <w:right w:w="62" w:type="dxa"/>
        </w:tblCellMar>
        <w:tblLook w:val="0000"/>
      </w:tblPr>
      <w:tblGrid>
        <w:gridCol w:w="2560"/>
        <w:gridCol w:w="5962"/>
      </w:tblGrid>
      <w:tr w:rsidTr="00A41B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Performance criteria describe the performance needed to demonstrate achievement of the element. Where bold italicised text is used, further information is detailed in the required skills and</w:t>
            </w:r>
            <w:r w:rsidRPr="00785490">
              <w:t xml:space="preserve"> knowledge section and the range statement. Assessment of performance is to be consistent with the evidence guide.</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8" w:name="O_70330"/>
      <w:bookmarkEnd w:id="8"/>
      <w:r w:rsidRPr="00785490">
        <w:t>Elements and Performance Criteria</w:t>
      </w:r>
    </w:p>
    <w:tbl>
      <w:tblPr>
        <w:tblW w:w="0" w:type="auto"/>
        <w:tblLayout w:type="fixed"/>
        <w:tblCellMar>
          <w:left w:w="62" w:type="dxa"/>
          <w:right w:w="62" w:type="dxa"/>
        </w:tblCellMar>
        <w:tblLook w:val="0000"/>
      </w:tblPr>
      <w:tblGrid>
        <w:gridCol w:w="2560"/>
        <w:gridCol w:w="5962"/>
      </w:tblGrid>
      <w:tr w:rsidTr="00A41B7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PERFORMANCE CRITERIA</w:t>
            </w:r>
          </w:p>
        </w:tc>
      </w:tr>
      <w:tr w:rsidTr="00A41B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List"/>
              <w:rPr>
                <w:lang w:val="en-NZ"/>
              </w:rPr>
            </w:pPr>
            <w:r w:rsidRPr="00785490">
              <w:t>1.</w:t>
            </w:r>
            <w:r w:rsidRPr="00785490">
              <w:tab/>
              <w:t>Tune and balance audio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 xml:space="preserve">Power up </w:t>
            </w:r>
            <w:r w:rsidRPr="00785490">
              <w:rPr>
                <w:rStyle w:val="BoldandItalics"/>
              </w:rPr>
              <w:t>equipment</w:t>
            </w:r>
            <w:r w:rsidRPr="00785490">
              <w:t xml:space="preserve"> and check to ensure it is in working order</w:t>
            </w:r>
          </w:p>
          <w:p w:rsidR="00000000" w:rsidRPr="00785490" w:rsidP="00785490">
            <w:pPr>
              <w:pStyle w:val="ListBullet"/>
            </w:pPr>
            <w:r w:rsidRPr="00785490">
              <w:t>Match interfaces between audio and destination in accordance with level, impedance, phase and frequency</w:t>
            </w:r>
          </w:p>
          <w:p w:rsidR="00000000" w:rsidRPr="00785490" w:rsidP="00785490">
            <w:pPr>
              <w:pStyle w:val="ListBullet"/>
            </w:pPr>
            <w:r w:rsidRPr="00785490">
              <w:t>Route signals to correct signal path</w:t>
            </w:r>
          </w:p>
          <w:p w:rsidR="00000000" w:rsidRPr="00785490" w:rsidP="00785490">
            <w:pPr>
              <w:pStyle w:val="ListBullet"/>
            </w:pPr>
            <w:r w:rsidRPr="00785490">
              <w:t xml:space="preserve">Operate faders to produce an audio level in accordance with production </w:t>
            </w:r>
            <w:r w:rsidRPr="00785490">
              <w:t>requirements</w:t>
            </w:r>
          </w:p>
          <w:p w:rsidR="00000000" w:rsidRPr="00785490" w:rsidP="00785490">
            <w:pPr>
              <w:pStyle w:val="ListBullet"/>
            </w:pPr>
            <w:r w:rsidRPr="00785490">
              <w:t>Operate audio controls in accordance with acoustic and dynamic requirements</w:t>
            </w:r>
          </w:p>
          <w:p w:rsidR="00000000" w:rsidRPr="00785490" w:rsidP="00785490">
            <w:pPr>
              <w:pStyle w:val="ListBullet"/>
            </w:pPr>
            <w:r w:rsidRPr="00785490">
              <w:t xml:space="preserve">Promptly identify faults and problems and take appropriate action to rectify or report to </w:t>
            </w:r>
            <w:r w:rsidRPr="00785490">
              <w:rPr>
                <w:rStyle w:val="BoldandItalics"/>
              </w:rPr>
              <w:t>relevant personnel</w:t>
            </w:r>
          </w:p>
          <w:p w:rsidR="00000000" w:rsidP="00785490">
            <w:pPr>
              <w:pStyle w:val="ListBullet"/>
              <w:rPr>
                <w:lang w:val="en-NZ"/>
              </w:rPr>
            </w:pPr>
            <w:r w:rsidRPr="00785490">
              <w:t>Complete audio check, implement any required adjustments a</w:t>
            </w:r>
            <w:r w:rsidRPr="00785490">
              <w:t>nd document accurately in accordance with organisational requirements</w:t>
            </w:r>
          </w:p>
        </w:tc>
      </w:tr>
      <w:tr w:rsidTr="00A41B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List"/>
              <w:rPr>
                <w:lang w:val="en-NZ"/>
              </w:rPr>
            </w:pPr>
            <w:r w:rsidRPr="00785490">
              <w:t>2.</w:t>
            </w:r>
            <w:r w:rsidRPr="00785490">
              <w:tab/>
              <w:t>Mix audio 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Mix audio to produce the required audio level and tonal balance in accordance with production requirements</w:t>
            </w:r>
          </w:p>
          <w:p w:rsidR="00000000" w:rsidRPr="00785490" w:rsidP="00785490">
            <w:pPr>
              <w:pStyle w:val="ListBullet"/>
            </w:pPr>
            <w:r w:rsidRPr="00785490">
              <w:t>Monitor signal paths throughout the performance</w:t>
            </w:r>
          </w:p>
          <w:p w:rsidR="00000000" w:rsidRPr="00785490" w:rsidP="00785490">
            <w:pPr>
              <w:pStyle w:val="ListBullet"/>
            </w:pPr>
            <w:r w:rsidRPr="00785490">
              <w:t xml:space="preserve">Select </w:t>
            </w:r>
            <w:r w:rsidRPr="00785490">
              <w:rPr>
                <w:rStyle w:val="BoldandItalics"/>
              </w:rPr>
              <w:t>effects</w:t>
            </w:r>
            <w:r w:rsidRPr="00785490">
              <w:t xml:space="preserve"> in accordance with production requirements</w:t>
            </w:r>
          </w:p>
          <w:p w:rsidR="00000000" w:rsidRPr="00785490" w:rsidP="00785490">
            <w:pPr>
              <w:pStyle w:val="ListBullet"/>
            </w:pPr>
            <w:r w:rsidRPr="00785490">
              <w:t>Adjust equalisation for required tonal balance</w:t>
            </w:r>
          </w:p>
          <w:p w:rsidR="00000000" w:rsidRPr="00785490" w:rsidP="00785490">
            <w:pPr>
              <w:pStyle w:val="ListBullet"/>
            </w:pPr>
            <w:r w:rsidRPr="00785490">
              <w:t>Adjust relative fader levels in accordance with the musical context</w:t>
            </w:r>
          </w:p>
          <w:p w:rsidR="00000000" w:rsidRPr="00785490" w:rsidP="00785490">
            <w:pPr>
              <w:pStyle w:val="ListBullet"/>
            </w:pPr>
            <w:r w:rsidRPr="00785490">
              <w:t>Balance signal levels appropriately</w:t>
            </w:r>
          </w:p>
          <w:p w:rsidR="00000000" w:rsidRPr="00785490" w:rsidP="00785490">
            <w:pPr>
              <w:pStyle w:val="ListBullet"/>
            </w:pPr>
            <w:r w:rsidRPr="00785490">
              <w:t>Produce transitions between sound signals that are tec</w:t>
            </w:r>
            <w:r w:rsidRPr="00785490">
              <w:t>hnically accurate and produce the required effect</w:t>
            </w:r>
          </w:p>
          <w:p w:rsidR="00000000" w:rsidRPr="00785490" w:rsidP="00785490">
            <w:pPr>
              <w:pStyle w:val="ListBullet"/>
            </w:pPr>
            <w:r w:rsidRPr="00785490">
              <w:t>Ensure that the level of the composite signal is within technical limits and the desired dynamic range</w:t>
            </w:r>
          </w:p>
          <w:p w:rsidR="00000000" w:rsidRPr="00785490" w:rsidP="00785490">
            <w:pPr>
              <w:pStyle w:val="ListBullet"/>
            </w:pPr>
            <w:r w:rsidRPr="00785490">
              <w:t>Maintain overall audio level in accordance with venue requirements and safe noise levels</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9" w:name="O_70331"/>
      <w:bookmarkEnd w:id="9"/>
      <w:r w:rsidRPr="00785490">
        <w:t>Required Skills and Knowledge</w:t>
      </w:r>
    </w:p>
    <w:tbl>
      <w:tblPr>
        <w:tblW w:w="0" w:type="auto"/>
        <w:tblLayout w:type="fixed"/>
        <w:tblCellMar>
          <w:left w:w="62" w:type="dxa"/>
          <w:right w:w="62" w:type="dxa"/>
        </w:tblCellMar>
        <w:tblLook w:val="0000"/>
      </w:tblPr>
      <w:tblGrid>
        <w:gridCol w:w="8522"/>
      </w:tblGrid>
      <w:tr w:rsidTr="00A41B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REQUIRED SKILLS AND KNOWLEDGE</w:t>
            </w:r>
          </w:p>
        </w:tc>
      </w:tr>
      <w:tr w:rsidTr="00A41B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t>This section describes the skills and knowledge required for this unit.</w:t>
            </w:r>
          </w:p>
        </w:tc>
      </w:tr>
      <w:tr w:rsidTr="00A41B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Required skills</w:t>
            </w:r>
          </w:p>
        </w:tc>
      </w:tr>
      <w:tr w:rsidTr="00A41B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communicating skills sufficient to liaise with other stage technicians</w:t>
            </w:r>
          </w:p>
          <w:p w:rsidR="00000000" w:rsidRPr="00785490" w:rsidP="00785490">
            <w:pPr>
              <w:pStyle w:val="ListBullet"/>
            </w:pPr>
            <w:r w:rsidRPr="00785490">
              <w:t>planning and organising skills tomanage and monitor the mix during performance</w:t>
            </w:r>
          </w:p>
          <w:p w:rsidR="00000000" w:rsidRPr="00785490" w:rsidP="00785490">
            <w:pPr>
              <w:pStyle w:val="ListBullet"/>
            </w:pPr>
            <w:r w:rsidRPr="00785490">
              <w:t xml:space="preserve">numeracy skills sufficient to set gain structure </w:t>
            </w:r>
          </w:p>
          <w:p w:rsidR="00000000" w:rsidRPr="00785490" w:rsidP="00785490">
            <w:pPr>
              <w:pStyle w:val="ListBullet"/>
            </w:pPr>
            <w:r w:rsidRPr="00785490">
              <w:t>problems solving skills in the context of identifying and responding to need for adjustments to mix during performance</w:t>
            </w:r>
          </w:p>
          <w:p w:rsidR="00000000" w:rsidP="00785490">
            <w:pPr>
              <w:pStyle w:val="ListBullet"/>
              <w:rPr>
                <w:lang w:val="en-NZ"/>
              </w:rPr>
            </w:pPr>
            <w:r w:rsidRPr="00785490">
              <w:t>technolo</w:t>
            </w:r>
            <w:r w:rsidRPr="00785490">
              <w:t>gy skills tooperate a mixing console</w:t>
            </w:r>
          </w:p>
        </w:tc>
      </w:tr>
      <w:tr w:rsidTr="00A41B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Required knowledge</w:t>
            </w:r>
          </w:p>
        </w:tc>
      </w:tr>
      <w:tr w:rsidTr="00A41B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 xml:space="preserve">console types and features, both small and large FOH consoles, analogue and digital, and their mixing capabilities </w:t>
            </w:r>
          </w:p>
          <w:p w:rsidR="00000000" w:rsidRPr="00785490" w:rsidP="00785490">
            <w:pPr>
              <w:pStyle w:val="ListBullet"/>
            </w:pPr>
            <w:r w:rsidRPr="00785490">
              <w:t>matrix and main outputs of consoles and their use</w:t>
            </w:r>
          </w:p>
          <w:p w:rsidR="00000000" w:rsidRPr="00785490" w:rsidP="00785490">
            <w:pPr>
              <w:pStyle w:val="ListBullet"/>
            </w:pPr>
            <w:r w:rsidRPr="00785490">
              <w:t>typical mixing requirements for</w:t>
            </w:r>
            <w:r w:rsidRPr="00785490">
              <w:t xml:space="preserve"> different types of performance, e.g. theatre, music concert </w:t>
            </w:r>
          </w:p>
          <w:p w:rsidR="00000000" w:rsidRPr="00785490" w:rsidP="00785490">
            <w:pPr>
              <w:pStyle w:val="ListBullet"/>
            </w:pPr>
            <w:r w:rsidRPr="00785490">
              <w:t xml:space="preserve">techniques for adding sub-mixers and properly patching into system </w:t>
            </w:r>
          </w:p>
          <w:p w:rsidR="00000000" w:rsidRPr="00785490" w:rsidP="00785490">
            <w:pPr>
              <w:pStyle w:val="ListBullet"/>
            </w:pPr>
            <w:r w:rsidRPr="00785490">
              <w:t>overview of VCA masters, and use of them</w:t>
            </w:r>
          </w:p>
          <w:p w:rsidR="00000000" w:rsidRPr="00785490" w:rsidP="00785490">
            <w:pPr>
              <w:pStyle w:val="ListBullet"/>
            </w:pPr>
            <w:r w:rsidRPr="00785490">
              <w:t>overview of working with automation, and working with snapshot automation and cue del</w:t>
            </w:r>
            <w:r w:rsidRPr="00785490">
              <w:t>ivery</w:t>
            </w:r>
          </w:p>
          <w:p w:rsidR="00000000" w:rsidRPr="00785490" w:rsidP="00785490">
            <w:pPr>
              <w:pStyle w:val="ListBullet"/>
            </w:pPr>
            <w:r w:rsidRPr="00785490">
              <w:t>overview of the use SMPTE and/or MIDI to fire cues and automation</w:t>
            </w:r>
          </w:p>
          <w:p w:rsidR="00000000" w:rsidRPr="00785490" w:rsidP="00785490">
            <w:pPr>
              <w:pStyle w:val="ListBullet"/>
            </w:pPr>
            <w:r w:rsidRPr="00785490">
              <w:t>dynamic automation factors sufficient to understand processing limitations and interface required for timed (dynamic) automation and crossfades</w:t>
            </w:r>
          </w:p>
          <w:p w:rsidR="00000000" w:rsidRPr="00785490" w:rsidP="00785490">
            <w:pPr>
              <w:pStyle w:val="ListBullet"/>
            </w:pPr>
            <w:r w:rsidRPr="00785490">
              <w:t>overview of contemporary audio effectors and DSP effects</w:t>
            </w:r>
          </w:p>
          <w:p w:rsidR="00000000" w:rsidRPr="00785490" w:rsidP="00785490">
            <w:pPr>
              <w:pStyle w:val="ListBullet"/>
            </w:pPr>
            <w:r w:rsidRPr="00785490">
              <w:t>overview of signal processing options and their applications, including use of signal processing as a tool for troubleshooting and creative uses for effects and signal processing</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10" w:name="O_70332"/>
      <w:bookmarkEnd w:id="10"/>
      <w:r w:rsidRPr="00785490">
        <w:t>Evi</w:t>
      </w:r>
      <w:r w:rsidRPr="00785490">
        <w:t>dence Guide</w:t>
      </w:r>
    </w:p>
    <w:tbl>
      <w:tblPr>
        <w:tblW w:w="9570" w:type="dxa"/>
        <w:tblLayout w:type="fixed"/>
        <w:tblCellMar>
          <w:left w:w="62" w:type="dxa"/>
          <w:right w:w="62" w:type="dxa"/>
        </w:tblCellMar>
        <w:tblLook w:val="0000"/>
      </w:tblPr>
      <w:tblGrid>
        <w:gridCol w:w="3908"/>
        <w:gridCol w:w="5662"/>
      </w:tblGrid>
      <w:tr w:rsidTr="00A41B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EVIDENCE GUIDE</w:t>
            </w:r>
          </w:p>
        </w:tc>
      </w:tr>
      <w:tr w:rsidTr="00A41B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t>The Evidence Guide provides advice on assessment and must be read in conjunction with the performance criteria, required skills and knowledge, range statement and the Assessment Guidelines for the Training Package.</w:t>
            </w:r>
          </w:p>
        </w:tc>
      </w:tr>
      <w:tr w:rsidTr="00A41B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p>
        </w:tc>
      </w:tr>
      <w:tr w:rsidTr="00A41B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The following evidence is critical to the judgement of competence in this unit:</w:t>
            </w:r>
          </w:p>
          <w:p w:rsidR="00000000" w:rsidRPr="00785490" w:rsidP="00785490">
            <w:pPr>
              <w:pStyle w:val="ListBullet"/>
            </w:pPr>
            <w:r w:rsidRPr="00785490">
              <w:t>ability to use the range of console features to mix audio</w:t>
            </w:r>
            <w:r w:rsidRPr="00785490">
              <w:t xml:space="preserve"> which meets the requirements of a production</w:t>
            </w:r>
          </w:p>
          <w:p w:rsidR="00000000" w:rsidP="00785490">
            <w:pPr>
              <w:pStyle w:val="ListBullet"/>
              <w:rPr>
                <w:lang w:val="en-NZ"/>
              </w:rPr>
            </w:pPr>
            <w:r w:rsidRPr="00785490">
              <w:t>knowledge of specific techniques for mixing audio in different environments.</w:t>
            </w:r>
          </w:p>
        </w:tc>
      </w:tr>
      <w:tr w:rsidTr="00A41B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The assessment context must provide for:</w:t>
            </w:r>
          </w:p>
          <w:p w:rsidR="00000000" w:rsidRPr="00785490" w:rsidP="00785490">
            <w:pPr>
              <w:pStyle w:val="ListBullet"/>
            </w:pPr>
            <w:r w:rsidRPr="00785490">
              <w:t>practical demonstration of skills through the mixing of audio for more that one live performance/production</w:t>
            </w:r>
          </w:p>
          <w:p w:rsidR="00000000" w:rsidRPr="00785490" w:rsidP="00785490">
            <w:pPr>
              <w:pStyle w:val="ListBullet"/>
            </w:pPr>
            <w:r w:rsidRPr="00785490">
              <w:t>involvement of and interaction with a production team to reflect the collaborative nature of the production process</w:t>
            </w:r>
          </w:p>
          <w:p w:rsidR="00000000" w:rsidP="00785490">
            <w:pPr>
              <w:pStyle w:val="ListBullet"/>
              <w:rPr>
                <w:lang w:val="en-NZ"/>
              </w:rPr>
            </w:pPr>
            <w:r w:rsidRPr="00785490">
              <w:t>use of industry-current equipmen</w:t>
            </w:r>
            <w:r w:rsidRPr="00785490">
              <w:t>t.</w:t>
            </w:r>
          </w:p>
        </w:tc>
      </w:tr>
      <w:tr w:rsidTr="00A41B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Assessment may incorporate a range of methods to assess performance and the application of essential underpinning knowledge, and might include:</w:t>
            </w:r>
          </w:p>
          <w:p w:rsidR="00000000" w:rsidRPr="00785490" w:rsidP="00785490">
            <w:pPr>
              <w:pStyle w:val="ListBullet"/>
            </w:pPr>
            <w:r w:rsidRPr="00785490">
              <w:t>evaluation of the mix at a live event where the candidate is responsible for mixing au</w:t>
            </w:r>
            <w:r w:rsidRPr="00785490">
              <w:t>dio</w:t>
            </w:r>
          </w:p>
          <w:p w:rsidR="00000000" w:rsidRPr="00785490" w:rsidP="00785490">
            <w:pPr>
              <w:pStyle w:val="ListBullet"/>
            </w:pPr>
            <w:r w:rsidRPr="00785490">
              <w:t>case studies to assess ability to adapt mix to different production environments</w:t>
            </w:r>
          </w:p>
          <w:p w:rsidR="00000000" w:rsidRPr="00785490" w:rsidP="00785490">
            <w:pPr>
              <w:pStyle w:val="ListBullet"/>
            </w:pPr>
            <w:r w:rsidRPr="00785490">
              <w:t>oral or written questioning to assess knowledge of mixing techniques and equipment features</w:t>
            </w:r>
          </w:p>
          <w:p w:rsidR="00000000" w:rsidRPr="00785490" w:rsidP="00785490">
            <w:pPr>
              <w:pStyle w:val="ListBullet"/>
            </w:pPr>
            <w:r w:rsidRPr="00785490">
              <w:t>review of portfolios of evidence and third party workplace reports of on-the-jo</w:t>
            </w:r>
            <w:r w:rsidRPr="00785490">
              <w:t>b performance by the candidate.</w:t>
            </w:r>
          </w:p>
          <w:p w:rsidR="00000000" w:rsidRPr="00785490" w:rsidP="00785490">
            <w:pPr>
              <w:pStyle w:val="BodyText"/>
            </w:pPr>
          </w:p>
          <w:p w:rsidR="00000000" w:rsidP="00785490">
            <w:pPr>
              <w:pStyle w:val="BodyText"/>
              <w:rPr>
                <w:lang w:val="en-NZ"/>
              </w:rPr>
            </w:pPr>
            <w:r w:rsidRPr="00785490">
              <w:t>Assessment methods should closely reflect workplace demands and the needs of particular groups (e.g. people with disabilities, and people who may have literacy or numeracy difficulties such as speakers of languages other</w:t>
            </w:r>
            <w:r w:rsidRPr="00785490">
              <w:t xml:space="preserve"> than English, remote communities and those with interrupted schooling).</w:t>
            </w:r>
          </w:p>
        </w:tc>
      </w:tr>
      <w:tr w:rsidTr="00A41B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Assessment of this unit requires access to:</w:t>
            </w:r>
          </w:p>
          <w:p w:rsidR="00000000" w:rsidRPr="00785490" w:rsidP="00785490">
            <w:pPr>
              <w:pStyle w:val="ListBullet"/>
            </w:pPr>
            <w:r w:rsidRPr="00785490">
              <w:t>industry-current audio mixing consoles</w:t>
            </w:r>
          </w:p>
          <w:p w:rsidR="00000000" w:rsidRPr="00785490" w:rsidP="00785490">
            <w:pPr>
              <w:pStyle w:val="ListBullet"/>
            </w:pPr>
            <w:r w:rsidRPr="00785490">
              <w:t>venue in which audio can be mixed for a live event.</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11" w:name="O_70333"/>
      <w:bookmarkEnd w:id="11"/>
      <w:r w:rsidRPr="00785490">
        <w:t>Range Statement</w:t>
      </w:r>
    </w:p>
    <w:tbl>
      <w:tblPr>
        <w:tblW w:w="0" w:type="auto"/>
        <w:tblLayout w:type="fixed"/>
        <w:tblCellMar>
          <w:left w:w="62" w:type="dxa"/>
          <w:right w:w="62" w:type="dxa"/>
        </w:tblCellMar>
        <w:tblLook w:val="0000"/>
      </w:tblPr>
      <w:tblGrid>
        <w:gridCol w:w="3485"/>
        <w:gridCol w:w="5037"/>
      </w:tblGrid>
      <w:tr w:rsidTr="00A41B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RANGE STATEMENT</w:t>
            </w:r>
          </w:p>
        </w:tc>
      </w:tr>
      <w:tr w:rsidTr="00A41B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t xml:space="preserve">The range statement relates to the unit of competency as a whole. It allows for different work environments and situations that may affect </w:t>
            </w:r>
            <w:r w:rsidRPr="00785490">
              <w:t>performance. Bold italicised wording, if used in the performance criteria, is detailed below. Essential operating conditions that may be present with training and assessment (depending on the work situation, needs of the candidate, accessibility of the ite</w:t>
            </w:r>
            <w:r w:rsidRPr="00785490">
              <w:t>m, and local industry and regional contexts) may also be included.</w:t>
            </w:r>
          </w:p>
        </w:tc>
      </w:tr>
      <w:tr w:rsidTr="00A41B7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BoldandItalics"/>
              </w:rPr>
              <w:t>Equipment</w:t>
            </w:r>
            <w:r w:rsidRPr="00785490">
              <w:t xml:space="preserve"> operated to mix audio must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a range of microphones</w:t>
            </w:r>
          </w:p>
          <w:p w:rsidR="00000000" w:rsidRPr="00785490" w:rsidP="00785490">
            <w:pPr>
              <w:pStyle w:val="ListBullet"/>
            </w:pPr>
            <w:r w:rsidRPr="00785490">
              <w:t>amplifier</w:t>
            </w:r>
          </w:p>
          <w:p w:rsidR="00000000" w:rsidRPr="00785490" w:rsidP="00785490">
            <w:pPr>
              <w:pStyle w:val="ListBullet"/>
            </w:pPr>
            <w:r w:rsidRPr="00785490">
              <w:t>equaliser</w:t>
            </w:r>
          </w:p>
          <w:p w:rsidR="00000000" w:rsidRPr="00785490" w:rsidP="00785490">
            <w:pPr>
              <w:pStyle w:val="ListBullet"/>
            </w:pPr>
            <w:r w:rsidRPr="00785490">
              <w:t>loudspeakers</w:t>
            </w:r>
          </w:p>
          <w:p w:rsidR="00000000" w:rsidRPr="00785490" w:rsidP="00785490">
            <w:pPr>
              <w:pStyle w:val="ListBullet"/>
            </w:pPr>
            <w:r w:rsidRPr="00785490">
              <w:t>mixing consoles</w:t>
            </w:r>
          </w:p>
          <w:p w:rsidR="00000000" w:rsidP="00785490">
            <w:pPr>
              <w:pStyle w:val="ListBullet"/>
              <w:rPr>
                <w:lang w:val="en-NZ"/>
              </w:rPr>
            </w:pPr>
            <w:r w:rsidRPr="00785490">
              <w:t>signal processor (effects units)</w:t>
            </w:r>
          </w:p>
        </w:tc>
      </w:tr>
      <w:tr w:rsidTr="00A41B7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BoldandItalics"/>
              </w:rPr>
              <w:t>Relevant personnel</w:t>
            </w:r>
            <w:r w:rsidRPr="0078549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designer</w:t>
            </w:r>
          </w:p>
          <w:p w:rsidR="00000000" w:rsidRPr="00785490" w:rsidP="00785490">
            <w:pPr>
              <w:pStyle w:val="ListBullet"/>
            </w:pPr>
            <w:r w:rsidRPr="00785490">
              <w:t>director</w:t>
            </w:r>
          </w:p>
          <w:p w:rsidR="00000000" w:rsidRPr="00785490" w:rsidP="00785490">
            <w:pPr>
              <w:pStyle w:val="ListBullet"/>
            </w:pPr>
            <w:r w:rsidRPr="00785490">
              <w:t>performers</w:t>
            </w:r>
          </w:p>
          <w:p w:rsidR="00000000" w:rsidRPr="00785490" w:rsidP="00785490">
            <w:pPr>
              <w:pStyle w:val="ListBullet"/>
            </w:pPr>
            <w:r w:rsidRPr="00785490">
              <w:t xml:space="preserve">stage manager </w:t>
            </w:r>
          </w:p>
          <w:p w:rsidR="00000000" w:rsidP="00785490">
            <w:pPr>
              <w:pStyle w:val="ListBullet"/>
              <w:rPr>
                <w:lang w:val="en-NZ"/>
              </w:rPr>
            </w:pPr>
            <w:r w:rsidRPr="00785490">
              <w:t>other technical staff</w:t>
            </w:r>
          </w:p>
        </w:tc>
      </w:tr>
      <w:tr w:rsidTr="00A41B73">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BoldandItalics"/>
              </w:rPr>
              <w:t>Effects</w:t>
            </w:r>
            <w:r w:rsidRPr="0078549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ListBullet"/>
            </w:pPr>
            <w:r w:rsidRPr="00785490">
              <w:t>compression</w:t>
            </w:r>
          </w:p>
          <w:p w:rsidR="00000000" w:rsidRPr="00785490" w:rsidP="00785490">
            <w:pPr>
              <w:pStyle w:val="ListBullet"/>
            </w:pPr>
            <w:r w:rsidRPr="00785490">
              <w:t>distortion</w:t>
            </w:r>
          </w:p>
          <w:p w:rsidR="00000000" w:rsidRPr="00785490" w:rsidP="00785490">
            <w:pPr>
              <w:pStyle w:val="ListBullet"/>
            </w:pPr>
            <w:r w:rsidRPr="00785490">
              <w:t>echo</w:t>
            </w:r>
          </w:p>
          <w:p w:rsidR="00000000" w:rsidRPr="00785490" w:rsidP="00785490">
            <w:pPr>
              <w:pStyle w:val="ListBullet"/>
            </w:pPr>
            <w:r w:rsidRPr="00785490">
              <w:t>gates</w:t>
            </w:r>
          </w:p>
          <w:p w:rsidR="00000000" w:rsidRPr="00785490" w:rsidP="00785490">
            <w:pPr>
              <w:pStyle w:val="ListBullet"/>
            </w:pPr>
            <w:r w:rsidRPr="00785490">
              <w:t>limiters</w:t>
            </w:r>
          </w:p>
          <w:p w:rsidR="00000000" w:rsidRPr="00785490" w:rsidP="00785490">
            <w:pPr>
              <w:pStyle w:val="ListBullet"/>
            </w:pPr>
            <w:r w:rsidRPr="00785490">
              <w:t>pitch band</w:t>
            </w:r>
          </w:p>
          <w:p w:rsidR="00000000" w:rsidRPr="00785490" w:rsidP="00785490">
            <w:pPr>
              <w:pStyle w:val="ListBullet"/>
            </w:pPr>
            <w:r w:rsidRPr="00785490">
              <w:t>reverberation</w:t>
            </w:r>
          </w:p>
        </w:tc>
      </w:tr>
    </w:tbl>
    <w:p w:rsidR="00A41B73" w:rsidP="00785490">
      <w:pPr>
        <w:pStyle w:val="BodyText"/>
      </w:pPr>
    </w:p>
    <w:p w:rsidR="00A41B73" w:rsidP="00785490">
      <w:pPr>
        <w:pStyle w:val="BodyText"/>
      </w:pPr>
    </w:p>
    <w:p w:rsidR="00000000" w:rsidRPr="00785490" w:rsidP="00785490">
      <w:pPr>
        <w:pStyle w:val="Heading1"/>
      </w:pPr>
      <w:bookmarkStart w:id="12" w:name="O_70334"/>
      <w:bookmarkEnd w:id="12"/>
      <w:r w:rsidRPr="00785490">
        <w:t>Unit Sector(s)</w:t>
      </w:r>
    </w:p>
    <w:tbl>
      <w:tblPr>
        <w:tblW w:w="0" w:type="auto"/>
        <w:tblLayout w:type="fixed"/>
        <w:tblCellMar>
          <w:left w:w="62" w:type="dxa"/>
          <w:right w:w="62" w:type="dxa"/>
        </w:tblCellMar>
        <w:tblLook w:val="0000"/>
      </w:tblPr>
      <w:tblGrid>
        <w:gridCol w:w="2654"/>
        <w:gridCol w:w="5868"/>
      </w:tblGrid>
      <w:tr w:rsidTr="00A41B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13" w:name="O_155013"/>
      <w:bookmarkEnd w:id="13"/>
      <w:r w:rsidRPr="00785490">
        <w:t>Competency field</w:t>
      </w:r>
    </w:p>
    <w:tbl>
      <w:tblPr>
        <w:tblW w:w="0" w:type="auto"/>
        <w:tblLayout w:type="fixed"/>
        <w:tblCellMar>
          <w:left w:w="62" w:type="dxa"/>
          <w:right w:w="62" w:type="dxa"/>
        </w:tblCellMar>
        <w:tblLook w:val="0000"/>
      </w:tblPr>
      <w:tblGrid>
        <w:gridCol w:w="2778"/>
        <w:gridCol w:w="5744"/>
      </w:tblGrid>
      <w:tr w:rsidTr="00A41B7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r w:rsidRPr="00785490">
              <w:t>Media and entertainment production - audio/sound</w:t>
            </w:r>
          </w:p>
        </w:tc>
      </w:tr>
    </w:tbl>
    <w:p w:rsidR="00000000" w:rsidRPr="00785490" w:rsidP="00785490">
      <w:pPr>
        <w:pStyle w:val="BodyText"/>
      </w:pPr>
    </w:p>
    <w:p w:rsidR="00000000" w:rsidRPr="00785490" w:rsidP="00785490">
      <w:pPr>
        <w:pStyle w:val="AllowPageBreak"/>
      </w:pPr>
    </w:p>
    <w:p w:rsidR="00000000" w:rsidRPr="00785490" w:rsidP="00785490">
      <w:pPr>
        <w:pStyle w:val="Heading1"/>
      </w:pPr>
      <w:bookmarkStart w:id="14" w:name="O_155012"/>
      <w:bookmarkEnd w:id="14"/>
      <w:r w:rsidRPr="00785490">
        <w:t>Co-requisite units</w:t>
      </w:r>
    </w:p>
    <w:tbl>
      <w:tblPr>
        <w:tblW w:w="0" w:type="auto"/>
        <w:tblLayout w:type="fixed"/>
        <w:tblCellMar>
          <w:left w:w="62" w:type="dxa"/>
          <w:right w:w="62" w:type="dxa"/>
        </w:tblCellMar>
        <w:tblLook w:val="0000"/>
      </w:tblPr>
      <w:tblGrid>
        <w:gridCol w:w="2641"/>
        <w:gridCol w:w="1322"/>
        <w:gridCol w:w="4559"/>
      </w:tblGrid>
      <w:tr w:rsidTr="00A41B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r w:rsidRPr="007854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p>
        </w:tc>
      </w:tr>
      <w:tr w:rsidTr="00A41B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490">
            <w:pPr>
              <w:pStyle w:val="BodyText"/>
              <w:rPr>
                <w:lang w:val="en-NZ"/>
              </w:rPr>
            </w:pPr>
          </w:p>
        </w:tc>
      </w:tr>
      <w:tr w:rsidTr="00A41B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490" w:rsidP="00785490">
            <w:pPr>
              <w:pStyle w:val="BodyText"/>
            </w:pPr>
          </w:p>
        </w:tc>
      </w:tr>
    </w:tbl>
    <w:p w:rsidR="00000000" w:rsidRPr="00785490" w:rsidP="00785490">
      <w:pPr>
        <w:pStyle w:val="BodyText"/>
      </w:pPr>
    </w:p>
    <w:p w:rsidR="00000000" w:rsidRPr="00785490" w:rsidP="00785490"/>
    <w:sectPr w:rsidSect="00785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73" w:rsidP="00A41B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73" w:rsidP="00785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1B73" w:rsidP="007854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1B73" w:rsidP="007854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73" w:rsidP="00A41B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73" w:rsidP="00785490">
    <w:pPr>
      <w:pStyle w:val="Header"/>
      <w:framePr w:wrap="around"/>
    </w:pPr>
    <w:r>
      <w:fldChar w:fldCharType="begin"/>
    </w:r>
    <w:r>
      <w:instrText xml:space="preserve"> TITLE   \* MERGEFORMAT </w:instrText>
    </w:r>
    <w:r>
      <w:fldChar w:fldCharType="separate"/>
    </w:r>
    <w:r>
      <w:t>CUESOU04C Mix live audio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B73" w:rsidP="007854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406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2AB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4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490"/>
    <w:pPr>
      <w:spacing w:before="360" w:after="60"/>
      <w:outlineLvl w:val="0"/>
    </w:pPr>
    <w:rPr>
      <w:sz w:val="32"/>
    </w:rPr>
  </w:style>
  <w:style w:type="paragraph" w:styleId="Heading2">
    <w:name w:val="heading 2"/>
    <w:basedOn w:val="HeadingBase"/>
    <w:next w:val="BodyText"/>
    <w:link w:val="Heading2Char"/>
    <w:qFormat/>
    <w:rsid w:val="00785490"/>
    <w:pPr>
      <w:keepLines/>
      <w:spacing w:before="240" w:after="120"/>
      <w:outlineLvl w:val="1"/>
    </w:pPr>
    <w:rPr>
      <w:sz w:val="28"/>
      <w:szCs w:val="40"/>
    </w:rPr>
  </w:style>
  <w:style w:type="paragraph" w:styleId="Heading3">
    <w:name w:val="heading 3"/>
    <w:basedOn w:val="HeadingBase"/>
    <w:next w:val="BodyText"/>
    <w:link w:val="Heading3Char"/>
    <w:qFormat/>
    <w:rsid w:val="00785490"/>
    <w:pPr>
      <w:spacing w:before="180" w:after="120"/>
      <w:outlineLvl w:val="2"/>
    </w:pPr>
    <w:rPr>
      <w:spacing w:val="-10"/>
      <w:kern w:val="32"/>
    </w:rPr>
  </w:style>
  <w:style w:type="paragraph" w:styleId="Heading4">
    <w:name w:val="heading 4"/>
    <w:basedOn w:val="HeadingBase"/>
    <w:next w:val="BodyText"/>
    <w:link w:val="Heading4Char"/>
    <w:qFormat/>
    <w:rsid w:val="00785490"/>
    <w:pPr>
      <w:spacing w:before="160" w:after="120"/>
      <w:outlineLvl w:val="3"/>
    </w:pPr>
    <w:rPr>
      <w:sz w:val="22"/>
    </w:rPr>
  </w:style>
  <w:style w:type="paragraph" w:styleId="Heading5">
    <w:name w:val="heading 5"/>
    <w:basedOn w:val="HeadingBase"/>
    <w:next w:val="Normal"/>
    <w:link w:val="Heading5Char"/>
    <w:qFormat/>
    <w:rsid w:val="00785490"/>
    <w:pPr>
      <w:spacing w:before="80"/>
      <w:outlineLvl w:val="4"/>
    </w:pPr>
    <w:rPr>
      <w:color w:val="918585"/>
      <w:sz w:val="20"/>
    </w:rPr>
  </w:style>
  <w:style w:type="paragraph" w:styleId="Heading6">
    <w:name w:val="heading 6"/>
    <w:basedOn w:val="HeadingBase"/>
    <w:next w:val="Normal"/>
    <w:link w:val="Heading6Char"/>
    <w:qFormat/>
    <w:rsid w:val="00785490"/>
    <w:pPr>
      <w:spacing w:before="60"/>
      <w:outlineLvl w:val="5"/>
    </w:pPr>
    <w:rPr>
      <w:color w:val="918585"/>
      <w:sz w:val="20"/>
    </w:rPr>
  </w:style>
  <w:style w:type="paragraph" w:styleId="Heading7">
    <w:name w:val="heading 7"/>
    <w:basedOn w:val="Normal"/>
    <w:next w:val="Normal"/>
    <w:link w:val="Heading7Char"/>
    <w:qFormat/>
    <w:rsid w:val="00785490"/>
    <w:pPr>
      <w:ind w:left="720"/>
      <w:outlineLvl w:val="6"/>
    </w:pPr>
    <w:rPr>
      <w:i/>
    </w:rPr>
  </w:style>
  <w:style w:type="paragraph" w:styleId="Heading8">
    <w:name w:val="heading 8"/>
    <w:basedOn w:val="Normal"/>
    <w:next w:val="Normal"/>
    <w:link w:val="Heading8Char"/>
    <w:qFormat/>
    <w:rsid w:val="00785490"/>
    <w:pPr>
      <w:ind w:left="720"/>
      <w:outlineLvl w:val="7"/>
    </w:pPr>
    <w:rPr>
      <w:i/>
    </w:rPr>
  </w:style>
  <w:style w:type="paragraph" w:styleId="Heading9">
    <w:name w:val="heading 9"/>
    <w:basedOn w:val="Normal"/>
    <w:next w:val="Normal"/>
    <w:link w:val="Heading9Char"/>
    <w:qFormat/>
    <w:rsid w:val="00785490"/>
    <w:pPr>
      <w:ind w:left="720"/>
      <w:outlineLvl w:val="8"/>
    </w:pPr>
    <w:rPr>
      <w:i/>
    </w:rPr>
  </w:style>
  <w:style w:type="character" w:default="1" w:styleId="DefaultParagraphFont">
    <w:name w:val="Default Paragraph Font"/>
    <w:uiPriority w:val="1"/>
    <w:unhideWhenUsed/>
    <w:rsid w:val="00785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490"/>
  </w:style>
  <w:style w:type="character" w:customStyle="1" w:styleId="Heading1Char">
    <w:name w:val="Heading 1 Char"/>
    <w:basedOn w:val="DefaultParagraphFont"/>
    <w:link w:val="Heading1"/>
    <w:rsid w:val="00785490"/>
    <w:rPr>
      <w:rFonts w:ascii="Times New Roman" w:eastAsia="Times New Roman" w:hAnsi="Times New Roman" w:cs="Times New Roman"/>
      <w:b/>
      <w:sz w:val="32"/>
      <w:szCs w:val="20"/>
      <w:lang w:eastAsia="en-US"/>
    </w:rPr>
  </w:style>
  <w:style w:type="paragraph" w:styleId="BodyText">
    <w:name w:val="Body Text"/>
    <w:basedOn w:val="Normal"/>
    <w:link w:val="BodyTextChar"/>
    <w:rsid w:val="007854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490"/>
    <w:rPr>
      <w:rFonts w:ascii="Times New Roman" w:eastAsia="Times New Roman" w:hAnsi="Times New Roman" w:cs="Times New Roman"/>
      <w:sz w:val="24"/>
      <w:lang w:val="en-US" w:eastAsia="en-US"/>
    </w:rPr>
  </w:style>
  <w:style w:type="paragraph" w:styleId="Footer">
    <w:name w:val="footer"/>
    <w:basedOn w:val="Normal"/>
    <w:link w:val="FooterChar"/>
    <w:rsid w:val="00785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490"/>
    <w:rPr>
      <w:rFonts w:ascii="Times New Roman" w:eastAsia="Times New Roman" w:hAnsi="Times New Roman" w:cs="Times New Roman"/>
      <w:sz w:val="16"/>
      <w:lang w:val="en-US" w:eastAsia="en-US"/>
    </w:rPr>
  </w:style>
  <w:style w:type="paragraph" w:styleId="List">
    <w:name w:val="List"/>
    <w:basedOn w:val="BodyText"/>
    <w:next w:val="BodyText"/>
    <w:rsid w:val="00785490"/>
    <w:pPr>
      <w:tabs>
        <w:tab w:val="left" w:pos="340"/>
      </w:tabs>
      <w:spacing w:before="60" w:after="60"/>
      <w:ind w:left="340" w:hanging="340"/>
    </w:pPr>
  </w:style>
  <w:style w:type="paragraph" w:styleId="ListBullet">
    <w:name w:val="List Bullet"/>
    <w:basedOn w:val="List"/>
    <w:rsid w:val="00785490"/>
    <w:pPr>
      <w:numPr>
        <w:numId w:val="12"/>
      </w:numPr>
      <w:tabs>
        <w:tab w:val="clear" w:pos="340"/>
      </w:tabs>
      <w:spacing w:before="40" w:after="40"/>
    </w:pPr>
  </w:style>
  <w:style w:type="character" w:customStyle="1" w:styleId="SpecialBold">
    <w:name w:val="Special Bold"/>
    <w:basedOn w:val="DefaultParagraphFont"/>
    <w:rsid w:val="00785490"/>
    <w:rPr>
      <w:b/>
      <w:spacing w:val="0"/>
    </w:rPr>
  </w:style>
  <w:style w:type="paragraph" w:styleId="Header">
    <w:name w:val="header"/>
    <w:basedOn w:val="Normal"/>
    <w:link w:val="HeaderChar"/>
    <w:rsid w:val="00785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4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490"/>
    <w:pPr>
      <w:spacing w:before="240" w:after="120"/>
      <w:outlineLvl w:val="0"/>
    </w:pPr>
    <w:rPr>
      <w:rFonts w:ascii="Times New Roman" w:hAnsi="Times New Roman"/>
      <w:b/>
      <w:sz w:val="28"/>
    </w:rPr>
  </w:style>
  <w:style w:type="paragraph" w:customStyle="1" w:styleId="AllowPageBreak">
    <w:name w:val="AllowPageBreak"/>
    <w:rsid w:val="00785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5490"/>
    <w:rPr>
      <w:b/>
      <w:i/>
      <w:u w:val="none"/>
    </w:rPr>
  </w:style>
  <w:style w:type="character" w:customStyle="1" w:styleId="Heading2Char">
    <w:name w:val="Heading 2 Char"/>
    <w:basedOn w:val="DefaultParagraphFont"/>
    <w:link w:val="Heading2"/>
    <w:rsid w:val="00785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4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4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490"/>
    <w:rPr>
      <w:rFonts w:ascii="Courier New" w:eastAsia="Times New Roman" w:hAnsi="Courier New" w:cs="Times New Roman"/>
      <w:i/>
      <w:szCs w:val="20"/>
      <w:lang w:val="en-US" w:eastAsia="en-US"/>
    </w:rPr>
  </w:style>
  <w:style w:type="paragraph" w:customStyle="1" w:styleId="HeadingBase">
    <w:name w:val="Heading Base"/>
    <w:rsid w:val="00785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490"/>
    <w:pPr>
      <w:tabs>
        <w:tab w:val="right" w:leader="dot" w:pos="9072"/>
      </w:tabs>
      <w:ind w:left="567"/>
    </w:pPr>
    <w:rPr>
      <w:szCs w:val="22"/>
    </w:rPr>
  </w:style>
  <w:style w:type="paragraph" w:customStyle="1" w:styleId="TOCBase">
    <w:name w:val="TOC Base"/>
    <w:rsid w:val="00785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490"/>
    <w:pPr>
      <w:tabs>
        <w:tab w:val="right" w:leader="dot" w:pos="9072"/>
      </w:tabs>
      <w:spacing w:before="40" w:after="40"/>
      <w:ind w:left="284"/>
    </w:pPr>
    <w:rPr>
      <w:rFonts w:ascii="Times New Roman" w:hAnsi="Times New Roman"/>
    </w:rPr>
  </w:style>
  <w:style w:type="paragraph" w:styleId="TOC1">
    <w:name w:val="toc 1"/>
    <w:basedOn w:val="TOCBase"/>
    <w:next w:val="Normal"/>
    <w:rsid w:val="007854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490"/>
    <w:pPr>
      <w:spacing w:before="5040"/>
      <w:jc w:val="center"/>
    </w:pPr>
    <w:rPr>
      <w:sz w:val="48"/>
      <w:szCs w:val="72"/>
      <w:lang w:val="en-US"/>
    </w:rPr>
  </w:style>
  <w:style w:type="character" w:customStyle="1" w:styleId="TitleChar">
    <w:name w:val="Title Char"/>
    <w:basedOn w:val="DefaultParagraphFont"/>
    <w:link w:val="Title"/>
    <w:rsid w:val="00785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490"/>
    <w:pPr>
      <w:tabs>
        <w:tab w:val="left" w:pos="3600"/>
        <w:tab w:val="left" w:pos="3958"/>
      </w:tabs>
    </w:pPr>
  </w:style>
  <w:style w:type="paragraph" w:customStyle="1" w:styleId="Note">
    <w:name w:val="Note"/>
    <w:basedOn w:val="BodyText"/>
    <w:rsid w:val="00785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490"/>
    <w:pPr>
      <w:framePr w:wrap="auto" w:hAnchor="text" w:y="6049"/>
    </w:pPr>
    <w:rPr>
      <w:color w:val="000000"/>
      <w:sz w:val="40"/>
    </w:rPr>
  </w:style>
  <w:style w:type="paragraph" w:customStyle="1" w:styleId="TOCTitle">
    <w:name w:val="TOCTitle"/>
    <w:basedOn w:val="Heading1"/>
    <w:rsid w:val="00785490"/>
    <w:pPr>
      <w:spacing w:after="240"/>
      <w:jc w:val="center"/>
      <w:outlineLvl w:val="9"/>
    </w:pPr>
    <w:rPr>
      <w:caps/>
    </w:rPr>
  </w:style>
  <w:style w:type="paragraph" w:customStyle="1" w:styleId="Version">
    <w:name w:val="Version"/>
    <w:rsid w:val="00785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490"/>
    <w:pPr>
      <w:numPr>
        <w:numId w:val="13"/>
      </w:numPr>
      <w:tabs>
        <w:tab w:val="clear" w:pos="680"/>
      </w:tabs>
    </w:pPr>
  </w:style>
  <w:style w:type="paragraph" w:styleId="Index1">
    <w:name w:val="index 1"/>
    <w:basedOn w:val="Normal"/>
    <w:next w:val="Normal"/>
    <w:semiHidden/>
    <w:rsid w:val="00785490"/>
    <w:pPr>
      <w:keepNext w:val="0"/>
      <w:tabs>
        <w:tab w:val="right" w:pos="4176"/>
      </w:tabs>
      <w:ind w:left="198" w:hanging="198"/>
    </w:pPr>
    <w:rPr>
      <w:rFonts w:ascii="Garamond" w:hAnsi="Garamond"/>
    </w:rPr>
  </w:style>
  <w:style w:type="paragraph" w:styleId="IndexHeading">
    <w:name w:val="index heading"/>
    <w:basedOn w:val="Normal"/>
    <w:next w:val="Index1"/>
    <w:semiHidden/>
    <w:rsid w:val="00785490"/>
    <w:pPr>
      <w:spacing w:before="120" w:after="120"/>
    </w:pPr>
    <w:rPr>
      <w:rFonts w:ascii="Arial" w:hAnsi="Arial"/>
      <w:b/>
      <w:color w:val="918585"/>
      <w:sz w:val="24"/>
    </w:rPr>
  </w:style>
  <w:style w:type="paragraph" w:customStyle="1" w:styleId="Chapter">
    <w:name w:val="Chapter"/>
    <w:basedOn w:val="Normal"/>
    <w:rsid w:val="00785490"/>
    <w:pPr>
      <w:spacing w:before="240"/>
    </w:pPr>
    <w:rPr>
      <w:rFonts w:ascii="Times New Roman" w:hAnsi="Times New Roman"/>
      <w:smallCaps/>
      <w:spacing w:val="80"/>
      <w:sz w:val="28"/>
    </w:rPr>
  </w:style>
  <w:style w:type="paragraph" w:customStyle="1" w:styleId="InChapter">
    <w:name w:val="InChapter"/>
    <w:basedOn w:val="Heading3"/>
    <w:rsid w:val="00785490"/>
    <w:pPr>
      <w:spacing w:after="240"/>
      <w:outlineLvl w:val="9"/>
    </w:pPr>
    <w:rPr>
      <w:noProof/>
    </w:rPr>
  </w:style>
  <w:style w:type="paragraph" w:styleId="Index2">
    <w:name w:val="index 2"/>
    <w:basedOn w:val="Normal"/>
    <w:next w:val="Normal"/>
    <w:semiHidden/>
    <w:rsid w:val="00785490"/>
    <w:pPr>
      <w:tabs>
        <w:tab w:val="right" w:pos="4176"/>
      </w:tabs>
      <w:ind w:left="568" w:hanging="284"/>
    </w:pPr>
    <w:rPr>
      <w:rFonts w:ascii="Garamond" w:hAnsi="Garamond"/>
    </w:rPr>
  </w:style>
  <w:style w:type="paragraph" w:customStyle="1" w:styleId="Byline">
    <w:name w:val="Byline"/>
    <w:rsid w:val="00785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490"/>
    <w:pPr>
      <w:tabs>
        <w:tab w:val="clear" w:pos="3600"/>
        <w:tab w:val="clear" w:pos="3958"/>
      </w:tabs>
      <w:jc w:val="right"/>
    </w:pPr>
  </w:style>
  <w:style w:type="character" w:styleId="Emphasis">
    <w:name w:val="Emphasis"/>
    <w:basedOn w:val="DefaultParagraphFont"/>
    <w:qFormat/>
    <w:rsid w:val="00785490"/>
    <w:rPr>
      <w:i/>
    </w:rPr>
  </w:style>
  <w:style w:type="paragraph" w:styleId="Caption">
    <w:name w:val="caption"/>
    <w:basedOn w:val="BodyText"/>
    <w:next w:val="Normal"/>
    <w:qFormat/>
    <w:rsid w:val="00785490"/>
    <w:pPr>
      <w:framePr w:w="2268" w:hSpace="181" w:vSpace="181" w:wrap="around" w:vAnchor="text" w:hAnchor="page" w:x="1135" w:y="285" w:anchorLock="1"/>
    </w:pPr>
    <w:rPr>
      <w:i/>
    </w:rPr>
  </w:style>
  <w:style w:type="paragraph" w:customStyle="1" w:styleId="MiniTOCTitle">
    <w:name w:val="MiniTOCTitle"/>
    <w:basedOn w:val="Heading4"/>
    <w:rsid w:val="00785490"/>
    <w:pPr>
      <w:spacing w:before="240"/>
      <w:outlineLvl w:val="9"/>
    </w:pPr>
    <w:rPr>
      <w:noProof/>
      <w:sz w:val="24"/>
    </w:rPr>
  </w:style>
  <w:style w:type="paragraph" w:customStyle="1" w:styleId="MiniTOCItem">
    <w:name w:val="MiniTOCItem"/>
    <w:basedOn w:val="ListBullet"/>
    <w:rsid w:val="00785490"/>
    <w:pPr>
      <w:numPr>
        <w:numId w:val="0"/>
      </w:numPr>
      <w:tabs>
        <w:tab w:val="right" w:leader="dot" w:pos="6521"/>
      </w:tabs>
      <w:spacing w:before="0" w:after="0"/>
    </w:pPr>
  </w:style>
  <w:style w:type="paragraph" w:customStyle="1" w:styleId="TOFTitle">
    <w:name w:val="TOFTitle"/>
    <w:basedOn w:val="TOCTitle"/>
    <w:rsid w:val="00785490"/>
  </w:style>
  <w:style w:type="paragraph" w:styleId="TableofFigures">
    <w:name w:val="table of figures"/>
    <w:basedOn w:val="Normal"/>
    <w:next w:val="Normal"/>
    <w:semiHidden/>
    <w:rsid w:val="00785490"/>
    <w:pPr>
      <w:tabs>
        <w:tab w:val="right" w:leader="dot" w:pos="9072"/>
      </w:tabs>
      <w:ind w:left="970" w:hanging="403"/>
    </w:pPr>
    <w:rPr>
      <w:rFonts w:ascii="Times New Roman" w:hAnsi="Times New Roman"/>
      <w:b/>
    </w:rPr>
  </w:style>
  <w:style w:type="paragraph" w:styleId="ListNumber">
    <w:name w:val="List Number"/>
    <w:basedOn w:val="List"/>
    <w:rsid w:val="00785490"/>
    <w:pPr>
      <w:numPr>
        <w:numId w:val="10"/>
      </w:numPr>
    </w:pPr>
  </w:style>
  <w:style w:type="character" w:customStyle="1" w:styleId="WingdingSymbols">
    <w:name w:val="Wingding Symbols"/>
    <w:rsid w:val="00785490"/>
    <w:rPr>
      <w:rFonts w:ascii="Wingdings" w:hAnsi="Wingdings"/>
    </w:rPr>
  </w:style>
  <w:style w:type="paragraph" w:customStyle="1" w:styleId="TableHeading">
    <w:name w:val="Table Heading"/>
    <w:basedOn w:val="HeadingBase"/>
    <w:rsid w:val="00785490"/>
    <w:pPr>
      <w:keepLines/>
      <w:pBdr>
        <w:bottom w:val="single" w:sz="6" w:space="1" w:color="918585"/>
      </w:pBdr>
      <w:spacing w:before="240"/>
    </w:pPr>
  </w:style>
  <w:style w:type="character" w:customStyle="1" w:styleId="HotSpot">
    <w:name w:val="HotSpot"/>
    <w:rsid w:val="00785490"/>
    <w:rPr>
      <w:color w:val="0033CC"/>
      <w:u w:val="none"/>
    </w:rPr>
  </w:style>
  <w:style w:type="paragraph" w:customStyle="1" w:styleId="BodyTextRight">
    <w:name w:val="Body Text Right"/>
    <w:basedOn w:val="BodyText"/>
    <w:rsid w:val="00785490"/>
    <w:pPr>
      <w:spacing w:before="0" w:after="0"/>
      <w:jc w:val="right"/>
    </w:pPr>
  </w:style>
  <w:style w:type="paragraph" w:styleId="Index3">
    <w:name w:val="index 3"/>
    <w:basedOn w:val="ListNumber2"/>
    <w:next w:val="Normal"/>
    <w:semiHidden/>
    <w:rsid w:val="00785490"/>
    <w:pPr>
      <w:numPr>
        <w:numId w:val="0"/>
      </w:numPr>
      <w:tabs>
        <w:tab w:val="right" w:leader="dot" w:pos="4176"/>
      </w:tabs>
    </w:pPr>
  </w:style>
  <w:style w:type="paragraph" w:styleId="ListNumber2">
    <w:name w:val="List Number 2"/>
    <w:basedOn w:val="List2"/>
    <w:rsid w:val="00785490"/>
    <w:pPr>
      <w:numPr>
        <w:numId w:val="9"/>
      </w:numPr>
      <w:tabs>
        <w:tab w:val="clear" w:pos="1060"/>
      </w:tabs>
    </w:pPr>
  </w:style>
  <w:style w:type="paragraph" w:customStyle="1" w:styleId="MarginNote">
    <w:name w:val="Margin Note"/>
    <w:basedOn w:val="BodyText"/>
    <w:rsid w:val="00785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4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490"/>
    <w:rPr>
      <w:sz w:val="32"/>
    </w:rPr>
  </w:style>
  <w:style w:type="paragraph" w:customStyle="1" w:styleId="HeadingProcedure">
    <w:name w:val="Heading Procedure"/>
    <w:basedOn w:val="HeadingBase"/>
    <w:next w:val="Normal"/>
    <w:rsid w:val="00785490"/>
    <w:pPr>
      <w:tabs>
        <w:tab w:val="left" w:pos="0"/>
      </w:tabs>
      <w:spacing w:before="120" w:after="60"/>
    </w:pPr>
    <w:rPr>
      <w:i/>
      <w:color w:val="918585"/>
      <w:sz w:val="22"/>
    </w:rPr>
  </w:style>
  <w:style w:type="paragraph" w:customStyle="1" w:styleId="TableBodyText">
    <w:name w:val="Table Body Text"/>
    <w:basedOn w:val="BodyText"/>
    <w:rsid w:val="00785490"/>
    <w:pPr>
      <w:spacing w:before="60" w:after="60"/>
    </w:pPr>
  </w:style>
  <w:style w:type="paragraph" w:styleId="ListContinue">
    <w:name w:val="List Continue"/>
    <w:basedOn w:val="List"/>
    <w:rsid w:val="00785490"/>
    <w:pPr>
      <w:ind w:firstLine="0"/>
    </w:pPr>
  </w:style>
  <w:style w:type="paragraph" w:customStyle="1" w:styleId="ListNote">
    <w:name w:val="List Note"/>
    <w:basedOn w:val="List"/>
    <w:rsid w:val="00785490"/>
    <w:pPr>
      <w:pBdr>
        <w:top w:val="single" w:sz="6" w:space="2" w:color="918585"/>
        <w:bottom w:val="single" w:sz="6" w:space="2" w:color="918585"/>
      </w:pBdr>
      <w:tabs>
        <w:tab w:val="left" w:pos="1021"/>
      </w:tabs>
      <w:ind w:firstLine="0"/>
    </w:pPr>
  </w:style>
  <w:style w:type="paragraph" w:customStyle="1" w:styleId="Warning">
    <w:name w:val="Warning"/>
    <w:basedOn w:val="BodyText"/>
    <w:rsid w:val="00785490"/>
    <w:pPr>
      <w:shd w:val="clear" w:color="auto" w:fill="D9D9D9"/>
      <w:tabs>
        <w:tab w:val="left" w:pos="992"/>
      </w:tabs>
      <w:ind w:left="119" w:right="119"/>
    </w:pPr>
    <w:rPr>
      <w:sz w:val="20"/>
    </w:rPr>
  </w:style>
  <w:style w:type="paragraph" w:customStyle="1" w:styleId="MarginIcons">
    <w:name w:val="Margin Icons"/>
    <w:basedOn w:val="BodyText"/>
    <w:rsid w:val="00785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490"/>
    <w:rPr>
      <w:rFonts w:ascii="Courier New" w:hAnsi="Courier New"/>
    </w:rPr>
  </w:style>
  <w:style w:type="paragraph" w:customStyle="1" w:styleId="NoteBullet">
    <w:name w:val="Note Bullet"/>
    <w:basedOn w:val="Note"/>
    <w:rsid w:val="00785490"/>
    <w:pPr>
      <w:tabs>
        <w:tab w:val="clear" w:pos="680"/>
      </w:tabs>
      <w:spacing w:before="60" w:after="60"/>
    </w:pPr>
  </w:style>
  <w:style w:type="paragraph" w:customStyle="1" w:styleId="SubHeading2">
    <w:name w:val="SubHeading2"/>
    <w:basedOn w:val="HeadingBase"/>
    <w:rsid w:val="00785490"/>
    <w:pPr>
      <w:spacing w:before="240" w:after="60"/>
    </w:pPr>
    <w:rPr>
      <w:sz w:val="20"/>
    </w:rPr>
  </w:style>
  <w:style w:type="paragraph" w:customStyle="1" w:styleId="SubHeading1">
    <w:name w:val="SubHeading1"/>
    <w:basedOn w:val="HeadingBase"/>
    <w:rsid w:val="00785490"/>
    <w:pPr>
      <w:spacing w:before="240" w:after="60"/>
    </w:pPr>
    <w:rPr>
      <w:color w:val="918585"/>
      <w:sz w:val="22"/>
    </w:rPr>
  </w:style>
  <w:style w:type="paragraph" w:customStyle="1" w:styleId="SideHeading">
    <w:name w:val="Side Heading"/>
    <w:basedOn w:val="HeadingBase"/>
    <w:rsid w:val="00785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490"/>
    <w:pPr>
      <w:tabs>
        <w:tab w:val="num" w:pos="360"/>
      </w:tabs>
    </w:pPr>
  </w:style>
  <w:style w:type="paragraph" w:styleId="PlainText">
    <w:name w:val="Plain Text"/>
    <w:basedOn w:val="Normal"/>
    <w:link w:val="PlainTextChar"/>
    <w:rsid w:val="00785490"/>
    <w:rPr>
      <w:sz w:val="20"/>
    </w:rPr>
  </w:style>
  <w:style w:type="character" w:customStyle="1" w:styleId="PlainTextChar">
    <w:name w:val="Plain Text Char"/>
    <w:basedOn w:val="DefaultParagraphFont"/>
    <w:link w:val="PlainText"/>
    <w:rsid w:val="007854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490"/>
    <w:rPr>
      <w:b/>
      <w:smallCaps/>
    </w:rPr>
  </w:style>
  <w:style w:type="paragraph" w:customStyle="1" w:styleId="TableListNumber">
    <w:name w:val="Table List Number"/>
    <w:basedOn w:val="ListNumber"/>
    <w:rsid w:val="00785490"/>
    <w:pPr>
      <w:numPr>
        <w:numId w:val="0"/>
      </w:numPr>
    </w:pPr>
  </w:style>
  <w:style w:type="paragraph" w:styleId="TOC4">
    <w:name w:val="toc 4"/>
    <w:basedOn w:val="TOCBase"/>
    <w:next w:val="Normal"/>
    <w:semiHidden/>
    <w:rsid w:val="00785490"/>
    <w:pPr>
      <w:tabs>
        <w:tab w:val="right" w:leader="dot" w:pos="9071"/>
      </w:tabs>
      <w:ind w:left="1701"/>
    </w:pPr>
  </w:style>
  <w:style w:type="paragraph" w:customStyle="1" w:styleId="ListAlpha">
    <w:name w:val="List Alpha"/>
    <w:basedOn w:val="List"/>
    <w:rsid w:val="00785490"/>
    <w:pPr>
      <w:numPr>
        <w:numId w:val="8"/>
      </w:numPr>
    </w:pPr>
  </w:style>
  <w:style w:type="paragraph" w:customStyle="1" w:styleId="ListAlpha2">
    <w:name w:val="List Alpha 2"/>
    <w:basedOn w:val="List2"/>
    <w:rsid w:val="00785490"/>
    <w:pPr>
      <w:numPr>
        <w:numId w:val="7"/>
      </w:numPr>
    </w:pPr>
  </w:style>
  <w:style w:type="paragraph" w:styleId="List2">
    <w:name w:val="List 2"/>
    <w:basedOn w:val="BodyText"/>
    <w:rsid w:val="00785490"/>
    <w:pPr>
      <w:tabs>
        <w:tab w:val="left" w:pos="680"/>
      </w:tabs>
      <w:spacing w:before="60" w:after="60"/>
      <w:ind w:left="680" w:hanging="340"/>
    </w:pPr>
  </w:style>
  <w:style w:type="paragraph" w:styleId="List3">
    <w:name w:val="List 3"/>
    <w:basedOn w:val="BodyText"/>
    <w:rsid w:val="00785490"/>
    <w:pPr>
      <w:tabs>
        <w:tab w:val="left" w:pos="1021"/>
      </w:tabs>
      <w:spacing w:before="60" w:after="60"/>
      <w:ind w:left="1020" w:hanging="340"/>
    </w:pPr>
  </w:style>
  <w:style w:type="paragraph" w:styleId="List4">
    <w:name w:val="List 4"/>
    <w:basedOn w:val="BodyText"/>
    <w:rsid w:val="00785490"/>
    <w:pPr>
      <w:tabs>
        <w:tab w:val="left" w:pos="1361"/>
      </w:tabs>
      <w:spacing w:before="60" w:after="60"/>
      <w:ind w:left="1361" w:hanging="340"/>
    </w:pPr>
  </w:style>
  <w:style w:type="paragraph" w:styleId="List5">
    <w:name w:val="List 5"/>
    <w:basedOn w:val="BodyText"/>
    <w:rsid w:val="00785490"/>
    <w:pPr>
      <w:tabs>
        <w:tab w:val="left" w:pos="1701"/>
      </w:tabs>
      <w:spacing w:before="60" w:after="60"/>
      <w:ind w:left="1701" w:hanging="340"/>
    </w:pPr>
  </w:style>
  <w:style w:type="paragraph" w:styleId="ListBullet3">
    <w:name w:val="List Bullet 3"/>
    <w:basedOn w:val="List3"/>
    <w:rsid w:val="00785490"/>
    <w:pPr>
      <w:numPr>
        <w:numId w:val="14"/>
      </w:numPr>
      <w:tabs>
        <w:tab w:val="clear" w:pos="1021"/>
      </w:tabs>
      <w:ind w:left="1037" w:hanging="357"/>
    </w:pPr>
  </w:style>
  <w:style w:type="paragraph" w:styleId="ListBullet4">
    <w:name w:val="List Bullet 4"/>
    <w:basedOn w:val="List4"/>
    <w:rsid w:val="00785490"/>
    <w:pPr>
      <w:numPr>
        <w:numId w:val="2"/>
      </w:numPr>
    </w:pPr>
  </w:style>
  <w:style w:type="paragraph" w:styleId="ListBullet5">
    <w:name w:val="List Bullet 5"/>
    <w:basedOn w:val="List5"/>
    <w:rsid w:val="00785490"/>
    <w:pPr>
      <w:numPr>
        <w:numId w:val="3"/>
      </w:numPr>
    </w:pPr>
  </w:style>
  <w:style w:type="paragraph" w:styleId="ListContinue2">
    <w:name w:val="List Continue 2"/>
    <w:basedOn w:val="List2"/>
    <w:rsid w:val="00785490"/>
    <w:pPr>
      <w:ind w:firstLine="0"/>
    </w:pPr>
  </w:style>
  <w:style w:type="paragraph" w:styleId="ListContinue3">
    <w:name w:val="List Continue 3"/>
    <w:basedOn w:val="List3"/>
    <w:rsid w:val="00785490"/>
    <w:pPr>
      <w:ind w:left="1021" w:firstLine="0"/>
    </w:pPr>
  </w:style>
  <w:style w:type="paragraph" w:styleId="ListContinue4">
    <w:name w:val="List Continue 4"/>
    <w:basedOn w:val="List4"/>
    <w:rsid w:val="00785490"/>
    <w:pPr>
      <w:ind w:firstLine="0"/>
    </w:pPr>
  </w:style>
  <w:style w:type="paragraph" w:styleId="ListContinue5">
    <w:name w:val="List Continue 5"/>
    <w:basedOn w:val="List5"/>
    <w:rsid w:val="00785490"/>
    <w:pPr>
      <w:ind w:firstLine="0"/>
    </w:pPr>
  </w:style>
  <w:style w:type="paragraph" w:styleId="ListNumber3">
    <w:name w:val="List Number 3"/>
    <w:basedOn w:val="List3"/>
    <w:rsid w:val="00785490"/>
    <w:pPr>
      <w:numPr>
        <w:numId w:val="4"/>
      </w:numPr>
    </w:pPr>
  </w:style>
  <w:style w:type="paragraph" w:styleId="ListNumber4">
    <w:name w:val="List Number 4"/>
    <w:basedOn w:val="List4"/>
    <w:rsid w:val="00785490"/>
    <w:pPr>
      <w:numPr>
        <w:numId w:val="5"/>
      </w:numPr>
    </w:pPr>
  </w:style>
  <w:style w:type="paragraph" w:styleId="ListNumber5">
    <w:name w:val="List Number 5"/>
    <w:basedOn w:val="List5"/>
    <w:rsid w:val="00785490"/>
    <w:pPr>
      <w:numPr>
        <w:numId w:val="6"/>
      </w:numPr>
    </w:pPr>
  </w:style>
  <w:style w:type="paragraph" w:styleId="BlockText">
    <w:name w:val="Block Text"/>
    <w:basedOn w:val="Normal"/>
    <w:rsid w:val="00785490"/>
    <w:pPr>
      <w:spacing w:after="120"/>
      <w:ind w:left="1440" w:right="1440"/>
    </w:pPr>
  </w:style>
  <w:style w:type="character" w:customStyle="1" w:styleId="Subscript">
    <w:name w:val="Subscript"/>
    <w:basedOn w:val="DefaultParagraphFont"/>
    <w:rsid w:val="00785490"/>
    <w:rPr>
      <w:sz w:val="16"/>
      <w:vertAlign w:val="subscript"/>
    </w:rPr>
  </w:style>
  <w:style w:type="character" w:customStyle="1" w:styleId="Superscript">
    <w:name w:val="Superscript"/>
    <w:basedOn w:val="DefaultParagraphFont"/>
    <w:rsid w:val="00785490"/>
    <w:rPr>
      <w:sz w:val="16"/>
      <w:vertAlign w:val="superscript"/>
    </w:rPr>
  </w:style>
  <w:style w:type="character" w:customStyle="1" w:styleId="Symbols">
    <w:name w:val="Symbols"/>
    <w:basedOn w:val="DefaultParagraphFont"/>
    <w:rsid w:val="00785490"/>
    <w:rPr>
      <w:rFonts w:ascii="Symbol" w:hAnsi="Symbol"/>
    </w:rPr>
  </w:style>
  <w:style w:type="character" w:customStyle="1" w:styleId="MenuOptions">
    <w:name w:val="Menu Options"/>
    <w:basedOn w:val="DefaultParagraphFont"/>
    <w:rsid w:val="00785490"/>
    <w:rPr>
      <w:rFonts w:ascii="Arial Narrow" w:hAnsi="Arial Narrow"/>
      <w:smallCaps/>
    </w:rPr>
  </w:style>
  <w:style w:type="character" w:customStyle="1" w:styleId="Buttons">
    <w:name w:val="Buttons"/>
    <w:basedOn w:val="DefaultParagraphFont"/>
    <w:rsid w:val="00785490"/>
    <w:rPr>
      <w:b/>
    </w:rPr>
  </w:style>
  <w:style w:type="character" w:customStyle="1" w:styleId="Underlined">
    <w:name w:val="Underlined"/>
    <w:basedOn w:val="DefaultParagraphFont"/>
    <w:rsid w:val="00785490"/>
    <w:rPr>
      <w:u w:val="single"/>
    </w:rPr>
  </w:style>
  <w:style w:type="paragraph" w:customStyle="1" w:styleId="TableBodyTextRight">
    <w:name w:val="Table Body Text Right"/>
    <w:basedOn w:val="TableBodyText"/>
    <w:rsid w:val="00785490"/>
    <w:pPr>
      <w:widowControl w:val="0"/>
      <w:autoSpaceDE w:val="0"/>
      <w:autoSpaceDN w:val="0"/>
      <w:adjustRightInd w:val="0"/>
      <w:jc w:val="right"/>
    </w:pPr>
    <w:rPr>
      <w:rFonts w:cs="Arial"/>
      <w:szCs w:val="18"/>
    </w:rPr>
  </w:style>
  <w:style w:type="paragraph" w:customStyle="1" w:styleId="CopyrightText">
    <w:name w:val="Copyright Text"/>
    <w:basedOn w:val="BodyText"/>
    <w:rsid w:val="00785490"/>
    <w:rPr>
      <w:sz w:val="18"/>
    </w:rPr>
  </w:style>
  <w:style w:type="paragraph" w:customStyle="1" w:styleId="BodySmallRight">
    <w:name w:val="Body Small Right"/>
    <w:basedOn w:val="BodyTextRight"/>
    <w:rsid w:val="00785490"/>
    <w:rPr>
      <w:sz w:val="18"/>
      <w:szCs w:val="18"/>
    </w:rPr>
  </w:style>
  <w:style w:type="paragraph" w:customStyle="1" w:styleId="MarginEdition">
    <w:name w:val="Margin Edition"/>
    <w:basedOn w:val="MarginNote"/>
    <w:rsid w:val="00785490"/>
    <w:pPr>
      <w:spacing w:before="0" w:after="0"/>
    </w:pPr>
    <w:rPr>
      <w:rFonts w:ascii="Times New Roman" w:hAnsi="Times New Roman"/>
      <w:color w:val="999999"/>
    </w:rPr>
  </w:style>
  <w:style w:type="paragraph" w:customStyle="1" w:styleId="Spacer">
    <w:name w:val="Spacer"/>
    <w:basedOn w:val="Normal"/>
    <w:rsid w:val="00785490"/>
    <w:rPr>
      <w:sz w:val="2"/>
      <w:szCs w:val="2"/>
    </w:rPr>
  </w:style>
  <w:style w:type="character" w:customStyle="1" w:styleId="Small">
    <w:name w:val="Small"/>
    <w:basedOn w:val="DefaultParagraphFont"/>
    <w:rsid w:val="00785490"/>
    <w:rPr>
      <w:sz w:val="16"/>
    </w:rPr>
  </w:style>
  <w:style w:type="paragraph" w:customStyle="1" w:styleId="WideTable">
    <w:name w:val="Wide Table"/>
    <w:basedOn w:val="Normal"/>
    <w:rsid w:val="00785490"/>
    <w:pPr>
      <w:ind w:left="-1418"/>
    </w:pPr>
    <w:rPr>
      <w:sz w:val="2"/>
      <w:szCs w:val="2"/>
    </w:rPr>
  </w:style>
  <w:style w:type="character" w:styleId="PageNumber">
    <w:name w:val="page number"/>
    <w:basedOn w:val="DefaultParagraphFont"/>
    <w:rsid w:val="00785490"/>
  </w:style>
  <w:style w:type="paragraph" w:styleId="Quote">
    <w:name w:val="Quote"/>
    <w:basedOn w:val="Heading1"/>
    <w:link w:val="QuoteChar"/>
    <w:qFormat/>
    <w:rsid w:val="00785490"/>
    <w:rPr>
      <w:b w:val="0"/>
      <w:sz w:val="72"/>
      <w:szCs w:val="72"/>
      <w:lang w:val="en-NZ"/>
    </w:rPr>
  </w:style>
  <w:style w:type="character" w:customStyle="1" w:styleId="QuoteChar">
    <w:name w:val="Quote Char"/>
    <w:basedOn w:val="DefaultParagraphFont"/>
    <w:link w:val="Quote"/>
    <w:rsid w:val="00785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490"/>
    <w:pPr>
      <w:pageBreakBefore/>
    </w:pPr>
  </w:style>
  <w:style w:type="paragraph" w:customStyle="1" w:styleId="Border">
    <w:name w:val="Border"/>
    <w:basedOn w:val="Normal"/>
    <w:qFormat/>
    <w:rsid w:val="00785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490"/>
    <w:rPr>
      <w:b/>
      <w:bCs/>
      <w:i/>
      <w:iCs/>
      <w:color w:val="auto"/>
    </w:rPr>
  </w:style>
  <w:style w:type="paragraph" w:styleId="IntenseQuote">
    <w:name w:val="Intense Quote"/>
    <w:basedOn w:val="Normal"/>
    <w:next w:val="Normal"/>
    <w:link w:val="IntenseQuoteChar"/>
    <w:uiPriority w:val="30"/>
    <w:qFormat/>
    <w:rsid w:val="00785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4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490"/>
    <w:rPr>
      <w:smallCaps/>
      <w:color w:val="auto"/>
      <w:u w:val="single"/>
    </w:rPr>
  </w:style>
  <w:style w:type="character" w:styleId="IntenseReference">
    <w:name w:val="Intense Reference"/>
    <w:basedOn w:val="DefaultParagraphFont"/>
    <w:uiPriority w:val="32"/>
    <w:qFormat/>
    <w:rsid w:val="00785490"/>
    <w:rPr>
      <w:b/>
      <w:bCs/>
      <w:smallCaps/>
      <w:color w:val="auto"/>
      <w:spacing w:val="5"/>
      <w:u w:val="single"/>
    </w:rPr>
  </w:style>
  <w:style w:type="paragraph" w:customStyle="1" w:styleId="2ColumnHeading">
    <w:name w:val="2Column Heading"/>
    <w:basedOn w:val="BodyText"/>
    <w:qFormat/>
    <w:rsid w:val="00785490"/>
    <w:pPr>
      <w:spacing w:after="60"/>
      <w:ind w:left="-2268"/>
    </w:pPr>
    <w:rPr>
      <w:b/>
    </w:rPr>
  </w:style>
  <w:style w:type="paragraph" w:customStyle="1" w:styleId="Heading1TOC">
    <w:name w:val="Heading1 TOC"/>
    <w:basedOn w:val="Normal"/>
    <w:qFormat/>
    <w:rsid w:val="00785490"/>
    <w:pPr>
      <w:spacing w:before="240" w:after="120"/>
    </w:pPr>
    <w:rPr>
      <w:rFonts w:ascii="Times New Roman" w:hAnsi="Times New Roman"/>
      <w:b/>
      <w:sz w:val="32"/>
    </w:rPr>
  </w:style>
  <w:style w:type="paragraph" w:customStyle="1" w:styleId="Heading2TOC">
    <w:name w:val="Heading2 TOC"/>
    <w:basedOn w:val="Normal"/>
    <w:qFormat/>
    <w:rsid w:val="00785490"/>
    <w:pPr>
      <w:spacing w:before="240" w:after="60"/>
    </w:pPr>
    <w:rPr>
      <w:rFonts w:ascii="Times New Roman" w:hAnsi="Times New Roman"/>
      <w:b/>
      <w:sz w:val="28"/>
    </w:rPr>
  </w:style>
  <w:style w:type="character" w:customStyle="1" w:styleId="Underline">
    <w:name w:val="Underline"/>
    <w:basedOn w:val="DefaultParagraphFont"/>
    <w:qFormat/>
    <w:rsid w:val="00785490"/>
    <w:rPr>
      <w:u w:val="single"/>
    </w:rPr>
  </w:style>
  <w:style w:type="paragraph" w:styleId="BalloonText">
    <w:name w:val="Balloon Text"/>
    <w:basedOn w:val="Normal"/>
    <w:link w:val="BalloonTextChar"/>
    <w:rsid w:val="00785490"/>
    <w:rPr>
      <w:rFonts w:ascii="Tahoma" w:hAnsi="Tahoma" w:cs="Tahoma"/>
      <w:sz w:val="16"/>
      <w:szCs w:val="16"/>
    </w:rPr>
  </w:style>
  <w:style w:type="character" w:customStyle="1" w:styleId="BalloonTextChar">
    <w:name w:val="Balloon Text Char"/>
    <w:basedOn w:val="DefaultParagraphFont"/>
    <w:link w:val="BalloonText"/>
    <w:rsid w:val="007854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4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4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6888</Characters>
  <Application>Microsoft Office Word</Application>
  <DocSecurity>0</DocSecurity>
  <Lines>255</Lines>
  <Paragraphs>127</Paragraphs>
  <ScaleCrop>false</ScaleCrop>
  <Company>Author-it Software Corporation Ltd.</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CUESOU04C Mix live audio</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2012-05-26T23:19:00Z</dcterms:created>
  <dcterms:modified xsi:type="dcterms:W3CDTF">2012-05-26T23:19:00Z</dcterms:modified>
</cp:coreProperties>
</file>