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9E9" w:rsidP="004E69E9">
      <w:pPr>
        <w:pStyle w:val="Title"/>
      </w:pPr>
      <w:r>
        <w:fldChar w:fldCharType="begin"/>
      </w:r>
      <w:r>
        <w:instrText xml:space="preserve"> TITLE   \* MERGEFORMAT </w:instrText>
      </w:r>
      <w:r>
        <w:fldChar w:fldCharType="separate"/>
      </w:r>
      <w:r>
        <w:t>CUESMT05C Stage manage the production/event</w:t>
      </w:r>
      <w:r>
        <w:fldChar w:fldCharType="end"/>
      </w:r>
    </w:p>
    <w:p w:rsidR="004E69E9" w:rsidP="004E69E9">
      <w:pPr>
        <w:pStyle w:val="Version"/>
        <w:sectPr w:rsidSect="008A37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37D4" w:rsidP="008A37D4">
      <w:pPr>
        <w:pStyle w:val="SuperHeading"/>
      </w:pPr>
      <w:r w:rsidRPr="008A37D4">
        <w:t>CUESMT05C Stage manage the production/event</w:t>
      </w:r>
    </w:p>
    <w:p w:rsidR="00000000" w:rsidRPr="008A37D4" w:rsidP="008A37D4">
      <w:pPr>
        <w:pStyle w:val="Heading1"/>
      </w:pPr>
      <w:bookmarkStart w:id="1" w:name="O_70215"/>
      <w:bookmarkEnd w:id="1"/>
      <w:r w:rsidRPr="008A37D4">
        <w:t>Modification History</w:t>
      </w:r>
    </w:p>
    <w:p w:rsidR="00000000" w:rsidRPr="008A37D4" w:rsidP="008A37D4">
      <w:pPr>
        <w:pStyle w:val="BodyText"/>
      </w:pPr>
      <w:r w:rsidRPr="008A37D4">
        <w:t>Not applicable.</w:t>
      </w:r>
    </w:p>
    <w:p w:rsidR="00000000" w:rsidRPr="008A37D4" w:rsidP="008A37D4">
      <w:pPr>
        <w:pStyle w:val="AllowPageBreak"/>
      </w:pPr>
    </w:p>
    <w:p w:rsidR="00000000" w:rsidRPr="008A37D4" w:rsidP="008A37D4">
      <w:pPr>
        <w:pStyle w:val="Heading1"/>
      </w:pPr>
      <w:bookmarkStart w:id="2" w:name="O_70216"/>
      <w:bookmarkEnd w:id="2"/>
      <w:r w:rsidRPr="008A37D4">
        <w:t>Unit Descriptor</w:t>
      </w:r>
    </w:p>
    <w:tbl>
      <w:tblPr>
        <w:tblW w:w="0" w:type="auto"/>
        <w:tblLayout w:type="fixed"/>
        <w:tblCellMar>
          <w:left w:w="62" w:type="dxa"/>
          <w:right w:w="62" w:type="dxa"/>
        </w:tblCellMar>
        <w:tblLook w:val="0000"/>
      </w:tblPr>
      <w:tblGrid>
        <w:gridCol w:w="2659"/>
        <w:gridCol w:w="5863"/>
      </w:tblGrid>
      <w:tr w:rsidTr="004E69E9">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BodyText"/>
            </w:pPr>
            <w:r w:rsidRPr="008A37D4">
              <w:t xml:space="preserve">This unit describes the skills and knowledge required to coordinate all back-of-house services during the delivery of a live production/event. </w:t>
            </w:r>
          </w:p>
          <w:p w:rsidR="00000000" w:rsidRPr="008A37D4" w:rsidP="008A37D4">
            <w:pPr>
              <w:pStyle w:val="BodyText"/>
            </w:pPr>
          </w:p>
          <w:p w:rsidR="00000000" w:rsidRPr="008A37D4" w:rsidP="008A37D4">
            <w:pPr>
              <w:pStyle w:val="BodyText"/>
            </w:pPr>
            <w:r w:rsidRPr="008A37D4">
              <w:t xml:space="preserve">No licensing, legislative, </w:t>
            </w:r>
            <w:r w:rsidRPr="008A37D4">
              <w:t>regulatory or certification requirements apply to this unit at the time of endorsement.</w:t>
            </w:r>
          </w:p>
        </w:tc>
      </w:tr>
    </w:tbl>
    <w:p w:rsidR="00000000" w:rsidRPr="008A37D4" w:rsidP="008A37D4">
      <w:pPr>
        <w:pStyle w:val="BodyText"/>
      </w:pPr>
    </w:p>
    <w:p w:rsidR="00000000" w:rsidRPr="008A37D4" w:rsidP="008A37D4">
      <w:pPr>
        <w:pStyle w:val="AllowPageBreak"/>
      </w:pPr>
    </w:p>
    <w:p w:rsidR="00000000" w:rsidRPr="008A37D4" w:rsidP="008A37D4">
      <w:pPr>
        <w:pStyle w:val="Heading1"/>
      </w:pPr>
      <w:bookmarkStart w:id="3" w:name="O_70217"/>
      <w:bookmarkEnd w:id="3"/>
      <w:r w:rsidRPr="008A37D4">
        <w:t>Application of the Unit</w:t>
      </w:r>
    </w:p>
    <w:tbl>
      <w:tblPr>
        <w:tblW w:w="0" w:type="auto"/>
        <w:tblLayout w:type="fixed"/>
        <w:tblCellMar>
          <w:left w:w="62" w:type="dxa"/>
          <w:right w:w="62" w:type="dxa"/>
        </w:tblCellMar>
        <w:tblLook w:val="0000"/>
      </w:tblPr>
      <w:tblGrid>
        <w:gridCol w:w="2744"/>
        <w:gridCol w:w="5778"/>
      </w:tblGrid>
      <w:tr w:rsidTr="004E69E9">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BodyText"/>
            </w:pPr>
            <w:r w:rsidRPr="008A37D4">
              <w:t>Senior stage managers apply the skills and knowledge outlined in this unit which focuses on back-of-hou</w:t>
            </w:r>
            <w:r w:rsidRPr="008A37D4">
              <w:t xml:space="preserve">se set-up just prior to the production/event and the delivery of the actual performance. Stage managers need to possess high level communication, negotiation and problem solving skills. </w:t>
            </w:r>
          </w:p>
          <w:p w:rsidR="00000000" w:rsidRPr="008A37D4" w:rsidP="008A37D4">
            <w:pPr>
              <w:pStyle w:val="BodyText"/>
            </w:pPr>
          </w:p>
          <w:p w:rsidR="00000000" w:rsidRPr="008A37D4" w:rsidP="008A37D4">
            <w:pPr>
              <w:pStyle w:val="BodyText"/>
            </w:pPr>
            <w:r w:rsidRPr="008A37D4">
              <w:t>This unit has strong linkages to other stage management units and co</w:t>
            </w:r>
            <w:r w:rsidRPr="008A37D4">
              <w:t>mbined training and/or assessment with those units may be appropriate, e.g.:</w:t>
            </w:r>
          </w:p>
          <w:p w:rsidR="00000000" w:rsidRPr="008A37D4" w:rsidP="008A37D4">
            <w:pPr>
              <w:pStyle w:val="ListBullet"/>
            </w:pPr>
            <w:r w:rsidRPr="008A37D4">
              <w:t>CUESMT09B Plot and rehearse cues</w:t>
            </w:r>
          </w:p>
          <w:p w:rsidR="00000000" w:rsidRPr="008A37D4" w:rsidP="008A37D4">
            <w:pPr>
              <w:pStyle w:val="ListBullet"/>
            </w:pPr>
            <w:r w:rsidRPr="008A37D4">
              <w:t>CUESMT08B Call the production/event.</w:t>
            </w:r>
          </w:p>
        </w:tc>
      </w:tr>
    </w:tbl>
    <w:p w:rsidR="00000000" w:rsidRPr="008A37D4" w:rsidP="008A37D4">
      <w:pPr>
        <w:pStyle w:val="BodyText"/>
      </w:pPr>
    </w:p>
    <w:p w:rsidR="00000000" w:rsidRPr="008A37D4" w:rsidP="008A37D4">
      <w:pPr>
        <w:pStyle w:val="AllowPageBreak"/>
      </w:pPr>
    </w:p>
    <w:p w:rsidR="00000000" w:rsidRPr="008A37D4" w:rsidP="008A37D4">
      <w:pPr>
        <w:pStyle w:val="Heading1"/>
      </w:pPr>
      <w:bookmarkStart w:id="4" w:name="O_70218"/>
      <w:bookmarkEnd w:id="4"/>
      <w:r w:rsidRPr="008A37D4">
        <w:t>Licensing/Regulatory Information</w:t>
      </w:r>
    </w:p>
    <w:p w:rsidR="00000000" w:rsidRPr="008A37D4" w:rsidP="008A37D4">
      <w:pPr>
        <w:pStyle w:val="BodyText"/>
      </w:pPr>
      <w:r w:rsidRPr="008A37D4">
        <w:t>Not applicable.</w:t>
      </w:r>
    </w:p>
    <w:p w:rsidR="00000000" w:rsidRPr="008A37D4" w:rsidP="008A37D4">
      <w:pPr>
        <w:pStyle w:val="AllowPageBreak"/>
      </w:pPr>
    </w:p>
    <w:p w:rsidR="00000000" w:rsidRPr="008A37D4" w:rsidP="008A37D4">
      <w:pPr>
        <w:pStyle w:val="Heading1"/>
      </w:pPr>
      <w:bookmarkStart w:id="5" w:name="O_70219"/>
      <w:bookmarkEnd w:id="5"/>
      <w:r w:rsidRPr="008A37D4">
        <w:t>Pre-Requisites</w:t>
      </w:r>
    </w:p>
    <w:tbl>
      <w:tblPr>
        <w:tblW w:w="0" w:type="auto"/>
        <w:tblLayout w:type="fixed"/>
        <w:tblCellMar>
          <w:left w:w="62" w:type="dxa"/>
          <w:right w:w="62" w:type="dxa"/>
        </w:tblCellMar>
        <w:tblLook w:val="0000"/>
      </w:tblPr>
      <w:tblGrid>
        <w:gridCol w:w="2775"/>
        <w:gridCol w:w="1295"/>
        <w:gridCol w:w="4452"/>
      </w:tblGrid>
      <w:tr w:rsidTr="004E69E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p>
        </w:tc>
      </w:tr>
      <w:tr w:rsidTr="004E69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p>
        </w:tc>
      </w:tr>
      <w:tr w:rsidTr="004E69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BodyText"/>
            </w:pPr>
          </w:p>
        </w:tc>
      </w:tr>
    </w:tbl>
    <w:p w:rsidR="00000000" w:rsidRPr="008A37D4" w:rsidP="008A37D4">
      <w:pPr>
        <w:pStyle w:val="BodyText"/>
      </w:pPr>
    </w:p>
    <w:p w:rsidR="00000000" w:rsidRPr="008A37D4" w:rsidP="008A37D4">
      <w:pPr>
        <w:pStyle w:val="AllowPageBreak"/>
      </w:pPr>
    </w:p>
    <w:p w:rsidR="00000000" w:rsidRPr="008A37D4" w:rsidP="008A37D4">
      <w:pPr>
        <w:pStyle w:val="Heading1"/>
      </w:pPr>
      <w:bookmarkStart w:id="6" w:name="O_70220"/>
      <w:bookmarkEnd w:id="6"/>
      <w:r w:rsidRPr="008A37D4">
        <w:t>Employability Skills Information</w:t>
      </w:r>
    </w:p>
    <w:tbl>
      <w:tblPr>
        <w:tblW w:w="0" w:type="auto"/>
        <w:tblLayout w:type="fixed"/>
        <w:tblCellMar>
          <w:left w:w="62" w:type="dxa"/>
          <w:right w:w="62" w:type="dxa"/>
        </w:tblCellMar>
        <w:tblLook w:val="0000"/>
      </w:tblPr>
      <w:tblGrid>
        <w:gridCol w:w="2802"/>
        <w:gridCol w:w="5720"/>
      </w:tblGrid>
      <w:tr w:rsidTr="004E69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BodyText"/>
            </w:pPr>
            <w:r w:rsidRPr="008A37D4">
              <w:t>This unit contains employability skills.</w:t>
            </w:r>
          </w:p>
        </w:tc>
      </w:tr>
    </w:tbl>
    <w:p w:rsidR="00000000" w:rsidRPr="008A37D4" w:rsidP="008A37D4">
      <w:pPr>
        <w:pStyle w:val="BodyText"/>
      </w:pPr>
    </w:p>
    <w:p w:rsidR="00000000" w:rsidRPr="008A37D4" w:rsidP="008A37D4">
      <w:pPr>
        <w:pStyle w:val="AllowPageBreak"/>
      </w:pPr>
    </w:p>
    <w:p w:rsidR="00000000" w:rsidRPr="008A37D4" w:rsidP="008A37D4">
      <w:pPr>
        <w:pStyle w:val="Heading1"/>
      </w:pPr>
      <w:bookmarkStart w:id="7" w:name="O_70221"/>
      <w:bookmarkEnd w:id="7"/>
      <w:r w:rsidRPr="008A37D4">
        <w:t>Elements and Performance Criteria Pre-Content</w:t>
      </w:r>
    </w:p>
    <w:tbl>
      <w:tblPr>
        <w:tblW w:w="0" w:type="auto"/>
        <w:tblLayout w:type="fixed"/>
        <w:tblCellMar>
          <w:left w:w="62" w:type="dxa"/>
          <w:right w:w="62" w:type="dxa"/>
        </w:tblCellMar>
        <w:tblLook w:val="0000"/>
      </w:tblPr>
      <w:tblGrid>
        <w:gridCol w:w="2642"/>
        <w:gridCol w:w="5880"/>
      </w:tblGrid>
      <w:tr w:rsidTr="004E69E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t>Elements describe the essential outcomes of a unit of competency.</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BodyText"/>
            </w:pPr>
            <w:r w:rsidRPr="008A37D4">
              <w:t>Performance criteria describe the performance needed to demonstrate achievement of the element. Where bold italicised text is used, further information is detailed in the required skills and</w:t>
            </w:r>
            <w:r w:rsidRPr="008A37D4">
              <w:t xml:space="preserve"> knowledge section and the range statement. Assessment of performance is to be consistent with the evidence guide.</w:t>
            </w:r>
          </w:p>
        </w:tc>
      </w:tr>
    </w:tbl>
    <w:p w:rsidR="00000000" w:rsidRPr="008A37D4" w:rsidP="008A37D4">
      <w:pPr>
        <w:pStyle w:val="BodyText"/>
      </w:pPr>
    </w:p>
    <w:p w:rsidR="00000000" w:rsidRPr="008A37D4" w:rsidP="008A37D4">
      <w:pPr>
        <w:pStyle w:val="AllowPageBreak"/>
      </w:pPr>
    </w:p>
    <w:p w:rsidR="00000000" w:rsidRPr="008A37D4" w:rsidP="008A37D4">
      <w:pPr>
        <w:pStyle w:val="Heading1"/>
      </w:pPr>
      <w:bookmarkStart w:id="8" w:name="O_70222"/>
      <w:bookmarkEnd w:id="8"/>
      <w:r w:rsidRPr="008A37D4">
        <w:t>Elements and Performance Criteria</w:t>
      </w:r>
    </w:p>
    <w:tbl>
      <w:tblPr>
        <w:tblW w:w="0" w:type="auto"/>
        <w:tblLayout w:type="fixed"/>
        <w:tblCellMar>
          <w:left w:w="62" w:type="dxa"/>
          <w:right w:w="62" w:type="dxa"/>
        </w:tblCellMar>
        <w:tblLook w:val="0000"/>
      </w:tblPr>
      <w:tblGrid>
        <w:gridCol w:w="2642"/>
        <w:gridCol w:w="5880"/>
      </w:tblGrid>
      <w:tr w:rsidTr="004E69E9">
        <w:tblPrEx>
          <w:tblW w:w="0" w:type="auto"/>
          <w:tblLayout w:type="fixed"/>
          <w:tblCellMar>
            <w:left w:w="62" w:type="dxa"/>
            <w:right w:w="62" w:type="dxa"/>
          </w:tblCellMar>
          <w:tblLook w:val="0000"/>
        </w:tblPrEx>
        <w:trPr>
          <w:tblHeader/>
        </w:trPr>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BodyText"/>
            </w:pPr>
            <w:r w:rsidRPr="008A37D4">
              <w:rPr>
                <w:rStyle w:val="SpecialBold"/>
              </w:rPr>
              <w:t>ELEMENT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SpecialBold"/>
              </w:rPr>
              <w:t>PERFORMANCE CRITERIA</w:t>
            </w:r>
          </w:p>
        </w:tc>
      </w:tr>
      <w:tr w:rsidTr="004E69E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List"/>
              <w:rPr>
                <w:lang w:val="en-NZ"/>
              </w:rPr>
            </w:pPr>
            <w:r w:rsidRPr="008A37D4">
              <w:t>1.</w:t>
            </w:r>
            <w:r w:rsidRPr="008A37D4">
              <w:tab/>
              <w:t>Oversee preparation of the production/event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List2"/>
            </w:pPr>
            <w:r w:rsidRPr="008A37D4">
              <w:t>1.1.</w:t>
            </w:r>
            <w:r w:rsidRPr="008A37D4">
              <w:tab/>
            </w:r>
            <w:r w:rsidRPr="008A37D4">
              <w:t xml:space="preserve">Identify and rectify potential problems that could impact on the smooth running of the production and inform </w:t>
            </w:r>
            <w:r w:rsidRPr="008A37D4">
              <w:rPr>
                <w:rStyle w:val="BoldandItalics"/>
              </w:rPr>
              <w:t>relevant personnel</w:t>
            </w:r>
            <w:r w:rsidRPr="008A37D4">
              <w:t xml:space="preserve"> as required</w:t>
            </w:r>
          </w:p>
          <w:p w:rsidR="00000000" w:rsidRPr="008A37D4" w:rsidP="008A37D4">
            <w:pPr>
              <w:pStyle w:val="List2"/>
            </w:pPr>
            <w:r w:rsidRPr="008A37D4">
              <w:t>1.2.</w:t>
            </w:r>
            <w:r w:rsidRPr="008A37D4">
              <w:tab/>
              <w:t>Check that relevant personnel are present at the specified time and have completed any administrative procedure</w:t>
            </w:r>
            <w:r w:rsidRPr="008A37D4">
              <w:t>s</w:t>
            </w:r>
          </w:p>
          <w:p w:rsidR="00000000" w:rsidRPr="008A37D4" w:rsidP="008A37D4">
            <w:pPr>
              <w:pStyle w:val="List2"/>
            </w:pPr>
            <w:r w:rsidRPr="008A37D4">
              <w:t>1.3.</w:t>
            </w:r>
            <w:r w:rsidRPr="008A37D4">
              <w:tab/>
              <w:t>Conduct briefings with production and performance team, as required</w:t>
            </w:r>
          </w:p>
          <w:p w:rsidR="00000000" w:rsidRPr="008A37D4" w:rsidP="008A37D4">
            <w:pPr>
              <w:pStyle w:val="List2"/>
            </w:pPr>
            <w:r w:rsidRPr="008A37D4">
              <w:t>1.4.</w:t>
            </w:r>
            <w:r w:rsidRPr="008A37D4">
              <w:tab/>
              <w:t xml:space="preserve">Supply </w:t>
            </w:r>
            <w:r w:rsidRPr="008A37D4">
              <w:rPr>
                <w:rStyle w:val="BoldandItalics"/>
              </w:rPr>
              <w:t>performers</w:t>
            </w:r>
            <w:r w:rsidRPr="008A37D4">
              <w:t xml:space="preserve"> with the relevant </w:t>
            </w:r>
            <w:r w:rsidRPr="008A37D4">
              <w:rPr>
                <w:rStyle w:val="BoldandItalics"/>
              </w:rPr>
              <w:t>items</w:t>
            </w:r>
            <w:r w:rsidRPr="008A37D4">
              <w:t xml:space="preserve"> and areas required for the </w:t>
            </w:r>
            <w:r w:rsidRPr="008A37D4">
              <w:rPr>
                <w:rStyle w:val="BoldandItalics"/>
              </w:rPr>
              <w:t>production</w:t>
            </w:r>
            <w:r w:rsidRPr="008A37D4">
              <w:t>/</w:t>
            </w:r>
            <w:r w:rsidRPr="008A37D4">
              <w:rPr>
                <w:rStyle w:val="BoldandItalics"/>
              </w:rPr>
              <w:t>event</w:t>
            </w:r>
          </w:p>
          <w:p w:rsidR="00000000" w:rsidRPr="008A37D4" w:rsidP="008A37D4">
            <w:pPr>
              <w:pStyle w:val="List2"/>
            </w:pPr>
            <w:r w:rsidRPr="008A37D4">
              <w:t>1.5.</w:t>
            </w:r>
            <w:r w:rsidRPr="008A37D4">
              <w:tab/>
              <w:t>Ensure cast and crew valuables are secured according to organisational policy</w:t>
            </w:r>
          </w:p>
          <w:p w:rsidR="00000000" w:rsidRPr="008A37D4" w:rsidP="008A37D4">
            <w:pPr>
              <w:pStyle w:val="List2"/>
            </w:pPr>
            <w:r w:rsidRPr="008A37D4">
              <w:t>1.6.</w:t>
            </w:r>
            <w:r w:rsidRPr="008A37D4">
              <w:tab/>
              <w:t>Co</w:t>
            </w:r>
            <w:r w:rsidRPr="008A37D4">
              <w:t>mmunicate with relevant personnel to ensure that all technical pre-show checks are completed within the required timeframe and that required technical elements are operating</w:t>
            </w:r>
          </w:p>
          <w:p w:rsidR="00000000" w:rsidP="008A37D4">
            <w:pPr>
              <w:pStyle w:val="List2"/>
              <w:rPr>
                <w:lang w:val="en-NZ"/>
              </w:rPr>
            </w:pPr>
            <w:r w:rsidRPr="008A37D4">
              <w:t>1.7.</w:t>
            </w:r>
            <w:r w:rsidRPr="008A37D4">
              <w:tab/>
              <w:t xml:space="preserve">Liaise with relevant personnel to complete other </w:t>
            </w:r>
            <w:r w:rsidRPr="008A37D4">
              <w:rPr>
                <w:rStyle w:val="BoldandItalics"/>
              </w:rPr>
              <w:t>pre</w:t>
            </w:r>
            <w:r w:rsidRPr="008A37D4">
              <w:t>-</w:t>
            </w:r>
            <w:r w:rsidRPr="008A37D4">
              <w:rPr>
                <w:rStyle w:val="BoldandItalics"/>
              </w:rPr>
              <w:t>performance requirements</w:t>
            </w:r>
          </w:p>
        </w:tc>
      </w:tr>
      <w:tr w:rsidTr="004E69E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List"/>
              <w:rPr>
                <w:lang w:val="en-NZ"/>
              </w:rPr>
            </w:pPr>
            <w:r w:rsidRPr="008A37D4">
              <w:t>2.</w:t>
            </w:r>
            <w:r w:rsidRPr="008A37D4">
              <w:tab/>
              <w:t>Coordinate the stage set-up</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List2"/>
            </w:pPr>
            <w:r w:rsidRPr="008A37D4">
              <w:t>2.1.</w:t>
            </w:r>
            <w:r w:rsidRPr="008A37D4">
              <w:tab/>
              <w:t>Liaise with all stage production personnel and monitor work activities against relevant schedules</w:t>
            </w:r>
          </w:p>
          <w:p w:rsidR="00000000" w:rsidRPr="008A37D4" w:rsidP="008A37D4">
            <w:pPr>
              <w:pStyle w:val="List2"/>
            </w:pPr>
            <w:r w:rsidRPr="008A37D4">
              <w:t>2.2.</w:t>
            </w:r>
            <w:r w:rsidRPr="008A37D4">
              <w:tab/>
              <w:t>Ensure all technical and performance personnel are present at the specified time</w:t>
            </w:r>
          </w:p>
          <w:p w:rsidR="00000000" w:rsidRPr="008A37D4" w:rsidP="008A37D4">
            <w:pPr>
              <w:pStyle w:val="List2"/>
            </w:pPr>
            <w:r w:rsidRPr="008A37D4">
              <w:t>2.3.</w:t>
            </w:r>
            <w:r w:rsidRPr="008A37D4">
              <w:tab/>
              <w:t xml:space="preserve">Assess workflow and progress </w:t>
            </w:r>
            <w:r w:rsidRPr="008A37D4">
              <w:t>of set-up activities against timelines and initiate short-term action to resolve any problems in meeting the deadline</w:t>
            </w:r>
          </w:p>
          <w:p w:rsidR="00000000" w:rsidRPr="008A37D4" w:rsidP="008A37D4">
            <w:pPr>
              <w:pStyle w:val="List2"/>
            </w:pPr>
            <w:r w:rsidRPr="008A37D4">
              <w:t>2.4.</w:t>
            </w:r>
            <w:r w:rsidRPr="008A37D4">
              <w:tab/>
              <w:t>Communicate with relevant personnel to ensure that all technical pre-show checks are completed within the required time frame and tha</w:t>
            </w:r>
            <w:r w:rsidRPr="008A37D4">
              <w:t>t required technical elements are operating</w:t>
            </w:r>
          </w:p>
          <w:p w:rsidR="00000000" w:rsidRPr="008A37D4" w:rsidP="008A37D4">
            <w:pPr>
              <w:pStyle w:val="List2"/>
            </w:pPr>
            <w:r w:rsidRPr="008A37D4">
              <w:t>2.5.</w:t>
            </w:r>
            <w:r w:rsidRPr="008A37D4">
              <w:tab/>
              <w:t xml:space="preserve">Communicate with the appropriate personnel to ensure that </w:t>
            </w:r>
            <w:r w:rsidRPr="008A37D4">
              <w:rPr>
                <w:rStyle w:val="BoldandItalics"/>
              </w:rPr>
              <w:t>staging elements and equipment</w:t>
            </w:r>
            <w:r w:rsidRPr="008A37D4">
              <w:t xml:space="preserve"> are correctly arranged in correct working order and in accordance with design specifications</w:t>
            </w:r>
          </w:p>
          <w:p w:rsidR="00000000" w:rsidP="008A37D4">
            <w:pPr>
              <w:pStyle w:val="List2"/>
              <w:rPr>
                <w:lang w:val="en-NZ"/>
              </w:rPr>
            </w:pPr>
            <w:r w:rsidRPr="008A37D4">
              <w:t>2.6.</w:t>
            </w:r>
            <w:r w:rsidRPr="008A37D4">
              <w:tab/>
            </w:r>
            <w:r w:rsidRPr="008A37D4">
              <w:t xml:space="preserve">Monitor the set-up to ensure that all </w:t>
            </w:r>
            <w:r w:rsidRPr="008A37D4">
              <w:rPr>
                <w:rStyle w:val="BoldandItalics"/>
              </w:rPr>
              <w:t>occupational health and safety</w:t>
            </w:r>
            <w:r w:rsidRPr="008A37D4">
              <w:t xml:space="preserve"> issues have been addressed in accordance with relevant legislation and organisational procedures</w:t>
            </w:r>
          </w:p>
        </w:tc>
      </w:tr>
      <w:tr w:rsidTr="004E69E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List"/>
              <w:rPr>
                <w:lang w:val="en-NZ"/>
              </w:rPr>
            </w:pPr>
            <w:r w:rsidRPr="008A37D4">
              <w:t>3.</w:t>
            </w:r>
            <w:r w:rsidRPr="008A37D4">
              <w:tab/>
              <w:t>Run the production/event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List2"/>
            </w:pPr>
            <w:r w:rsidRPr="008A37D4">
              <w:t>3.1.</w:t>
            </w:r>
            <w:r w:rsidRPr="008A37D4">
              <w:tab/>
              <w:t>Monitor production and performance elements and take app</w:t>
            </w:r>
            <w:r w:rsidRPr="008A37D4">
              <w:t>ropriate action to resolve with minimum disruption to the production</w:t>
            </w:r>
          </w:p>
          <w:p w:rsidR="00000000" w:rsidRPr="008A37D4" w:rsidP="008A37D4">
            <w:pPr>
              <w:pStyle w:val="List2"/>
            </w:pPr>
            <w:r w:rsidRPr="008A37D4">
              <w:t>3.2.</w:t>
            </w:r>
            <w:r w:rsidRPr="008A37D4">
              <w:tab/>
              <w:t xml:space="preserve">Use </w:t>
            </w:r>
            <w:r w:rsidRPr="008A37D4">
              <w:rPr>
                <w:rStyle w:val="BoldandItalics"/>
              </w:rPr>
              <w:t>reference materials</w:t>
            </w:r>
            <w:r w:rsidRPr="008A37D4">
              <w:t xml:space="preserve"> appropriately to ensure the accurate and timely delivery of the production/event</w:t>
            </w:r>
          </w:p>
          <w:p w:rsidR="00000000" w:rsidRPr="008A37D4" w:rsidP="008A37D4">
            <w:pPr>
              <w:pStyle w:val="List2"/>
            </w:pPr>
            <w:r w:rsidRPr="008A37D4">
              <w:t>3.3.</w:t>
            </w:r>
            <w:r w:rsidRPr="008A37D4">
              <w:tab/>
            </w:r>
            <w:r w:rsidRPr="008A37D4">
              <w:t>Communicate any changes to the production promptly to all relevant personnel, ensuring all changes meet production standards.</w:t>
            </w:r>
          </w:p>
          <w:p w:rsidR="00000000" w:rsidP="008A37D4">
            <w:pPr>
              <w:pStyle w:val="List2"/>
              <w:rPr>
                <w:lang w:val="en-NZ"/>
              </w:rPr>
            </w:pPr>
            <w:r w:rsidRPr="008A37D4">
              <w:t>3.4.</w:t>
            </w:r>
            <w:r w:rsidRPr="008A37D4">
              <w:tab/>
              <w:t>Ensure the movement of physical elements occurs in accordance with production schedule/running sheet and timing</w:t>
            </w:r>
          </w:p>
        </w:tc>
      </w:tr>
      <w:tr w:rsidTr="004E69E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List"/>
              <w:rPr>
                <w:lang w:val="en-NZ"/>
              </w:rPr>
            </w:pPr>
            <w:r w:rsidRPr="008A37D4">
              <w:t>4.</w:t>
            </w:r>
            <w:r w:rsidRPr="008A37D4">
              <w:tab/>
              <w:t xml:space="preserve">Maintain </w:t>
            </w:r>
            <w:r w:rsidRPr="008A37D4">
              <w:t>working relations and communication with production and performance team</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List2"/>
            </w:pPr>
            <w:r w:rsidRPr="008A37D4">
              <w:t>4.1.</w:t>
            </w:r>
            <w:r w:rsidRPr="008A37D4">
              <w:tab/>
              <w:t>Provide appropriate briefings and materials to cast and crew prior to the performance</w:t>
            </w:r>
          </w:p>
          <w:p w:rsidR="00000000" w:rsidRPr="008A37D4" w:rsidP="008A37D4">
            <w:pPr>
              <w:pStyle w:val="List2"/>
            </w:pPr>
            <w:r w:rsidRPr="008A37D4">
              <w:t>4.2.</w:t>
            </w:r>
            <w:r w:rsidRPr="008A37D4">
              <w:tab/>
              <w:t>Liaise with cast and crew in a timely manner regarding any pre-performance requirements</w:t>
            </w:r>
          </w:p>
          <w:p w:rsidR="00000000" w:rsidRPr="008A37D4" w:rsidP="008A37D4">
            <w:pPr>
              <w:pStyle w:val="List2"/>
            </w:pPr>
            <w:r w:rsidRPr="008A37D4">
              <w:t>4.3.</w:t>
            </w:r>
            <w:r w:rsidRPr="008A37D4">
              <w:tab/>
              <w:t>Communicate with cast and crew regularly throughout the production in an open manner to maintain positive working relations</w:t>
            </w:r>
          </w:p>
          <w:p w:rsidR="00000000" w:rsidRPr="008A37D4" w:rsidP="008A37D4">
            <w:pPr>
              <w:pStyle w:val="List2"/>
            </w:pPr>
            <w:r w:rsidRPr="008A37D4">
              <w:t>4.4.</w:t>
            </w:r>
            <w:r w:rsidRPr="008A37D4">
              <w:tab/>
              <w:t>Provide clear instructions in a manner that is appropriate to the production requirements, ensuring that timing is mainta</w:t>
            </w:r>
            <w:r w:rsidRPr="008A37D4">
              <w:t>ined and precise</w:t>
            </w:r>
          </w:p>
          <w:p w:rsidR="00000000" w:rsidP="008A37D4">
            <w:pPr>
              <w:pStyle w:val="List2"/>
              <w:rPr>
                <w:lang w:val="en-NZ"/>
              </w:rPr>
            </w:pPr>
            <w:r w:rsidRPr="008A37D4">
              <w:t>4.5.</w:t>
            </w:r>
            <w:r w:rsidRPr="008A37D4">
              <w:tab/>
              <w:t>Communicate with personnel in a clear and concise manner to ensure efficient, safe and disciplined production practices</w:t>
            </w:r>
          </w:p>
        </w:tc>
      </w:tr>
      <w:tr w:rsidTr="004E69E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List"/>
              <w:rPr>
                <w:lang w:val="en-NZ"/>
              </w:rPr>
            </w:pPr>
            <w:r w:rsidRPr="008A37D4">
              <w:t>5.</w:t>
            </w:r>
            <w:r w:rsidRPr="008A37D4">
              <w:tab/>
              <w:t>Finalise the performance/event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List2"/>
            </w:pPr>
            <w:r w:rsidRPr="008A37D4">
              <w:t>5.1.</w:t>
            </w:r>
            <w:r w:rsidRPr="008A37D4">
              <w:tab/>
              <w:t xml:space="preserve">Accurately prepare </w:t>
            </w:r>
            <w:r w:rsidRPr="008A37D4">
              <w:rPr>
                <w:rStyle w:val="BoldandItalics"/>
              </w:rPr>
              <w:t>post</w:t>
            </w:r>
            <w:r w:rsidRPr="008A37D4">
              <w:t>-</w:t>
            </w:r>
            <w:r w:rsidRPr="008A37D4">
              <w:rPr>
                <w:rStyle w:val="BoldandItalics"/>
              </w:rPr>
              <w:t>performance documentation</w:t>
            </w:r>
            <w:r w:rsidRPr="008A37D4">
              <w:t xml:space="preserve"> according to organisatio</w:t>
            </w:r>
            <w:r w:rsidRPr="008A37D4">
              <w:t>nal procedures</w:t>
            </w:r>
          </w:p>
          <w:p w:rsidR="00000000" w:rsidRPr="008A37D4" w:rsidP="008A37D4">
            <w:pPr>
              <w:pStyle w:val="List2"/>
            </w:pPr>
            <w:r w:rsidRPr="008A37D4">
              <w:t>5.2.</w:t>
            </w:r>
            <w:r w:rsidRPr="008A37D4">
              <w:tab/>
              <w:t>Organise the clearance and cleaning of the production/event sites as required, including appropriate security, storage and disposal</w:t>
            </w:r>
          </w:p>
          <w:p w:rsidR="00000000" w:rsidRPr="008A37D4" w:rsidP="008A37D4">
            <w:pPr>
              <w:pStyle w:val="List2"/>
            </w:pPr>
            <w:r w:rsidRPr="008A37D4">
              <w:t>5.3.</w:t>
            </w:r>
            <w:r w:rsidRPr="008A37D4">
              <w:tab/>
              <w:t>Maintain required production facilities and stocks of consumables for use in future productions</w:t>
            </w:r>
          </w:p>
          <w:p w:rsidR="00000000" w:rsidRPr="008A37D4" w:rsidP="008A37D4">
            <w:pPr>
              <w:pStyle w:val="List2"/>
            </w:pPr>
            <w:r w:rsidRPr="008A37D4">
              <w:t>5.4.</w:t>
            </w:r>
            <w:r w:rsidRPr="008A37D4">
              <w:tab/>
              <w:t>Identify any repairs or maintenance required and take appropriate action</w:t>
            </w:r>
          </w:p>
          <w:p w:rsidR="00000000" w:rsidRPr="008A37D4" w:rsidP="008A37D4">
            <w:pPr>
              <w:pStyle w:val="List2"/>
            </w:pPr>
            <w:r w:rsidRPr="008A37D4">
              <w:t>5.5.</w:t>
            </w:r>
            <w:r w:rsidRPr="008A37D4">
              <w:tab/>
              <w:t xml:space="preserve">Identify the need for and make any necessary adjustments to </w:t>
            </w:r>
            <w:r w:rsidRPr="008A37D4">
              <w:rPr>
                <w:rStyle w:val="BoldandItalics"/>
              </w:rPr>
              <w:t>production documentation</w:t>
            </w:r>
            <w:r w:rsidRPr="008A37D4">
              <w:t xml:space="preserve"> to ensure consistency and quality of future performances</w:t>
            </w:r>
          </w:p>
        </w:tc>
      </w:tr>
    </w:tbl>
    <w:p w:rsidR="00000000" w:rsidRPr="008A37D4" w:rsidP="008A37D4">
      <w:pPr>
        <w:pStyle w:val="BodyText"/>
      </w:pPr>
    </w:p>
    <w:p w:rsidR="00000000" w:rsidRPr="008A37D4" w:rsidP="008A37D4">
      <w:pPr>
        <w:pStyle w:val="AllowPageBreak"/>
      </w:pPr>
    </w:p>
    <w:p w:rsidR="00000000" w:rsidRPr="008A37D4" w:rsidP="008A37D4">
      <w:pPr>
        <w:pStyle w:val="Heading1"/>
      </w:pPr>
      <w:bookmarkStart w:id="9" w:name="O_70223"/>
      <w:bookmarkEnd w:id="9"/>
      <w:r w:rsidRPr="008A37D4">
        <w:t>Required Skill</w:t>
      </w:r>
      <w:r w:rsidRPr="008A37D4">
        <w:t>s and Knowledge</w:t>
      </w:r>
    </w:p>
    <w:tbl>
      <w:tblPr>
        <w:tblW w:w="0" w:type="auto"/>
        <w:tblLayout w:type="fixed"/>
        <w:tblCellMar>
          <w:left w:w="62" w:type="dxa"/>
          <w:right w:w="62" w:type="dxa"/>
        </w:tblCellMar>
        <w:tblLook w:val="0000"/>
      </w:tblPr>
      <w:tblGrid>
        <w:gridCol w:w="8522"/>
      </w:tblGrid>
      <w:tr w:rsidTr="004E69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SpecialBold"/>
              </w:rPr>
              <w:t>REQUIRED SKILLS AND KNOWLEDGE</w:t>
            </w:r>
          </w:p>
        </w:tc>
      </w:tr>
      <w:tr w:rsidTr="004E69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t>This section describes the skills and knowledge required for this unit.</w:t>
            </w:r>
          </w:p>
        </w:tc>
      </w:tr>
      <w:tr w:rsidTr="004E69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SpecialBold"/>
              </w:rPr>
              <w:t>Required skills</w:t>
            </w:r>
          </w:p>
        </w:tc>
      </w:tr>
      <w:tr w:rsidTr="004E69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ListBullet"/>
              <w:rPr>
                <w:lang w:val="en-NZ"/>
              </w:rPr>
            </w:pPr>
            <w:r w:rsidRPr="008A37D4">
              <w:t>literacy skills sufficient to interpret complex documentation and write simple reports</w:t>
            </w:r>
          </w:p>
        </w:tc>
      </w:tr>
      <w:tr w:rsidTr="004E69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SpecialBold"/>
              </w:rPr>
              <w:t>Required knowledge</w:t>
            </w:r>
          </w:p>
        </w:tc>
      </w:tr>
      <w:tr w:rsidTr="004E69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ListBullet"/>
            </w:pPr>
            <w:r w:rsidRPr="008A37D4">
              <w:t>broad understanding of artistic and technical elements of the production/event such as staging, lighting and sound elements</w:t>
            </w:r>
          </w:p>
          <w:p w:rsidR="00000000" w:rsidRPr="008A37D4" w:rsidP="008A37D4">
            <w:pPr>
              <w:pStyle w:val="ListBullet"/>
            </w:pPr>
            <w:r w:rsidRPr="008A37D4">
              <w:t>the key factors involved in the successful stage management of a production, including typical problems and responses</w:t>
            </w:r>
          </w:p>
          <w:p w:rsidR="00000000" w:rsidRPr="008A37D4" w:rsidP="008A37D4">
            <w:pPr>
              <w:pStyle w:val="ListBullet"/>
            </w:pPr>
            <w:r w:rsidRPr="008A37D4">
              <w:t>effective comm</w:t>
            </w:r>
            <w:r w:rsidRPr="008A37D4">
              <w:t>unication, team leading and delegation in relation to the stage management of a production</w:t>
            </w:r>
          </w:p>
          <w:p w:rsidR="00000000" w:rsidRPr="008A37D4" w:rsidP="008A37D4">
            <w:pPr>
              <w:pStyle w:val="ListBullet"/>
            </w:pPr>
            <w:r w:rsidRPr="008A37D4">
              <w:t>problem solving and decision making processes and their application in an immediate production/event environment</w:t>
            </w:r>
          </w:p>
          <w:p w:rsidR="00000000" w:rsidRPr="008A37D4" w:rsidP="008A37D4">
            <w:pPr>
              <w:pStyle w:val="ListBullet"/>
            </w:pPr>
            <w:r w:rsidRPr="008A37D4">
              <w:t>relevant occupational health and safety legislation and regulations as they apply to maintaining a safe backstage environment</w:t>
            </w:r>
          </w:p>
        </w:tc>
      </w:tr>
    </w:tbl>
    <w:p w:rsidR="00000000" w:rsidRPr="008A37D4" w:rsidP="008A37D4">
      <w:pPr>
        <w:pStyle w:val="BodyText"/>
      </w:pPr>
    </w:p>
    <w:p w:rsidR="00000000" w:rsidRPr="008A37D4" w:rsidP="008A37D4">
      <w:pPr>
        <w:pStyle w:val="AllowPageBreak"/>
      </w:pPr>
    </w:p>
    <w:p w:rsidR="00000000" w:rsidRPr="008A37D4" w:rsidP="008A37D4">
      <w:pPr>
        <w:pStyle w:val="Heading1"/>
      </w:pPr>
      <w:bookmarkStart w:id="10" w:name="O_70224"/>
      <w:bookmarkEnd w:id="10"/>
      <w:r w:rsidRPr="008A37D4">
        <w:t>Evidence Guide</w:t>
      </w:r>
    </w:p>
    <w:tbl>
      <w:tblPr>
        <w:tblW w:w="9570" w:type="dxa"/>
        <w:tblLayout w:type="fixed"/>
        <w:tblCellMar>
          <w:left w:w="62" w:type="dxa"/>
          <w:right w:w="62" w:type="dxa"/>
        </w:tblCellMar>
        <w:tblLook w:val="0000"/>
      </w:tblPr>
      <w:tblGrid>
        <w:gridCol w:w="3908"/>
        <w:gridCol w:w="5662"/>
      </w:tblGrid>
      <w:tr w:rsidTr="004E69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SpecialBold"/>
              </w:rPr>
              <w:t>EVIDENCE GUIDE</w:t>
            </w:r>
          </w:p>
        </w:tc>
      </w:tr>
      <w:tr w:rsidTr="004E69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t>The Evidence Guide provides advice on assessment and must be read in co</w:t>
            </w:r>
            <w:r w:rsidRPr="008A37D4">
              <w:t>njunction with the performance criteria, required skills and knowledge, range statement and the Assessment Guidelines for the Training Package.</w:t>
            </w:r>
          </w:p>
        </w:tc>
      </w:tr>
      <w:tr w:rsidTr="004E69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p>
        </w:tc>
      </w:tr>
      <w:tr w:rsidTr="004E69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SpecialBold"/>
              </w:rPr>
              <w:t>Critical aspects for assessment and evidence required to demonstrate competency in th</w:t>
            </w:r>
            <w:r w:rsidRPr="008A37D4">
              <w:rPr>
                <w:rStyle w:val="SpecialBold"/>
              </w:rPr>
              <w:t>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BodyText"/>
            </w:pPr>
            <w:r w:rsidRPr="008A37D4">
              <w:t>The following evidence is critical to the judgement of competence in this unit:</w:t>
            </w:r>
          </w:p>
          <w:p w:rsidR="00000000" w:rsidRPr="008A37D4" w:rsidP="008A37D4">
            <w:pPr>
              <w:pStyle w:val="ListBullet"/>
            </w:pPr>
            <w:r w:rsidRPr="008A37D4">
              <w:t>ability to manage a range of tasks concurrently and in accordance with immediate time constraints</w:t>
            </w:r>
          </w:p>
          <w:p w:rsidR="00000000" w:rsidRPr="008A37D4" w:rsidP="008A37D4">
            <w:pPr>
              <w:pStyle w:val="ListBullet"/>
            </w:pPr>
            <w:r w:rsidRPr="008A37D4">
              <w:t xml:space="preserve">knowledge of all delivery aspects of the production </w:t>
            </w:r>
          </w:p>
          <w:p w:rsidR="00000000" w:rsidP="008A37D4">
            <w:pPr>
              <w:pStyle w:val="ListBullet"/>
              <w:rPr>
                <w:lang w:val="en-NZ"/>
              </w:rPr>
            </w:pPr>
            <w:r w:rsidRPr="008A37D4">
              <w:t>ability to effectively communicate and delegate.</w:t>
            </w:r>
          </w:p>
        </w:tc>
      </w:tr>
      <w:tr w:rsidTr="004E69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BodyText"/>
            </w:pPr>
            <w:r w:rsidRPr="008A37D4">
              <w:t>The assessment context must provide for:</w:t>
            </w:r>
          </w:p>
          <w:p w:rsidR="00000000" w:rsidRPr="008A37D4" w:rsidP="008A37D4">
            <w:pPr>
              <w:pStyle w:val="ListBullet"/>
            </w:pPr>
            <w:r w:rsidRPr="008A37D4">
              <w:t>practical demonstration of skills through the stage management of at least two different productions</w:t>
            </w:r>
          </w:p>
          <w:p w:rsidR="00000000" w:rsidP="008A37D4">
            <w:pPr>
              <w:pStyle w:val="ListBullet"/>
              <w:rPr>
                <w:lang w:val="en-NZ"/>
              </w:rPr>
            </w:pPr>
            <w:r w:rsidRPr="008A37D4">
              <w:t>interaction wi</w:t>
            </w:r>
            <w:r w:rsidRPr="008A37D4">
              <w:t>th and involvement of a production and performance team to reflect the collaborative nature of the unit.</w:t>
            </w:r>
          </w:p>
        </w:tc>
      </w:tr>
      <w:tr w:rsidTr="004E69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BodyText"/>
            </w:pPr>
            <w:r w:rsidRPr="008A37D4">
              <w:t>Assessment may incorporate a range of methods to assess practical skills and the application of essential underpinning knowledge,</w:t>
            </w:r>
            <w:r w:rsidRPr="008A37D4">
              <w:t xml:space="preserve"> and might include:</w:t>
            </w:r>
          </w:p>
          <w:p w:rsidR="00000000" w:rsidRPr="008A37D4" w:rsidP="008A37D4">
            <w:pPr>
              <w:pStyle w:val="ListBullet"/>
            </w:pPr>
            <w:r w:rsidRPr="008A37D4">
              <w:t>direct observation of the stage management of a production/event for which the candidate is responsible</w:t>
            </w:r>
          </w:p>
          <w:p w:rsidR="00000000" w:rsidRPr="008A37D4" w:rsidP="008A37D4">
            <w:pPr>
              <w:pStyle w:val="ListBullet"/>
            </w:pPr>
            <w:r w:rsidRPr="008A37D4">
              <w:t>review of production schedules and other stage management reference material and reports prepared by the candidate</w:t>
            </w:r>
          </w:p>
          <w:p w:rsidR="00000000" w:rsidRPr="008A37D4" w:rsidP="008A37D4">
            <w:pPr>
              <w:pStyle w:val="ListBullet"/>
            </w:pPr>
            <w:r w:rsidRPr="008A37D4">
              <w:t>review of report</w:t>
            </w:r>
            <w:r w:rsidRPr="008A37D4">
              <w:t>s prepared by the candidate on the planning and implementation of the stage management of a production</w:t>
            </w:r>
          </w:p>
          <w:p w:rsidR="00000000" w:rsidRPr="008A37D4" w:rsidP="008A37D4">
            <w:pPr>
              <w:pStyle w:val="ListBullet"/>
            </w:pPr>
            <w:r w:rsidRPr="008A37D4">
              <w:t>written or oral questioning to test knowledge of the industrial and occupational health and safety issues and regulations</w:t>
            </w:r>
          </w:p>
          <w:p w:rsidR="00000000" w:rsidRPr="008A37D4" w:rsidP="008A37D4">
            <w:pPr>
              <w:pStyle w:val="ListBullet"/>
            </w:pPr>
            <w:r w:rsidRPr="008A37D4">
              <w:t>review of portfolios of evidenc</w:t>
            </w:r>
            <w:r w:rsidRPr="008A37D4">
              <w:t>e and third party workplace reports of on-the job performance by the candidate.</w:t>
            </w:r>
          </w:p>
          <w:p w:rsidR="00000000" w:rsidRPr="008A37D4" w:rsidP="008A37D4">
            <w:pPr>
              <w:pStyle w:val="BodyText"/>
            </w:pPr>
          </w:p>
          <w:p w:rsidR="00000000" w:rsidP="008A37D4">
            <w:pPr>
              <w:pStyle w:val="BodyText"/>
              <w:rPr>
                <w:lang w:val="en-NZ"/>
              </w:rPr>
            </w:pPr>
            <w:r w:rsidRPr="008A37D4">
              <w:t>Assessment methods should closely reflect workplace demands and the needs of particular groups (e.g. people with disabilities, and people who may have literacy or numeracy difficulties such as speakers of languages other than English, remote communities an</w:t>
            </w:r>
            <w:r w:rsidRPr="008A37D4">
              <w:t>d those with interrupted schooling).</w:t>
            </w:r>
          </w:p>
        </w:tc>
      </w:tr>
      <w:tr w:rsidTr="004E69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BodyText"/>
            </w:pPr>
            <w:r w:rsidRPr="008A37D4">
              <w:t>Assessment of this unit requires access to:</w:t>
            </w:r>
          </w:p>
          <w:p w:rsidR="00000000" w:rsidRPr="008A37D4" w:rsidP="008A37D4">
            <w:pPr>
              <w:pStyle w:val="ListBullet"/>
            </w:pPr>
            <w:r w:rsidRPr="008A37D4">
              <w:t>a production venue</w:t>
            </w:r>
          </w:p>
          <w:p w:rsidR="00000000" w:rsidRPr="008A37D4" w:rsidP="008A37D4">
            <w:pPr>
              <w:pStyle w:val="ListBullet"/>
            </w:pPr>
            <w:r w:rsidRPr="008A37D4">
              <w:t>production/event reference material on which to base the stage management of the production/event</w:t>
            </w:r>
          </w:p>
          <w:p w:rsidR="00000000" w:rsidRPr="008A37D4" w:rsidP="008A37D4">
            <w:pPr>
              <w:pStyle w:val="ListBullet"/>
            </w:pPr>
            <w:r w:rsidRPr="008A37D4">
              <w:t>full range of produc</w:t>
            </w:r>
            <w:r w:rsidRPr="008A37D4">
              <w:t>tion equipment.</w:t>
            </w:r>
          </w:p>
        </w:tc>
      </w:tr>
    </w:tbl>
    <w:p w:rsidR="00000000" w:rsidRPr="008A37D4" w:rsidP="008A37D4">
      <w:pPr>
        <w:pStyle w:val="BodyText"/>
      </w:pPr>
    </w:p>
    <w:p w:rsidR="00000000" w:rsidRPr="008A37D4" w:rsidP="008A37D4">
      <w:pPr>
        <w:pStyle w:val="AllowPageBreak"/>
      </w:pPr>
    </w:p>
    <w:p w:rsidR="00000000" w:rsidRPr="008A37D4" w:rsidP="008A37D4">
      <w:pPr>
        <w:pStyle w:val="Heading1"/>
      </w:pPr>
      <w:bookmarkStart w:id="11" w:name="O_70225"/>
      <w:bookmarkEnd w:id="11"/>
      <w:r w:rsidRPr="008A37D4">
        <w:t>Range Statement</w:t>
      </w:r>
    </w:p>
    <w:tbl>
      <w:tblPr>
        <w:tblW w:w="0" w:type="auto"/>
        <w:tblLayout w:type="fixed"/>
        <w:tblCellMar>
          <w:left w:w="62" w:type="dxa"/>
          <w:right w:w="62" w:type="dxa"/>
        </w:tblCellMar>
        <w:tblLook w:val="0000"/>
      </w:tblPr>
      <w:tblGrid>
        <w:gridCol w:w="3558"/>
        <w:gridCol w:w="4964"/>
      </w:tblGrid>
      <w:tr w:rsidTr="004E69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SpecialBold"/>
              </w:rPr>
              <w:t>RANGE STATEMENT</w:t>
            </w:r>
          </w:p>
        </w:tc>
      </w:tr>
      <w:tr w:rsidTr="004E69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t>The range statement relates to the unit of competency as a whole. It allows for different work environments and situations that may affect performance. Bold italicised wording, if used</w:t>
            </w:r>
            <w:r w:rsidRPr="008A37D4">
              <w:t xml:space="preserve"> in the performance criteria, is detailed below. Essential operating conditions that may be present with training and assessment (depending on the work situation, needs of the candidate, accessibility of the item, and local industry and regional contexts) </w:t>
            </w:r>
            <w:r w:rsidRPr="008A37D4">
              <w:t>may also be included.</w:t>
            </w:r>
          </w:p>
        </w:tc>
      </w:tr>
      <w:tr w:rsidTr="004E69E9">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BoldandItalics"/>
              </w:rPr>
              <w:t>Relevant personnel</w:t>
            </w:r>
            <w:r w:rsidRPr="008A37D4">
              <w:t xml:space="preserve">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ListBullet"/>
            </w:pPr>
            <w:r w:rsidRPr="008A37D4">
              <w:t>all technicians, e.g. sound, lighting</w:t>
            </w:r>
          </w:p>
          <w:p w:rsidR="00000000" w:rsidRPr="008A37D4" w:rsidP="008A37D4">
            <w:pPr>
              <w:pStyle w:val="ListBullet"/>
            </w:pPr>
            <w:r w:rsidRPr="008A37D4">
              <w:t>assistant stage manager</w:t>
            </w:r>
          </w:p>
          <w:p w:rsidR="00000000" w:rsidRPr="008A37D4" w:rsidP="008A37D4">
            <w:pPr>
              <w:pStyle w:val="ListBullet"/>
            </w:pPr>
            <w:r w:rsidRPr="008A37D4">
              <w:t>choreographer</w:t>
            </w:r>
          </w:p>
          <w:p w:rsidR="00000000" w:rsidRPr="008A37D4" w:rsidP="008A37D4">
            <w:pPr>
              <w:pStyle w:val="ListBullet"/>
            </w:pPr>
            <w:r w:rsidRPr="008A37D4">
              <w:t>designers</w:t>
            </w:r>
          </w:p>
          <w:p w:rsidR="00000000" w:rsidRPr="008A37D4" w:rsidP="008A37D4">
            <w:pPr>
              <w:pStyle w:val="ListBullet"/>
            </w:pPr>
            <w:r w:rsidRPr="008A37D4">
              <w:t>director</w:t>
            </w:r>
          </w:p>
          <w:p w:rsidR="00000000" w:rsidRPr="008A37D4" w:rsidP="008A37D4">
            <w:pPr>
              <w:pStyle w:val="ListBullet"/>
            </w:pPr>
            <w:r w:rsidRPr="008A37D4">
              <w:t>extras</w:t>
            </w:r>
          </w:p>
          <w:p w:rsidR="00000000" w:rsidRPr="008A37D4" w:rsidP="008A37D4">
            <w:pPr>
              <w:pStyle w:val="ListBullet"/>
            </w:pPr>
            <w:r w:rsidRPr="008A37D4">
              <w:t>non-regular performers</w:t>
            </w:r>
          </w:p>
          <w:p w:rsidR="00000000" w:rsidRPr="008A37D4" w:rsidP="008A37D4">
            <w:pPr>
              <w:pStyle w:val="ListBullet"/>
            </w:pPr>
            <w:r w:rsidRPr="008A37D4">
              <w:t>performers</w:t>
            </w:r>
          </w:p>
          <w:p w:rsidR="00000000" w:rsidRPr="008A37D4" w:rsidP="008A37D4">
            <w:pPr>
              <w:pStyle w:val="ListBullet"/>
            </w:pPr>
            <w:r w:rsidRPr="008A37D4">
              <w:t>production manager</w:t>
            </w:r>
          </w:p>
          <w:p w:rsidR="00000000" w:rsidRPr="008A37D4" w:rsidP="008A37D4">
            <w:pPr>
              <w:pStyle w:val="ListBullet"/>
            </w:pPr>
            <w:r w:rsidRPr="008A37D4">
              <w:t>staging personnel</w:t>
            </w:r>
          </w:p>
          <w:p w:rsidR="00000000" w:rsidP="008A37D4">
            <w:pPr>
              <w:pStyle w:val="ListBullet"/>
              <w:rPr>
                <w:lang w:val="en-NZ"/>
              </w:rPr>
            </w:pPr>
            <w:r w:rsidRPr="008A37D4">
              <w:t>venue management</w:t>
            </w:r>
          </w:p>
        </w:tc>
      </w:tr>
      <w:tr w:rsidTr="004E69E9">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BoldandItalics"/>
              </w:rPr>
              <w:t>Performers</w:t>
            </w:r>
            <w:r w:rsidRPr="008A37D4">
              <w:t xml:space="preserve"> may be: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ListBullet"/>
            </w:pPr>
            <w:r w:rsidRPr="008A37D4">
              <w:t>actors</w:t>
            </w:r>
          </w:p>
          <w:p w:rsidR="00000000" w:rsidRPr="008A37D4" w:rsidP="008A37D4">
            <w:pPr>
              <w:pStyle w:val="ListBullet"/>
            </w:pPr>
            <w:r w:rsidRPr="008A37D4">
              <w:t>conference speakers</w:t>
            </w:r>
          </w:p>
          <w:p w:rsidR="00000000" w:rsidRPr="008A37D4" w:rsidP="008A37D4">
            <w:pPr>
              <w:pStyle w:val="ListBullet"/>
            </w:pPr>
            <w:r w:rsidRPr="008A37D4">
              <w:t>dancers</w:t>
            </w:r>
          </w:p>
          <w:p w:rsidR="00000000" w:rsidRPr="008A37D4" w:rsidP="008A37D4">
            <w:pPr>
              <w:pStyle w:val="ListBullet"/>
            </w:pPr>
            <w:r w:rsidRPr="008A37D4">
              <w:t xml:space="preserve">extras </w:t>
            </w:r>
          </w:p>
          <w:p w:rsidR="00000000" w:rsidRPr="008A37D4" w:rsidP="008A37D4">
            <w:pPr>
              <w:pStyle w:val="ListBullet"/>
            </w:pPr>
            <w:r w:rsidRPr="008A37D4">
              <w:t>masters of ceremony</w:t>
            </w:r>
          </w:p>
          <w:p w:rsidR="00000000" w:rsidRPr="008A37D4" w:rsidP="008A37D4">
            <w:pPr>
              <w:pStyle w:val="ListBullet"/>
            </w:pPr>
            <w:r w:rsidRPr="008A37D4">
              <w:t>musicians</w:t>
            </w:r>
          </w:p>
          <w:p w:rsidR="00000000" w:rsidRPr="008A37D4" w:rsidP="008A37D4">
            <w:pPr>
              <w:pStyle w:val="ListBullet"/>
            </w:pPr>
            <w:r w:rsidRPr="008A37D4">
              <w:t>non-regular performers</w:t>
            </w:r>
          </w:p>
          <w:p w:rsidR="00000000" w:rsidRPr="008A37D4" w:rsidP="008A37D4">
            <w:pPr>
              <w:pStyle w:val="ListBullet"/>
            </w:pPr>
            <w:r w:rsidRPr="008A37D4">
              <w:t>panel members such as a debate team</w:t>
            </w:r>
          </w:p>
          <w:p w:rsidR="00000000" w:rsidRPr="008A37D4" w:rsidP="008A37D4">
            <w:pPr>
              <w:pStyle w:val="ListBullet"/>
            </w:pPr>
            <w:r w:rsidRPr="008A37D4">
              <w:t>public speakers</w:t>
            </w:r>
          </w:p>
          <w:p w:rsidR="00000000" w:rsidRPr="008A37D4" w:rsidP="008A37D4">
            <w:pPr>
              <w:pStyle w:val="ListBullet"/>
            </w:pPr>
            <w:r w:rsidRPr="008A37D4">
              <w:t>regular cast members</w:t>
            </w:r>
          </w:p>
          <w:p w:rsidR="00000000" w:rsidRPr="008A37D4" w:rsidP="008A37D4">
            <w:pPr>
              <w:pStyle w:val="ListBullet"/>
            </w:pPr>
            <w:r w:rsidRPr="008A37D4">
              <w:t>singers</w:t>
            </w:r>
          </w:p>
          <w:p w:rsidR="00000000" w:rsidRPr="008A37D4" w:rsidP="008A37D4">
            <w:pPr>
              <w:pStyle w:val="ListBullet"/>
            </w:pPr>
            <w:r w:rsidRPr="008A37D4">
              <w:t>special guests</w:t>
            </w:r>
          </w:p>
          <w:p w:rsidR="00000000" w:rsidP="008A37D4">
            <w:pPr>
              <w:pStyle w:val="ListBullet"/>
              <w:rPr>
                <w:lang w:val="en-NZ"/>
              </w:rPr>
            </w:pPr>
            <w:r w:rsidRPr="008A37D4">
              <w:t>understudies</w:t>
            </w:r>
          </w:p>
        </w:tc>
      </w:tr>
      <w:tr w:rsidTr="004E69E9">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BoldandItalics"/>
              </w:rPr>
              <w:t>Items</w:t>
            </w:r>
            <w:r w:rsidRPr="008A37D4">
              <w:t xml:space="preserve"> required for the performance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ListBullet"/>
            </w:pPr>
            <w:r w:rsidRPr="008A37D4">
              <w:t>costumes</w:t>
            </w:r>
          </w:p>
          <w:p w:rsidR="00000000" w:rsidRPr="008A37D4" w:rsidP="008A37D4">
            <w:pPr>
              <w:pStyle w:val="ListBullet"/>
            </w:pPr>
            <w:r w:rsidRPr="008A37D4">
              <w:t>hand props</w:t>
            </w:r>
          </w:p>
          <w:p w:rsidR="00000000" w:rsidRPr="008A37D4" w:rsidP="008A37D4">
            <w:pPr>
              <w:pStyle w:val="ListBullet"/>
            </w:pPr>
            <w:r w:rsidRPr="008A37D4">
              <w:t>make-up</w:t>
            </w:r>
          </w:p>
          <w:p w:rsidR="00000000" w:rsidP="008A37D4">
            <w:pPr>
              <w:pStyle w:val="ListBullet"/>
              <w:rPr>
                <w:lang w:val="en-NZ"/>
              </w:rPr>
            </w:pPr>
            <w:r w:rsidRPr="008A37D4">
              <w:t>microphones, e.g. radio microphones</w:t>
            </w:r>
          </w:p>
        </w:tc>
      </w:tr>
      <w:tr w:rsidTr="004E69E9">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BoldandItalics"/>
              </w:rPr>
              <w:t>Productions</w:t>
            </w:r>
            <w:r w:rsidRPr="008A37D4">
              <w:t>/</w:t>
            </w:r>
            <w:r w:rsidRPr="008A37D4">
              <w:rPr>
                <w:rStyle w:val="BoldandItalics"/>
              </w:rPr>
              <w:t>events</w:t>
            </w:r>
            <w:r w:rsidRPr="008A37D4">
              <w:t xml:space="preserve"> may be one-off or part of a season of performances and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ListBullet"/>
            </w:pPr>
            <w:r w:rsidRPr="008A37D4">
              <w:t>circuses</w:t>
            </w:r>
          </w:p>
          <w:p w:rsidR="00000000" w:rsidRPr="008A37D4" w:rsidP="008A37D4">
            <w:pPr>
              <w:pStyle w:val="ListBullet"/>
            </w:pPr>
            <w:r w:rsidRPr="008A37D4">
              <w:t>concerts</w:t>
            </w:r>
          </w:p>
          <w:p w:rsidR="00000000" w:rsidRPr="008A37D4" w:rsidP="008A37D4">
            <w:pPr>
              <w:pStyle w:val="ListBullet"/>
            </w:pPr>
            <w:r w:rsidRPr="008A37D4">
              <w:t>dance performances</w:t>
            </w:r>
          </w:p>
          <w:p w:rsidR="00000000" w:rsidRPr="008A37D4" w:rsidP="008A37D4">
            <w:pPr>
              <w:pStyle w:val="ListBullet"/>
            </w:pPr>
            <w:r w:rsidRPr="008A37D4">
              <w:t>festival performances</w:t>
            </w:r>
          </w:p>
          <w:p w:rsidR="00000000" w:rsidRPr="008A37D4" w:rsidP="008A37D4">
            <w:pPr>
              <w:pStyle w:val="ListBullet"/>
            </w:pPr>
            <w:r w:rsidRPr="008A37D4">
              <w:t>live theatre</w:t>
            </w:r>
          </w:p>
          <w:p w:rsidR="00000000" w:rsidRPr="008A37D4" w:rsidP="008A37D4">
            <w:pPr>
              <w:pStyle w:val="ListBullet"/>
            </w:pPr>
            <w:r w:rsidRPr="008A37D4">
              <w:t>musicals</w:t>
            </w:r>
          </w:p>
          <w:p w:rsidR="00000000" w:rsidP="008A37D4">
            <w:pPr>
              <w:pStyle w:val="ListBullet"/>
              <w:rPr>
                <w:lang w:val="en-NZ"/>
              </w:rPr>
            </w:pPr>
            <w:r w:rsidRPr="008A37D4">
              <w:t>opera</w:t>
            </w:r>
          </w:p>
        </w:tc>
      </w:tr>
      <w:tr w:rsidTr="004E69E9">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BoldandItalics"/>
              </w:rPr>
              <w:t>Pre</w:t>
            </w:r>
            <w:r w:rsidRPr="008A37D4">
              <w:t>-</w:t>
            </w:r>
            <w:r w:rsidRPr="008A37D4">
              <w:rPr>
                <w:rStyle w:val="BoldandItalics"/>
              </w:rPr>
              <w:t>performance requirements</w:t>
            </w:r>
            <w:r w:rsidRPr="008A37D4">
              <w:t xml:space="preserve">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ListBullet"/>
            </w:pPr>
            <w:r w:rsidRPr="008A37D4">
              <w:t>media calls</w:t>
            </w:r>
          </w:p>
          <w:p w:rsidR="00000000" w:rsidRPr="008A37D4" w:rsidP="008A37D4">
            <w:pPr>
              <w:pStyle w:val="ListBullet"/>
            </w:pPr>
            <w:r w:rsidRPr="008A37D4">
              <w:t>photo calls</w:t>
            </w:r>
          </w:p>
          <w:p w:rsidR="00000000" w:rsidP="008A37D4">
            <w:pPr>
              <w:pStyle w:val="ListBullet"/>
              <w:rPr>
                <w:lang w:val="en-NZ"/>
              </w:rPr>
            </w:pPr>
            <w:r w:rsidRPr="008A37D4">
              <w:t>wardrobe parade</w:t>
            </w:r>
          </w:p>
        </w:tc>
      </w:tr>
      <w:tr w:rsidTr="004E69E9">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BoldandItalics"/>
              </w:rPr>
              <w:t>Staging elements and equipment</w:t>
            </w:r>
            <w:r w:rsidRPr="008A37D4">
              <w:t xml:space="preserve">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ListBullet"/>
            </w:pPr>
            <w:r w:rsidRPr="008A37D4">
              <w:t>costumes</w:t>
            </w:r>
          </w:p>
          <w:p w:rsidR="00000000" w:rsidRPr="008A37D4" w:rsidP="008A37D4">
            <w:pPr>
              <w:pStyle w:val="ListBullet"/>
            </w:pPr>
            <w:r w:rsidRPr="008A37D4">
              <w:t>prompting equipment</w:t>
            </w:r>
          </w:p>
          <w:p w:rsidR="00000000" w:rsidRPr="008A37D4" w:rsidP="008A37D4">
            <w:pPr>
              <w:pStyle w:val="ListBullet"/>
            </w:pPr>
            <w:r w:rsidRPr="008A37D4">
              <w:t>props</w:t>
            </w:r>
          </w:p>
          <w:p w:rsidR="00000000" w:rsidRPr="008A37D4" w:rsidP="008A37D4">
            <w:pPr>
              <w:pStyle w:val="ListBullet"/>
            </w:pPr>
            <w:r w:rsidRPr="008A37D4">
              <w:t>props table</w:t>
            </w:r>
          </w:p>
          <w:p w:rsidR="00000000" w:rsidRPr="008A37D4" w:rsidP="008A37D4">
            <w:pPr>
              <w:pStyle w:val="ListBullet"/>
            </w:pPr>
            <w:r w:rsidRPr="008A37D4">
              <w:t>set pieces</w:t>
            </w:r>
          </w:p>
          <w:p w:rsidR="00000000" w:rsidRPr="008A37D4" w:rsidP="008A37D4">
            <w:pPr>
              <w:pStyle w:val="ListBullet"/>
            </w:pPr>
            <w:r w:rsidRPr="008A37D4">
              <w:t>special effects</w:t>
            </w:r>
          </w:p>
          <w:p w:rsidR="00000000" w:rsidRPr="008A37D4" w:rsidP="008A37D4">
            <w:pPr>
              <w:pStyle w:val="ListBullet"/>
            </w:pPr>
            <w:r w:rsidRPr="008A37D4">
              <w:t>stage management communication equipment</w:t>
            </w:r>
          </w:p>
          <w:p w:rsidR="00000000" w:rsidP="008A37D4">
            <w:pPr>
              <w:pStyle w:val="ListBullet"/>
              <w:rPr>
                <w:lang w:val="en-NZ"/>
              </w:rPr>
            </w:pPr>
            <w:r w:rsidRPr="008A37D4">
              <w:t>stage management desk</w:t>
            </w:r>
          </w:p>
        </w:tc>
      </w:tr>
      <w:tr w:rsidTr="004E69E9">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BoldandItalics"/>
              </w:rPr>
              <w:t>Occupational health and safety</w:t>
            </w:r>
            <w:r w:rsidRPr="008A37D4">
              <w:t xml:space="preserve"> legislative requirements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ListBullet"/>
            </w:pPr>
            <w:r w:rsidRPr="008A37D4">
              <w:t>Commonwealth, State and Territory occupational health and safety regulations</w:t>
            </w:r>
          </w:p>
          <w:p w:rsidR="00000000" w:rsidRPr="008A37D4" w:rsidP="008A37D4">
            <w:pPr>
              <w:pStyle w:val="ListBullet"/>
            </w:pPr>
            <w:r w:rsidRPr="008A37D4">
              <w:t>relevant local government legislation and reg</w:t>
            </w:r>
            <w:r w:rsidRPr="008A37D4">
              <w:t>ulation</w:t>
            </w:r>
          </w:p>
          <w:p w:rsidR="00000000" w:rsidP="008A37D4">
            <w:pPr>
              <w:pStyle w:val="ListBullet"/>
              <w:rPr>
                <w:lang w:val="en-NZ"/>
              </w:rPr>
            </w:pPr>
            <w:r w:rsidRPr="008A37D4">
              <w:t>relevant national and international standards, guidelines and codes of practice, e.g. the Building Code of Australia</w:t>
            </w:r>
          </w:p>
        </w:tc>
      </w:tr>
      <w:tr w:rsidTr="004E69E9">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BoldandItalics"/>
              </w:rPr>
              <w:t>Reference materials</w:t>
            </w:r>
            <w:r w:rsidRPr="008A37D4">
              <w:t xml:space="preserve"> used to run the production/event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ListBullet"/>
            </w:pPr>
            <w:r w:rsidRPr="008A37D4">
              <w:t>call sheets</w:t>
            </w:r>
          </w:p>
          <w:p w:rsidR="00000000" w:rsidRPr="008A37D4" w:rsidP="008A37D4">
            <w:pPr>
              <w:pStyle w:val="ListBullet"/>
            </w:pPr>
            <w:r w:rsidRPr="008A37D4">
              <w:t>cue sheets</w:t>
            </w:r>
          </w:p>
          <w:p w:rsidR="00000000" w:rsidP="008A37D4">
            <w:pPr>
              <w:pStyle w:val="ListBullet"/>
              <w:rPr>
                <w:lang w:val="en-NZ"/>
              </w:rPr>
            </w:pPr>
            <w:r w:rsidRPr="008A37D4">
              <w:t>prompt sheets</w:t>
            </w:r>
          </w:p>
        </w:tc>
      </w:tr>
      <w:tr w:rsidTr="004E69E9">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t xml:space="preserve">Details in </w:t>
            </w:r>
            <w:r w:rsidRPr="008A37D4">
              <w:rPr>
                <w:rStyle w:val="BoldandItalics"/>
              </w:rPr>
              <w:t>post performance documentation</w:t>
            </w:r>
            <w:r w:rsidRPr="008A37D4">
              <w:t xml:space="preserve">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ListBullet"/>
            </w:pPr>
            <w:r w:rsidRPr="008A37D4">
              <w:t>audience numbers</w:t>
            </w:r>
          </w:p>
          <w:p w:rsidR="00000000" w:rsidRPr="008A37D4" w:rsidP="008A37D4">
            <w:pPr>
              <w:pStyle w:val="ListBullet"/>
            </w:pPr>
            <w:r w:rsidRPr="008A37D4">
              <w:t>audience reaction</w:t>
            </w:r>
          </w:p>
          <w:p w:rsidR="00000000" w:rsidRPr="008A37D4" w:rsidP="008A37D4">
            <w:pPr>
              <w:pStyle w:val="ListBullet"/>
            </w:pPr>
            <w:r w:rsidRPr="008A37D4">
              <w:t>changes to performers</w:t>
            </w:r>
          </w:p>
          <w:p w:rsidR="00000000" w:rsidRPr="008A37D4" w:rsidP="008A37D4">
            <w:pPr>
              <w:pStyle w:val="ListBullet"/>
            </w:pPr>
            <w:r w:rsidRPr="008A37D4">
              <w:t>comments on artistic or technical performance</w:t>
            </w:r>
          </w:p>
          <w:p w:rsidR="00000000" w:rsidRPr="008A37D4" w:rsidP="008A37D4">
            <w:pPr>
              <w:pStyle w:val="ListBullet"/>
            </w:pPr>
            <w:r w:rsidRPr="008A37D4">
              <w:t>timings</w:t>
            </w:r>
          </w:p>
          <w:p w:rsidR="00000000" w:rsidP="008A37D4">
            <w:pPr>
              <w:pStyle w:val="ListBullet"/>
              <w:rPr>
                <w:lang w:val="en-NZ"/>
              </w:rPr>
            </w:pPr>
            <w:r w:rsidRPr="008A37D4">
              <w:t>venue capacity</w:t>
            </w:r>
          </w:p>
        </w:tc>
      </w:tr>
      <w:tr w:rsidTr="004E69E9">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BoldandItalics"/>
              </w:rPr>
              <w:t>Production documentation</w:t>
            </w:r>
            <w:r w:rsidRPr="008A37D4">
              <w:t xml:space="preserve">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ListBullet"/>
            </w:pPr>
            <w:r w:rsidRPr="008A37D4">
              <w:t>agent list, props lists</w:t>
            </w:r>
          </w:p>
          <w:p w:rsidR="00000000" w:rsidRPr="008A37D4" w:rsidP="008A37D4">
            <w:pPr>
              <w:pStyle w:val="ListBullet"/>
            </w:pPr>
            <w:r w:rsidRPr="008A37D4">
              <w:t>announcements</w:t>
            </w:r>
          </w:p>
          <w:p w:rsidR="00000000" w:rsidRPr="008A37D4" w:rsidP="008A37D4">
            <w:pPr>
              <w:pStyle w:val="ListBullet"/>
            </w:pPr>
            <w:r w:rsidRPr="008A37D4">
              <w:t>artists' call sheet, e.g. publicity call sheets</w:t>
            </w:r>
          </w:p>
          <w:p w:rsidR="00000000" w:rsidRPr="008A37D4" w:rsidP="008A37D4">
            <w:pPr>
              <w:pStyle w:val="ListBullet"/>
            </w:pPr>
            <w:r w:rsidRPr="008A37D4">
              <w:t>calculations of performance timings</w:t>
            </w:r>
          </w:p>
          <w:p w:rsidR="00000000" w:rsidRPr="008A37D4" w:rsidP="008A37D4">
            <w:pPr>
              <w:pStyle w:val="ListBullet"/>
            </w:pPr>
            <w:r w:rsidRPr="008A37D4">
              <w:t>contact list, address list</w:t>
            </w:r>
          </w:p>
          <w:p w:rsidR="00000000" w:rsidRPr="008A37D4" w:rsidP="008A37D4">
            <w:pPr>
              <w:pStyle w:val="ListBullet"/>
            </w:pPr>
            <w:r w:rsidRPr="008A37D4">
              <w:t>firearms log</w:t>
            </w:r>
          </w:p>
          <w:p w:rsidR="00000000" w:rsidRPr="008A37D4" w:rsidP="008A37D4">
            <w:pPr>
              <w:pStyle w:val="ListBullet"/>
            </w:pPr>
            <w:r w:rsidRPr="008A37D4">
              <w:t>front-of-house information</w:t>
            </w:r>
          </w:p>
          <w:p w:rsidR="00000000" w:rsidRPr="008A37D4" w:rsidP="008A37D4">
            <w:pPr>
              <w:pStyle w:val="ListBullet"/>
            </w:pPr>
            <w:r w:rsidRPr="008A37D4">
              <w:t xml:space="preserve">ground plans </w:t>
            </w:r>
          </w:p>
          <w:p w:rsidR="00000000" w:rsidRPr="008A37D4" w:rsidP="008A37D4">
            <w:pPr>
              <w:pStyle w:val="ListBullet"/>
            </w:pPr>
            <w:r w:rsidRPr="008A37D4">
              <w:t>media schedule</w:t>
            </w:r>
          </w:p>
          <w:p w:rsidR="00000000" w:rsidRPr="008A37D4" w:rsidP="008A37D4">
            <w:pPr>
              <w:pStyle w:val="ListBullet"/>
            </w:pPr>
            <w:r w:rsidRPr="008A37D4">
              <w:t>notes on operating equipment</w:t>
            </w:r>
          </w:p>
          <w:p w:rsidR="00000000" w:rsidRPr="008A37D4" w:rsidP="008A37D4">
            <w:pPr>
              <w:pStyle w:val="ListBullet"/>
            </w:pPr>
            <w:r w:rsidRPr="008A37D4">
              <w:t>notification for production personnel</w:t>
            </w:r>
          </w:p>
          <w:p w:rsidR="00000000" w:rsidRPr="008A37D4" w:rsidP="008A37D4">
            <w:pPr>
              <w:pStyle w:val="ListBullet"/>
            </w:pPr>
            <w:r w:rsidRPr="008A37D4">
              <w:t>performan</w:t>
            </w:r>
            <w:r w:rsidRPr="008A37D4">
              <w:t>ce schedule</w:t>
            </w:r>
          </w:p>
          <w:p w:rsidR="00000000" w:rsidRPr="008A37D4" w:rsidP="008A37D4">
            <w:pPr>
              <w:pStyle w:val="ListBullet"/>
            </w:pPr>
            <w:r w:rsidRPr="008A37D4">
              <w:t>production schedule</w:t>
            </w:r>
          </w:p>
          <w:p w:rsidR="00000000" w:rsidRPr="008A37D4" w:rsidP="008A37D4">
            <w:pPr>
              <w:pStyle w:val="ListBullet"/>
            </w:pPr>
            <w:r w:rsidRPr="008A37D4">
              <w:t>program inserts</w:t>
            </w:r>
          </w:p>
          <w:p w:rsidR="00000000" w:rsidRPr="008A37D4" w:rsidP="008A37D4">
            <w:pPr>
              <w:pStyle w:val="ListBullet"/>
            </w:pPr>
            <w:r w:rsidRPr="008A37D4">
              <w:t>rehearsal schedule for non-regular performers</w:t>
            </w:r>
          </w:p>
          <w:p w:rsidR="00000000" w:rsidRPr="008A37D4" w:rsidP="008A37D4">
            <w:pPr>
              <w:pStyle w:val="ListBullet"/>
            </w:pPr>
            <w:r w:rsidRPr="008A37D4">
              <w:t>riders</w:t>
            </w:r>
          </w:p>
          <w:p w:rsidR="00000000" w:rsidRPr="008A37D4" w:rsidP="008A37D4">
            <w:pPr>
              <w:pStyle w:val="ListBullet"/>
            </w:pPr>
            <w:r w:rsidRPr="008A37D4">
              <w:t>scenery list</w:t>
            </w:r>
          </w:p>
          <w:p w:rsidR="00000000" w:rsidRPr="008A37D4" w:rsidP="008A37D4">
            <w:pPr>
              <w:pStyle w:val="ListBullet"/>
            </w:pPr>
            <w:r w:rsidRPr="008A37D4">
              <w:t>sign-on sheets</w:t>
            </w:r>
          </w:p>
          <w:p w:rsidR="00000000" w:rsidRPr="008A37D4" w:rsidP="008A37D4">
            <w:pPr>
              <w:pStyle w:val="ListBullet"/>
            </w:pPr>
            <w:r w:rsidRPr="008A37D4">
              <w:t>technical plots, e.g. fly plots and dome plots</w:t>
            </w:r>
          </w:p>
          <w:p w:rsidR="00000000" w:rsidRPr="008A37D4" w:rsidP="008A37D4">
            <w:pPr>
              <w:pStyle w:val="ListBullet"/>
            </w:pPr>
            <w:r w:rsidRPr="008A37D4">
              <w:t>texts</w:t>
            </w:r>
          </w:p>
          <w:p w:rsidR="00000000" w:rsidRPr="008A37D4" w:rsidP="008A37D4">
            <w:pPr>
              <w:pStyle w:val="ListBullet"/>
            </w:pPr>
            <w:r w:rsidRPr="008A37D4">
              <w:t>time sheets</w:t>
            </w:r>
          </w:p>
          <w:p w:rsidR="00000000" w:rsidRPr="008A37D4" w:rsidP="008A37D4">
            <w:pPr>
              <w:pStyle w:val="ListBullet"/>
            </w:pPr>
            <w:r w:rsidRPr="008A37D4">
              <w:t>understudy schedule</w:t>
            </w:r>
          </w:p>
          <w:p w:rsidR="00000000" w:rsidRPr="008A37D4" w:rsidP="008A37D4">
            <w:pPr>
              <w:pStyle w:val="ListBullet"/>
            </w:pPr>
            <w:r w:rsidRPr="008A37D4">
              <w:t>understudy/covers list</w:t>
            </w:r>
          </w:p>
          <w:p w:rsidR="00000000" w:rsidRPr="008A37D4" w:rsidP="008A37D4">
            <w:pPr>
              <w:pStyle w:val="ListBullet"/>
            </w:pPr>
            <w:r w:rsidRPr="008A37D4">
              <w:t>wardrobe list</w:t>
            </w:r>
          </w:p>
        </w:tc>
      </w:tr>
    </w:tbl>
    <w:p w:rsidR="004E69E9" w:rsidP="008A37D4">
      <w:pPr>
        <w:pStyle w:val="BodyText"/>
      </w:pPr>
    </w:p>
    <w:p w:rsidR="004E69E9" w:rsidP="008A37D4">
      <w:pPr>
        <w:pStyle w:val="BodyText"/>
      </w:pPr>
    </w:p>
    <w:p w:rsidR="00000000" w:rsidRPr="008A37D4" w:rsidP="008A37D4">
      <w:pPr>
        <w:pStyle w:val="Heading1"/>
      </w:pPr>
      <w:bookmarkStart w:id="12" w:name="O_70226"/>
      <w:bookmarkEnd w:id="12"/>
      <w:r w:rsidRPr="008A37D4">
        <w:t>Unit Sector(s)</w:t>
      </w:r>
    </w:p>
    <w:tbl>
      <w:tblPr>
        <w:tblW w:w="0" w:type="auto"/>
        <w:tblLayout w:type="fixed"/>
        <w:tblCellMar>
          <w:left w:w="62" w:type="dxa"/>
          <w:right w:w="62" w:type="dxa"/>
        </w:tblCellMar>
        <w:tblLook w:val="0000"/>
      </w:tblPr>
      <w:tblGrid>
        <w:gridCol w:w="2654"/>
        <w:gridCol w:w="5868"/>
      </w:tblGrid>
      <w:tr w:rsidTr="004E69E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BodyText"/>
            </w:pPr>
          </w:p>
        </w:tc>
      </w:tr>
    </w:tbl>
    <w:p w:rsidR="00000000" w:rsidRPr="008A37D4" w:rsidP="008A37D4">
      <w:pPr>
        <w:pStyle w:val="BodyText"/>
      </w:pPr>
    </w:p>
    <w:p w:rsidR="00000000" w:rsidRPr="008A37D4" w:rsidP="008A37D4">
      <w:pPr>
        <w:pStyle w:val="AllowPageBreak"/>
      </w:pPr>
    </w:p>
    <w:p w:rsidR="00000000" w:rsidRPr="008A37D4" w:rsidP="008A37D4">
      <w:pPr>
        <w:pStyle w:val="Heading1"/>
      </w:pPr>
      <w:bookmarkStart w:id="13" w:name="O_154995"/>
      <w:bookmarkEnd w:id="13"/>
      <w:r w:rsidRPr="008A37D4">
        <w:t>Competency field</w:t>
      </w:r>
    </w:p>
    <w:tbl>
      <w:tblPr>
        <w:tblW w:w="0" w:type="auto"/>
        <w:tblLayout w:type="fixed"/>
        <w:tblCellMar>
          <w:left w:w="62" w:type="dxa"/>
          <w:right w:w="62" w:type="dxa"/>
        </w:tblCellMar>
        <w:tblLook w:val="0000"/>
      </w:tblPr>
      <w:tblGrid>
        <w:gridCol w:w="2778"/>
        <w:gridCol w:w="5744"/>
      </w:tblGrid>
      <w:tr w:rsidTr="004E69E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BodyText"/>
            </w:pPr>
            <w:r w:rsidRPr="008A37D4">
              <w:t>Media and entertainment production - stage management</w:t>
            </w:r>
          </w:p>
        </w:tc>
      </w:tr>
    </w:tbl>
    <w:p w:rsidR="00000000" w:rsidRPr="008A37D4" w:rsidP="008A37D4">
      <w:pPr>
        <w:pStyle w:val="BodyText"/>
      </w:pPr>
    </w:p>
    <w:p w:rsidR="00000000" w:rsidRPr="008A37D4" w:rsidP="008A37D4">
      <w:pPr>
        <w:pStyle w:val="AllowPageBreak"/>
      </w:pPr>
    </w:p>
    <w:p w:rsidR="00000000" w:rsidRPr="008A37D4" w:rsidP="008A37D4">
      <w:pPr>
        <w:pStyle w:val="Heading1"/>
      </w:pPr>
      <w:bookmarkStart w:id="14" w:name="O_154994"/>
      <w:bookmarkEnd w:id="14"/>
      <w:r w:rsidRPr="008A37D4">
        <w:t>Co-requisite units</w:t>
      </w:r>
    </w:p>
    <w:tbl>
      <w:tblPr>
        <w:tblW w:w="0" w:type="auto"/>
        <w:tblLayout w:type="fixed"/>
        <w:tblCellMar>
          <w:left w:w="62" w:type="dxa"/>
          <w:right w:w="62" w:type="dxa"/>
        </w:tblCellMar>
        <w:tblLook w:val="0000"/>
      </w:tblPr>
      <w:tblGrid>
        <w:gridCol w:w="2641"/>
        <w:gridCol w:w="1322"/>
        <w:gridCol w:w="4559"/>
      </w:tblGrid>
      <w:tr w:rsidTr="004E69E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r w:rsidRPr="008A37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p>
        </w:tc>
      </w:tr>
      <w:tr w:rsidTr="004E69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7D4">
            <w:pPr>
              <w:pStyle w:val="BodyText"/>
              <w:rPr>
                <w:lang w:val="en-NZ"/>
              </w:rPr>
            </w:pPr>
          </w:p>
        </w:tc>
      </w:tr>
      <w:tr w:rsidTr="004E69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7D4" w:rsidP="008A37D4">
            <w:pPr>
              <w:pStyle w:val="BodyText"/>
            </w:pPr>
          </w:p>
        </w:tc>
      </w:tr>
    </w:tbl>
    <w:p w:rsidR="00000000" w:rsidRPr="008A37D4" w:rsidP="008A37D4">
      <w:pPr>
        <w:pStyle w:val="BodyText"/>
      </w:pPr>
    </w:p>
    <w:p w:rsidR="00000000" w:rsidRPr="008A37D4" w:rsidP="008A37D4"/>
    <w:sectPr w:rsidSect="008A37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7D4" w:rsidRPr="004E69E9" w:rsidP="004E69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9E9" w:rsidP="008A3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E69E9" w:rsidP="008A37D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69E9" w:rsidP="008A37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7D4" w:rsidRPr="004E69E9" w:rsidP="004E69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9E9" w:rsidRPr="002D2AF8" w:rsidP="008A37D4">
    <w:pPr>
      <w:pStyle w:val="Header"/>
      <w:framePr w:wrap="around"/>
    </w:pPr>
    <w:r>
      <w:fldChar w:fldCharType="begin"/>
    </w:r>
    <w:r>
      <w:instrText xml:space="preserve"> TITLE   \* MERGEFORMAT </w:instrText>
    </w:r>
    <w:r>
      <w:fldChar w:fldCharType="separate"/>
    </w:r>
    <w:r>
      <w:t>CUESMT05C Stage manage the production/event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4E69E9" w:rsidP="008A37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54C4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2C6E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7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7D4"/>
    <w:pPr>
      <w:spacing w:before="360" w:after="60"/>
      <w:outlineLvl w:val="0"/>
    </w:pPr>
    <w:rPr>
      <w:sz w:val="32"/>
    </w:rPr>
  </w:style>
  <w:style w:type="paragraph" w:styleId="Heading2">
    <w:name w:val="heading 2"/>
    <w:basedOn w:val="HeadingBase"/>
    <w:next w:val="BodyText"/>
    <w:link w:val="Heading2Char"/>
    <w:qFormat/>
    <w:rsid w:val="008A37D4"/>
    <w:pPr>
      <w:keepLines/>
      <w:spacing w:before="240" w:after="120"/>
      <w:outlineLvl w:val="1"/>
    </w:pPr>
    <w:rPr>
      <w:sz w:val="28"/>
      <w:szCs w:val="40"/>
    </w:rPr>
  </w:style>
  <w:style w:type="paragraph" w:styleId="Heading3">
    <w:name w:val="heading 3"/>
    <w:basedOn w:val="HeadingBase"/>
    <w:next w:val="BodyText"/>
    <w:link w:val="Heading3Char"/>
    <w:qFormat/>
    <w:rsid w:val="008A37D4"/>
    <w:pPr>
      <w:spacing w:before="180" w:after="120"/>
      <w:outlineLvl w:val="2"/>
    </w:pPr>
    <w:rPr>
      <w:spacing w:val="-10"/>
      <w:kern w:val="32"/>
    </w:rPr>
  </w:style>
  <w:style w:type="paragraph" w:styleId="Heading4">
    <w:name w:val="heading 4"/>
    <w:basedOn w:val="HeadingBase"/>
    <w:next w:val="BodyText"/>
    <w:link w:val="Heading4Char"/>
    <w:qFormat/>
    <w:rsid w:val="008A37D4"/>
    <w:pPr>
      <w:spacing w:before="160" w:after="120"/>
      <w:outlineLvl w:val="3"/>
    </w:pPr>
    <w:rPr>
      <w:sz w:val="22"/>
    </w:rPr>
  </w:style>
  <w:style w:type="paragraph" w:styleId="Heading5">
    <w:name w:val="heading 5"/>
    <w:basedOn w:val="HeadingBase"/>
    <w:next w:val="Normal"/>
    <w:link w:val="Heading5Char"/>
    <w:qFormat/>
    <w:rsid w:val="008A37D4"/>
    <w:pPr>
      <w:spacing w:before="80"/>
      <w:outlineLvl w:val="4"/>
    </w:pPr>
    <w:rPr>
      <w:color w:val="918585"/>
      <w:sz w:val="20"/>
    </w:rPr>
  </w:style>
  <w:style w:type="paragraph" w:styleId="Heading6">
    <w:name w:val="heading 6"/>
    <w:basedOn w:val="HeadingBase"/>
    <w:next w:val="Normal"/>
    <w:link w:val="Heading6Char"/>
    <w:qFormat/>
    <w:rsid w:val="008A37D4"/>
    <w:pPr>
      <w:spacing w:before="60"/>
      <w:outlineLvl w:val="5"/>
    </w:pPr>
    <w:rPr>
      <w:color w:val="918585"/>
      <w:sz w:val="20"/>
    </w:rPr>
  </w:style>
  <w:style w:type="paragraph" w:styleId="Heading7">
    <w:name w:val="heading 7"/>
    <w:basedOn w:val="Normal"/>
    <w:next w:val="Normal"/>
    <w:link w:val="Heading7Char"/>
    <w:qFormat/>
    <w:rsid w:val="008A37D4"/>
    <w:pPr>
      <w:ind w:left="720"/>
      <w:outlineLvl w:val="6"/>
    </w:pPr>
    <w:rPr>
      <w:i/>
    </w:rPr>
  </w:style>
  <w:style w:type="paragraph" w:styleId="Heading8">
    <w:name w:val="heading 8"/>
    <w:basedOn w:val="Normal"/>
    <w:next w:val="Normal"/>
    <w:link w:val="Heading8Char"/>
    <w:qFormat/>
    <w:rsid w:val="008A37D4"/>
    <w:pPr>
      <w:ind w:left="720"/>
      <w:outlineLvl w:val="7"/>
    </w:pPr>
    <w:rPr>
      <w:i/>
    </w:rPr>
  </w:style>
  <w:style w:type="paragraph" w:styleId="Heading9">
    <w:name w:val="heading 9"/>
    <w:basedOn w:val="Normal"/>
    <w:next w:val="Normal"/>
    <w:link w:val="Heading9Char"/>
    <w:qFormat/>
    <w:rsid w:val="008A37D4"/>
    <w:pPr>
      <w:ind w:left="720"/>
      <w:outlineLvl w:val="8"/>
    </w:pPr>
    <w:rPr>
      <w:i/>
    </w:rPr>
  </w:style>
  <w:style w:type="character" w:default="1" w:styleId="DefaultParagraphFont">
    <w:name w:val="Default Paragraph Font"/>
    <w:uiPriority w:val="1"/>
    <w:unhideWhenUsed/>
    <w:rsid w:val="008A3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7D4"/>
  </w:style>
  <w:style w:type="character" w:customStyle="1" w:styleId="Heading1Char">
    <w:name w:val="Heading 1 Char"/>
    <w:basedOn w:val="DefaultParagraphFont"/>
    <w:link w:val="Heading1"/>
    <w:rsid w:val="008A37D4"/>
    <w:rPr>
      <w:rFonts w:ascii="Times New Roman" w:eastAsia="Times New Roman" w:hAnsi="Times New Roman" w:cs="Times New Roman"/>
      <w:b/>
      <w:sz w:val="32"/>
      <w:szCs w:val="20"/>
      <w:lang w:eastAsia="en-US"/>
    </w:rPr>
  </w:style>
  <w:style w:type="paragraph" w:styleId="BodyText">
    <w:name w:val="Body Text"/>
    <w:basedOn w:val="Normal"/>
    <w:link w:val="BodyTextChar"/>
    <w:rsid w:val="008A37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37D4"/>
    <w:rPr>
      <w:rFonts w:ascii="Times New Roman" w:eastAsia="Times New Roman" w:hAnsi="Times New Roman" w:cs="Times New Roman"/>
      <w:sz w:val="24"/>
      <w:lang w:eastAsia="en-US"/>
    </w:rPr>
  </w:style>
  <w:style w:type="paragraph" w:styleId="List">
    <w:name w:val="List"/>
    <w:basedOn w:val="BodyText"/>
    <w:next w:val="BodyText"/>
    <w:rsid w:val="008A37D4"/>
    <w:pPr>
      <w:tabs>
        <w:tab w:val="left" w:pos="340"/>
      </w:tabs>
      <w:spacing w:before="60" w:after="60"/>
      <w:ind w:left="340" w:hanging="340"/>
    </w:pPr>
  </w:style>
  <w:style w:type="paragraph" w:styleId="ListBullet">
    <w:name w:val="List Bullet"/>
    <w:basedOn w:val="List"/>
    <w:rsid w:val="008A37D4"/>
    <w:pPr>
      <w:numPr>
        <w:numId w:val="12"/>
      </w:numPr>
      <w:tabs>
        <w:tab w:val="clear" w:pos="340"/>
      </w:tabs>
      <w:spacing w:before="40" w:after="40"/>
    </w:pPr>
  </w:style>
  <w:style w:type="character" w:customStyle="1" w:styleId="SpecialBold">
    <w:name w:val="Special Bold"/>
    <w:basedOn w:val="DefaultParagraphFont"/>
    <w:rsid w:val="008A37D4"/>
    <w:rPr>
      <w:b/>
      <w:spacing w:val="0"/>
    </w:rPr>
  </w:style>
  <w:style w:type="paragraph" w:customStyle="1" w:styleId="SuperHeading">
    <w:name w:val="SuperHeading"/>
    <w:basedOn w:val="Normal"/>
    <w:rsid w:val="008A37D4"/>
    <w:pPr>
      <w:spacing w:before="240" w:after="120"/>
      <w:outlineLvl w:val="0"/>
    </w:pPr>
    <w:rPr>
      <w:rFonts w:ascii="Times New Roman" w:hAnsi="Times New Roman"/>
      <w:b/>
      <w:sz w:val="32"/>
    </w:rPr>
  </w:style>
  <w:style w:type="paragraph" w:customStyle="1" w:styleId="AllowPageBreak">
    <w:name w:val="AllowPageBreak"/>
    <w:rsid w:val="008A37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37D4"/>
    <w:pPr>
      <w:tabs>
        <w:tab w:val="left" w:pos="680"/>
      </w:tabs>
      <w:spacing w:before="60" w:after="60"/>
      <w:ind w:left="680" w:hanging="340"/>
    </w:pPr>
  </w:style>
  <w:style w:type="character" w:customStyle="1" w:styleId="BoldandItalics">
    <w:name w:val="Bold and Italics"/>
    <w:qFormat/>
    <w:rsid w:val="008A37D4"/>
    <w:rPr>
      <w:b/>
      <w:i/>
      <w:u w:val="none"/>
    </w:rPr>
  </w:style>
  <w:style w:type="character" w:customStyle="1" w:styleId="Heading2Char">
    <w:name w:val="Heading 2 Char"/>
    <w:basedOn w:val="DefaultParagraphFont"/>
    <w:link w:val="Heading2"/>
    <w:rsid w:val="008A3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7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7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7D4"/>
    <w:rPr>
      <w:rFonts w:ascii="Courier New" w:eastAsia="Times New Roman" w:hAnsi="Courier New" w:cs="Times New Roman"/>
      <w:i/>
      <w:szCs w:val="20"/>
      <w:lang w:eastAsia="en-US"/>
    </w:rPr>
  </w:style>
  <w:style w:type="paragraph" w:customStyle="1" w:styleId="HeadingBase">
    <w:name w:val="Heading Base"/>
    <w:rsid w:val="008A3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7D4"/>
    <w:pPr>
      <w:tabs>
        <w:tab w:val="right" w:leader="dot" w:pos="9072"/>
      </w:tabs>
      <w:ind w:left="567"/>
    </w:pPr>
    <w:rPr>
      <w:szCs w:val="22"/>
    </w:rPr>
  </w:style>
  <w:style w:type="paragraph" w:customStyle="1" w:styleId="TOCBase">
    <w:name w:val="TOC Base"/>
    <w:rsid w:val="008A3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7D4"/>
    <w:pPr>
      <w:tabs>
        <w:tab w:val="right" w:leader="dot" w:pos="9072"/>
      </w:tabs>
      <w:spacing w:before="40" w:after="40"/>
      <w:ind w:left="284"/>
    </w:pPr>
    <w:rPr>
      <w:rFonts w:ascii="Times New Roman" w:hAnsi="Times New Roman"/>
    </w:rPr>
  </w:style>
  <w:style w:type="paragraph" w:styleId="TOC1">
    <w:name w:val="toc 1"/>
    <w:basedOn w:val="TOCBase"/>
    <w:next w:val="Normal"/>
    <w:rsid w:val="008A37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7D4"/>
    <w:rPr>
      <w:rFonts w:ascii="Times New Roman" w:eastAsia="Times New Roman" w:hAnsi="Times New Roman" w:cs="Times New Roman"/>
      <w:sz w:val="16"/>
      <w:lang w:eastAsia="en-US"/>
    </w:rPr>
  </w:style>
  <w:style w:type="paragraph" w:styleId="Title">
    <w:name w:val="Title"/>
    <w:basedOn w:val="HeadingBase"/>
    <w:link w:val="TitleChar"/>
    <w:qFormat/>
    <w:rsid w:val="008A37D4"/>
    <w:pPr>
      <w:spacing w:before="5040"/>
      <w:jc w:val="center"/>
    </w:pPr>
    <w:rPr>
      <w:sz w:val="48"/>
      <w:szCs w:val="72"/>
      <w:lang w:val="en-US"/>
    </w:rPr>
  </w:style>
  <w:style w:type="character" w:customStyle="1" w:styleId="TitleChar">
    <w:name w:val="Title Char"/>
    <w:basedOn w:val="DefaultParagraphFont"/>
    <w:link w:val="Title"/>
    <w:rsid w:val="008A3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7D4"/>
    <w:pPr>
      <w:tabs>
        <w:tab w:val="left" w:pos="3600"/>
        <w:tab w:val="left" w:pos="3958"/>
      </w:tabs>
    </w:pPr>
  </w:style>
  <w:style w:type="paragraph" w:customStyle="1" w:styleId="Note">
    <w:name w:val="Note"/>
    <w:basedOn w:val="BodyText"/>
    <w:rsid w:val="008A37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7D4"/>
    <w:pPr>
      <w:framePr w:wrap="auto" w:hAnchor="text" w:y="6049"/>
    </w:pPr>
    <w:rPr>
      <w:color w:val="000000"/>
      <w:sz w:val="40"/>
    </w:rPr>
  </w:style>
  <w:style w:type="paragraph" w:customStyle="1" w:styleId="TOCTitle">
    <w:name w:val="TOCTitle"/>
    <w:basedOn w:val="Heading1"/>
    <w:rsid w:val="008A37D4"/>
    <w:pPr>
      <w:spacing w:after="240"/>
      <w:jc w:val="center"/>
      <w:outlineLvl w:val="9"/>
    </w:pPr>
    <w:rPr>
      <w:caps/>
    </w:rPr>
  </w:style>
  <w:style w:type="paragraph" w:customStyle="1" w:styleId="Version">
    <w:name w:val="Version"/>
    <w:rsid w:val="008A37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37D4"/>
    <w:pPr>
      <w:numPr>
        <w:numId w:val="13"/>
      </w:numPr>
      <w:tabs>
        <w:tab w:val="clear" w:pos="680"/>
      </w:tabs>
    </w:pPr>
  </w:style>
  <w:style w:type="paragraph" w:styleId="Index1">
    <w:name w:val="index 1"/>
    <w:basedOn w:val="Normal"/>
    <w:next w:val="Normal"/>
    <w:semiHidden/>
    <w:rsid w:val="008A37D4"/>
    <w:pPr>
      <w:keepNext w:val="0"/>
      <w:tabs>
        <w:tab w:val="right" w:pos="4176"/>
      </w:tabs>
      <w:ind w:left="198" w:hanging="198"/>
    </w:pPr>
    <w:rPr>
      <w:rFonts w:ascii="Garamond" w:hAnsi="Garamond"/>
    </w:rPr>
  </w:style>
  <w:style w:type="paragraph" w:styleId="IndexHeading">
    <w:name w:val="index heading"/>
    <w:basedOn w:val="Normal"/>
    <w:next w:val="Index1"/>
    <w:semiHidden/>
    <w:rsid w:val="008A37D4"/>
    <w:pPr>
      <w:spacing w:before="120" w:after="120"/>
    </w:pPr>
    <w:rPr>
      <w:rFonts w:ascii="Arial" w:hAnsi="Arial"/>
      <w:b/>
      <w:color w:val="918585"/>
      <w:sz w:val="24"/>
    </w:rPr>
  </w:style>
  <w:style w:type="paragraph" w:styleId="Header">
    <w:name w:val="header"/>
    <w:basedOn w:val="Normal"/>
    <w:link w:val="HeaderChar"/>
    <w:rsid w:val="008A3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7D4"/>
    <w:rPr>
      <w:rFonts w:ascii="Times New Roman" w:eastAsia="Times New Roman" w:hAnsi="Times New Roman" w:cs="Times New Roman"/>
      <w:sz w:val="16"/>
      <w:szCs w:val="20"/>
      <w:lang w:val="en-GB" w:eastAsia="en-US"/>
    </w:rPr>
  </w:style>
  <w:style w:type="paragraph" w:customStyle="1" w:styleId="Chapter">
    <w:name w:val="Chapter"/>
    <w:basedOn w:val="Normal"/>
    <w:rsid w:val="008A37D4"/>
    <w:pPr>
      <w:spacing w:before="240"/>
    </w:pPr>
    <w:rPr>
      <w:rFonts w:ascii="Times New Roman" w:hAnsi="Times New Roman"/>
      <w:smallCaps/>
      <w:spacing w:val="80"/>
      <w:sz w:val="28"/>
    </w:rPr>
  </w:style>
  <w:style w:type="paragraph" w:customStyle="1" w:styleId="InChapter">
    <w:name w:val="InChapter"/>
    <w:basedOn w:val="Heading3"/>
    <w:rsid w:val="008A37D4"/>
    <w:pPr>
      <w:spacing w:after="240"/>
      <w:outlineLvl w:val="9"/>
    </w:pPr>
    <w:rPr>
      <w:noProof/>
    </w:rPr>
  </w:style>
  <w:style w:type="paragraph" w:styleId="Index2">
    <w:name w:val="index 2"/>
    <w:basedOn w:val="Normal"/>
    <w:next w:val="Normal"/>
    <w:semiHidden/>
    <w:rsid w:val="008A37D4"/>
    <w:pPr>
      <w:tabs>
        <w:tab w:val="right" w:pos="4176"/>
      </w:tabs>
      <w:ind w:left="568" w:hanging="284"/>
    </w:pPr>
    <w:rPr>
      <w:rFonts w:ascii="Garamond" w:hAnsi="Garamond"/>
    </w:rPr>
  </w:style>
  <w:style w:type="paragraph" w:customStyle="1" w:styleId="Byline">
    <w:name w:val="Byline"/>
    <w:rsid w:val="008A3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7D4"/>
    <w:pPr>
      <w:tabs>
        <w:tab w:val="clear" w:pos="3600"/>
        <w:tab w:val="clear" w:pos="3958"/>
      </w:tabs>
      <w:jc w:val="right"/>
    </w:pPr>
  </w:style>
  <w:style w:type="character" w:styleId="Emphasis">
    <w:name w:val="Emphasis"/>
    <w:basedOn w:val="DefaultParagraphFont"/>
    <w:qFormat/>
    <w:rsid w:val="008A37D4"/>
    <w:rPr>
      <w:i/>
    </w:rPr>
  </w:style>
  <w:style w:type="paragraph" w:styleId="Caption">
    <w:name w:val="caption"/>
    <w:basedOn w:val="BodyText"/>
    <w:next w:val="Normal"/>
    <w:qFormat/>
    <w:rsid w:val="008A37D4"/>
    <w:pPr>
      <w:framePr w:w="2268" w:hSpace="181" w:vSpace="181" w:wrap="around" w:vAnchor="text" w:hAnchor="page" w:x="1135" w:y="285" w:anchorLock="1"/>
    </w:pPr>
    <w:rPr>
      <w:i/>
    </w:rPr>
  </w:style>
  <w:style w:type="paragraph" w:customStyle="1" w:styleId="MiniTOCTitle">
    <w:name w:val="MiniTOCTitle"/>
    <w:basedOn w:val="Heading4"/>
    <w:rsid w:val="008A37D4"/>
    <w:pPr>
      <w:spacing w:before="240"/>
      <w:outlineLvl w:val="9"/>
    </w:pPr>
    <w:rPr>
      <w:noProof/>
      <w:sz w:val="24"/>
    </w:rPr>
  </w:style>
  <w:style w:type="paragraph" w:customStyle="1" w:styleId="MiniTOCItem">
    <w:name w:val="MiniTOCItem"/>
    <w:basedOn w:val="ListBullet"/>
    <w:rsid w:val="008A37D4"/>
    <w:pPr>
      <w:numPr>
        <w:numId w:val="0"/>
      </w:numPr>
      <w:tabs>
        <w:tab w:val="right" w:leader="dot" w:pos="6521"/>
      </w:tabs>
      <w:spacing w:before="0" w:after="0"/>
    </w:pPr>
  </w:style>
  <w:style w:type="paragraph" w:customStyle="1" w:styleId="TOFTitle">
    <w:name w:val="TOFTitle"/>
    <w:basedOn w:val="TOCTitle"/>
    <w:rsid w:val="008A37D4"/>
  </w:style>
  <w:style w:type="paragraph" w:styleId="TableofFigures">
    <w:name w:val="table of figures"/>
    <w:basedOn w:val="Normal"/>
    <w:next w:val="Normal"/>
    <w:semiHidden/>
    <w:rsid w:val="008A37D4"/>
    <w:pPr>
      <w:tabs>
        <w:tab w:val="right" w:leader="dot" w:pos="9072"/>
      </w:tabs>
      <w:ind w:left="970" w:hanging="403"/>
    </w:pPr>
    <w:rPr>
      <w:rFonts w:ascii="Times New Roman" w:hAnsi="Times New Roman"/>
      <w:b/>
    </w:rPr>
  </w:style>
  <w:style w:type="paragraph" w:styleId="ListNumber">
    <w:name w:val="List Number"/>
    <w:basedOn w:val="List"/>
    <w:rsid w:val="008A37D4"/>
    <w:pPr>
      <w:numPr>
        <w:numId w:val="10"/>
      </w:numPr>
    </w:pPr>
  </w:style>
  <w:style w:type="character" w:customStyle="1" w:styleId="WingdingSymbols">
    <w:name w:val="Wingding Symbols"/>
    <w:rsid w:val="008A37D4"/>
    <w:rPr>
      <w:rFonts w:ascii="Wingdings" w:hAnsi="Wingdings"/>
    </w:rPr>
  </w:style>
  <w:style w:type="paragraph" w:customStyle="1" w:styleId="TableHeading">
    <w:name w:val="Table Heading"/>
    <w:basedOn w:val="HeadingBase"/>
    <w:rsid w:val="008A37D4"/>
    <w:pPr>
      <w:keepLines/>
      <w:pBdr>
        <w:bottom w:val="single" w:sz="6" w:space="1" w:color="918585"/>
      </w:pBdr>
      <w:spacing w:before="240"/>
    </w:pPr>
  </w:style>
  <w:style w:type="character" w:customStyle="1" w:styleId="HotSpot">
    <w:name w:val="HotSpot"/>
    <w:rsid w:val="008A37D4"/>
    <w:rPr>
      <w:color w:val="0033CC"/>
      <w:u w:val="none"/>
    </w:rPr>
  </w:style>
  <w:style w:type="paragraph" w:customStyle="1" w:styleId="BodyTextRight">
    <w:name w:val="Body Text Right"/>
    <w:basedOn w:val="BodyText"/>
    <w:rsid w:val="008A37D4"/>
    <w:pPr>
      <w:spacing w:before="0" w:after="0"/>
      <w:jc w:val="right"/>
    </w:pPr>
  </w:style>
  <w:style w:type="paragraph" w:styleId="Index3">
    <w:name w:val="index 3"/>
    <w:basedOn w:val="ListNumber2"/>
    <w:next w:val="Normal"/>
    <w:semiHidden/>
    <w:rsid w:val="008A37D4"/>
    <w:pPr>
      <w:numPr>
        <w:numId w:val="0"/>
      </w:numPr>
      <w:tabs>
        <w:tab w:val="right" w:leader="dot" w:pos="4176"/>
      </w:tabs>
    </w:pPr>
  </w:style>
  <w:style w:type="paragraph" w:styleId="ListNumber2">
    <w:name w:val="List Number 2"/>
    <w:basedOn w:val="List2"/>
    <w:rsid w:val="008A37D4"/>
    <w:pPr>
      <w:numPr>
        <w:numId w:val="9"/>
      </w:numPr>
      <w:tabs>
        <w:tab w:val="clear" w:pos="1060"/>
      </w:tabs>
    </w:pPr>
  </w:style>
  <w:style w:type="paragraph" w:customStyle="1" w:styleId="MarginNote">
    <w:name w:val="Margin Note"/>
    <w:basedOn w:val="BodyText"/>
    <w:rsid w:val="008A3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7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7D4"/>
    <w:rPr>
      <w:sz w:val="32"/>
    </w:rPr>
  </w:style>
  <w:style w:type="paragraph" w:customStyle="1" w:styleId="HeadingProcedure">
    <w:name w:val="Heading Procedure"/>
    <w:basedOn w:val="HeadingBase"/>
    <w:next w:val="Normal"/>
    <w:rsid w:val="008A37D4"/>
    <w:pPr>
      <w:tabs>
        <w:tab w:val="left" w:pos="0"/>
      </w:tabs>
      <w:spacing w:before="120" w:after="60"/>
    </w:pPr>
    <w:rPr>
      <w:i/>
      <w:color w:val="918585"/>
      <w:sz w:val="22"/>
    </w:rPr>
  </w:style>
  <w:style w:type="paragraph" w:customStyle="1" w:styleId="TableBodyText">
    <w:name w:val="Table Body Text"/>
    <w:basedOn w:val="BodyText"/>
    <w:rsid w:val="008A37D4"/>
    <w:pPr>
      <w:spacing w:before="60" w:after="60"/>
    </w:pPr>
  </w:style>
  <w:style w:type="paragraph" w:styleId="ListContinue">
    <w:name w:val="List Continue"/>
    <w:basedOn w:val="List"/>
    <w:rsid w:val="008A37D4"/>
    <w:pPr>
      <w:ind w:firstLine="0"/>
    </w:pPr>
  </w:style>
  <w:style w:type="paragraph" w:customStyle="1" w:styleId="ListNote">
    <w:name w:val="List Note"/>
    <w:basedOn w:val="List"/>
    <w:rsid w:val="008A37D4"/>
    <w:pPr>
      <w:pBdr>
        <w:top w:val="single" w:sz="6" w:space="2" w:color="918585"/>
        <w:bottom w:val="single" w:sz="6" w:space="2" w:color="918585"/>
      </w:pBdr>
      <w:tabs>
        <w:tab w:val="left" w:pos="1021"/>
      </w:tabs>
      <w:ind w:firstLine="0"/>
    </w:pPr>
  </w:style>
  <w:style w:type="paragraph" w:customStyle="1" w:styleId="Warning">
    <w:name w:val="Warning"/>
    <w:basedOn w:val="BodyText"/>
    <w:rsid w:val="008A37D4"/>
    <w:pPr>
      <w:shd w:val="clear" w:color="auto" w:fill="D9D9D9"/>
      <w:tabs>
        <w:tab w:val="left" w:pos="992"/>
      </w:tabs>
      <w:ind w:left="119" w:right="119"/>
    </w:pPr>
    <w:rPr>
      <w:sz w:val="20"/>
    </w:rPr>
  </w:style>
  <w:style w:type="paragraph" w:customStyle="1" w:styleId="MarginIcons">
    <w:name w:val="Margin Icons"/>
    <w:basedOn w:val="BodyText"/>
    <w:rsid w:val="008A3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7D4"/>
    <w:rPr>
      <w:rFonts w:ascii="Courier New" w:hAnsi="Courier New"/>
    </w:rPr>
  </w:style>
  <w:style w:type="paragraph" w:customStyle="1" w:styleId="NoteBullet">
    <w:name w:val="Note Bullet"/>
    <w:basedOn w:val="Note"/>
    <w:rsid w:val="008A37D4"/>
    <w:pPr>
      <w:tabs>
        <w:tab w:val="clear" w:pos="680"/>
      </w:tabs>
      <w:spacing w:before="60" w:after="60"/>
    </w:pPr>
  </w:style>
  <w:style w:type="paragraph" w:customStyle="1" w:styleId="SubHeading2">
    <w:name w:val="SubHeading2"/>
    <w:basedOn w:val="HeadingBase"/>
    <w:rsid w:val="008A37D4"/>
    <w:pPr>
      <w:spacing w:before="240" w:after="60"/>
    </w:pPr>
    <w:rPr>
      <w:sz w:val="20"/>
    </w:rPr>
  </w:style>
  <w:style w:type="paragraph" w:customStyle="1" w:styleId="SubHeading1">
    <w:name w:val="SubHeading1"/>
    <w:basedOn w:val="HeadingBase"/>
    <w:rsid w:val="008A37D4"/>
    <w:pPr>
      <w:spacing w:before="240" w:after="60"/>
    </w:pPr>
    <w:rPr>
      <w:color w:val="918585"/>
      <w:sz w:val="22"/>
    </w:rPr>
  </w:style>
  <w:style w:type="paragraph" w:customStyle="1" w:styleId="SideHeading">
    <w:name w:val="Side Heading"/>
    <w:basedOn w:val="HeadingBase"/>
    <w:rsid w:val="008A3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7D4"/>
    <w:pPr>
      <w:tabs>
        <w:tab w:val="num" w:pos="360"/>
      </w:tabs>
    </w:pPr>
  </w:style>
  <w:style w:type="paragraph" w:styleId="PlainText">
    <w:name w:val="Plain Text"/>
    <w:basedOn w:val="Normal"/>
    <w:link w:val="PlainTextChar"/>
    <w:rsid w:val="008A37D4"/>
    <w:rPr>
      <w:sz w:val="20"/>
    </w:rPr>
  </w:style>
  <w:style w:type="character" w:customStyle="1" w:styleId="PlainTextChar">
    <w:name w:val="Plain Text Char"/>
    <w:basedOn w:val="DefaultParagraphFont"/>
    <w:link w:val="PlainText"/>
    <w:rsid w:val="008A37D4"/>
    <w:rPr>
      <w:rFonts w:ascii="Courier New" w:eastAsia="Times New Roman" w:hAnsi="Courier New" w:cs="Times New Roman"/>
      <w:sz w:val="20"/>
      <w:szCs w:val="20"/>
      <w:lang w:eastAsia="en-US"/>
    </w:rPr>
  </w:style>
  <w:style w:type="character" w:customStyle="1" w:styleId="MenuOption">
    <w:name w:val="Menu Option"/>
    <w:basedOn w:val="DefaultParagraphFont"/>
    <w:rsid w:val="008A37D4"/>
    <w:rPr>
      <w:b/>
      <w:smallCaps/>
    </w:rPr>
  </w:style>
  <w:style w:type="paragraph" w:customStyle="1" w:styleId="TableListNumber">
    <w:name w:val="Table List Number"/>
    <w:basedOn w:val="ListNumber"/>
    <w:rsid w:val="008A37D4"/>
    <w:pPr>
      <w:numPr>
        <w:numId w:val="0"/>
      </w:numPr>
    </w:pPr>
  </w:style>
  <w:style w:type="paragraph" w:styleId="TOC4">
    <w:name w:val="toc 4"/>
    <w:basedOn w:val="TOCBase"/>
    <w:next w:val="Normal"/>
    <w:semiHidden/>
    <w:rsid w:val="008A37D4"/>
    <w:pPr>
      <w:tabs>
        <w:tab w:val="right" w:leader="dot" w:pos="9071"/>
      </w:tabs>
      <w:ind w:left="1701"/>
    </w:pPr>
  </w:style>
  <w:style w:type="paragraph" w:customStyle="1" w:styleId="ListAlpha">
    <w:name w:val="List Alpha"/>
    <w:basedOn w:val="List"/>
    <w:rsid w:val="008A37D4"/>
    <w:pPr>
      <w:numPr>
        <w:numId w:val="8"/>
      </w:numPr>
    </w:pPr>
  </w:style>
  <w:style w:type="paragraph" w:customStyle="1" w:styleId="ListAlpha2">
    <w:name w:val="List Alpha 2"/>
    <w:basedOn w:val="List2"/>
    <w:rsid w:val="008A37D4"/>
    <w:pPr>
      <w:numPr>
        <w:numId w:val="7"/>
      </w:numPr>
    </w:pPr>
  </w:style>
  <w:style w:type="paragraph" w:styleId="List3">
    <w:name w:val="List 3"/>
    <w:basedOn w:val="BodyText"/>
    <w:rsid w:val="008A37D4"/>
    <w:pPr>
      <w:tabs>
        <w:tab w:val="left" w:pos="1021"/>
      </w:tabs>
      <w:spacing w:before="60" w:after="60"/>
      <w:ind w:left="1020" w:hanging="340"/>
    </w:pPr>
  </w:style>
  <w:style w:type="paragraph" w:styleId="List4">
    <w:name w:val="List 4"/>
    <w:basedOn w:val="BodyText"/>
    <w:rsid w:val="008A37D4"/>
    <w:pPr>
      <w:tabs>
        <w:tab w:val="left" w:pos="1361"/>
      </w:tabs>
      <w:spacing w:before="60" w:after="60"/>
      <w:ind w:left="1361" w:hanging="340"/>
    </w:pPr>
  </w:style>
  <w:style w:type="paragraph" w:styleId="List5">
    <w:name w:val="List 5"/>
    <w:basedOn w:val="BodyText"/>
    <w:rsid w:val="008A37D4"/>
    <w:pPr>
      <w:tabs>
        <w:tab w:val="left" w:pos="1701"/>
      </w:tabs>
      <w:spacing w:before="60" w:after="60"/>
      <w:ind w:left="1701" w:hanging="340"/>
    </w:pPr>
  </w:style>
  <w:style w:type="paragraph" w:styleId="ListBullet3">
    <w:name w:val="List Bullet 3"/>
    <w:basedOn w:val="List3"/>
    <w:rsid w:val="008A37D4"/>
    <w:pPr>
      <w:numPr>
        <w:numId w:val="14"/>
      </w:numPr>
      <w:tabs>
        <w:tab w:val="clear" w:pos="1021"/>
      </w:tabs>
      <w:ind w:left="1037" w:hanging="357"/>
    </w:pPr>
  </w:style>
  <w:style w:type="paragraph" w:styleId="ListBullet4">
    <w:name w:val="List Bullet 4"/>
    <w:basedOn w:val="List4"/>
    <w:rsid w:val="008A37D4"/>
    <w:pPr>
      <w:numPr>
        <w:numId w:val="2"/>
      </w:numPr>
    </w:pPr>
  </w:style>
  <w:style w:type="paragraph" w:styleId="ListBullet5">
    <w:name w:val="List Bullet 5"/>
    <w:basedOn w:val="List5"/>
    <w:rsid w:val="008A37D4"/>
    <w:pPr>
      <w:numPr>
        <w:numId w:val="3"/>
      </w:numPr>
    </w:pPr>
  </w:style>
  <w:style w:type="paragraph" w:styleId="ListContinue2">
    <w:name w:val="List Continue 2"/>
    <w:basedOn w:val="List2"/>
    <w:rsid w:val="008A37D4"/>
    <w:pPr>
      <w:ind w:firstLine="0"/>
    </w:pPr>
  </w:style>
  <w:style w:type="paragraph" w:styleId="ListContinue3">
    <w:name w:val="List Continue 3"/>
    <w:basedOn w:val="List3"/>
    <w:rsid w:val="008A37D4"/>
    <w:pPr>
      <w:ind w:left="1021" w:firstLine="0"/>
    </w:pPr>
  </w:style>
  <w:style w:type="paragraph" w:styleId="ListContinue4">
    <w:name w:val="List Continue 4"/>
    <w:basedOn w:val="List4"/>
    <w:rsid w:val="008A37D4"/>
    <w:pPr>
      <w:ind w:firstLine="0"/>
    </w:pPr>
  </w:style>
  <w:style w:type="paragraph" w:styleId="ListContinue5">
    <w:name w:val="List Continue 5"/>
    <w:basedOn w:val="List5"/>
    <w:rsid w:val="008A37D4"/>
    <w:pPr>
      <w:ind w:firstLine="0"/>
    </w:pPr>
  </w:style>
  <w:style w:type="paragraph" w:styleId="ListNumber3">
    <w:name w:val="List Number 3"/>
    <w:basedOn w:val="List3"/>
    <w:rsid w:val="008A37D4"/>
    <w:pPr>
      <w:numPr>
        <w:numId w:val="4"/>
      </w:numPr>
    </w:pPr>
  </w:style>
  <w:style w:type="paragraph" w:styleId="ListNumber4">
    <w:name w:val="List Number 4"/>
    <w:basedOn w:val="List4"/>
    <w:rsid w:val="008A37D4"/>
    <w:pPr>
      <w:numPr>
        <w:numId w:val="5"/>
      </w:numPr>
    </w:pPr>
  </w:style>
  <w:style w:type="paragraph" w:styleId="ListNumber5">
    <w:name w:val="List Number 5"/>
    <w:basedOn w:val="List5"/>
    <w:rsid w:val="008A37D4"/>
    <w:pPr>
      <w:numPr>
        <w:numId w:val="6"/>
      </w:numPr>
    </w:pPr>
  </w:style>
  <w:style w:type="paragraph" w:styleId="BlockText">
    <w:name w:val="Block Text"/>
    <w:basedOn w:val="Normal"/>
    <w:rsid w:val="008A37D4"/>
    <w:pPr>
      <w:spacing w:after="120"/>
      <w:ind w:left="1440" w:right="1440"/>
    </w:pPr>
  </w:style>
  <w:style w:type="character" w:customStyle="1" w:styleId="Subscript">
    <w:name w:val="Subscript"/>
    <w:basedOn w:val="DefaultParagraphFont"/>
    <w:rsid w:val="008A37D4"/>
    <w:rPr>
      <w:sz w:val="16"/>
      <w:vertAlign w:val="subscript"/>
    </w:rPr>
  </w:style>
  <w:style w:type="character" w:customStyle="1" w:styleId="Superscript">
    <w:name w:val="Superscript"/>
    <w:basedOn w:val="DefaultParagraphFont"/>
    <w:rsid w:val="008A37D4"/>
    <w:rPr>
      <w:sz w:val="16"/>
      <w:vertAlign w:val="superscript"/>
    </w:rPr>
  </w:style>
  <w:style w:type="character" w:customStyle="1" w:styleId="Symbols">
    <w:name w:val="Symbols"/>
    <w:basedOn w:val="DefaultParagraphFont"/>
    <w:rsid w:val="008A37D4"/>
    <w:rPr>
      <w:rFonts w:ascii="Symbol" w:hAnsi="Symbol"/>
    </w:rPr>
  </w:style>
  <w:style w:type="character" w:customStyle="1" w:styleId="MenuOptions">
    <w:name w:val="Menu Options"/>
    <w:basedOn w:val="DefaultParagraphFont"/>
    <w:rsid w:val="008A37D4"/>
    <w:rPr>
      <w:rFonts w:ascii="Arial Narrow" w:hAnsi="Arial Narrow"/>
      <w:smallCaps/>
    </w:rPr>
  </w:style>
  <w:style w:type="character" w:customStyle="1" w:styleId="Buttons">
    <w:name w:val="Buttons"/>
    <w:basedOn w:val="DefaultParagraphFont"/>
    <w:rsid w:val="008A37D4"/>
    <w:rPr>
      <w:b/>
    </w:rPr>
  </w:style>
  <w:style w:type="character" w:customStyle="1" w:styleId="Underlined">
    <w:name w:val="Underlined"/>
    <w:basedOn w:val="DefaultParagraphFont"/>
    <w:rsid w:val="008A37D4"/>
    <w:rPr>
      <w:u w:val="single"/>
    </w:rPr>
  </w:style>
  <w:style w:type="paragraph" w:customStyle="1" w:styleId="TableBodyTextRight">
    <w:name w:val="Table Body Text Right"/>
    <w:basedOn w:val="TableBodyText"/>
    <w:rsid w:val="008A37D4"/>
    <w:pPr>
      <w:widowControl w:val="0"/>
      <w:autoSpaceDE w:val="0"/>
      <w:autoSpaceDN w:val="0"/>
      <w:adjustRightInd w:val="0"/>
      <w:jc w:val="right"/>
    </w:pPr>
    <w:rPr>
      <w:rFonts w:cs="Arial"/>
      <w:szCs w:val="18"/>
    </w:rPr>
  </w:style>
  <w:style w:type="paragraph" w:customStyle="1" w:styleId="CopyrightText">
    <w:name w:val="Copyright Text"/>
    <w:basedOn w:val="BodyText"/>
    <w:rsid w:val="008A37D4"/>
    <w:rPr>
      <w:sz w:val="18"/>
    </w:rPr>
  </w:style>
  <w:style w:type="paragraph" w:customStyle="1" w:styleId="BodySmallRight">
    <w:name w:val="Body Small Right"/>
    <w:basedOn w:val="BodyTextRight"/>
    <w:rsid w:val="008A37D4"/>
    <w:rPr>
      <w:sz w:val="18"/>
      <w:szCs w:val="18"/>
    </w:rPr>
  </w:style>
  <w:style w:type="paragraph" w:customStyle="1" w:styleId="MarginEdition">
    <w:name w:val="Margin Edition"/>
    <w:basedOn w:val="MarginNote"/>
    <w:rsid w:val="008A37D4"/>
    <w:pPr>
      <w:spacing w:before="0" w:after="0"/>
    </w:pPr>
    <w:rPr>
      <w:rFonts w:ascii="Times New Roman" w:hAnsi="Times New Roman"/>
      <w:color w:val="999999"/>
    </w:rPr>
  </w:style>
  <w:style w:type="paragraph" w:customStyle="1" w:styleId="Spacer">
    <w:name w:val="Spacer"/>
    <w:basedOn w:val="Normal"/>
    <w:rsid w:val="008A37D4"/>
    <w:rPr>
      <w:sz w:val="2"/>
      <w:szCs w:val="2"/>
    </w:rPr>
  </w:style>
  <w:style w:type="character" w:customStyle="1" w:styleId="Small">
    <w:name w:val="Small"/>
    <w:basedOn w:val="DefaultParagraphFont"/>
    <w:rsid w:val="008A37D4"/>
    <w:rPr>
      <w:sz w:val="16"/>
    </w:rPr>
  </w:style>
  <w:style w:type="paragraph" w:customStyle="1" w:styleId="WideTable">
    <w:name w:val="Wide Table"/>
    <w:basedOn w:val="Normal"/>
    <w:rsid w:val="008A37D4"/>
    <w:pPr>
      <w:ind w:left="-1418"/>
    </w:pPr>
    <w:rPr>
      <w:sz w:val="2"/>
      <w:szCs w:val="2"/>
    </w:rPr>
  </w:style>
  <w:style w:type="character" w:styleId="PageNumber">
    <w:name w:val="page number"/>
    <w:basedOn w:val="DefaultParagraphFont"/>
    <w:rsid w:val="008A37D4"/>
  </w:style>
  <w:style w:type="paragraph" w:styleId="Quote">
    <w:name w:val="Quote"/>
    <w:basedOn w:val="Heading1"/>
    <w:link w:val="QuoteChar"/>
    <w:qFormat/>
    <w:rsid w:val="008A37D4"/>
    <w:rPr>
      <w:b w:val="0"/>
      <w:sz w:val="72"/>
      <w:szCs w:val="72"/>
      <w:lang w:val="en-NZ"/>
    </w:rPr>
  </w:style>
  <w:style w:type="character" w:customStyle="1" w:styleId="QuoteChar">
    <w:name w:val="Quote Char"/>
    <w:basedOn w:val="DefaultParagraphFont"/>
    <w:link w:val="Quote"/>
    <w:rsid w:val="008A3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7D4"/>
    <w:pPr>
      <w:pageBreakBefore/>
    </w:pPr>
  </w:style>
  <w:style w:type="paragraph" w:customStyle="1" w:styleId="Border">
    <w:name w:val="Border"/>
    <w:basedOn w:val="Normal"/>
    <w:qFormat/>
    <w:rsid w:val="008A3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7D4"/>
    <w:rPr>
      <w:b/>
      <w:bCs/>
      <w:i/>
      <w:iCs/>
      <w:color w:val="auto"/>
    </w:rPr>
  </w:style>
  <w:style w:type="paragraph" w:styleId="IntenseQuote">
    <w:name w:val="Intense Quote"/>
    <w:basedOn w:val="Normal"/>
    <w:next w:val="Normal"/>
    <w:link w:val="IntenseQuoteChar"/>
    <w:uiPriority w:val="30"/>
    <w:qFormat/>
    <w:rsid w:val="008A3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7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7D4"/>
    <w:rPr>
      <w:smallCaps/>
      <w:color w:val="auto"/>
      <w:u w:val="single"/>
    </w:rPr>
  </w:style>
  <w:style w:type="character" w:styleId="IntenseReference">
    <w:name w:val="Intense Reference"/>
    <w:basedOn w:val="DefaultParagraphFont"/>
    <w:uiPriority w:val="32"/>
    <w:qFormat/>
    <w:rsid w:val="008A37D4"/>
    <w:rPr>
      <w:b/>
      <w:bCs/>
      <w:smallCaps/>
      <w:color w:val="auto"/>
      <w:spacing w:val="5"/>
      <w:u w:val="single"/>
    </w:rPr>
  </w:style>
  <w:style w:type="paragraph" w:customStyle="1" w:styleId="2ColumnHeading">
    <w:name w:val="2Column Heading"/>
    <w:basedOn w:val="BodyText"/>
    <w:qFormat/>
    <w:rsid w:val="008A37D4"/>
    <w:pPr>
      <w:spacing w:after="60"/>
      <w:ind w:left="-2268"/>
    </w:pPr>
    <w:rPr>
      <w:b/>
    </w:rPr>
  </w:style>
  <w:style w:type="paragraph" w:customStyle="1" w:styleId="Heading1TOC">
    <w:name w:val="Heading1 TOC"/>
    <w:basedOn w:val="Normal"/>
    <w:qFormat/>
    <w:rsid w:val="008A37D4"/>
    <w:pPr>
      <w:spacing w:before="240" w:after="120"/>
    </w:pPr>
    <w:rPr>
      <w:rFonts w:ascii="Times New Roman" w:hAnsi="Times New Roman"/>
      <w:b/>
      <w:sz w:val="32"/>
    </w:rPr>
  </w:style>
  <w:style w:type="paragraph" w:customStyle="1" w:styleId="Heading2TOC">
    <w:name w:val="Heading2 TOC"/>
    <w:basedOn w:val="Normal"/>
    <w:qFormat/>
    <w:rsid w:val="008A37D4"/>
    <w:pPr>
      <w:spacing w:before="240" w:after="60"/>
    </w:pPr>
    <w:rPr>
      <w:rFonts w:ascii="Times New Roman" w:hAnsi="Times New Roman"/>
      <w:b/>
      <w:sz w:val="28"/>
    </w:rPr>
  </w:style>
  <w:style w:type="character" w:customStyle="1" w:styleId="Underline">
    <w:name w:val="Underline"/>
    <w:basedOn w:val="DefaultParagraphFont"/>
    <w:qFormat/>
    <w:rsid w:val="008A37D4"/>
    <w:rPr>
      <w:u w:val="single"/>
    </w:rPr>
  </w:style>
  <w:style w:type="paragraph" w:styleId="BalloonText">
    <w:name w:val="Balloon Text"/>
    <w:basedOn w:val="Normal"/>
    <w:link w:val="BalloonTextChar"/>
    <w:rsid w:val="008A37D4"/>
    <w:rPr>
      <w:rFonts w:ascii="Tahoma" w:hAnsi="Tahoma" w:cs="Tahoma"/>
      <w:sz w:val="16"/>
      <w:szCs w:val="16"/>
    </w:rPr>
  </w:style>
  <w:style w:type="character" w:customStyle="1" w:styleId="BalloonTextChar">
    <w:name w:val="Balloon Text Char"/>
    <w:basedOn w:val="DefaultParagraphFont"/>
    <w:link w:val="BalloonText"/>
    <w:rsid w:val="008A37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7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37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7D4"/>
    <w:rPr>
      <w:b/>
      <w:color w:val="660033"/>
      <w:spacing w:val="0"/>
    </w:rPr>
  </w:style>
  <w:style w:type="paragraph" w:customStyle="1" w:styleId="Nameditemlist">
    <w:name w:val="Named item list"/>
    <w:basedOn w:val="BodyText"/>
    <w:qFormat/>
    <w:rsid w:val="008A37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1514</Words>
  <Characters>9615</Characters>
  <Application>Microsoft Office Word</Application>
  <DocSecurity>0</DocSecurity>
  <Lines>372</Lines>
  <Paragraphs>199</Paragraphs>
  <ScaleCrop>false</ScaleCrop>
  <Company>Author-it Software Corporation Ltd.</Company>
  <LinksUpToDate>false</LinksUpToDate>
  <CharactersWithSpaces>11037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CUESMT05C Stage manage the production/event</dc:title>
  <dc:subject>Approved</dc:subject>
  <dc:creator>Innovation and Business Skills Australia</dc:creator>
  <cp:keywords>Revision Number: 1</cp:keywords>
  <dc:description>Review Date: 12 April 2008</dc:description>
  <cp:lastModifiedBy>TPCMS</cp:lastModifiedBy>
  <cp:revision>3</cp:revision>
  <dcterms:created xsi:type="dcterms:W3CDTF">2013-10-25T06:17:00Z</dcterms:created>
  <dcterms:modified xsi:type="dcterms:W3CDTF">2013-10-25T06:17:00Z</dcterms:modified>
</cp:coreProperties>
</file>