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034" w:rsidP="004F2034">
      <w:pPr>
        <w:pStyle w:val="Title"/>
      </w:pPr>
      <w:r>
        <w:fldChar w:fldCharType="begin"/>
      </w:r>
      <w:r>
        <w:instrText xml:space="preserve"> TITLE   \* MERGEFORMAT </w:instrText>
      </w:r>
      <w:r>
        <w:fldChar w:fldCharType="separate"/>
      </w:r>
      <w:r>
        <w:t>CUESET501A Conceive, develop and realise set designs</w:t>
      </w:r>
      <w:r>
        <w:fldChar w:fldCharType="end"/>
      </w:r>
    </w:p>
    <w:p w:rsidR="004F2034" w:rsidP="004F2034">
      <w:pPr>
        <w:pStyle w:val="Version"/>
        <w:sectPr w:rsidSect="00FE4D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4D14" w:rsidP="00FE4D14">
      <w:pPr>
        <w:pStyle w:val="SuperHeading"/>
      </w:pPr>
      <w:r w:rsidRPr="00FE4D14">
        <w:t>CUESET501A Conceive, develop and realise set designs</w:t>
      </w:r>
    </w:p>
    <w:p w:rsidR="00000000" w:rsidRPr="00FE4D14" w:rsidP="00FE4D14">
      <w:pPr>
        <w:pStyle w:val="SuperHeading"/>
      </w:pPr>
    </w:p>
    <w:p w:rsidR="00000000" w:rsidRPr="00FE4D14" w:rsidP="00FE4D14">
      <w:pPr>
        <w:pStyle w:val="Heading1"/>
      </w:pPr>
      <w:bookmarkStart w:id="1" w:name="O_70203"/>
      <w:bookmarkEnd w:id="1"/>
      <w:r w:rsidRPr="00FE4D14">
        <w:t>Modification History</w:t>
      </w:r>
    </w:p>
    <w:p w:rsidR="00000000" w:rsidRPr="00FE4D14" w:rsidP="00FE4D14">
      <w:pPr>
        <w:pStyle w:val="BodyText"/>
      </w:pPr>
      <w:r w:rsidRPr="00FE4D14">
        <w:t>Not applicable.</w:t>
      </w:r>
    </w:p>
    <w:p w:rsidR="00000000" w:rsidRPr="00FE4D14" w:rsidP="00FE4D14">
      <w:pPr>
        <w:pStyle w:val="AllowPageBreak"/>
      </w:pPr>
    </w:p>
    <w:p w:rsidR="00000000" w:rsidRPr="00FE4D14" w:rsidP="00FE4D14">
      <w:pPr>
        <w:pStyle w:val="Heading1"/>
      </w:pPr>
      <w:bookmarkStart w:id="2" w:name="O_70204"/>
      <w:bookmarkEnd w:id="2"/>
      <w:r w:rsidRPr="00FE4D14">
        <w:t>Unit Descriptor</w:t>
      </w:r>
    </w:p>
    <w:tbl>
      <w:tblPr>
        <w:tblW w:w="0" w:type="auto"/>
        <w:tblLayout w:type="fixed"/>
        <w:tblCellMar>
          <w:left w:w="62" w:type="dxa"/>
          <w:right w:w="62" w:type="dxa"/>
        </w:tblCellMar>
        <w:tblLook w:val="0000"/>
      </w:tblPr>
      <w:tblGrid>
        <w:gridCol w:w="2655"/>
        <w:gridCol w:w="5867"/>
      </w:tblGrid>
      <w:tr w:rsidTr="004F2034">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This unit describes the skills and knowledge required to interpret the creative brief and develop/im</w:t>
            </w:r>
            <w:r w:rsidRPr="00FE4D14">
              <w:t>plement set designs for any production within the cultural industries.</w:t>
            </w:r>
          </w:p>
          <w:p w:rsidR="00000000" w:rsidRPr="00FE4D14" w:rsidP="00FE4D14">
            <w:pPr>
              <w:pStyle w:val="BodyText"/>
            </w:pPr>
          </w:p>
          <w:p w:rsidR="00000000" w:rsidRPr="00FE4D14" w:rsidP="00FE4D14">
            <w:pPr>
              <w:pStyle w:val="BodyText"/>
            </w:pPr>
            <w:r w:rsidRPr="00FE4D14">
              <w:t>No licensing, legislative, regulatory or certification requirements apply to this unit at the time of endorsement.</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3" w:name="O_70205"/>
      <w:bookmarkEnd w:id="3"/>
      <w:r w:rsidRPr="00FE4D14">
        <w:t>Application of the Unit</w:t>
      </w:r>
    </w:p>
    <w:tbl>
      <w:tblPr>
        <w:tblW w:w="0" w:type="auto"/>
        <w:tblLayout w:type="fixed"/>
        <w:tblCellMar>
          <w:left w:w="62" w:type="dxa"/>
          <w:right w:w="62" w:type="dxa"/>
        </w:tblCellMar>
        <w:tblLook w:val="0000"/>
      </w:tblPr>
      <w:tblGrid>
        <w:gridCol w:w="2756"/>
        <w:gridCol w:w="5766"/>
      </w:tblGrid>
      <w:tr w:rsidTr="004F2034">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This unit describes the skills and knowledge required to undertake the complete set design process, from initial conception of ideas to the final realisation of the design. As such the unit brings together the wide range of creative, technical and business</w:t>
            </w:r>
            <w:r w:rsidRPr="00FE4D14">
              <w:t xml:space="preserve"> skills required by a set designer.</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4" w:name="O_70206"/>
      <w:bookmarkEnd w:id="4"/>
      <w:r w:rsidRPr="00FE4D14">
        <w:t>Licensing/Regulatory Information</w:t>
      </w:r>
    </w:p>
    <w:p w:rsidR="00000000" w:rsidRPr="00FE4D14" w:rsidP="00FE4D14">
      <w:pPr>
        <w:pStyle w:val="BodyText"/>
      </w:pPr>
      <w:r w:rsidRPr="00FE4D14">
        <w:t>Not applicable.</w:t>
      </w:r>
    </w:p>
    <w:p w:rsidR="00000000" w:rsidRPr="00FE4D14" w:rsidP="00FE4D14">
      <w:pPr>
        <w:pStyle w:val="AllowPageBreak"/>
      </w:pPr>
    </w:p>
    <w:p w:rsidR="00000000" w:rsidRPr="00FE4D14" w:rsidP="00FE4D14">
      <w:pPr>
        <w:pStyle w:val="Heading1"/>
      </w:pPr>
      <w:bookmarkStart w:id="5" w:name="O_70207"/>
      <w:bookmarkEnd w:id="5"/>
      <w:r w:rsidRPr="00FE4D14">
        <w:t>Pre-Requisites</w:t>
      </w:r>
    </w:p>
    <w:tbl>
      <w:tblPr>
        <w:tblW w:w="0" w:type="auto"/>
        <w:tblLayout w:type="fixed"/>
        <w:tblCellMar>
          <w:left w:w="62" w:type="dxa"/>
          <w:right w:w="62" w:type="dxa"/>
        </w:tblCellMar>
        <w:tblLook w:val="0000"/>
      </w:tblPr>
      <w:tblGrid>
        <w:gridCol w:w="2775"/>
        <w:gridCol w:w="1295"/>
        <w:gridCol w:w="4452"/>
      </w:tblGrid>
      <w:tr w:rsidTr="004F20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F2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p>
        </w:tc>
      </w:tr>
      <w:tr w:rsidTr="004F2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6" w:name="O_70208"/>
      <w:bookmarkEnd w:id="6"/>
      <w:r w:rsidRPr="00FE4D14">
        <w:t>Employability Skills Information</w:t>
      </w:r>
    </w:p>
    <w:tbl>
      <w:tblPr>
        <w:tblW w:w="0" w:type="auto"/>
        <w:tblLayout w:type="fixed"/>
        <w:tblCellMar>
          <w:left w:w="62" w:type="dxa"/>
          <w:right w:w="62" w:type="dxa"/>
        </w:tblCellMar>
        <w:tblLook w:val="0000"/>
      </w:tblPr>
      <w:tblGrid>
        <w:gridCol w:w="2802"/>
        <w:gridCol w:w="5720"/>
      </w:tblGrid>
      <w:tr w:rsidTr="004F20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This unit contains employability skills.</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7" w:name="O_70209"/>
      <w:bookmarkEnd w:id="7"/>
      <w:r w:rsidRPr="00FE4D14">
        <w:t>Elements and Performance Criteria Pre-Content</w:t>
      </w:r>
    </w:p>
    <w:tbl>
      <w:tblPr>
        <w:tblW w:w="0" w:type="auto"/>
        <w:tblLayout w:type="fixed"/>
        <w:tblCellMar>
          <w:left w:w="62" w:type="dxa"/>
          <w:right w:w="62" w:type="dxa"/>
        </w:tblCellMar>
        <w:tblLook w:val="0000"/>
      </w:tblPr>
      <w:tblGrid>
        <w:gridCol w:w="2624"/>
        <w:gridCol w:w="5898"/>
      </w:tblGrid>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Performance criteria describe the performance needed to demonstrate achievement of the element. Where bold italicised text is used, further information is detailed in the required skills and knowledge section and the range statement. Assessment of performa</w:t>
            </w:r>
            <w:r w:rsidRPr="00FE4D14">
              <w:t>nce is to be consistent with the evidence guide.</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8" w:name="O_70210"/>
      <w:bookmarkEnd w:id="8"/>
      <w:r w:rsidRPr="00FE4D14">
        <w:t>Elements and Performance Criteria</w:t>
      </w:r>
    </w:p>
    <w:tbl>
      <w:tblPr>
        <w:tblW w:w="0" w:type="auto"/>
        <w:tblLayout w:type="fixed"/>
        <w:tblCellMar>
          <w:left w:w="62" w:type="dxa"/>
          <w:right w:w="62" w:type="dxa"/>
        </w:tblCellMar>
        <w:tblLook w:val="0000"/>
      </w:tblPr>
      <w:tblGrid>
        <w:gridCol w:w="2624"/>
        <w:gridCol w:w="5898"/>
      </w:tblGrid>
      <w:tr w:rsidTr="004F203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PERFORMANCE CRITERIA</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1.</w:t>
            </w:r>
            <w:r w:rsidRPr="00FE4D14">
              <w:tab/>
              <w:t>Interpret the creative brief</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1.1.</w:t>
            </w:r>
            <w:r w:rsidRPr="00FE4D14">
              <w:tab/>
              <w:t>Analyse the performance outline/script to determine overall production concepts</w:t>
            </w:r>
          </w:p>
          <w:p w:rsidR="00000000" w:rsidRPr="00FE4D14" w:rsidP="00FE4D14">
            <w:pPr>
              <w:pStyle w:val="List2"/>
            </w:pPr>
            <w:r w:rsidRPr="00FE4D14">
              <w:t>1.2.</w:t>
            </w:r>
            <w:r w:rsidRPr="00FE4D14">
              <w:tab/>
            </w:r>
            <w:r w:rsidRPr="00FE4D14">
              <w:t xml:space="preserve">Participate in preliminary concept meetings with </w:t>
            </w:r>
            <w:r w:rsidRPr="00FE4D14">
              <w:rPr>
                <w:rStyle w:val="BoldandItalics"/>
              </w:rPr>
              <w:t>relevant personnel</w:t>
            </w:r>
            <w:r w:rsidRPr="00FE4D14">
              <w:t xml:space="preserve"> to discuss the set requirements of the </w:t>
            </w:r>
            <w:r w:rsidRPr="00FE4D14">
              <w:rPr>
                <w:rStyle w:val="BoldandItalics"/>
              </w:rPr>
              <w:t>production</w:t>
            </w:r>
          </w:p>
          <w:p w:rsidR="00000000" w:rsidRPr="00FE4D14" w:rsidP="00FE4D14">
            <w:pPr>
              <w:pStyle w:val="List2"/>
            </w:pPr>
            <w:r w:rsidRPr="00FE4D14">
              <w:t>1.3.</w:t>
            </w:r>
            <w:r w:rsidRPr="00FE4D14">
              <w:tab/>
              <w:t xml:space="preserve">Identify all relevant </w:t>
            </w:r>
            <w:r w:rsidRPr="00FE4D14">
              <w:rPr>
                <w:rStyle w:val="BoldandItalics"/>
              </w:rPr>
              <w:t>factors</w:t>
            </w:r>
            <w:r w:rsidRPr="00FE4D14">
              <w:t xml:space="preserve"> which may determine and affect the design</w:t>
            </w:r>
          </w:p>
          <w:p w:rsidR="00000000" w:rsidP="00FE4D14">
            <w:pPr>
              <w:pStyle w:val="List2"/>
              <w:rPr>
                <w:lang w:val="en-NZ"/>
              </w:rPr>
            </w:pPr>
            <w:r w:rsidRPr="00FE4D14">
              <w:t>1.4.</w:t>
            </w:r>
            <w:r w:rsidRPr="00FE4D14">
              <w:tab/>
              <w:t>Discuss and agree upon the role of the designer in the p</w:t>
            </w:r>
            <w:r w:rsidRPr="00FE4D14">
              <w:t>roduction process</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2.</w:t>
            </w:r>
            <w:r w:rsidRPr="00FE4D14">
              <w:tab/>
              <w:t>Conduct and evaluate research</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2.1.</w:t>
            </w:r>
            <w:r w:rsidRPr="00FE4D14">
              <w:tab/>
              <w:t xml:space="preserve">Identify and source </w:t>
            </w:r>
            <w:r w:rsidRPr="00FE4D14">
              <w:rPr>
                <w:rStyle w:val="BoldandItalics"/>
              </w:rPr>
              <w:t>references</w:t>
            </w:r>
            <w:r w:rsidRPr="00FE4D14">
              <w:t xml:space="preserve"> which may inform the design process</w:t>
            </w:r>
          </w:p>
          <w:p w:rsidR="00000000" w:rsidRPr="00FE4D14" w:rsidP="00FE4D14">
            <w:pPr>
              <w:pStyle w:val="List2"/>
            </w:pPr>
            <w:r w:rsidRPr="00FE4D14">
              <w:t>2.2.</w:t>
            </w:r>
            <w:r w:rsidRPr="00FE4D14">
              <w:tab/>
              <w:t>Critically analyse sources and references in the context of the current design project</w:t>
            </w:r>
          </w:p>
          <w:p w:rsidR="00000000" w:rsidRPr="00FE4D14" w:rsidP="00FE4D14">
            <w:pPr>
              <w:pStyle w:val="List2"/>
            </w:pPr>
            <w:r w:rsidRPr="00FE4D14">
              <w:t>2.3.</w:t>
            </w:r>
            <w:r w:rsidRPr="00FE4D14">
              <w:tab/>
              <w:t xml:space="preserve">Consider the impacts and potential </w:t>
            </w:r>
            <w:r w:rsidRPr="00FE4D14">
              <w:t>of new and emerging technologies to inform the design</w:t>
            </w:r>
          </w:p>
          <w:p w:rsidR="00000000" w:rsidP="00FE4D14">
            <w:pPr>
              <w:pStyle w:val="List2"/>
              <w:rPr>
                <w:lang w:val="en-NZ"/>
              </w:rPr>
            </w:pPr>
            <w:r w:rsidRPr="00FE4D14">
              <w:t>2.4.</w:t>
            </w:r>
            <w:r w:rsidRPr="00FE4D14">
              <w:tab/>
              <w:t>Collect, collate and adapt materials to develop initial design concepts</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3.</w:t>
            </w:r>
            <w:r w:rsidRPr="00FE4D14">
              <w:tab/>
              <w:t>Generate and assess ideas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3.1.</w:t>
            </w:r>
            <w:r w:rsidRPr="00FE4D14">
              <w:tab/>
              <w:t>Generate a range of ideas for the design which respond sympathetically to the brief and pr</w:t>
            </w:r>
            <w:r w:rsidRPr="00FE4D14">
              <w:t>ovide creative solutions to technical issues</w:t>
            </w:r>
          </w:p>
          <w:p w:rsidR="00000000" w:rsidRPr="00FE4D14" w:rsidP="00FE4D14">
            <w:pPr>
              <w:pStyle w:val="List2"/>
            </w:pPr>
            <w:r w:rsidRPr="00FE4D14">
              <w:t>3.2.</w:t>
            </w:r>
            <w:r w:rsidRPr="00FE4D14">
              <w:tab/>
              <w:t>Discuss ideas and collaborate with relevant personnel to ensure contribution of ideas to the initial concept</w:t>
            </w:r>
          </w:p>
          <w:p w:rsidR="00000000" w:rsidP="00FE4D14">
            <w:pPr>
              <w:pStyle w:val="List2"/>
              <w:rPr>
                <w:lang w:val="en-NZ"/>
              </w:rPr>
            </w:pPr>
            <w:r w:rsidRPr="00FE4D14">
              <w:t>3.3.</w:t>
            </w:r>
            <w:r w:rsidRPr="00FE4D14">
              <w:tab/>
            </w:r>
            <w:r w:rsidRPr="00FE4D14">
              <w:t>Continuously reflect on and appraise ideas for implications on cost and time, technical feasibility, and suitability to meet the brief</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4.</w:t>
            </w:r>
            <w:r w:rsidRPr="00FE4D14">
              <w:tab/>
              <w:t>Develop and document the design</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4.1.</w:t>
            </w:r>
            <w:r w:rsidRPr="00FE4D14">
              <w:tab/>
              <w:t>Hold ongoing discussions with relevant personnel so that additional or changed r</w:t>
            </w:r>
            <w:r w:rsidRPr="00FE4D14">
              <w:t>equirements and new ideas are considered and incorporated during the development of the design</w:t>
            </w:r>
          </w:p>
          <w:p w:rsidR="00000000" w:rsidRPr="00FE4D14" w:rsidP="00FE4D14">
            <w:pPr>
              <w:pStyle w:val="List2"/>
            </w:pPr>
            <w:r w:rsidRPr="00FE4D14">
              <w:t>4.2.</w:t>
            </w:r>
            <w:r w:rsidRPr="00FE4D14">
              <w:tab/>
              <w:t>Ensure that agreement is reached with relevant personnel in relation to consistent artistic interpretation</w:t>
            </w:r>
          </w:p>
          <w:p w:rsidR="00000000" w:rsidRPr="00FE4D14" w:rsidP="00FE4D14">
            <w:pPr>
              <w:pStyle w:val="List2"/>
            </w:pPr>
            <w:r w:rsidRPr="00FE4D14">
              <w:t>4.3.</w:t>
            </w:r>
            <w:r w:rsidRPr="00FE4D14">
              <w:tab/>
              <w:t>Evaluate initial concepts and select the mos</w:t>
            </w:r>
            <w:r w:rsidRPr="00FE4D14">
              <w:t>t appropriate approach, giving consideration to budget, research findings and ongoing reflection/discussion</w:t>
            </w:r>
          </w:p>
          <w:p w:rsidR="00000000" w:rsidRPr="00FE4D14" w:rsidP="00FE4D14">
            <w:pPr>
              <w:pStyle w:val="List2"/>
            </w:pPr>
            <w:r w:rsidRPr="00FE4D14">
              <w:t>4.4.</w:t>
            </w:r>
            <w:r w:rsidRPr="00FE4D14">
              <w:tab/>
              <w:t xml:space="preserve">Develop the </w:t>
            </w:r>
            <w:r w:rsidRPr="00FE4D14">
              <w:rPr>
                <w:rStyle w:val="BoldandItalics"/>
              </w:rPr>
              <w:t>set designs</w:t>
            </w:r>
            <w:r w:rsidRPr="00FE4D14">
              <w:t xml:space="preserve"> from the initial concepts ensuring: consistency with the style requirements of the script/production; research findings</w:t>
            </w:r>
            <w:r w:rsidRPr="00FE4D14">
              <w:t xml:space="preserve"> are incorporated; ideas are technically feasible and demonstrate awareness of parameters/resource constraints; and ideas demonstrate effective use of materials</w:t>
            </w:r>
          </w:p>
          <w:p w:rsidR="00000000" w:rsidRPr="00FE4D14" w:rsidP="00FE4D14">
            <w:pPr>
              <w:pStyle w:val="List2"/>
            </w:pPr>
            <w:r w:rsidRPr="00FE4D14">
              <w:t>4.5.</w:t>
            </w:r>
            <w:r w:rsidRPr="00FE4D14">
              <w:tab/>
              <w:t>Organise or undertake testing and experimentation with selected set designs</w:t>
            </w:r>
          </w:p>
          <w:p w:rsidR="00000000" w:rsidP="00FE4D14">
            <w:pPr>
              <w:pStyle w:val="List2"/>
              <w:rPr>
                <w:lang w:val="en-NZ"/>
              </w:rPr>
            </w:pPr>
            <w:r w:rsidRPr="00FE4D14">
              <w:t>4.6.</w:t>
            </w:r>
            <w:r w:rsidRPr="00FE4D14">
              <w:tab/>
              <w:t>Develop a</w:t>
            </w:r>
            <w:r w:rsidRPr="00FE4D14">
              <w:t xml:space="preserve">n </w:t>
            </w:r>
            <w:r w:rsidRPr="00FE4D14">
              <w:rPr>
                <w:rStyle w:val="BoldandItalics"/>
              </w:rPr>
              <w:t>accurate record of the design</w:t>
            </w:r>
            <w:r w:rsidRPr="00FE4D14">
              <w:t>, including all relevant information</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5.</w:t>
            </w:r>
            <w:r w:rsidRPr="00FE4D14">
              <w:tab/>
              <w:t>Communicate design ideas and make amendments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5.1.</w:t>
            </w:r>
            <w:r w:rsidRPr="00FE4D14">
              <w:tab/>
              <w:t xml:space="preserve">Present draft </w:t>
            </w:r>
            <w:r w:rsidRPr="00FE4D14">
              <w:rPr>
                <w:rStyle w:val="BoldandItalics"/>
              </w:rPr>
              <w:t>set plans and specifications</w:t>
            </w:r>
            <w:r w:rsidRPr="00FE4D14">
              <w:t xml:space="preserve"> to relevant colleagues in an appropriate format</w:t>
            </w:r>
          </w:p>
          <w:p w:rsidR="00000000" w:rsidRPr="00FE4D14" w:rsidP="00FE4D14">
            <w:pPr>
              <w:pStyle w:val="List2"/>
            </w:pPr>
            <w:r w:rsidRPr="00FE4D14">
              <w:t>5.2.</w:t>
            </w:r>
            <w:r w:rsidRPr="00FE4D14">
              <w:tab/>
              <w:t>Participate in the initial and ongoing</w:t>
            </w:r>
            <w:r w:rsidRPr="00FE4D14">
              <w:t xml:space="preserve"> evaluation of the presented designs</w:t>
            </w:r>
          </w:p>
          <w:p w:rsidR="00000000" w:rsidRPr="00FE4D14" w:rsidP="00FE4D14">
            <w:pPr>
              <w:pStyle w:val="List2"/>
            </w:pPr>
            <w:r w:rsidRPr="00FE4D14">
              <w:t>5.3.</w:t>
            </w:r>
            <w:r w:rsidRPr="00FE4D14">
              <w:tab/>
              <w:t>Negotiate and agree to modifications to the design and undertake any necessary amendments</w:t>
            </w:r>
          </w:p>
          <w:p w:rsidR="00000000" w:rsidRPr="00FE4D14" w:rsidP="00FE4D14">
            <w:pPr>
              <w:pStyle w:val="List2"/>
            </w:pPr>
            <w:r w:rsidRPr="00FE4D14">
              <w:t>5.4.</w:t>
            </w:r>
            <w:r w:rsidRPr="00FE4D14">
              <w:tab/>
              <w:t>Agree to the final designs and produce accurate and comprehensive documentation to support implementation</w:t>
            </w:r>
          </w:p>
          <w:p w:rsidR="00000000" w:rsidP="00FE4D14">
            <w:pPr>
              <w:pStyle w:val="List2"/>
              <w:rPr>
                <w:lang w:val="en-NZ"/>
              </w:rPr>
            </w:pPr>
            <w:r w:rsidRPr="00FE4D14">
              <w:t>5.5.</w:t>
            </w:r>
            <w:r w:rsidRPr="00FE4D14">
              <w:tab/>
              <w:t xml:space="preserve">Present </w:t>
            </w:r>
            <w:r w:rsidRPr="00FE4D14">
              <w:t xml:space="preserve">final designs, plans and specifications to all relevant personnel and confirm that all </w:t>
            </w:r>
            <w:r w:rsidRPr="00FE4D14">
              <w:rPr>
                <w:rStyle w:val="BoldandItalics"/>
              </w:rPr>
              <w:t>production requirements</w:t>
            </w:r>
            <w:r w:rsidRPr="00FE4D14">
              <w:t xml:space="preserve"> have been met</w:t>
            </w:r>
          </w:p>
        </w:tc>
      </w:tr>
      <w:tr w:rsidTr="004F203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List"/>
              <w:rPr>
                <w:lang w:val="en-NZ"/>
              </w:rPr>
            </w:pPr>
            <w:r w:rsidRPr="00FE4D14">
              <w:t>6.</w:t>
            </w:r>
            <w:r w:rsidRPr="00FE4D14">
              <w:tab/>
              <w:t>Liaise with others to implement set construction</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2"/>
            </w:pPr>
            <w:r w:rsidRPr="00FE4D14">
              <w:t>6.1.</w:t>
            </w:r>
            <w:r w:rsidRPr="00FE4D14">
              <w:tab/>
            </w:r>
            <w:r w:rsidRPr="00FE4D14">
              <w:t>Liaise with relevant personnel to ensure that all set production requirements are met, quality standards are adhered to and work is undertaken within item, budget and technical constraints</w:t>
            </w:r>
          </w:p>
          <w:p w:rsidR="00000000" w:rsidRPr="00FE4D14" w:rsidP="00FE4D14">
            <w:pPr>
              <w:pStyle w:val="List2"/>
            </w:pPr>
            <w:r w:rsidRPr="00FE4D14">
              <w:t>6.2.</w:t>
            </w:r>
            <w:r w:rsidRPr="00FE4D14">
              <w:tab/>
              <w:t>Participate in meetings with performers to consult on designs</w:t>
            </w:r>
          </w:p>
          <w:p w:rsidR="00000000" w:rsidRPr="00FE4D14" w:rsidP="00FE4D14">
            <w:pPr>
              <w:pStyle w:val="List2"/>
            </w:pPr>
            <w:r w:rsidRPr="00FE4D14">
              <w:t>6.3.</w:t>
            </w:r>
            <w:r w:rsidRPr="00FE4D14">
              <w:tab/>
              <w:t>Participate in ongoing production meetings and evaluation of the set designs</w:t>
            </w:r>
          </w:p>
          <w:p w:rsidR="00000000" w:rsidRPr="00FE4D14" w:rsidP="00FE4D14">
            <w:pPr>
              <w:pStyle w:val="List2"/>
            </w:pPr>
            <w:r w:rsidRPr="00FE4D14">
              <w:t>6.4.</w:t>
            </w:r>
            <w:r w:rsidRPr="00FE4D14">
              <w:tab/>
              <w:t>Ensure that any design modifications are agreed, noted and acted upon</w:t>
            </w:r>
          </w:p>
          <w:p w:rsidR="00000000" w:rsidRPr="00FE4D14" w:rsidP="00FE4D14">
            <w:pPr>
              <w:pStyle w:val="List2"/>
            </w:pPr>
            <w:r w:rsidRPr="00FE4D14">
              <w:t>6.5.</w:t>
            </w:r>
            <w:r w:rsidRPr="00FE4D14">
              <w:tab/>
              <w:t>Inform relevant personnel of design changes</w:t>
            </w:r>
          </w:p>
          <w:p w:rsidR="00000000" w:rsidRPr="00FE4D14" w:rsidP="00FE4D14">
            <w:pPr>
              <w:pStyle w:val="List2"/>
            </w:pPr>
            <w:r w:rsidRPr="00FE4D14">
              <w:t>6.6.</w:t>
            </w:r>
            <w:r w:rsidRPr="00FE4D14">
              <w:tab/>
              <w:t xml:space="preserve">Update any required documentation and record </w:t>
            </w:r>
            <w:r w:rsidRPr="00FE4D14">
              <w:t>and file in accordance with enterprise requirements</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9" w:name="O_70211"/>
      <w:bookmarkEnd w:id="9"/>
      <w:r w:rsidRPr="00FE4D14">
        <w:t>Required Skills and Knowledge</w:t>
      </w:r>
    </w:p>
    <w:tbl>
      <w:tblPr>
        <w:tblW w:w="0" w:type="auto"/>
        <w:tblLayout w:type="fixed"/>
        <w:tblCellMar>
          <w:left w:w="62" w:type="dxa"/>
          <w:right w:w="62" w:type="dxa"/>
        </w:tblCellMar>
        <w:tblLook w:val="0000"/>
      </w:tblPr>
      <w:tblGrid>
        <w:gridCol w:w="8522"/>
      </w:tblGrid>
      <w:tr w:rsidTr="004F20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REQUIRED SKILLS AND KNOWLEDGE</w:t>
            </w:r>
          </w:p>
        </w:tc>
      </w:tr>
      <w:tr w:rsidTr="004F20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t>This section describes the skills and knowledge required for this unit.</w:t>
            </w:r>
          </w:p>
        </w:tc>
      </w:tr>
      <w:tr w:rsidTr="004F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Required skills</w:t>
            </w:r>
          </w:p>
        </w:tc>
      </w:tr>
      <w:tr w:rsidTr="004F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communication skills sufficient to:</w:t>
            </w:r>
          </w:p>
          <w:p w:rsidR="00000000" w:rsidRPr="00FE4D14" w:rsidP="00FE4D14">
            <w:pPr>
              <w:pStyle w:val="ListBullet2"/>
            </w:pPr>
            <w:r w:rsidRPr="00FE4D14">
              <w:t>collect and interpret creative information, scripts and images</w:t>
            </w:r>
          </w:p>
          <w:p w:rsidR="00000000" w:rsidRPr="00FE4D14" w:rsidP="00FE4D14">
            <w:pPr>
              <w:pStyle w:val="ListBullet2"/>
            </w:pPr>
            <w:r w:rsidRPr="00FE4D14">
              <w:t>negotiate with and lead teams</w:t>
            </w:r>
          </w:p>
          <w:p w:rsidR="00000000" w:rsidRPr="00FE4D14" w:rsidP="00FE4D14">
            <w:pPr>
              <w:pStyle w:val="ListBullet2"/>
            </w:pPr>
            <w:r w:rsidRPr="00FE4D14">
              <w:t>prepare/present reports and design briefs</w:t>
            </w:r>
          </w:p>
          <w:p w:rsidR="00000000" w:rsidRPr="00FE4D14" w:rsidP="00FE4D14">
            <w:pPr>
              <w:pStyle w:val="ListBullet2"/>
            </w:pPr>
            <w:r w:rsidRPr="00FE4D14">
              <w:t>visualise and interpret creative concepts</w:t>
            </w:r>
          </w:p>
          <w:p w:rsidR="00000000" w:rsidRPr="00FE4D14" w:rsidP="00FE4D14">
            <w:pPr>
              <w:pStyle w:val="ListBullet"/>
            </w:pPr>
            <w:r w:rsidRPr="00FE4D14">
              <w:t>initiative and enterprise skills sufficient to:</w:t>
            </w:r>
          </w:p>
          <w:p w:rsidR="00000000" w:rsidRPr="00FE4D14" w:rsidP="00FE4D14">
            <w:pPr>
              <w:pStyle w:val="ListBullet2"/>
            </w:pPr>
            <w:r w:rsidRPr="00FE4D14">
              <w:t>exercise a high level of creativity and ingenuity</w:t>
            </w:r>
          </w:p>
          <w:p w:rsidR="00000000" w:rsidRPr="00FE4D14" w:rsidP="00FE4D14">
            <w:pPr>
              <w:pStyle w:val="ListBullet2"/>
            </w:pPr>
            <w:r w:rsidRPr="00FE4D14">
              <w:t>maintain design integrity</w:t>
            </w:r>
          </w:p>
          <w:p w:rsidR="00000000" w:rsidRPr="00FE4D14" w:rsidP="00FE4D14">
            <w:pPr>
              <w:pStyle w:val="ListBullet"/>
            </w:pPr>
            <w:r w:rsidRPr="00FE4D14">
              <w:t>literacy skills sufficient to interpret and develop construction specifications</w:t>
            </w:r>
          </w:p>
          <w:p w:rsidR="00000000" w:rsidRPr="00FE4D14" w:rsidP="00FE4D14">
            <w:pPr>
              <w:pStyle w:val="ListBullet"/>
            </w:pPr>
            <w:r w:rsidRPr="00FE4D14">
              <w:t>numeracy skills sufficient to cost and budget for set design</w:t>
            </w:r>
          </w:p>
          <w:p w:rsidR="00000000" w:rsidRPr="00FE4D14" w:rsidP="00FE4D14">
            <w:pPr>
              <w:pStyle w:val="ListBullet"/>
            </w:pPr>
            <w:r w:rsidRPr="00FE4D14">
              <w:t>technical skills sufficient to:</w:t>
            </w:r>
          </w:p>
          <w:p w:rsidR="00000000" w:rsidRPr="00FE4D14" w:rsidP="00FE4D14">
            <w:pPr>
              <w:pStyle w:val="ListBullet2"/>
            </w:pPr>
            <w:r w:rsidRPr="00FE4D14">
              <w:t>draw,</w:t>
            </w:r>
            <w:r w:rsidRPr="00FE4D14">
              <w:t xml:space="preserve"> paint, make models or use other representation techniques either manually or with CAD (including perspective and technical drawing)</w:t>
            </w:r>
          </w:p>
          <w:p w:rsidR="00000000" w:rsidRPr="00FE4D14" w:rsidP="00FE4D14">
            <w:pPr>
              <w:pStyle w:val="ListBullet2"/>
            </w:pPr>
            <w:r w:rsidRPr="00FE4D14">
              <w:t>work with specialised materials</w:t>
            </w:r>
          </w:p>
          <w:p w:rsidR="00000000" w:rsidRPr="00FE4D14" w:rsidP="00FE4D14">
            <w:pPr>
              <w:pStyle w:val="ListBullet"/>
            </w:pPr>
            <w:r w:rsidRPr="00FE4D14">
              <w:t>planning and organising skill sufficient to:</w:t>
            </w:r>
          </w:p>
          <w:p w:rsidR="00000000" w:rsidRPr="00FE4D14" w:rsidP="00FE4D14">
            <w:pPr>
              <w:pStyle w:val="ListBullet2"/>
            </w:pPr>
            <w:r w:rsidRPr="00FE4D14">
              <w:t>access raw, part-processed and processed materials and components from a range of sources and suppliers and ascertaining their suitability</w:t>
            </w:r>
          </w:p>
          <w:p w:rsidR="00000000" w:rsidRPr="00FE4D14" w:rsidP="00FE4D14">
            <w:pPr>
              <w:pStyle w:val="ListBullet2"/>
            </w:pPr>
            <w:r w:rsidRPr="00FE4D14">
              <w:t>manage information</w:t>
            </w:r>
          </w:p>
          <w:p w:rsidR="00000000" w:rsidRPr="00FE4D14" w:rsidP="00FE4D14">
            <w:pPr>
              <w:pStyle w:val="ListBullet2"/>
            </w:pPr>
            <w:r w:rsidRPr="00FE4D14">
              <w:t>manage projects and budgets</w:t>
            </w:r>
          </w:p>
          <w:p w:rsidR="00000000" w:rsidRPr="00FE4D14" w:rsidP="00FE4D14">
            <w:pPr>
              <w:pStyle w:val="ListBullet2"/>
            </w:pPr>
            <w:r w:rsidRPr="00FE4D14">
              <w:t>undertake production scheduling and human resource management</w:t>
            </w:r>
          </w:p>
          <w:p w:rsidR="00000000" w:rsidRPr="00FE4D14" w:rsidP="00FE4D14">
            <w:pPr>
              <w:pStyle w:val="ListBullet2"/>
            </w:pPr>
            <w:r w:rsidRPr="00FE4D14">
              <w:t>undertak</w:t>
            </w:r>
            <w:r w:rsidRPr="00FE4D14">
              <w:t>e research in relation to production design, including creative interpretation and adaptation</w:t>
            </w:r>
          </w:p>
          <w:p w:rsidR="00000000" w:rsidP="00FE4D14">
            <w:pPr>
              <w:pStyle w:val="ListBullet2"/>
              <w:rPr>
                <w:lang w:val="en-NZ"/>
              </w:rPr>
            </w:pPr>
            <w:r w:rsidRPr="00FE4D14">
              <w:t>work under pressure, work to deadlines and manage time.</w:t>
            </w:r>
          </w:p>
        </w:tc>
      </w:tr>
      <w:tr w:rsidTr="004F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Required knowledge</w:t>
            </w:r>
          </w:p>
        </w:tc>
      </w:tr>
      <w:tr w:rsidTr="004F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behaviour of materials, finishes, painting techniques and colours under lighting</w:t>
            </w:r>
          </w:p>
          <w:p w:rsidR="00000000" w:rsidRPr="00FE4D14" w:rsidP="00FE4D14">
            <w:pPr>
              <w:pStyle w:val="ListBullet"/>
            </w:pPr>
            <w:r w:rsidRPr="00FE4D14">
              <w:t>construction/manufacturing methods and implementation issues associated with the realisation of sets designs</w:t>
            </w:r>
          </w:p>
          <w:p w:rsidR="00000000" w:rsidRPr="00FE4D14" w:rsidP="00FE4D14">
            <w:pPr>
              <w:pStyle w:val="ListBullet"/>
            </w:pPr>
            <w:r w:rsidRPr="00FE4D14">
              <w:t>copyright, moral rights and intellectual property legislation in relation to production design</w:t>
            </w:r>
          </w:p>
          <w:p w:rsidR="00000000" w:rsidRPr="00FE4D14" w:rsidP="00FE4D14">
            <w:pPr>
              <w:pStyle w:val="ListBullet"/>
            </w:pPr>
            <w:r w:rsidRPr="00FE4D14">
              <w:t>current and emerging technologies relevant to set de</w:t>
            </w:r>
            <w:r w:rsidRPr="00FE4D14">
              <w:t>sign</w:t>
            </w:r>
          </w:p>
          <w:p w:rsidR="00000000" w:rsidRPr="00FE4D14" w:rsidP="00FE4D14">
            <w:pPr>
              <w:pStyle w:val="ListBullet"/>
            </w:pPr>
            <w:r w:rsidRPr="00FE4D14">
              <w:t>ethical standards and protocols for designers working in the cultural industries</w:t>
            </w:r>
          </w:p>
          <w:p w:rsidR="00000000" w:rsidRPr="00FE4D14" w:rsidP="00FE4D14">
            <w:pPr>
              <w:pStyle w:val="ListBullet"/>
            </w:pPr>
            <w:r w:rsidRPr="00FE4D14">
              <w:t>principles and elements of design and their relevance to set design</w:t>
            </w:r>
          </w:p>
          <w:p w:rsidR="00000000" w:rsidRPr="00FE4D14" w:rsidP="00FE4D14">
            <w:pPr>
              <w:pStyle w:val="ListBullet"/>
            </w:pPr>
            <w:r w:rsidRPr="00FE4D14">
              <w:t>principles and techniques of design and script breakdown</w:t>
            </w:r>
          </w:p>
          <w:p w:rsidR="00000000" w:rsidRPr="00FE4D14" w:rsidP="00FE4D14">
            <w:pPr>
              <w:pStyle w:val="ListBullet"/>
            </w:pPr>
            <w:r w:rsidRPr="00FE4D14">
              <w:t>production scheduling process and its interre</w:t>
            </w:r>
            <w:r w:rsidRPr="00FE4D14">
              <w:t>lationship with the design process</w:t>
            </w:r>
          </w:p>
          <w:p w:rsidR="00000000" w:rsidRPr="00FE4D14" w:rsidP="00FE4D14">
            <w:pPr>
              <w:pStyle w:val="ListBullet"/>
            </w:pPr>
            <w:r w:rsidRPr="00FE4D14">
              <w:t>properties, applications and durability of materials used in set construction</w:t>
            </w:r>
          </w:p>
          <w:p w:rsidR="00000000" w:rsidRPr="00FE4D14" w:rsidP="00FE4D14">
            <w:pPr>
              <w:pStyle w:val="ListBullet"/>
            </w:pPr>
            <w:r w:rsidRPr="00FE4D14">
              <w:t>relationship between design elements (costume, sets, lighting, props, sound)</w:t>
            </w:r>
          </w:p>
          <w:p w:rsidR="00000000" w:rsidRPr="00FE4D14" w:rsidP="00FE4D14">
            <w:pPr>
              <w:pStyle w:val="ListBullet"/>
            </w:pPr>
            <w:r w:rsidRPr="00FE4D14">
              <w:t>role of set design within the overall artistic direction of a prod</w:t>
            </w:r>
            <w:r w:rsidRPr="00FE4D14">
              <w:t>uction</w:t>
            </w:r>
          </w:p>
          <w:p w:rsidR="00000000" w:rsidRPr="00FE4D14" w:rsidP="00FE4D14">
            <w:pPr>
              <w:pStyle w:val="ListBullet"/>
            </w:pPr>
            <w:r w:rsidRPr="00FE4D14">
              <w:t>role of the set designerand relationship with other production personnel</w:t>
            </w:r>
          </w:p>
          <w:p w:rsidR="00000000" w:rsidRPr="00FE4D14" w:rsidP="00FE4D14">
            <w:pPr>
              <w:pStyle w:val="ListBullet"/>
            </w:pPr>
            <w:r w:rsidRPr="00FE4D14">
              <w:t>sources and availability of materials/equipment for set design and construction</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10" w:name="O_70212"/>
      <w:bookmarkEnd w:id="10"/>
      <w:r w:rsidRPr="00FE4D14">
        <w:t>Evidence Guide</w:t>
      </w:r>
    </w:p>
    <w:tbl>
      <w:tblPr>
        <w:tblW w:w="9570" w:type="dxa"/>
        <w:tblLayout w:type="fixed"/>
        <w:tblCellMar>
          <w:left w:w="62" w:type="dxa"/>
          <w:right w:w="62" w:type="dxa"/>
        </w:tblCellMar>
        <w:tblLook w:val="0000"/>
      </w:tblPr>
      <w:tblGrid>
        <w:gridCol w:w="3908"/>
        <w:gridCol w:w="5662"/>
      </w:tblGrid>
      <w:tr w:rsidTr="004F20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EVIDENCE GUIDE</w:t>
            </w:r>
          </w:p>
        </w:tc>
      </w:tr>
      <w:tr w:rsidTr="004F20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t>The Evidence Guide provides advice on assessment and must be read in conjunction with the performance criteria, required skills and knowledge, range statement and the Assessment Guidelines for the Training Package.</w:t>
            </w:r>
          </w:p>
        </w:tc>
      </w:tr>
      <w:tr w:rsidTr="004F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p>
        </w:tc>
      </w:tr>
      <w:tr w:rsidTr="004F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Evidence of the following is essential:</w:t>
            </w:r>
          </w:p>
          <w:p w:rsidR="00000000" w:rsidRPr="00FE4D14" w:rsidP="00FE4D14">
            <w:pPr>
              <w:pStyle w:val="ListBullet"/>
            </w:pPr>
            <w:r w:rsidRPr="00FE4D14">
              <w:t>ability to communicate and negotiate with a production team</w:t>
            </w:r>
          </w:p>
          <w:p w:rsidR="00000000" w:rsidRPr="00FE4D14" w:rsidP="00FE4D14">
            <w:pPr>
              <w:pStyle w:val="ListBullet"/>
            </w:pPr>
            <w:r w:rsidRPr="00FE4D14">
              <w:t>ability to develop and realise creative set design concepts wh</w:t>
            </w:r>
            <w:r w:rsidRPr="00FE4D14">
              <w:t>ich meet production requirements and constraints</w:t>
            </w:r>
          </w:p>
          <w:p w:rsidR="00000000" w:rsidRPr="00FE4D14" w:rsidP="00FE4D14">
            <w:pPr>
              <w:pStyle w:val="ListBullet"/>
            </w:pPr>
            <w:r w:rsidRPr="00FE4D14">
              <w:t>ability to project manage the design process</w:t>
            </w:r>
          </w:p>
          <w:p w:rsidR="00000000" w:rsidP="00FE4D14">
            <w:pPr>
              <w:pStyle w:val="ListBullet"/>
              <w:rPr>
                <w:lang w:val="en-NZ"/>
              </w:rPr>
            </w:pPr>
            <w:r w:rsidRPr="00FE4D14">
              <w:t>ability to research, interpret and adapt design concepts.</w:t>
            </w:r>
          </w:p>
        </w:tc>
      </w:tr>
      <w:tr w:rsidTr="004F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Assessment must ensure:</w:t>
            </w:r>
          </w:p>
          <w:p w:rsidR="00000000" w:rsidRPr="00FE4D14" w:rsidP="00FE4D14">
            <w:pPr>
              <w:pStyle w:val="ListBullet"/>
            </w:pPr>
            <w:r w:rsidRPr="00FE4D14">
              <w:t>access to a range of equipmen</w:t>
            </w:r>
            <w:r w:rsidRPr="00FE4D14">
              <w:t>t as listed in the Range Statement</w:t>
            </w:r>
          </w:p>
          <w:p w:rsidR="00000000" w:rsidRPr="00FE4D14" w:rsidP="00FE4D14">
            <w:pPr>
              <w:pStyle w:val="ListBullet"/>
            </w:pPr>
            <w:r w:rsidRPr="00FE4D14">
              <w:t>access to production scripts/performance outlines on which designs can be based</w:t>
            </w:r>
          </w:p>
          <w:p w:rsidR="00000000" w:rsidRPr="00FE4D14" w:rsidP="00FE4D14">
            <w:pPr>
              <w:pStyle w:val="ListBullet"/>
            </w:pPr>
            <w:r w:rsidRPr="00FE4D14">
              <w:t>access to resources for the development and realisation of designs (including equipment, materials, financial and human resources)</w:t>
            </w:r>
          </w:p>
          <w:p w:rsidR="00000000" w:rsidRPr="00FE4D14" w:rsidP="00FE4D14">
            <w:pPr>
              <w:pStyle w:val="ListBullet"/>
            </w:pPr>
            <w:r w:rsidRPr="00FE4D14">
              <w:t xml:space="preserve">access to </w:t>
            </w:r>
            <w:r w:rsidRPr="00FE4D14">
              <w:t>suitable venues for the realisation of productions</w:t>
            </w:r>
          </w:p>
          <w:p w:rsidR="00000000" w:rsidRPr="00FE4D14" w:rsidP="00FE4D14">
            <w:pPr>
              <w:pStyle w:val="ListBullet"/>
            </w:pPr>
            <w:r w:rsidRPr="00FE4D14">
              <w:t>access to appropriate learning and assessment support when required</w:t>
            </w:r>
          </w:p>
          <w:p w:rsidR="00000000" w:rsidP="00FE4D14">
            <w:pPr>
              <w:pStyle w:val="ListBullet"/>
              <w:rPr>
                <w:lang w:val="en-NZ"/>
              </w:rPr>
            </w:pPr>
            <w:r w:rsidRPr="00FE4D14">
              <w:t>the use of culturally appropriate processes, and techniques appropriate to the oracy, language and literacy capacity of the assessee and the work being performed.</w:t>
            </w:r>
          </w:p>
        </w:tc>
      </w:tr>
      <w:tr w:rsidTr="004F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 xml:space="preserve">The following assessment methods are appropriate for this unit: </w:t>
            </w:r>
          </w:p>
          <w:p w:rsidR="00000000" w:rsidRPr="00FE4D14" w:rsidP="00FE4D14">
            <w:pPr>
              <w:pStyle w:val="ListBullet"/>
            </w:pPr>
            <w:r w:rsidRPr="00FE4D14">
              <w:t>evaluation of set designs for which candidate has been responsible in terms of meeting creative brief and resource practicality</w:t>
            </w:r>
          </w:p>
          <w:p w:rsidR="00000000" w:rsidRPr="00FE4D14" w:rsidP="00FE4D14">
            <w:pPr>
              <w:pStyle w:val="ListBullet"/>
            </w:pPr>
            <w:r w:rsidRPr="00FE4D14">
              <w:t>evaluation of reports produced by candidate which demonstrate processes used in developing and realising creative concept</w:t>
            </w:r>
          </w:p>
          <w:p w:rsidR="00000000" w:rsidRPr="00FE4D14" w:rsidP="00FE4D14">
            <w:pPr>
              <w:pStyle w:val="ListBullet"/>
            </w:pPr>
            <w:r w:rsidRPr="00FE4D14">
              <w:t>oral o</w:t>
            </w:r>
            <w:r w:rsidRPr="00FE4D14">
              <w:t>r written questioning aimed at evaluating the processes used by candidate in developing and realising the creative concept</w:t>
            </w:r>
          </w:p>
          <w:p w:rsidR="00000000" w:rsidP="00FE4D14">
            <w:pPr>
              <w:pStyle w:val="ListBullet"/>
              <w:rPr>
                <w:lang w:val="en-NZ"/>
              </w:rPr>
            </w:pPr>
            <w:r w:rsidRPr="00FE4D14">
              <w:t>review of portfolios of evidence and third party workplace reports of on-the-job performance by the candidate.</w:t>
            </w:r>
          </w:p>
        </w:tc>
      </w:tr>
      <w:tr w:rsidTr="004F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 xml:space="preserve">Guidance information </w:t>
            </w:r>
            <w:r w:rsidRPr="00FE4D14">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Holistic assessment with other units relevant to the industry sector, workplace and job role is recommended, for example:</w:t>
            </w:r>
          </w:p>
          <w:p w:rsidR="00000000" w:rsidRPr="00FE4D14" w:rsidP="00FE4D14">
            <w:pPr>
              <w:pStyle w:val="ListBullet"/>
            </w:pPr>
            <w:r w:rsidRPr="00FE4D14">
              <w:t>BSBCMM401A Make a presentation</w:t>
            </w:r>
          </w:p>
          <w:p w:rsidR="00000000" w:rsidRPr="00FE4D14" w:rsidP="00FE4D14">
            <w:pPr>
              <w:pStyle w:val="ListBullet"/>
            </w:pPr>
            <w:r w:rsidRPr="00FE4D14">
              <w:t>CUEDES04B Establish and refine a brief</w:t>
            </w:r>
          </w:p>
          <w:p w:rsidR="00000000" w:rsidRPr="00FE4D14" w:rsidP="00FE4D14">
            <w:pPr>
              <w:pStyle w:val="ListBullet"/>
            </w:pPr>
            <w:r w:rsidRPr="00FE4D14">
              <w:t>CUEDES05B Manage design realisation</w:t>
            </w:r>
          </w:p>
          <w:p w:rsidR="00000000" w:rsidRPr="00FE4D14" w:rsidP="00FE4D14">
            <w:pPr>
              <w:pStyle w:val="ListBullet"/>
            </w:pPr>
            <w:r w:rsidRPr="00FE4D14">
              <w:t>CUEFIN01C Develop a budget</w:t>
            </w:r>
          </w:p>
          <w:p w:rsidR="00000000" w:rsidRPr="00FE4D14" w:rsidP="00FE4D14">
            <w:pPr>
              <w:pStyle w:val="ListBullet"/>
            </w:pPr>
            <w:r w:rsidRPr="00FE4D14">
              <w:t>CUEFIN02C Manage a budget</w:t>
            </w:r>
          </w:p>
          <w:p w:rsidR="00000000" w:rsidRPr="00FE4D14" w:rsidP="00FE4D14">
            <w:pPr>
              <w:pStyle w:val="ListBullet"/>
            </w:pPr>
            <w:r w:rsidRPr="00FE4D14">
              <w:t>CUEIND02BResearch and evaluate theatrical references to inform industry practice</w:t>
            </w:r>
          </w:p>
          <w:p w:rsidR="00000000" w:rsidRPr="00FE4D14" w:rsidP="00FE4D14">
            <w:pPr>
              <w:pStyle w:val="ListBullet"/>
            </w:pPr>
            <w:r w:rsidRPr="00FE4D14">
              <w:t>CUESET07C Use research, innovation and experimentation to create sets</w:t>
            </w:r>
          </w:p>
          <w:p w:rsidR="00000000" w:rsidRPr="00FE4D14" w:rsidP="00FE4D14">
            <w:pPr>
              <w:pStyle w:val="ListBullet"/>
            </w:pPr>
            <w:r w:rsidRPr="00FE4D14">
              <w:t>CUESET10B Construct mechanical sets</w:t>
            </w:r>
          </w:p>
          <w:p w:rsidR="00000000" w:rsidRPr="00FE4D14" w:rsidP="00FE4D14">
            <w:pPr>
              <w:pStyle w:val="ListBullet"/>
            </w:pPr>
            <w:r w:rsidRPr="00FE4D14">
              <w:t>CUETEM01C Coordi</w:t>
            </w:r>
            <w:r w:rsidRPr="00FE4D14">
              <w:t>nate production operations</w:t>
            </w:r>
          </w:p>
          <w:p w:rsidR="00000000" w:rsidRPr="00FE4D14" w:rsidP="00FE4D14">
            <w:pPr>
              <w:pStyle w:val="ListBullet"/>
            </w:pPr>
            <w:r w:rsidRPr="00FE4D14">
              <w:t>CUVCOR09B Select and apply drawing techniques and media to represent andcommunicate the concept</w:t>
            </w:r>
          </w:p>
          <w:p w:rsidR="00000000" w:rsidRPr="00FE4D14" w:rsidP="00FE4D14">
            <w:pPr>
              <w:pStyle w:val="ListBullet"/>
            </w:pPr>
            <w:r w:rsidRPr="00FE4D14">
              <w:t>FNSICGEN402B Participate in negotiations.</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11" w:name="O_70213"/>
      <w:bookmarkEnd w:id="11"/>
      <w:r w:rsidRPr="00FE4D14">
        <w:t>Range Statement</w:t>
      </w:r>
    </w:p>
    <w:tbl>
      <w:tblPr>
        <w:tblW w:w="0" w:type="auto"/>
        <w:tblLayout w:type="fixed"/>
        <w:tblCellMar>
          <w:left w:w="62" w:type="dxa"/>
          <w:right w:w="62" w:type="dxa"/>
        </w:tblCellMar>
        <w:tblLook w:val="0000"/>
      </w:tblPr>
      <w:tblGrid>
        <w:gridCol w:w="3406"/>
        <w:gridCol w:w="5116"/>
      </w:tblGrid>
      <w:tr w:rsidTr="004F20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RANGE STATEMENT</w:t>
            </w:r>
          </w:p>
        </w:tc>
      </w:tr>
      <w:tr w:rsidTr="004F2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t>The range statement relates to the unit of competency as a whole. It allows for different work environments and situations that may affect performance. Bold italicised wording, if used in the performance criteria, is detailed below. Essential operating con</w:t>
            </w:r>
            <w:r w:rsidRPr="00FE4D14">
              <w:t>ditions that may be present with training and assessment (depending on the work situation, needs of the candidate, accessibility of the item, and local industry and regional contexts) may also be included.</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Relevant personnel</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choreographer</w:t>
            </w:r>
          </w:p>
          <w:p w:rsidR="00000000" w:rsidRPr="00FE4D14" w:rsidP="00FE4D14">
            <w:pPr>
              <w:pStyle w:val="ListBullet"/>
            </w:pPr>
            <w:r w:rsidRPr="00FE4D14">
              <w:t>d</w:t>
            </w:r>
            <w:r w:rsidRPr="00FE4D14">
              <w:t>esigner</w:t>
            </w:r>
          </w:p>
          <w:p w:rsidR="00000000" w:rsidRPr="00FE4D14" w:rsidP="00FE4D14">
            <w:pPr>
              <w:pStyle w:val="ListBullet"/>
            </w:pPr>
            <w:r w:rsidRPr="00FE4D14">
              <w:t>director (art, photography, technical)</w:t>
            </w:r>
          </w:p>
          <w:p w:rsidR="00000000" w:rsidRPr="00FE4D14" w:rsidP="00FE4D14">
            <w:pPr>
              <w:pStyle w:val="ListBullet"/>
            </w:pPr>
            <w:r w:rsidRPr="00FE4D14">
              <w:t>floor manager</w:t>
            </w:r>
          </w:p>
          <w:p w:rsidR="00000000" w:rsidRPr="00FE4D14" w:rsidP="00FE4D14">
            <w:pPr>
              <w:pStyle w:val="ListBullet"/>
            </w:pPr>
            <w:r w:rsidRPr="00FE4D14">
              <w:t>performer</w:t>
            </w:r>
          </w:p>
          <w:p w:rsidR="00000000" w:rsidRPr="00FE4D14" w:rsidP="00FE4D14">
            <w:pPr>
              <w:pStyle w:val="ListBullet"/>
            </w:pPr>
            <w:r w:rsidRPr="00FE4D14">
              <w:t>producer</w:t>
            </w:r>
          </w:p>
          <w:p w:rsidR="00000000" w:rsidRPr="00FE4D14" w:rsidP="00FE4D14">
            <w:pPr>
              <w:pStyle w:val="ListBullet"/>
            </w:pPr>
            <w:r w:rsidRPr="00FE4D14">
              <w:t>production designer/manager</w:t>
            </w:r>
          </w:p>
          <w:p w:rsidR="00000000" w:rsidRPr="00FE4D14" w:rsidP="00FE4D14">
            <w:pPr>
              <w:pStyle w:val="ListBullet"/>
            </w:pPr>
            <w:r w:rsidRPr="00FE4D14">
              <w:t>set construction/production personnel</w:t>
            </w:r>
          </w:p>
          <w:p w:rsidR="00000000" w:rsidRPr="00FE4D14" w:rsidP="00FE4D14">
            <w:pPr>
              <w:pStyle w:val="ListBullet"/>
            </w:pPr>
            <w:r w:rsidRPr="00FE4D14">
              <w:t>set supervisor/manager</w:t>
            </w:r>
          </w:p>
          <w:p w:rsidR="00000000" w:rsidP="00FE4D14">
            <w:pPr>
              <w:pStyle w:val="ListBullet"/>
              <w:rPr>
                <w:lang w:val="en-NZ"/>
              </w:rPr>
            </w:pPr>
            <w:r w:rsidRPr="00FE4D14">
              <w:t>specialist/technical staff</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Production</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animated productions</w:t>
            </w:r>
          </w:p>
          <w:p w:rsidR="00000000" w:rsidRPr="00FE4D14" w:rsidP="00FE4D14">
            <w:pPr>
              <w:pStyle w:val="ListBullet"/>
            </w:pPr>
            <w:r w:rsidRPr="00FE4D14">
              <w:t>commercials</w:t>
            </w:r>
          </w:p>
          <w:p w:rsidR="00000000" w:rsidRPr="00FE4D14" w:rsidP="00FE4D14">
            <w:pPr>
              <w:pStyle w:val="ListBullet"/>
            </w:pPr>
            <w:r w:rsidRPr="00FE4D14">
              <w:t>documentaries</w:t>
            </w:r>
          </w:p>
          <w:p w:rsidR="00000000" w:rsidRPr="00FE4D14" w:rsidP="00FE4D14">
            <w:pPr>
              <w:pStyle w:val="ListBullet"/>
            </w:pPr>
            <w:r w:rsidRPr="00FE4D14">
              <w:t>feature films</w:t>
            </w:r>
          </w:p>
          <w:p w:rsidR="00000000" w:rsidRPr="00FE4D14" w:rsidP="00FE4D14">
            <w:pPr>
              <w:pStyle w:val="ListBullet"/>
            </w:pPr>
            <w:r w:rsidRPr="00FE4D14">
              <w:t>filmed events or performances</w:t>
            </w:r>
          </w:p>
          <w:p w:rsidR="00000000" w:rsidRPr="00FE4D14" w:rsidP="00FE4D14">
            <w:pPr>
              <w:pStyle w:val="ListBullet"/>
            </w:pPr>
            <w:r w:rsidRPr="00FE4D14">
              <w:t>live or pre-recorded television productions</w:t>
            </w:r>
          </w:p>
          <w:p w:rsidR="00000000" w:rsidRPr="00FE4D14" w:rsidP="00FE4D14">
            <w:pPr>
              <w:pStyle w:val="ListBullet"/>
            </w:pPr>
            <w:r w:rsidRPr="00FE4D14">
              <w:t>music video</w:t>
            </w:r>
          </w:p>
          <w:p w:rsidR="00000000" w:rsidRPr="00FE4D14" w:rsidP="00FE4D14">
            <w:pPr>
              <w:pStyle w:val="ListBullet"/>
            </w:pPr>
            <w:r w:rsidRPr="00FE4D14">
              <w:t>short films</w:t>
            </w:r>
          </w:p>
          <w:p w:rsidR="00000000" w:rsidP="00FE4D14">
            <w:pPr>
              <w:pStyle w:val="ListBullet"/>
              <w:rPr>
                <w:lang w:val="en-NZ"/>
              </w:rPr>
            </w:pPr>
            <w:r w:rsidRPr="00FE4D14">
              <w:t>television productions of any type (e.g. music, drama, comedy, variety, sport)</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Factors</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available expertise</w:t>
            </w:r>
          </w:p>
          <w:p w:rsidR="00000000" w:rsidRPr="00FE4D14" w:rsidP="00FE4D14">
            <w:pPr>
              <w:pStyle w:val="ListBullet"/>
            </w:pPr>
            <w:r w:rsidRPr="00FE4D14">
              <w:t>available resources (human, financial, physical)</w:t>
            </w:r>
          </w:p>
          <w:p w:rsidR="00000000" w:rsidRPr="00FE4D14" w:rsidP="00FE4D14">
            <w:pPr>
              <w:pStyle w:val="ListBullet"/>
            </w:pPr>
            <w:r w:rsidRPr="00FE4D14">
              <w:t>available technology</w:t>
            </w:r>
          </w:p>
          <w:p w:rsidR="00000000" w:rsidRPr="00FE4D14" w:rsidP="00FE4D14">
            <w:pPr>
              <w:pStyle w:val="ListBullet"/>
            </w:pPr>
            <w:r w:rsidRPr="00FE4D14">
              <w:t>budget</w:t>
            </w:r>
          </w:p>
          <w:p w:rsidR="00000000" w:rsidRPr="00FE4D14" w:rsidP="00FE4D14">
            <w:pPr>
              <w:pStyle w:val="ListBullet"/>
            </w:pPr>
            <w:r w:rsidRPr="00FE4D14">
              <w:t>director's approach/instructions</w:t>
            </w:r>
          </w:p>
          <w:p w:rsidR="00000000" w:rsidRPr="00FE4D14" w:rsidP="00FE4D14">
            <w:pPr>
              <w:pStyle w:val="ListBullet"/>
            </w:pPr>
            <w:r w:rsidRPr="00FE4D14">
              <w:t>level of assistance available during implementation and construction</w:t>
            </w:r>
          </w:p>
          <w:p w:rsidR="00000000" w:rsidRPr="00FE4D14" w:rsidP="00FE4D14">
            <w:pPr>
              <w:pStyle w:val="ListBullet"/>
            </w:pPr>
            <w:r w:rsidRPr="00FE4D14">
              <w:t>needs of other production areas</w:t>
            </w:r>
          </w:p>
          <w:p w:rsidR="00000000" w:rsidRPr="00FE4D14" w:rsidP="00FE4D14">
            <w:pPr>
              <w:pStyle w:val="ListBullet"/>
            </w:pPr>
            <w:r w:rsidRPr="00FE4D14">
              <w:t>regulations</w:t>
            </w:r>
          </w:p>
          <w:p w:rsidR="00000000" w:rsidRPr="00FE4D14" w:rsidP="00FE4D14">
            <w:pPr>
              <w:pStyle w:val="ListBullet"/>
            </w:pPr>
            <w:r w:rsidRPr="00FE4D14">
              <w:t>space/venue specifications or res</w:t>
            </w:r>
            <w:r w:rsidRPr="00FE4D14">
              <w:t>trictions</w:t>
            </w:r>
          </w:p>
          <w:p w:rsidR="00000000" w:rsidRPr="00FE4D14" w:rsidP="00FE4D14">
            <w:pPr>
              <w:pStyle w:val="ListBullet"/>
            </w:pPr>
            <w:r w:rsidRPr="00FE4D14">
              <w:t>style/period/nature/scale of production</w:t>
            </w:r>
          </w:p>
          <w:p w:rsidR="00000000" w:rsidP="00FE4D14">
            <w:pPr>
              <w:pStyle w:val="ListBullet"/>
              <w:rPr>
                <w:lang w:val="en-NZ"/>
              </w:rPr>
            </w:pPr>
            <w:r w:rsidRPr="00FE4D14">
              <w:t>timelines</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References</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collages</w:t>
            </w:r>
          </w:p>
          <w:p w:rsidR="00000000" w:rsidRPr="00FE4D14" w:rsidP="00FE4D14">
            <w:pPr>
              <w:pStyle w:val="ListBullet"/>
            </w:pPr>
            <w:r w:rsidRPr="00FE4D14">
              <w:t>computer databases</w:t>
            </w:r>
          </w:p>
          <w:p w:rsidR="00000000" w:rsidRPr="00FE4D14" w:rsidP="00FE4D14">
            <w:pPr>
              <w:pStyle w:val="ListBullet"/>
            </w:pPr>
            <w:r w:rsidRPr="00FE4D14">
              <w:t>contact with historical associations</w:t>
            </w:r>
          </w:p>
          <w:p w:rsidR="00000000" w:rsidRPr="00FE4D14" w:rsidP="00FE4D14">
            <w:pPr>
              <w:pStyle w:val="ListBullet"/>
            </w:pPr>
            <w:r w:rsidRPr="00FE4D14">
              <w:t>digital images</w:t>
            </w:r>
          </w:p>
          <w:p w:rsidR="00000000" w:rsidRPr="00FE4D14" w:rsidP="00FE4D14">
            <w:pPr>
              <w:pStyle w:val="ListBullet"/>
            </w:pPr>
            <w:r w:rsidRPr="00FE4D14">
              <w:t>libraries</w:t>
            </w:r>
          </w:p>
          <w:p w:rsidR="00000000" w:rsidRPr="00FE4D14" w:rsidP="00FE4D14">
            <w:pPr>
              <w:pStyle w:val="ListBullet"/>
            </w:pPr>
            <w:r w:rsidRPr="00FE4D14">
              <w:t>manual files</w:t>
            </w:r>
          </w:p>
          <w:p w:rsidR="00000000" w:rsidRPr="00FE4D14" w:rsidP="00FE4D14">
            <w:pPr>
              <w:pStyle w:val="ListBullet"/>
            </w:pPr>
            <w:r w:rsidRPr="00FE4D14">
              <w:t>models</w:t>
            </w:r>
          </w:p>
          <w:p w:rsidR="00000000" w:rsidRPr="00FE4D14" w:rsidP="00FE4D14">
            <w:pPr>
              <w:pStyle w:val="ListBullet"/>
            </w:pPr>
            <w:r w:rsidRPr="00FE4D14">
              <w:t>musical scores</w:t>
            </w:r>
          </w:p>
          <w:p w:rsidR="00000000" w:rsidRPr="00FE4D14" w:rsidP="00FE4D14">
            <w:pPr>
              <w:pStyle w:val="ListBullet"/>
            </w:pPr>
            <w:r w:rsidRPr="00FE4D14">
              <w:t>newspapers, reference books, journals, texts</w:t>
            </w:r>
          </w:p>
          <w:p w:rsidR="00000000" w:rsidRPr="00FE4D14" w:rsidP="00FE4D14">
            <w:pPr>
              <w:pStyle w:val="ListBullet"/>
            </w:pPr>
            <w:r w:rsidRPr="00FE4D14">
              <w:t>paintings and illustrations</w:t>
            </w:r>
          </w:p>
          <w:p w:rsidR="00000000" w:rsidRPr="00FE4D14" w:rsidP="00FE4D14">
            <w:pPr>
              <w:pStyle w:val="ListBullet"/>
            </w:pPr>
            <w:r w:rsidRPr="00FE4D14">
              <w:t>photographs</w:t>
            </w:r>
          </w:p>
          <w:p w:rsidR="00000000" w:rsidRPr="00FE4D14" w:rsidP="00FE4D14">
            <w:pPr>
              <w:pStyle w:val="ListBullet"/>
            </w:pPr>
            <w:r w:rsidRPr="00FE4D14">
              <w:t>scripts (adapted or original)</w:t>
            </w:r>
          </w:p>
          <w:p w:rsidR="00000000" w:rsidRPr="00FE4D14" w:rsidP="00FE4D14">
            <w:pPr>
              <w:pStyle w:val="ListBullet"/>
            </w:pPr>
            <w:r w:rsidRPr="00FE4D14">
              <w:t>sketches</w:t>
            </w:r>
          </w:p>
          <w:p w:rsidR="00000000" w:rsidRPr="00FE4D14" w:rsidP="00FE4D14">
            <w:pPr>
              <w:pStyle w:val="ListBullet"/>
            </w:pPr>
            <w:r w:rsidRPr="00FE4D14">
              <w:t>talking and listening to experts</w:t>
            </w:r>
          </w:p>
          <w:p w:rsidR="00000000" w:rsidRPr="00FE4D14" w:rsidP="00FE4D14">
            <w:pPr>
              <w:pStyle w:val="ListBullet"/>
            </w:pPr>
            <w:r w:rsidRPr="00FE4D14">
              <w:t>technical production drawings</w:t>
            </w:r>
          </w:p>
          <w:p w:rsidR="00000000" w:rsidRPr="00FE4D14" w:rsidP="00FE4D14">
            <w:pPr>
              <w:pStyle w:val="ListBullet"/>
            </w:pPr>
            <w:r w:rsidRPr="00FE4D14">
              <w:t>use of the internet</w:t>
            </w:r>
          </w:p>
          <w:p w:rsidR="00000000" w:rsidRPr="00FE4D14" w:rsidP="00FE4D14">
            <w:pPr>
              <w:pStyle w:val="ListBullet"/>
            </w:pPr>
            <w:r w:rsidRPr="00FE4D14">
              <w:t>watching documentary films and videos</w:t>
            </w:r>
          </w:p>
          <w:p w:rsidR="00000000" w:rsidP="00FE4D14">
            <w:pPr>
              <w:pStyle w:val="ListBullet"/>
              <w:rPr>
                <w:lang w:val="en-NZ"/>
              </w:rPr>
            </w:pPr>
            <w:r w:rsidRPr="00FE4D14">
              <w:t>writings of the period</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Set designs</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automated and animatronic devices</w:t>
            </w:r>
          </w:p>
          <w:p w:rsidR="00000000" w:rsidRPr="00FE4D14" w:rsidP="00FE4D14">
            <w:pPr>
              <w:pStyle w:val="ListBullet"/>
            </w:pPr>
            <w:r w:rsidRPr="00FE4D14">
              <w:t>back drops</w:t>
            </w:r>
          </w:p>
          <w:p w:rsidR="00000000" w:rsidRPr="00FE4D14" w:rsidP="00FE4D14">
            <w:pPr>
              <w:pStyle w:val="ListBullet"/>
            </w:pPr>
            <w:r w:rsidRPr="00FE4D14">
              <w:t>cycloramas</w:t>
            </w:r>
          </w:p>
          <w:p w:rsidR="00000000" w:rsidRPr="00FE4D14" w:rsidP="00FE4D14">
            <w:pPr>
              <w:pStyle w:val="ListBullet"/>
            </w:pPr>
            <w:r w:rsidRPr="00FE4D14">
              <w:t>drops</w:t>
            </w:r>
          </w:p>
          <w:p w:rsidR="00000000" w:rsidRPr="00FE4D14" w:rsidP="00FE4D14">
            <w:pPr>
              <w:pStyle w:val="ListBullet"/>
            </w:pPr>
            <w:r w:rsidRPr="00FE4D14">
              <w:t>electrical and mechanical winches</w:t>
            </w:r>
          </w:p>
          <w:p w:rsidR="00000000" w:rsidRPr="00FE4D14" w:rsidP="00FE4D14">
            <w:pPr>
              <w:pStyle w:val="ListBullet"/>
            </w:pPr>
            <w:r w:rsidRPr="00FE4D14">
              <w:t>flats</w:t>
            </w:r>
          </w:p>
          <w:p w:rsidR="00000000" w:rsidRPr="00FE4D14" w:rsidP="00FE4D14">
            <w:pPr>
              <w:pStyle w:val="ListBullet"/>
            </w:pPr>
            <w:r w:rsidRPr="00FE4D14">
              <w:t>flooring and floor cladding</w:t>
            </w:r>
          </w:p>
          <w:p w:rsidR="00000000" w:rsidRPr="00FE4D14" w:rsidP="00FE4D14">
            <w:pPr>
              <w:pStyle w:val="ListBullet"/>
            </w:pPr>
            <w:r w:rsidRPr="00FE4D14">
              <w:t>flown pieces</w:t>
            </w:r>
          </w:p>
          <w:p w:rsidR="00000000" w:rsidRPr="00FE4D14" w:rsidP="00FE4D14">
            <w:pPr>
              <w:pStyle w:val="ListBullet"/>
            </w:pPr>
            <w:r w:rsidRPr="00FE4D14">
              <w:t>hydraulics</w:t>
            </w:r>
          </w:p>
          <w:p w:rsidR="00000000" w:rsidRPr="00FE4D14" w:rsidP="00FE4D14">
            <w:pPr>
              <w:pStyle w:val="ListBullet"/>
            </w:pPr>
            <w:r w:rsidRPr="00FE4D14">
              <w:t>large props (e.g. furniture)</w:t>
            </w:r>
          </w:p>
          <w:p w:rsidR="00000000" w:rsidRPr="00FE4D14" w:rsidP="00FE4D14">
            <w:pPr>
              <w:pStyle w:val="ListBullet"/>
            </w:pPr>
            <w:r w:rsidRPr="00FE4D14">
              <w:t>lifts</w:t>
            </w:r>
          </w:p>
          <w:p w:rsidR="00000000" w:rsidRPr="00FE4D14" w:rsidP="00FE4D14">
            <w:pPr>
              <w:pStyle w:val="ListBullet"/>
            </w:pPr>
            <w:r w:rsidRPr="00FE4D14">
              <w:t>pneumatics</w:t>
            </w:r>
          </w:p>
          <w:p w:rsidR="00000000" w:rsidRPr="00FE4D14" w:rsidP="00FE4D14">
            <w:pPr>
              <w:pStyle w:val="ListBullet"/>
            </w:pPr>
            <w:r w:rsidRPr="00FE4D14">
              <w:t>rakes</w:t>
            </w:r>
          </w:p>
          <w:p w:rsidR="00000000" w:rsidRPr="00FE4D14" w:rsidP="00FE4D14">
            <w:pPr>
              <w:pStyle w:val="ListBullet"/>
            </w:pPr>
            <w:r w:rsidRPr="00FE4D14">
              <w:t>revolves</w:t>
            </w:r>
          </w:p>
          <w:p w:rsidR="00000000" w:rsidRPr="00FE4D14" w:rsidP="00FE4D14">
            <w:pPr>
              <w:pStyle w:val="ListBullet"/>
            </w:pPr>
            <w:r w:rsidRPr="00FE4D14">
              <w:t xml:space="preserve">road cases, boxes, crates for storage/transportation </w:t>
            </w:r>
          </w:p>
          <w:p w:rsidR="00000000" w:rsidRPr="00FE4D14" w:rsidP="00FE4D14">
            <w:pPr>
              <w:pStyle w:val="ListBullet"/>
            </w:pPr>
            <w:r w:rsidRPr="00FE4D14">
              <w:t>rostra</w:t>
            </w:r>
          </w:p>
          <w:p w:rsidR="00000000" w:rsidRPr="00FE4D14" w:rsidP="00FE4D14">
            <w:pPr>
              <w:pStyle w:val="ListBullet"/>
            </w:pPr>
            <w:r w:rsidRPr="00FE4D14">
              <w:t>scaffolding</w:t>
            </w:r>
          </w:p>
          <w:p w:rsidR="00000000" w:rsidRPr="00FE4D14" w:rsidP="00FE4D14">
            <w:pPr>
              <w:pStyle w:val="ListBullet"/>
            </w:pPr>
            <w:r w:rsidRPr="00FE4D14">
              <w:t xml:space="preserve">soft drapes </w:t>
            </w:r>
          </w:p>
          <w:p w:rsidR="00000000" w:rsidRPr="00FE4D14" w:rsidP="00FE4D14">
            <w:pPr>
              <w:pStyle w:val="ListBullet"/>
            </w:pPr>
            <w:r w:rsidRPr="00FE4D14">
              <w:t>special effects sets</w:t>
            </w:r>
          </w:p>
          <w:p w:rsidR="00000000" w:rsidRPr="00FE4D14" w:rsidP="00FE4D14">
            <w:pPr>
              <w:pStyle w:val="ListBullet"/>
            </w:pPr>
            <w:r w:rsidRPr="00FE4D14">
              <w:t>stairs</w:t>
            </w:r>
          </w:p>
          <w:p w:rsidR="00000000" w:rsidRPr="00FE4D14" w:rsidP="00FE4D14">
            <w:pPr>
              <w:pStyle w:val="ListBullet"/>
            </w:pPr>
            <w:r w:rsidRPr="00FE4D14">
              <w:t>traps</w:t>
            </w:r>
          </w:p>
          <w:p w:rsidR="00000000" w:rsidRPr="00FE4D14" w:rsidP="00FE4D14">
            <w:pPr>
              <w:pStyle w:val="ListBullet"/>
            </w:pPr>
            <w:r w:rsidRPr="00FE4D14">
              <w:t>treads</w:t>
            </w:r>
          </w:p>
          <w:p w:rsidR="00000000" w:rsidP="00FE4D14">
            <w:pPr>
              <w:pStyle w:val="ListBullet"/>
              <w:rPr>
                <w:lang w:val="en-NZ"/>
              </w:rPr>
            </w:pPr>
            <w:r w:rsidRPr="00FE4D14">
              <w:t>trucks</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Accurate record of the design</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collages</w:t>
            </w:r>
          </w:p>
          <w:p w:rsidR="00000000" w:rsidRPr="00FE4D14" w:rsidP="00FE4D14">
            <w:pPr>
              <w:pStyle w:val="ListBullet"/>
            </w:pPr>
            <w:r w:rsidRPr="00FE4D14">
              <w:t>colour illustrations</w:t>
            </w:r>
          </w:p>
          <w:p w:rsidR="00000000" w:rsidRPr="00FE4D14" w:rsidP="00FE4D14">
            <w:pPr>
              <w:pStyle w:val="ListBullet"/>
            </w:pPr>
            <w:r w:rsidRPr="00FE4D14">
              <w:t>fabrics</w:t>
            </w:r>
          </w:p>
          <w:p w:rsidR="00000000" w:rsidRPr="00FE4D14" w:rsidP="00FE4D14">
            <w:pPr>
              <w:pStyle w:val="ListBullet"/>
            </w:pPr>
            <w:r w:rsidRPr="00FE4D14">
              <w:t>material swatches</w:t>
            </w:r>
          </w:p>
          <w:p w:rsidR="00000000" w:rsidRPr="00FE4D14" w:rsidP="00FE4D14">
            <w:pPr>
              <w:pStyle w:val="ListBullet"/>
            </w:pPr>
            <w:r w:rsidRPr="00FE4D14">
              <w:t>mock-ups</w:t>
            </w:r>
          </w:p>
          <w:p w:rsidR="00000000" w:rsidRPr="00FE4D14" w:rsidP="00FE4D14">
            <w:pPr>
              <w:pStyle w:val="ListBullet"/>
            </w:pPr>
            <w:r w:rsidRPr="00FE4D14">
              <w:t xml:space="preserve">models </w:t>
            </w:r>
          </w:p>
          <w:p w:rsidR="00000000" w:rsidRPr="00FE4D14" w:rsidP="00FE4D14">
            <w:pPr>
              <w:pStyle w:val="ListBullet"/>
            </w:pPr>
            <w:r w:rsidRPr="00FE4D14">
              <w:t>photographs</w:t>
            </w:r>
          </w:p>
          <w:p w:rsidR="00000000" w:rsidRPr="00FE4D14" w:rsidP="00FE4D14">
            <w:pPr>
              <w:pStyle w:val="ListBullet"/>
            </w:pPr>
            <w:r w:rsidRPr="00FE4D14">
              <w:t>plans (computer or manually generated)</w:t>
            </w:r>
          </w:p>
          <w:p w:rsidR="00000000" w:rsidRPr="00FE4D14" w:rsidP="00FE4D14">
            <w:pPr>
              <w:pStyle w:val="ListBullet"/>
            </w:pPr>
            <w:r w:rsidRPr="00FE4D14">
              <w:t>samples</w:t>
            </w:r>
          </w:p>
          <w:p w:rsidR="00000000" w:rsidRPr="00FE4D14" w:rsidP="00FE4D14">
            <w:pPr>
              <w:pStyle w:val="ListBullet"/>
            </w:pPr>
            <w:r w:rsidRPr="00FE4D14">
              <w:t>scale models of sets</w:t>
            </w:r>
          </w:p>
          <w:p w:rsidR="00000000" w:rsidRPr="00FE4D14" w:rsidP="00FE4D14">
            <w:pPr>
              <w:pStyle w:val="ListBullet"/>
            </w:pPr>
            <w:r w:rsidRPr="00FE4D14">
              <w:t>sketches</w:t>
            </w:r>
          </w:p>
          <w:p w:rsidR="00000000" w:rsidRPr="00FE4D14" w:rsidP="00FE4D14">
            <w:pPr>
              <w:pStyle w:val="ListBullet"/>
            </w:pPr>
            <w:r w:rsidRPr="00FE4D14">
              <w:t>specifications</w:t>
            </w:r>
          </w:p>
          <w:p w:rsidR="00000000" w:rsidP="00FE4D14">
            <w:pPr>
              <w:pStyle w:val="ListBullet"/>
              <w:rPr>
                <w:lang w:val="en-NZ"/>
              </w:rPr>
            </w:pPr>
            <w:r w:rsidRPr="00FE4D14">
              <w:t>technical drawings</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Set plans and specifications</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construction materials:</w:t>
            </w:r>
          </w:p>
          <w:p w:rsidR="00000000" w:rsidRPr="00FE4D14" w:rsidP="00FE4D14">
            <w:pPr>
              <w:pStyle w:val="ListBullet2"/>
            </w:pPr>
            <w:r w:rsidRPr="00FE4D14">
              <w:t>adhesives</w:t>
            </w:r>
          </w:p>
          <w:p w:rsidR="00000000" w:rsidRPr="00FE4D14" w:rsidP="00FE4D14">
            <w:pPr>
              <w:pStyle w:val="ListBullet2"/>
            </w:pPr>
            <w:r w:rsidRPr="00FE4D14">
              <w:t>cloths (canvas, gauze, nessle, wool, silk, velour, synthetic fabric)</w:t>
            </w:r>
          </w:p>
          <w:p w:rsidR="00000000" w:rsidRPr="00FE4D14" w:rsidP="00FE4D14">
            <w:pPr>
              <w:pStyle w:val="ListBullet2"/>
            </w:pPr>
            <w:r w:rsidRPr="00FE4D14">
              <w:t>fabrics</w:t>
            </w:r>
          </w:p>
          <w:p w:rsidR="00000000" w:rsidRPr="00FE4D14" w:rsidP="00FE4D14">
            <w:pPr>
              <w:pStyle w:val="ListBullet2"/>
            </w:pPr>
            <w:r w:rsidRPr="00FE4D14">
              <w:t>fasteners</w:t>
            </w:r>
          </w:p>
          <w:p w:rsidR="00000000" w:rsidRPr="00FE4D14" w:rsidP="00FE4D14">
            <w:pPr>
              <w:pStyle w:val="ListBullet2"/>
            </w:pPr>
            <w:r w:rsidRPr="00FE4D14">
              <w:t>fibreglass</w:t>
            </w:r>
          </w:p>
          <w:p w:rsidR="00000000" w:rsidRPr="00FE4D14" w:rsidP="00FE4D14">
            <w:pPr>
              <w:pStyle w:val="ListBullet2"/>
            </w:pPr>
            <w:r w:rsidRPr="00FE4D14">
              <w:t>leather</w:t>
            </w:r>
          </w:p>
          <w:p w:rsidR="00000000" w:rsidRPr="00FE4D14" w:rsidP="00FE4D14">
            <w:pPr>
              <w:pStyle w:val="ListBullet2"/>
            </w:pPr>
            <w:r w:rsidRPr="00FE4D14">
              <w:t>masonite</w:t>
            </w:r>
          </w:p>
          <w:p w:rsidR="00000000" w:rsidRPr="00FE4D14" w:rsidP="00FE4D14">
            <w:pPr>
              <w:pStyle w:val="ListBullet2"/>
            </w:pPr>
            <w:r w:rsidRPr="00FE4D14">
              <w:t>metal products (e.g. bars, tubes, sheets)</w:t>
            </w:r>
          </w:p>
          <w:p w:rsidR="00000000" w:rsidRPr="00FE4D14" w:rsidP="00FE4D14">
            <w:pPr>
              <w:pStyle w:val="ListBullet2"/>
            </w:pPr>
            <w:r w:rsidRPr="00FE4D14">
              <w:t>mouldable materials</w:t>
            </w:r>
          </w:p>
          <w:p w:rsidR="00000000" w:rsidRPr="00FE4D14" w:rsidP="00FE4D14">
            <w:pPr>
              <w:pStyle w:val="ListBullet2"/>
            </w:pPr>
            <w:r w:rsidRPr="00FE4D14">
              <w:t>moulded or cast metal</w:t>
            </w:r>
          </w:p>
          <w:p w:rsidR="00000000" w:rsidRPr="00FE4D14" w:rsidP="00FE4D14">
            <w:pPr>
              <w:pStyle w:val="ListBullet2"/>
            </w:pPr>
            <w:r w:rsidRPr="00FE4D14">
              <w:t>paper products</w:t>
            </w:r>
          </w:p>
          <w:p w:rsidR="00000000" w:rsidRPr="00FE4D14" w:rsidP="00FE4D14">
            <w:pPr>
              <w:pStyle w:val="ListBullet2"/>
            </w:pPr>
            <w:r w:rsidRPr="00FE4D14">
              <w:t>plaster</w:t>
            </w:r>
          </w:p>
          <w:p w:rsidR="00000000" w:rsidRPr="00FE4D14" w:rsidP="00FE4D14">
            <w:pPr>
              <w:pStyle w:val="ListBullet2"/>
            </w:pPr>
            <w:r w:rsidRPr="00FE4D14">
              <w:t>plastic</w:t>
            </w:r>
          </w:p>
          <w:p w:rsidR="00000000" w:rsidRPr="00FE4D14" w:rsidP="00FE4D14">
            <w:pPr>
              <w:pStyle w:val="ListBullet2"/>
            </w:pPr>
            <w:r w:rsidRPr="00FE4D14">
              <w:t>polystyrene</w:t>
            </w:r>
          </w:p>
          <w:p w:rsidR="00000000" w:rsidRPr="00FE4D14" w:rsidP="00FE4D14">
            <w:pPr>
              <w:pStyle w:val="ListBullet2"/>
            </w:pPr>
            <w:r w:rsidRPr="00FE4D14">
              <w:t>thermoplastic</w:t>
            </w:r>
          </w:p>
          <w:p w:rsidR="00000000" w:rsidRPr="00FE4D14" w:rsidP="00FE4D14">
            <w:pPr>
              <w:pStyle w:val="ListBullet2"/>
            </w:pPr>
            <w:r w:rsidRPr="00FE4D14">
              <w:t>timber/timber products</w:t>
            </w:r>
          </w:p>
          <w:p w:rsidR="00000000" w:rsidRPr="00FE4D14" w:rsidP="00FE4D14">
            <w:pPr>
              <w:pStyle w:val="ListBullet"/>
            </w:pPr>
            <w:r w:rsidRPr="00FE4D14">
              <w:t>construction techniques:</w:t>
            </w:r>
          </w:p>
          <w:p w:rsidR="00000000" w:rsidRPr="00FE4D14" w:rsidP="00FE4D14">
            <w:pPr>
              <w:pStyle w:val="ListBullet2"/>
            </w:pPr>
            <w:r w:rsidRPr="00FE4D14">
              <w:t>ageing</w:t>
            </w:r>
          </w:p>
          <w:p w:rsidR="00000000" w:rsidRPr="00FE4D14" w:rsidP="00FE4D14">
            <w:pPr>
              <w:pStyle w:val="ListBullet2"/>
            </w:pPr>
            <w:r w:rsidRPr="00FE4D14">
              <w:t>fabrication</w:t>
            </w:r>
          </w:p>
          <w:p w:rsidR="00000000" w:rsidRPr="00FE4D14" w:rsidP="00FE4D14">
            <w:pPr>
              <w:pStyle w:val="ListBullet2"/>
            </w:pPr>
            <w:r w:rsidRPr="00FE4D14">
              <w:t>gluing</w:t>
            </w:r>
          </w:p>
          <w:p w:rsidR="00000000" w:rsidRPr="00FE4D14" w:rsidP="00FE4D14">
            <w:pPr>
              <w:pStyle w:val="ListBullet2"/>
            </w:pPr>
            <w:r w:rsidRPr="00FE4D14">
              <w:t>metalwork (e.g. cutting, welding, brazing)</w:t>
            </w:r>
          </w:p>
          <w:p w:rsidR="00000000" w:rsidRPr="00FE4D14" w:rsidP="00FE4D14">
            <w:pPr>
              <w:pStyle w:val="ListBullet2"/>
            </w:pPr>
            <w:r w:rsidRPr="00FE4D14">
              <w:t>moulding</w:t>
            </w:r>
          </w:p>
          <w:p w:rsidR="00000000" w:rsidRPr="00FE4D14" w:rsidP="00FE4D14">
            <w:pPr>
              <w:pStyle w:val="ListBullet2"/>
            </w:pPr>
            <w:r w:rsidRPr="00FE4D14">
              <w:t>painting</w:t>
            </w:r>
          </w:p>
          <w:p w:rsidR="00000000" w:rsidRPr="00FE4D14" w:rsidP="00FE4D14">
            <w:pPr>
              <w:pStyle w:val="ListBullet2"/>
            </w:pPr>
            <w:r w:rsidRPr="00FE4D14">
              <w:t>sculpting (and other shaping methods)</w:t>
            </w:r>
          </w:p>
          <w:p w:rsidR="00000000" w:rsidRPr="00FE4D14" w:rsidP="00FE4D14">
            <w:pPr>
              <w:pStyle w:val="ListBullet2"/>
            </w:pPr>
            <w:r w:rsidRPr="00FE4D14">
              <w:t>timber construction</w:t>
            </w:r>
          </w:p>
          <w:p w:rsidR="00000000" w:rsidP="00FE4D14">
            <w:pPr>
              <w:pStyle w:val="ListBullet2"/>
              <w:rPr>
                <w:lang w:val="en-NZ"/>
              </w:rPr>
            </w:pPr>
            <w:r w:rsidRPr="00FE4D14">
              <w:t>woodworking</w:t>
            </w:r>
          </w:p>
        </w:tc>
      </w:tr>
      <w:tr w:rsidTr="004F2034">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BoldandItalics"/>
              </w:rPr>
              <w:t>Production requirements</w:t>
            </w:r>
            <w:r w:rsidRPr="00FE4D1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ListBullet"/>
            </w:pPr>
            <w:r w:rsidRPr="00FE4D14">
              <w:t>occupational, public health &amp; safety requirements:</w:t>
            </w:r>
          </w:p>
          <w:p w:rsidR="00000000" w:rsidRPr="00FE4D14" w:rsidP="00FE4D14">
            <w:pPr>
              <w:pStyle w:val="ListBullet2"/>
            </w:pPr>
            <w:r w:rsidRPr="00FE4D14">
              <w:t>commonwealth, state and territory OHS regulations</w:t>
            </w:r>
          </w:p>
          <w:p w:rsidR="00000000" w:rsidRPr="00FE4D14" w:rsidP="00FE4D14">
            <w:pPr>
              <w:pStyle w:val="ListBullet2"/>
            </w:pPr>
            <w:r w:rsidRPr="00FE4D14">
              <w:t>local government construction legislation and regulation</w:t>
            </w:r>
          </w:p>
          <w:p w:rsidR="00000000" w:rsidRPr="00FE4D14" w:rsidP="00FE4D14">
            <w:pPr>
              <w:pStyle w:val="ListBullet2"/>
            </w:pPr>
            <w:r w:rsidRPr="00FE4D14">
              <w:t>national and international standards, guidelines and codes of practice</w:t>
            </w:r>
          </w:p>
          <w:p w:rsidR="00000000" w:rsidRPr="00FE4D14" w:rsidP="00FE4D14">
            <w:pPr>
              <w:pStyle w:val="ListBullet"/>
            </w:pPr>
            <w:r w:rsidRPr="00FE4D14">
              <w:t>production environments:</w:t>
            </w:r>
          </w:p>
          <w:p w:rsidR="00000000" w:rsidRPr="00FE4D14" w:rsidP="00FE4D14">
            <w:pPr>
              <w:pStyle w:val="ListBullet2"/>
            </w:pPr>
            <w:r w:rsidRPr="00FE4D14">
              <w:t>on location (interior, exterior)</w:t>
            </w:r>
          </w:p>
          <w:p w:rsidR="00000000" w:rsidRPr="00FE4D14" w:rsidP="00FE4D14">
            <w:pPr>
              <w:pStyle w:val="ListBullet2"/>
            </w:pPr>
            <w:r w:rsidRPr="00FE4D14">
              <w:t>outside broadcast</w:t>
            </w:r>
          </w:p>
          <w:p w:rsidR="00000000" w:rsidRPr="00FE4D14" w:rsidP="00FE4D14">
            <w:pPr>
              <w:pStyle w:val="ListBullet2"/>
            </w:pPr>
            <w:r w:rsidRPr="00FE4D14">
              <w:t>stage/theatre/venue</w:t>
            </w:r>
          </w:p>
          <w:p w:rsidR="00000000" w:rsidRPr="00FE4D14" w:rsidP="00FE4D14">
            <w:pPr>
              <w:pStyle w:val="ListBullet2"/>
            </w:pPr>
            <w:r w:rsidRPr="00FE4D14">
              <w:t>studio</w:t>
            </w:r>
          </w:p>
        </w:tc>
      </w:tr>
    </w:tbl>
    <w:p w:rsidR="004F2034" w:rsidP="00FE4D14">
      <w:pPr>
        <w:pStyle w:val="BodyText"/>
      </w:pPr>
    </w:p>
    <w:p w:rsidR="004F2034" w:rsidP="00FE4D14">
      <w:pPr>
        <w:pStyle w:val="BodyText"/>
      </w:pPr>
    </w:p>
    <w:p w:rsidR="00000000" w:rsidRPr="00FE4D14" w:rsidP="00FE4D14">
      <w:pPr>
        <w:pStyle w:val="Heading1"/>
      </w:pPr>
      <w:bookmarkStart w:id="12" w:name="O_70214"/>
      <w:bookmarkEnd w:id="12"/>
      <w:r w:rsidRPr="00FE4D14">
        <w:t>Unit Sector(s)</w:t>
      </w:r>
    </w:p>
    <w:tbl>
      <w:tblPr>
        <w:tblW w:w="0" w:type="auto"/>
        <w:tblLayout w:type="fixed"/>
        <w:tblCellMar>
          <w:left w:w="62" w:type="dxa"/>
          <w:right w:w="62" w:type="dxa"/>
        </w:tblCellMar>
        <w:tblLook w:val="0000"/>
      </w:tblPr>
      <w:tblGrid>
        <w:gridCol w:w="2654"/>
        <w:gridCol w:w="5868"/>
      </w:tblGrid>
      <w:tr w:rsidTr="004F20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13" w:name="O_154993"/>
      <w:bookmarkEnd w:id="13"/>
      <w:r w:rsidRPr="00FE4D14">
        <w:t>Competency field</w:t>
      </w:r>
    </w:p>
    <w:tbl>
      <w:tblPr>
        <w:tblW w:w="0" w:type="auto"/>
        <w:tblLayout w:type="fixed"/>
        <w:tblCellMar>
          <w:left w:w="62" w:type="dxa"/>
          <w:right w:w="62" w:type="dxa"/>
        </w:tblCellMar>
        <w:tblLook w:val="0000"/>
      </w:tblPr>
      <w:tblGrid>
        <w:gridCol w:w="2778"/>
        <w:gridCol w:w="5744"/>
      </w:tblGrid>
      <w:tr w:rsidTr="004F203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r w:rsidRPr="00FE4D14">
              <w:t>Visual communication - sets</w:t>
            </w:r>
          </w:p>
        </w:tc>
      </w:tr>
    </w:tbl>
    <w:p w:rsidR="00000000" w:rsidRPr="00FE4D14" w:rsidP="00FE4D14">
      <w:pPr>
        <w:pStyle w:val="BodyText"/>
      </w:pPr>
    </w:p>
    <w:p w:rsidR="00000000" w:rsidRPr="00FE4D14" w:rsidP="00FE4D14">
      <w:pPr>
        <w:pStyle w:val="AllowPageBreak"/>
      </w:pPr>
    </w:p>
    <w:p w:rsidR="00000000" w:rsidRPr="00FE4D14" w:rsidP="00FE4D14">
      <w:pPr>
        <w:pStyle w:val="Heading1"/>
      </w:pPr>
      <w:bookmarkStart w:id="14" w:name="O_154992"/>
      <w:bookmarkEnd w:id="14"/>
      <w:r w:rsidRPr="00FE4D14">
        <w:t>Co-requisite units</w:t>
      </w:r>
    </w:p>
    <w:tbl>
      <w:tblPr>
        <w:tblW w:w="0" w:type="auto"/>
        <w:tblLayout w:type="fixed"/>
        <w:tblCellMar>
          <w:left w:w="62" w:type="dxa"/>
          <w:right w:w="62" w:type="dxa"/>
        </w:tblCellMar>
        <w:tblLook w:val="0000"/>
      </w:tblPr>
      <w:tblGrid>
        <w:gridCol w:w="2641"/>
        <w:gridCol w:w="1322"/>
        <w:gridCol w:w="4559"/>
      </w:tblGrid>
      <w:tr w:rsidTr="004F20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r w:rsidRPr="00FE4D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F2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D14">
            <w:pPr>
              <w:pStyle w:val="BodyText"/>
              <w:rPr>
                <w:lang w:val="en-NZ"/>
              </w:rPr>
            </w:pPr>
          </w:p>
        </w:tc>
      </w:tr>
      <w:tr w:rsidTr="004F2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D14" w:rsidP="00FE4D14">
            <w:pPr>
              <w:pStyle w:val="BodyText"/>
            </w:pPr>
          </w:p>
        </w:tc>
      </w:tr>
    </w:tbl>
    <w:p w:rsidR="00000000" w:rsidRPr="00FE4D14" w:rsidP="00FE4D14">
      <w:pPr>
        <w:pStyle w:val="BodyText"/>
      </w:pPr>
    </w:p>
    <w:p w:rsidR="00000000" w:rsidRPr="00FE4D14" w:rsidP="00FE4D14"/>
    <w:sectPr w:rsidSect="00FE4D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034" w:rsidP="004F2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4" w:rsidP="00FE4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2034" w:rsidP="00FE4D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2034" w:rsidP="00FE4D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034" w:rsidP="004F2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4" w:rsidP="00FE4D14">
    <w:pPr>
      <w:pStyle w:val="Header"/>
      <w:framePr w:wrap="around"/>
    </w:pPr>
    <w:r>
      <w:fldChar w:fldCharType="begin"/>
    </w:r>
    <w:r>
      <w:instrText xml:space="preserve"> TITLE   \* MERGEFORMAT </w:instrText>
    </w:r>
    <w:r>
      <w:fldChar w:fldCharType="separate"/>
    </w:r>
    <w:r>
      <w:t>CUESET501A Conceive, develop and realise set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034" w:rsidP="00FE4D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65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E8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65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D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D14"/>
    <w:pPr>
      <w:spacing w:before="360" w:after="60"/>
      <w:outlineLvl w:val="0"/>
    </w:pPr>
    <w:rPr>
      <w:sz w:val="32"/>
    </w:rPr>
  </w:style>
  <w:style w:type="paragraph" w:styleId="Heading2">
    <w:name w:val="heading 2"/>
    <w:basedOn w:val="HeadingBase"/>
    <w:next w:val="BodyText"/>
    <w:link w:val="Heading2Char"/>
    <w:qFormat/>
    <w:rsid w:val="00FE4D14"/>
    <w:pPr>
      <w:keepLines/>
      <w:spacing w:before="240" w:after="120"/>
      <w:outlineLvl w:val="1"/>
    </w:pPr>
    <w:rPr>
      <w:sz w:val="28"/>
      <w:szCs w:val="40"/>
    </w:rPr>
  </w:style>
  <w:style w:type="paragraph" w:styleId="Heading3">
    <w:name w:val="heading 3"/>
    <w:basedOn w:val="HeadingBase"/>
    <w:next w:val="BodyText"/>
    <w:link w:val="Heading3Char"/>
    <w:qFormat/>
    <w:rsid w:val="00FE4D14"/>
    <w:pPr>
      <w:spacing w:before="180" w:after="120"/>
      <w:outlineLvl w:val="2"/>
    </w:pPr>
    <w:rPr>
      <w:spacing w:val="-10"/>
      <w:kern w:val="32"/>
    </w:rPr>
  </w:style>
  <w:style w:type="paragraph" w:styleId="Heading4">
    <w:name w:val="heading 4"/>
    <w:basedOn w:val="HeadingBase"/>
    <w:next w:val="BodyText"/>
    <w:link w:val="Heading4Char"/>
    <w:qFormat/>
    <w:rsid w:val="00FE4D14"/>
    <w:pPr>
      <w:spacing w:before="160" w:after="120"/>
      <w:outlineLvl w:val="3"/>
    </w:pPr>
    <w:rPr>
      <w:sz w:val="22"/>
    </w:rPr>
  </w:style>
  <w:style w:type="paragraph" w:styleId="Heading5">
    <w:name w:val="heading 5"/>
    <w:basedOn w:val="HeadingBase"/>
    <w:next w:val="Normal"/>
    <w:link w:val="Heading5Char"/>
    <w:qFormat/>
    <w:rsid w:val="00FE4D14"/>
    <w:pPr>
      <w:spacing w:before="80"/>
      <w:outlineLvl w:val="4"/>
    </w:pPr>
    <w:rPr>
      <w:color w:val="918585"/>
      <w:sz w:val="20"/>
    </w:rPr>
  </w:style>
  <w:style w:type="paragraph" w:styleId="Heading6">
    <w:name w:val="heading 6"/>
    <w:basedOn w:val="HeadingBase"/>
    <w:next w:val="Normal"/>
    <w:link w:val="Heading6Char"/>
    <w:qFormat/>
    <w:rsid w:val="00FE4D14"/>
    <w:pPr>
      <w:spacing w:before="60"/>
      <w:outlineLvl w:val="5"/>
    </w:pPr>
    <w:rPr>
      <w:color w:val="918585"/>
      <w:sz w:val="20"/>
    </w:rPr>
  </w:style>
  <w:style w:type="paragraph" w:styleId="Heading7">
    <w:name w:val="heading 7"/>
    <w:basedOn w:val="Normal"/>
    <w:next w:val="Normal"/>
    <w:link w:val="Heading7Char"/>
    <w:qFormat/>
    <w:rsid w:val="00FE4D14"/>
    <w:pPr>
      <w:ind w:left="720"/>
      <w:outlineLvl w:val="6"/>
    </w:pPr>
    <w:rPr>
      <w:i/>
    </w:rPr>
  </w:style>
  <w:style w:type="paragraph" w:styleId="Heading8">
    <w:name w:val="heading 8"/>
    <w:basedOn w:val="Normal"/>
    <w:next w:val="Normal"/>
    <w:link w:val="Heading8Char"/>
    <w:qFormat/>
    <w:rsid w:val="00FE4D14"/>
    <w:pPr>
      <w:ind w:left="720"/>
      <w:outlineLvl w:val="7"/>
    </w:pPr>
    <w:rPr>
      <w:i/>
    </w:rPr>
  </w:style>
  <w:style w:type="paragraph" w:styleId="Heading9">
    <w:name w:val="heading 9"/>
    <w:basedOn w:val="Normal"/>
    <w:next w:val="Normal"/>
    <w:link w:val="Heading9Char"/>
    <w:qFormat/>
    <w:rsid w:val="00FE4D14"/>
    <w:pPr>
      <w:ind w:left="720"/>
      <w:outlineLvl w:val="8"/>
    </w:pPr>
    <w:rPr>
      <w:i/>
    </w:rPr>
  </w:style>
  <w:style w:type="character" w:default="1" w:styleId="DefaultParagraphFont">
    <w:name w:val="Default Paragraph Font"/>
    <w:uiPriority w:val="1"/>
    <w:unhideWhenUsed/>
    <w:rsid w:val="00FE4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D14"/>
  </w:style>
  <w:style w:type="character" w:customStyle="1" w:styleId="Heading1Char">
    <w:name w:val="Heading 1 Char"/>
    <w:basedOn w:val="DefaultParagraphFont"/>
    <w:link w:val="Heading1"/>
    <w:rsid w:val="00FE4D14"/>
    <w:rPr>
      <w:rFonts w:ascii="Times New Roman" w:eastAsia="Times New Roman" w:hAnsi="Times New Roman" w:cs="Times New Roman"/>
      <w:b/>
      <w:sz w:val="32"/>
      <w:szCs w:val="20"/>
      <w:lang w:eastAsia="en-US"/>
    </w:rPr>
  </w:style>
  <w:style w:type="paragraph" w:styleId="BodyText">
    <w:name w:val="Body Text"/>
    <w:basedOn w:val="Normal"/>
    <w:link w:val="BodyTextChar"/>
    <w:rsid w:val="00FE4D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D14"/>
    <w:rPr>
      <w:rFonts w:ascii="Times New Roman" w:eastAsia="Times New Roman" w:hAnsi="Times New Roman" w:cs="Times New Roman"/>
      <w:sz w:val="24"/>
      <w:lang w:val="en-US" w:eastAsia="en-US"/>
    </w:rPr>
  </w:style>
  <w:style w:type="paragraph" w:styleId="Footer">
    <w:name w:val="footer"/>
    <w:basedOn w:val="Normal"/>
    <w:link w:val="FooterChar"/>
    <w:rsid w:val="00FE4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D14"/>
    <w:rPr>
      <w:rFonts w:ascii="Times New Roman" w:eastAsia="Times New Roman" w:hAnsi="Times New Roman" w:cs="Times New Roman"/>
      <w:sz w:val="16"/>
      <w:lang w:val="en-US" w:eastAsia="en-US"/>
    </w:rPr>
  </w:style>
  <w:style w:type="paragraph" w:styleId="List">
    <w:name w:val="List"/>
    <w:basedOn w:val="BodyText"/>
    <w:next w:val="BodyText"/>
    <w:rsid w:val="00FE4D14"/>
    <w:pPr>
      <w:tabs>
        <w:tab w:val="left" w:pos="340"/>
      </w:tabs>
      <w:spacing w:before="60" w:after="60"/>
      <w:ind w:left="340" w:hanging="340"/>
    </w:pPr>
  </w:style>
  <w:style w:type="paragraph" w:styleId="ListBullet">
    <w:name w:val="List Bullet"/>
    <w:basedOn w:val="List"/>
    <w:rsid w:val="00FE4D14"/>
    <w:pPr>
      <w:numPr>
        <w:numId w:val="13"/>
      </w:numPr>
      <w:tabs>
        <w:tab w:val="clear" w:pos="340"/>
      </w:tabs>
      <w:spacing w:before="40" w:after="40"/>
    </w:pPr>
  </w:style>
  <w:style w:type="character" w:customStyle="1" w:styleId="SpecialBold">
    <w:name w:val="Special Bold"/>
    <w:basedOn w:val="DefaultParagraphFont"/>
    <w:rsid w:val="00FE4D14"/>
    <w:rPr>
      <w:b/>
      <w:spacing w:val="0"/>
    </w:rPr>
  </w:style>
  <w:style w:type="paragraph" w:styleId="ListBullet2">
    <w:name w:val="List Bullet 2"/>
    <w:basedOn w:val="List2"/>
    <w:rsid w:val="00FE4D14"/>
    <w:pPr>
      <w:numPr>
        <w:numId w:val="14"/>
      </w:numPr>
      <w:tabs>
        <w:tab w:val="clear" w:pos="680"/>
      </w:tabs>
    </w:pPr>
  </w:style>
  <w:style w:type="paragraph" w:styleId="Header">
    <w:name w:val="header"/>
    <w:basedOn w:val="Normal"/>
    <w:link w:val="HeaderChar"/>
    <w:rsid w:val="00FE4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D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4D14"/>
    <w:pPr>
      <w:spacing w:before="240" w:after="120"/>
      <w:outlineLvl w:val="0"/>
    </w:pPr>
    <w:rPr>
      <w:rFonts w:ascii="Times New Roman" w:hAnsi="Times New Roman"/>
      <w:b/>
      <w:sz w:val="28"/>
    </w:rPr>
  </w:style>
  <w:style w:type="paragraph" w:customStyle="1" w:styleId="AllowPageBreak">
    <w:name w:val="AllowPageBreak"/>
    <w:rsid w:val="00FE4D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D14"/>
    <w:pPr>
      <w:tabs>
        <w:tab w:val="left" w:pos="680"/>
      </w:tabs>
      <w:spacing w:before="60" w:after="60"/>
      <w:ind w:left="680" w:hanging="340"/>
    </w:pPr>
  </w:style>
  <w:style w:type="character" w:customStyle="1" w:styleId="BoldandItalics">
    <w:name w:val="Bold and Italics"/>
    <w:qFormat/>
    <w:rsid w:val="00FE4D14"/>
    <w:rPr>
      <w:b/>
      <w:i/>
      <w:u w:val="none"/>
    </w:rPr>
  </w:style>
  <w:style w:type="character" w:customStyle="1" w:styleId="Heading2Char">
    <w:name w:val="Heading 2 Char"/>
    <w:basedOn w:val="DefaultParagraphFont"/>
    <w:link w:val="Heading2"/>
    <w:rsid w:val="00FE4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D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D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D14"/>
    <w:rPr>
      <w:rFonts w:ascii="Courier New" w:eastAsia="Times New Roman" w:hAnsi="Courier New" w:cs="Times New Roman"/>
      <w:i/>
      <w:szCs w:val="20"/>
      <w:lang w:val="en-US" w:eastAsia="en-US"/>
    </w:rPr>
  </w:style>
  <w:style w:type="paragraph" w:customStyle="1" w:styleId="HeadingBase">
    <w:name w:val="Heading Base"/>
    <w:rsid w:val="00FE4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D14"/>
    <w:pPr>
      <w:tabs>
        <w:tab w:val="right" w:leader="dot" w:pos="9072"/>
      </w:tabs>
      <w:ind w:left="567"/>
    </w:pPr>
    <w:rPr>
      <w:szCs w:val="22"/>
    </w:rPr>
  </w:style>
  <w:style w:type="paragraph" w:customStyle="1" w:styleId="TOCBase">
    <w:name w:val="TOC Base"/>
    <w:rsid w:val="00FE4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D14"/>
    <w:pPr>
      <w:tabs>
        <w:tab w:val="right" w:leader="dot" w:pos="9072"/>
      </w:tabs>
      <w:spacing w:before="40" w:after="40"/>
      <w:ind w:left="284"/>
    </w:pPr>
    <w:rPr>
      <w:rFonts w:ascii="Times New Roman" w:hAnsi="Times New Roman"/>
    </w:rPr>
  </w:style>
  <w:style w:type="paragraph" w:styleId="TOC1">
    <w:name w:val="toc 1"/>
    <w:basedOn w:val="TOCBase"/>
    <w:next w:val="Normal"/>
    <w:rsid w:val="00FE4D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D14"/>
    <w:pPr>
      <w:spacing w:before="5040"/>
      <w:jc w:val="center"/>
    </w:pPr>
    <w:rPr>
      <w:sz w:val="48"/>
      <w:szCs w:val="72"/>
      <w:lang w:val="en-US"/>
    </w:rPr>
  </w:style>
  <w:style w:type="character" w:customStyle="1" w:styleId="TitleChar">
    <w:name w:val="Title Char"/>
    <w:basedOn w:val="DefaultParagraphFont"/>
    <w:link w:val="Title"/>
    <w:rsid w:val="00FE4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D14"/>
    <w:pPr>
      <w:tabs>
        <w:tab w:val="left" w:pos="3600"/>
        <w:tab w:val="left" w:pos="3958"/>
      </w:tabs>
    </w:pPr>
  </w:style>
  <w:style w:type="paragraph" w:customStyle="1" w:styleId="Note">
    <w:name w:val="Note"/>
    <w:basedOn w:val="BodyText"/>
    <w:rsid w:val="00FE4D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D14"/>
    <w:pPr>
      <w:framePr w:wrap="auto" w:hAnchor="text" w:y="6049"/>
    </w:pPr>
    <w:rPr>
      <w:color w:val="000000"/>
      <w:sz w:val="40"/>
    </w:rPr>
  </w:style>
  <w:style w:type="paragraph" w:customStyle="1" w:styleId="TOCTitle">
    <w:name w:val="TOCTitle"/>
    <w:basedOn w:val="Heading1"/>
    <w:rsid w:val="00FE4D14"/>
    <w:pPr>
      <w:spacing w:after="240"/>
      <w:jc w:val="center"/>
      <w:outlineLvl w:val="9"/>
    </w:pPr>
    <w:rPr>
      <w:caps/>
    </w:rPr>
  </w:style>
  <w:style w:type="paragraph" w:customStyle="1" w:styleId="Version">
    <w:name w:val="Version"/>
    <w:rsid w:val="00FE4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D14"/>
    <w:pPr>
      <w:keepNext w:val="0"/>
      <w:tabs>
        <w:tab w:val="right" w:pos="4176"/>
      </w:tabs>
      <w:ind w:left="198" w:hanging="198"/>
    </w:pPr>
    <w:rPr>
      <w:rFonts w:ascii="Garamond" w:hAnsi="Garamond"/>
    </w:rPr>
  </w:style>
  <w:style w:type="paragraph" w:styleId="IndexHeading">
    <w:name w:val="index heading"/>
    <w:basedOn w:val="Normal"/>
    <w:next w:val="Index1"/>
    <w:semiHidden/>
    <w:rsid w:val="00FE4D14"/>
    <w:pPr>
      <w:spacing w:before="120" w:after="120"/>
    </w:pPr>
    <w:rPr>
      <w:rFonts w:ascii="Arial" w:hAnsi="Arial"/>
      <w:b/>
      <w:color w:val="918585"/>
      <w:sz w:val="24"/>
    </w:rPr>
  </w:style>
  <w:style w:type="paragraph" w:customStyle="1" w:styleId="Chapter">
    <w:name w:val="Chapter"/>
    <w:basedOn w:val="Normal"/>
    <w:rsid w:val="00FE4D14"/>
    <w:pPr>
      <w:spacing w:before="240"/>
    </w:pPr>
    <w:rPr>
      <w:rFonts w:ascii="Times New Roman" w:hAnsi="Times New Roman"/>
      <w:smallCaps/>
      <w:spacing w:val="80"/>
      <w:sz w:val="28"/>
    </w:rPr>
  </w:style>
  <w:style w:type="paragraph" w:customStyle="1" w:styleId="InChapter">
    <w:name w:val="InChapter"/>
    <w:basedOn w:val="Heading3"/>
    <w:rsid w:val="00FE4D14"/>
    <w:pPr>
      <w:spacing w:after="240"/>
      <w:outlineLvl w:val="9"/>
    </w:pPr>
    <w:rPr>
      <w:noProof/>
    </w:rPr>
  </w:style>
  <w:style w:type="paragraph" w:styleId="Index2">
    <w:name w:val="index 2"/>
    <w:basedOn w:val="Normal"/>
    <w:next w:val="Normal"/>
    <w:semiHidden/>
    <w:rsid w:val="00FE4D14"/>
    <w:pPr>
      <w:tabs>
        <w:tab w:val="right" w:pos="4176"/>
      </w:tabs>
      <w:ind w:left="568" w:hanging="284"/>
    </w:pPr>
    <w:rPr>
      <w:rFonts w:ascii="Garamond" w:hAnsi="Garamond"/>
    </w:rPr>
  </w:style>
  <w:style w:type="paragraph" w:customStyle="1" w:styleId="Byline">
    <w:name w:val="Byline"/>
    <w:rsid w:val="00FE4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D14"/>
    <w:pPr>
      <w:tabs>
        <w:tab w:val="clear" w:pos="3600"/>
        <w:tab w:val="clear" w:pos="3958"/>
      </w:tabs>
      <w:jc w:val="right"/>
    </w:pPr>
  </w:style>
  <w:style w:type="character" w:styleId="Emphasis">
    <w:name w:val="Emphasis"/>
    <w:basedOn w:val="DefaultParagraphFont"/>
    <w:qFormat/>
    <w:rsid w:val="00FE4D14"/>
    <w:rPr>
      <w:i/>
    </w:rPr>
  </w:style>
  <w:style w:type="paragraph" w:styleId="Caption">
    <w:name w:val="caption"/>
    <w:basedOn w:val="BodyText"/>
    <w:next w:val="Normal"/>
    <w:qFormat/>
    <w:rsid w:val="00FE4D14"/>
    <w:pPr>
      <w:framePr w:w="2268" w:hSpace="181" w:vSpace="181" w:wrap="around" w:vAnchor="text" w:hAnchor="page" w:x="1135" w:y="285" w:anchorLock="1"/>
    </w:pPr>
    <w:rPr>
      <w:i/>
    </w:rPr>
  </w:style>
  <w:style w:type="paragraph" w:customStyle="1" w:styleId="MiniTOCTitle">
    <w:name w:val="MiniTOCTitle"/>
    <w:basedOn w:val="Heading4"/>
    <w:rsid w:val="00FE4D14"/>
    <w:pPr>
      <w:spacing w:before="240"/>
      <w:outlineLvl w:val="9"/>
    </w:pPr>
    <w:rPr>
      <w:noProof/>
      <w:sz w:val="24"/>
    </w:rPr>
  </w:style>
  <w:style w:type="paragraph" w:customStyle="1" w:styleId="MiniTOCItem">
    <w:name w:val="MiniTOCItem"/>
    <w:basedOn w:val="ListBullet"/>
    <w:rsid w:val="00FE4D14"/>
    <w:pPr>
      <w:numPr>
        <w:numId w:val="0"/>
      </w:numPr>
      <w:tabs>
        <w:tab w:val="right" w:leader="dot" w:pos="6521"/>
      </w:tabs>
      <w:spacing w:before="0" w:after="0"/>
    </w:pPr>
  </w:style>
  <w:style w:type="paragraph" w:customStyle="1" w:styleId="TOFTitle">
    <w:name w:val="TOFTitle"/>
    <w:basedOn w:val="TOCTitle"/>
    <w:rsid w:val="00FE4D14"/>
  </w:style>
  <w:style w:type="paragraph" w:styleId="TableofFigures">
    <w:name w:val="table of figures"/>
    <w:basedOn w:val="Normal"/>
    <w:next w:val="Normal"/>
    <w:semiHidden/>
    <w:rsid w:val="00FE4D14"/>
    <w:pPr>
      <w:tabs>
        <w:tab w:val="right" w:leader="dot" w:pos="9072"/>
      </w:tabs>
      <w:ind w:left="970" w:hanging="403"/>
    </w:pPr>
    <w:rPr>
      <w:rFonts w:ascii="Times New Roman" w:hAnsi="Times New Roman"/>
      <w:b/>
    </w:rPr>
  </w:style>
  <w:style w:type="paragraph" w:styleId="ListNumber">
    <w:name w:val="List Number"/>
    <w:basedOn w:val="List"/>
    <w:rsid w:val="00FE4D14"/>
    <w:pPr>
      <w:numPr>
        <w:numId w:val="11"/>
      </w:numPr>
    </w:pPr>
  </w:style>
  <w:style w:type="character" w:customStyle="1" w:styleId="WingdingSymbols">
    <w:name w:val="Wingding Symbols"/>
    <w:rsid w:val="00FE4D14"/>
    <w:rPr>
      <w:rFonts w:ascii="Wingdings" w:hAnsi="Wingdings"/>
    </w:rPr>
  </w:style>
  <w:style w:type="paragraph" w:customStyle="1" w:styleId="TableHeading">
    <w:name w:val="Table Heading"/>
    <w:basedOn w:val="HeadingBase"/>
    <w:rsid w:val="00FE4D14"/>
    <w:pPr>
      <w:keepLines/>
      <w:pBdr>
        <w:bottom w:val="single" w:sz="6" w:space="1" w:color="918585"/>
      </w:pBdr>
      <w:spacing w:before="240"/>
    </w:pPr>
  </w:style>
  <w:style w:type="character" w:customStyle="1" w:styleId="HotSpot">
    <w:name w:val="HotSpot"/>
    <w:rsid w:val="00FE4D14"/>
    <w:rPr>
      <w:color w:val="0033CC"/>
      <w:u w:val="none"/>
    </w:rPr>
  </w:style>
  <w:style w:type="paragraph" w:customStyle="1" w:styleId="BodyTextRight">
    <w:name w:val="Body Text Right"/>
    <w:basedOn w:val="BodyText"/>
    <w:rsid w:val="00FE4D14"/>
    <w:pPr>
      <w:spacing w:before="0" w:after="0"/>
      <w:jc w:val="right"/>
    </w:pPr>
  </w:style>
  <w:style w:type="paragraph" w:styleId="Index3">
    <w:name w:val="index 3"/>
    <w:basedOn w:val="ListNumber2"/>
    <w:next w:val="Normal"/>
    <w:semiHidden/>
    <w:rsid w:val="00FE4D14"/>
    <w:pPr>
      <w:numPr>
        <w:numId w:val="0"/>
      </w:numPr>
      <w:tabs>
        <w:tab w:val="right" w:leader="dot" w:pos="4176"/>
      </w:tabs>
    </w:pPr>
  </w:style>
  <w:style w:type="paragraph" w:styleId="ListNumber2">
    <w:name w:val="List Number 2"/>
    <w:basedOn w:val="List2"/>
    <w:rsid w:val="00FE4D14"/>
    <w:pPr>
      <w:numPr>
        <w:numId w:val="10"/>
      </w:numPr>
      <w:tabs>
        <w:tab w:val="clear" w:pos="1060"/>
      </w:tabs>
    </w:pPr>
  </w:style>
  <w:style w:type="paragraph" w:customStyle="1" w:styleId="MarginNote">
    <w:name w:val="Margin Note"/>
    <w:basedOn w:val="BodyText"/>
    <w:rsid w:val="00FE4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D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D14"/>
    <w:rPr>
      <w:sz w:val="32"/>
    </w:rPr>
  </w:style>
  <w:style w:type="paragraph" w:customStyle="1" w:styleId="HeadingProcedure">
    <w:name w:val="Heading Procedure"/>
    <w:basedOn w:val="HeadingBase"/>
    <w:next w:val="Normal"/>
    <w:rsid w:val="00FE4D14"/>
    <w:pPr>
      <w:tabs>
        <w:tab w:val="left" w:pos="0"/>
      </w:tabs>
      <w:spacing w:before="120" w:after="60"/>
    </w:pPr>
    <w:rPr>
      <w:i/>
      <w:color w:val="918585"/>
      <w:sz w:val="22"/>
    </w:rPr>
  </w:style>
  <w:style w:type="paragraph" w:customStyle="1" w:styleId="TableBodyText">
    <w:name w:val="Table Body Text"/>
    <w:basedOn w:val="BodyText"/>
    <w:rsid w:val="00FE4D14"/>
    <w:pPr>
      <w:spacing w:before="60" w:after="60"/>
    </w:pPr>
  </w:style>
  <w:style w:type="paragraph" w:styleId="ListContinue">
    <w:name w:val="List Continue"/>
    <w:basedOn w:val="List"/>
    <w:rsid w:val="00FE4D14"/>
    <w:pPr>
      <w:ind w:firstLine="0"/>
    </w:pPr>
  </w:style>
  <w:style w:type="paragraph" w:customStyle="1" w:styleId="ListNote">
    <w:name w:val="List Note"/>
    <w:basedOn w:val="List"/>
    <w:rsid w:val="00FE4D14"/>
    <w:pPr>
      <w:pBdr>
        <w:top w:val="single" w:sz="6" w:space="2" w:color="918585"/>
        <w:bottom w:val="single" w:sz="6" w:space="2" w:color="918585"/>
      </w:pBdr>
      <w:tabs>
        <w:tab w:val="left" w:pos="1021"/>
      </w:tabs>
      <w:ind w:firstLine="0"/>
    </w:pPr>
  </w:style>
  <w:style w:type="paragraph" w:customStyle="1" w:styleId="Warning">
    <w:name w:val="Warning"/>
    <w:basedOn w:val="BodyText"/>
    <w:rsid w:val="00FE4D14"/>
    <w:pPr>
      <w:shd w:val="clear" w:color="auto" w:fill="D9D9D9"/>
      <w:tabs>
        <w:tab w:val="left" w:pos="992"/>
      </w:tabs>
      <w:ind w:left="119" w:right="119"/>
    </w:pPr>
    <w:rPr>
      <w:sz w:val="20"/>
    </w:rPr>
  </w:style>
  <w:style w:type="paragraph" w:customStyle="1" w:styleId="MarginIcons">
    <w:name w:val="Margin Icons"/>
    <w:basedOn w:val="BodyText"/>
    <w:rsid w:val="00FE4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D14"/>
    <w:rPr>
      <w:rFonts w:ascii="Courier New" w:hAnsi="Courier New"/>
    </w:rPr>
  </w:style>
  <w:style w:type="paragraph" w:customStyle="1" w:styleId="NoteBullet">
    <w:name w:val="Note Bullet"/>
    <w:basedOn w:val="Note"/>
    <w:rsid w:val="00FE4D14"/>
    <w:pPr>
      <w:tabs>
        <w:tab w:val="clear" w:pos="680"/>
      </w:tabs>
      <w:spacing w:before="60" w:after="60"/>
    </w:pPr>
  </w:style>
  <w:style w:type="paragraph" w:customStyle="1" w:styleId="SubHeading2">
    <w:name w:val="SubHeading2"/>
    <w:basedOn w:val="HeadingBase"/>
    <w:rsid w:val="00FE4D14"/>
    <w:pPr>
      <w:spacing w:before="240" w:after="60"/>
    </w:pPr>
    <w:rPr>
      <w:sz w:val="20"/>
    </w:rPr>
  </w:style>
  <w:style w:type="paragraph" w:customStyle="1" w:styleId="SubHeading1">
    <w:name w:val="SubHeading1"/>
    <w:basedOn w:val="HeadingBase"/>
    <w:rsid w:val="00FE4D14"/>
    <w:pPr>
      <w:spacing w:before="240" w:after="60"/>
    </w:pPr>
    <w:rPr>
      <w:color w:val="918585"/>
      <w:sz w:val="22"/>
    </w:rPr>
  </w:style>
  <w:style w:type="paragraph" w:customStyle="1" w:styleId="SideHeading">
    <w:name w:val="Side Heading"/>
    <w:basedOn w:val="HeadingBase"/>
    <w:rsid w:val="00FE4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D14"/>
    <w:pPr>
      <w:numPr>
        <w:numId w:val="12"/>
      </w:numPr>
    </w:pPr>
  </w:style>
  <w:style w:type="paragraph" w:styleId="PlainText">
    <w:name w:val="Plain Text"/>
    <w:basedOn w:val="Normal"/>
    <w:link w:val="PlainTextChar"/>
    <w:rsid w:val="00FE4D14"/>
    <w:rPr>
      <w:sz w:val="20"/>
    </w:rPr>
  </w:style>
  <w:style w:type="character" w:customStyle="1" w:styleId="PlainTextChar">
    <w:name w:val="Plain Text Char"/>
    <w:basedOn w:val="DefaultParagraphFont"/>
    <w:link w:val="PlainText"/>
    <w:rsid w:val="00FE4D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D14"/>
    <w:rPr>
      <w:b/>
      <w:smallCaps/>
    </w:rPr>
  </w:style>
  <w:style w:type="paragraph" w:customStyle="1" w:styleId="TableListNumber">
    <w:name w:val="Table List Number"/>
    <w:basedOn w:val="ListNumber"/>
    <w:rsid w:val="00FE4D14"/>
    <w:pPr>
      <w:numPr>
        <w:numId w:val="0"/>
      </w:numPr>
    </w:pPr>
  </w:style>
  <w:style w:type="paragraph" w:styleId="TOC4">
    <w:name w:val="toc 4"/>
    <w:basedOn w:val="TOCBase"/>
    <w:next w:val="Normal"/>
    <w:semiHidden/>
    <w:rsid w:val="00FE4D14"/>
    <w:pPr>
      <w:tabs>
        <w:tab w:val="right" w:leader="dot" w:pos="9071"/>
      </w:tabs>
      <w:ind w:left="1701"/>
    </w:pPr>
  </w:style>
  <w:style w:type="paragraph" w:customStyle="1" w:styleId="ListAlpha">
    <w:name w:val="List Alpha"/>
    <w:basedOn w:val="List"/>
    <w:rsid w:val="00FE4D14"/>
    <w:pPr>
      <w:numPr>
        <w:numId w:val="9"/>
      </w:numPr>
    </w:pPr>
  </w:style>
  <w:style w:type="paragraph" w:customStyle="1" w:styleId="ListAlpha2">
    <w:name w:val="List Alpha 2"/>
    <w:basedOn w:val="List2"/>
    <w:rsid w:val="00FE4D14"/>
    <w:pPr>
      <w:numPr>
        <w:numId w:val="8"/>
      </w:numPr>
    </w:pPr>
  </w:style>
  <w:style w:type="paragraph" w:styleId="List3">
    <w:name w:val="List 3"/>
    <w:basedOn w:val="BodyText"/>
    <w:rsid w:val="00FE4D14"/>
    <w:pPr>
      <w:tabs>
        <w:tab w:val="left" w:pos="1021"/>
      </w:tabs>
      <w:spacing w:before="60" w:after="60"/>
      <w:ind w:left="1020" w:hanging="340"/>
    </w:pPr>
  </w:style>
  <w:style w:type="paragraph" w:styleId="List4">
    <w:name w:val="List 4"/>
    <w:basedOn w:val="BodyText"/>
    <w:rsid w:val="00FE4D14"/>
    <w:pPr>
      <w:tabs>
        <w:tab w:val="left" w:pos="1361"/>
      </w:tabs>
      <w:spacing w:before="60" w:after="60"/>
      <w:ind w:left="1361" w:hanging="340"/>
    </w:pPr>
  </w:style>
  <w:style w:type="paragraph" w:styleId="List5">
    <w:name w:val="List 5"/>
    <w:basedOn w:val="BodyText"/>
    <w:rsid w:val="00FE4D14"/>
    <w:pPr>
      <w:tabs>
        <w:tab w:val="left" w:pos="1701"/>
      </w:tabs>
      <w:spacing w:before="60" w:after="60"/>
      <w:ind w:left="1701" w:hanging="340"/>
    </w:pPr>
  </w:style>
  <w:style w:type="paragraph" w:styleId="ListBullet3">
    <w:name w:val="List Bullet 3"/>
    <w:basedOn w:val="List3"/>
    <w:rsid w:val="00FE4D14"/>
    <w:pPr>
      <w:numPr>
        <w:numId w:val="15"/>
      </w:numPr>
      <w:tabs>
        <w:tab w:val="clear" w:pos="1021"/>
      </w:tabs>
      <w:ind w:left="1037" w:hanging="357"/>
    </w:pPr>
  </w:style>
  <w:style w:type="paragraph" w:styleId="ListBullet4">
    <w:name w:val="List Bullet 4"/>
    <w:basedOn w:val="List4"/>
    <w:rsid w:val="00FE4D14"/>
    <w:pPr>
      <w:numPr>
        <w:numId w:val="3"/>
      </w:numPr>
    </w:pPr>
  </w:style>
  <w:style w:type="paragraph" w:styleId="ListBullet5">
    <w:name w:val="List Bullet 5"/>
    <w:basedOn w:val="List5"/>
    <w:rsid w:val="00FE4D14"/>
    <w:pPr>
      <w:numPr>
        <w:numId w:val="4"/>
      </w:numPr>
    </w:pPr>
  </w:style>
  <w:style w:type="paragraph" w:styleId="ListContinue2">
    <w:name w:val="List Continue 2"/>
    <w:basedOn w:val="List2"/>
    <w:rsid w:val="00FE4D14"/>
    <w:pPr>
      <w:ind w:firstLine="0"/>
    </w:pPr>
  </w:style>
  <w:style w:type="paragraph" w:styleId="ListContinue3">
    <w:name w:val="List Continue 3"/>
    <w:basedOn w:val="List3"/>
    <w:rsid w:val="00FE4D14"/>
    <w:pPr>
      <w:ind w:left="1021" w:firstLine="0"/>
    </w:pPr>
  </w:style>
  <w:style w:type="paragraph" w:styleId="ListContinue4">
    <w:name w:val="List Continue 4"/>
    <w:basedOn w:val="List4"/>
    <w:rsid w:val="00FE4D14"/>
    <w:pPr>
      <w:ind w:firstLine="0"/>
    </w:pPr>
  </w:style>
  <w:style w:type="paragraph" w:styleId="ListContinue5">
    <w:name w:val="List Continue 5"/>
    <w:basedOn w:val="List5"/>
    <w:rsid w:val="00FE4D14"/>
    <w:pPr>
      <w:ind w:firstLine="0"/>
    </w:pPr>
  </w:style>
  <w:style w:type="paragraph" w:styleId="ListNumber3">
    <w:name w:val="List Number 3"/>
    <w:basedOn w:val="List3"/>
    <w:rsid w:val="00FE4D14"/>
    <w:pPr>
      <w:numPr>
        <w:numId w:val="5"/>
      </w:numPr>
    </w:pPr>
  </w:style>
  <w:style w:type="paragraph" w:styleId="ListNumber4">
    <w:name w:val="List Number 4"/>
    <w:basedOn w:val="List4"/>
    <w:rsid w:val="00FE4D14"/>
    <w:pPr>
      <w:numPr>
        <w:numId w:val="6"/>
      </w:numPr>
    </w:pPr>
  </w:style>
  <w:style w:type="paragraph" w:styleId="ListNumber5">
    <w:name w:val="List Number 5"/>
    <w:basedOn w:val="List5"/>
    <w:rsid w:val="00FE4D14"/>
    <w:pPr>
      <w:numPr>
        <w:numId w:val="7"/>
      </w:numPr>
    </w:pPr>
  </w:style>
  <w:style w:type="paragraph" w:styleId="BlockText">
    <w:name w:val="Block Text"/>
    <w:basedOn w:val="Normal"/>
    <w:rsid w:val="00FE4D14"/>
    <w:pPr>
      <w:spacing w:after="120"/>
      <w:ind w:left="1440" w:right="1440"/>
    </w:pPr>
  </w:style>
  <w:style w:type="character" w:customStyle="1" w:styleId="Subscript">
    <w:name w:val="Subscript"/>
    <w:basedOn w:val="DefaultParagraphFont"/>
    <w:rsid w:val="00FE4D14"/>
    <w:rPr>
      <w:sz w:val="16"/>
      <w:vertAlign w:val="subscript"/>
    </w:rPr>
  </w:style>
  <w:style w:type="character" w:customStyle="1" w:styleId="Superscript">
    <w:name w:val="Superscript"/>
    <w:basedOn w:val="DefaultParagraphFont"/>
    <w:rsid w:val="00FE4D14"/>
    <w:rPr>
      <w:sz w:val="16"/>
      <w:vertAlign w:val="superscript"/>
    </w:rPr>
  </w:style>
  <w:style w:type="character" w:customStyle="1" w:styleId="Symbols">
    <w:name w:val="Symbols"/>
    <w:basedOn w:val="DefaultParagraphFont"/>
    <w:rsid w:val="00FE4D14"/>
    <w:rPr>
      <w:rFonts w:ascii="Symbol" w:hAnsi="Symbol"/>
    </w:rPr>
  </w:style>
  <w:style w:type="character" w:customStyle="1" w:styleId="MenuOptions">
    <w:name w:val="Menu Options"/>
    <w:basedOn w:val="DefaultParagraphFont"/>
    <w:rsid w:val="00FE4D14"/>
    <w:rPr>
      <w:rFonts w:ascii="Arial Narrow" w:hAnsi="Arial Narrow"/>
      <w:smallCaps/>
    </w:rPr>
  </w:style>
  <w:style w:type="character" w:customStyle="1" w:styleId="Buttons">
    <w:name w:val="Buttons"/>
    <w:basedOn w:val="DefaultParagraphFont"/>
    <w:rsid w:val="00FE4D14"/>
    <w:rPr>
      <w:b/>
    </w:rPr>
  </w:style>
  <w:style w:type="character" w:customStyle="1" w:styleId="Underlined">
    <w:name w:val="Underlined"/>
    <w:basedOn w:val="DefaultParagraphFont"/>
    <w:rsid w:val="00FE4D14"/>
    <w:rPr>
      <w:u w:val="single"/>
    </w:rPr>
  </w:style>
  <w:style w:type="paragraph" w:customStyle="1" w:styleId="TableBodyTextRight">
    <w:name w:val="Table Body Text Right"/>
    <w:basedOn w:val="TableBodyText"/>
    <w:rsid w:val="00FE4D14"/>
    <w:pPr>
      <w:widowControl w:val="0"/>
      <w:autoSpaceDE w:val="0"/>
      <w:autoSpaceDN w:val="0"/>
      <w:adjustRightInd w:val="0"/>
      <w:jc w:val="right"/>
    </w:pPr>
    <w:rPr>
      <w:rFonts w:cs="Arial"/>
      <w:szCs w:val="18"/>
    </w:rPr>
  </w:style>
  <w:style w:type="paragraph" w:customStyle="1" w:styleId="CopyrightText">
    <w:name w:val="Copyright Text"/>
    <w:basedOn w:val="BodyText"/>
    <w:rsid w:val="00FE4D14"/>
    <w:rPr>
      <w:sz w:val="18"/>
    </w:rPr>
  </w:style>
  <w:style w:type="paragraph" w:customStyle="1" w:styleId="BodySmallRight">
    <w:name w:val="Body Small Right"/>
    <w:basedOn w:val="BodyTextRight"/>
    <w:rsid w:val="00FE4D14"/>
    <w:rPr>
      <w:sz w:val="18"/>
      <w:szCs w:val="18"/>
    </w:rPr>
  </w:style>
  <w:style w:type="paragraph" w:customStyle="1" w:styleId="MarginEdition">
    <w:name w:val="Margin Edition"/>
    <w:basedOn w:val="MarginNote"/>
    <w:rsid w:val="00FE4D14"/>
    <w:pPr>
      <w:spacing w:before="0" w:after="0"/>
    </w:pPr>
    <w:rPr>
      <w:rFonts w:ascii="Times New Roman" w:hAnsi="Times New Roman"/>
      <w:color w:val="999999"/>
    </w:rPr>
  </w:style>
  <w:style w:type="paragraph" w:customStyle="1" w:styleId="Spacer">
    <w:name w:val="Spacer"/>
    <w:basedOn w:val="Normal"/>
    <w:rsid w:val="00FE4D14"/>
    <w:rPr>
      <w:sz w:val="2"/>
      <w:szCs w:val="2"/>
    </w:rPr>
  </w:style>
  <w:style w:type="character" w:customStyle="1" w:styleId="Small">
    <w:name w:val="Small"/>
    <w:basedOn w:val="DefaultParagraphFont"/>
    <w:rsid w:val="00FE4D14"/>
    <w:rPr>
      <w:sz w:val="16"/>
    </w:rPr>
  </w:style>
  <w:style w:type="paragraph" w:customStyle="1" w:styleId="WideTable">
    <w:name w:val="Wide Table"/>
    <w:basedOn w:val="Normal"/>
    <w:rsid w:val="00FE4D14"/>
    <w:pPr>
      <w:ind w:left="-1418"/>
    </w:pPr>
    <w:rPr>
      <w:sz w:val="2"/>
      <w:szCs w:val="2"/>
    </w:rPr>
  </w:style>
  <w:style w:type="character" w:styleId="PageNumber">
    <w:name w:val="page number"/>
    <w:basedOn w:val="DefaultParagraphFont"/>
    <w:rsid w:val="00FE4D14"/>
  </w:style>
  <w:style w:type="paragraph" w:styleId="Quote">
    <w:name w:val="Quote"/>
    <w:basedOn w:val="Heading1"/>
    <w:link w:val="QuoteChar"/>
    <w:qFormat/>
    <w:rsid w:val="00FE4D14"/>
    <w:rPr>
      <w:b w:val="0"/>
      <w:sz w:val="72"/>
      <w:szCs w:val="72"/>
      <w:lang w:val="en-NZ"/>
    </w:rPr>
  </w:style>
  <w:style w:type="character" w:customStyle="1" w:styleId="QuoteChar">
    <w:name w:val="Quote Char"/>
    <w:basedOn w:val="DefaultParagraphFont"/>
    <w:link w:val="Quote"/>
    <w:rsid w:val="00FE4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D14"/>
    <w:pPr>
      <w:pageBreakBefore/>
    </w:pPr>
  </w:style>
  <w:style w:type="paragraph" w:customStyle="1" w:styleId="Border">
    <w:name w:val="Border"/>
    <w:basedOn w:val="Normal"/>
    <w:qFormat/>
    <w:rsid w:val="00FE4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D14"/>
    <w:rPr>
      <w:b/>
      <w:bCs/>
      <w:i/>
      <w:iCs/>
      <w:color w:val="auto"/>
    </w:rPr>
  </w:style>
  <w:style w:type="paragraph" w:styleId="IntenseQuote">
    <w:name w:val="Intense Quote"/>
    <w:basedOn w:val="Normal"/>
    <w:next w:val="Normal"/>
    <w:link w:val="IntenseQuoteChar"/>
    <w:uiPriority w:val="30"/>
    <w:qFormat/>
    <w:rsid w:val="00FE4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D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D14"/>
    <w:rPr>
      <w:smallCaps/>
      <w:color w:val="auto"/>
      <w:u w:val="single"/>
    </w:rPr>
  </w:style>
  <w:style w:type="character" w:styleId="IntenseReference">
    <w:name w:val="Intense Reference"/>
    <w:basedOn w:val="DefaultParagraphFont"/>
    <w:uiPriority w:val="32"/>
    <w:qFormat/>
    <w:rsid w:val="00FE4D14"/>
    <w:rPr>
      <w:b/>
      <w:bCs/>
      <w:smallCaps/>
      <w:color w:val="auto"/>
      <w:spacing w:val="5"/>
      <w:u w:val="single"/>
    </w:rPr>
  </w:style>
  <w:style w:type="paragraph" w:customStyle="1" w:styleId="2ColumnHeading">
    <w:name w:val="2Column Heading"/>
    <w:basedOn w:val="BodyText"/>
    <w:qFormat/>
    <w:rsid w:val="00FE4D14"/>
    <w:pPr>
      <w:spacing w:after="60"/>
      <w:ind w:left="-2268"/>
    </w:pPr>
    <w:rPr>
      <w:b/>
    </w:rPr>
  </w:style>
  <w:style w:type="paragraph" w:customStyle="1" w:styleId="Heading1TOC">
    <w:name w:val="Heading1 TOC"/>
    <w:basedOn w:val="Normal"/>
    <w:qFormat/>
    <w:rsid w:val="00FE4D14"/>
    <w:pPr>
      <w:spacing w:before="240" w:after="120"/>
    </w:pPr>
    <w:rPr>
      <w:rFonts w:ascii="Times New Roman" w:hAnsi="Times New Roman"/>
      <w:b/>
      <w:sz w:val="32"/>
    </w:rPr>
  </w:style>
  <w:style w:type="paragraph" w:customStyle="1" w:styleId="Heading2TOC">
    <w:name w:val="Heading2 TOC"/>
    <w:basedOn w:val="Normal"/>
    <w:qFormat/>
    <w:rsid w:val="00FE4D14"/>
    <w:pPr>
      <w:spacing w:before="240" w:after="60"/>
    </w:pPr>
    <w:rPr>
      <w:rFonts w:ascii="Times New Roman" w:hAnsi="Times New Roman"/>
      <w:b/>
      <w:sz w:val="28"/>
    </w:rPr>
  </w:style>
  <w:style w:type="character" w:customStyle="1" w:styleId="Underline">
    <w:name w:val="Underline"/>
    <w:basedOn w:val="DefaultParagraphFont"/>
    <w:qFormat/>
    <w:rsid w:val="00FE4D14"/>
    <w:rPr>
      <w:u w:val="single"/>
    </w:rPr>
  </w:style>
  <w:style w:type="paragraph" w:styleId="BalloonText">
    <w:name w:val="Balloon Text"/>
    <w:basedOn w:val="Normal"/>
    <w:link w:val="BalloonTextChar"/>
    <w:rsid w:val="00FE4D14"/>
    <w:rPr>
      <w:rFonts w:ascii="Tahoma" w:hAnsi="Tahoma" w:cs="Tahoma"/>
      <w:sz w:val="16"/>
      <w:szCs w:val="16"/>
    </w:rPr>
  </w:style>
  <w:style w:type="character" w:customStyle="1" w:styleId="BalloonTextChar">
    <w:name w:val="Balloon Text Char"/>
    <w:basedOn w:val="DefaultParagraphFont"/>
    <w:link w:val="BalloonText"/>
    <w:rsid w:val="00FE4D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D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D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1765</Words>
  <Characters>11521</Characters>
  <Application>Microsoft Office Word</Application>
  <DocSecurity>0</DocSecurity>
  <Lines>439</Lines>
  <Paragraphs>272</Paragraphs>
  <ScaleCrop>false</ScaleCrop>
  <Company>Author-it Software Corporation Ltd.</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CUESET501A Conceive, develop and realise set designs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