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D95" w:rsidP="00762D95">
      <w:pPr>
        <w:pStyle w:val="Title"/>
      </w:pPr>
      <w:r>
        <w:fldChar w:fldCharType="begin"/>
      </w:r>
      <w:r>
        <w:instrText xml:space="preserve"> TITLE   \* MERGEFORMAT </w:instrText>
      </w:r>
      <w:r>
        <w:fldChar w:fldCharType="separate"/>
      </w:r>
      <w:r>
        <w:t>CUESET04C Use research, innovation and experimentation to create props</w:t>
      </w:r>
      <w:r>
        <w:fldChar w:fldCharType="end"/>
      </w:r>
    </w:p>
    <w:p w:rsidR="00762D95" w:rsidP="00762D95">
      <w:pPr>
        <w:pStyle w:val="Version"/>
        <w:sectPr w:rsidSect="003141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4108" w:rsidP="00314108">
      <w:pPr>
        <w:pStyle w:val="SuperHeading"/>
      </w:pPr>
      <w:r w:rsidRPr="00314108">
        <w:t>CUESET04C Use research, innovation and experimentation to create props</w:t>
      </w:r>
    </w:p>
    <w:p w:rsidR="00000000" w:rsidRPr="00314108" w:rsidP="00314108">
      <w:pPr>
        <w:pStyle w:val="SuperHeading"/>
      </w:pPr>
    </w:p>
    <w:p w:rsidR="00000000" w:rsidRPr="00314108" w:rsidP="00314108">
      <w:pPr>
        <w:pStyle w:val="Heading1"/>
      </w:pPr>
      <w:bookmarkStart w:id="1" w:name="O_70107"/>
      <w:bookmarkEnd w:id="1"/>
      <w:r w:rsidRPr="00314108">
        <w:t>Modification History</w:t>
      </w:r>
    </w:p>
    <w:p w:rsidR="00000000" w:rsidRPr="00314108" w:rsidP="00314108">
      <w:pPr>
        <w:pStyle w:val="BodyText"/>
      </w:pPr>
      <w:r w:rsidRPr="00314108">
        <w:t>Not applicable.</w:t>
      </w:r>
    </w:p>
    <w:p w:rsidR="00000000" w:rsidRPr="00314108" w:rsidP="00314108">
      <w:pPr>
        <w:pStyle w:val="AllowPageBreak"/>
      </w:pPr>
    </w:p>
    <w:p w:rsidR="00000000" w:rsidRPr="00314108" w:rsidP="00314108">
      <w:pPr>
        <w:pStyle w:val="Heading1"/>
      </w:pPr>
      <w:bookmarkStart w:id="2" w:name="O_70108"/>
      <w:bookmarkEnd w:id="2"/>
      <w:r w:rsidRPr="00314108">
        <w:t>Unit Descriptor</w:t>
      </w:r>
    </w:p>
    <w:tbl>
      <w:tblPr>
        <w:tblW w:w="0" w:type="auto"/>
        <w:tblLayout w:type="fixed"/>
        <w:tblCellMar>
          <w:left w:w="62" w:type="dxa"/>
          <w:right w:w="62" w:type="dxa"/>
        </w:tblCellMar>
        <w:tblLook w:val="0000"/>
      </w:tblPr>
      <w:tblGrid>
        <w:gridCol w:w="2668"/>
        <w:gridCol w:w="5854"/>
      </w:tblGrid>
      <w:tr w:rsidTr="00762D9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BodyText"/>
            </w:pPr>
            <w:r w:rsidRPr="00314108">
              <w:t>This unit describes the skills and knowledge required to undertake research and ex</w:t>
            </w:r>
            <w:r w:rsidRPr="00314108">
              <w:t>periment with various techniques and media to achieve new props and props effects. This unit builds on the skills found in other props construction units.</w:t>
            </w:r>
          </w:p>
          <w:p w:rsidR="00000000" w:rsidRPr="00314108" w:rsidP="00314108">
            <w:pPr>
              <w:pStyle w:val="BodyText"/>
            </w:pPr>
          </w:p>
          <w:p w:rsidR="00000000" w:rsidRPr="00314108" w:rsidP="00314108">
            <w:pPr>
              <w:pStyle w:val="BodyText"/>
            </w:pPr>
            <w:r w:rsidRPr="00314108">
              <w:t>No licensing, legislative, regulatory or certification requirements apply to this unit at the time o</w:t>
            </w:r>
            <w:r w:rsidRPr="00314108">
              <w:t>f endorsement.</w:t>
            </w:r>
          </w:p>
        </w:tc>
      </w:tr>
    </w:tbl>
    <w:p w:rsidR="00000000" w:rsidRPr="00314108" w:rsidP="00314108">
      <w:pPr>
        <w:pStyle w:val="BodyText"/>
      </w:pPr>
    </w:p>
    <w:p w:rsidR="00000000" w:rsidRPr="00314108" w:rsidP="00314108">
      <w:pPr>
        <w:pStyle w:val="AllowPageBreak"/>
      </w:pPr>
    </w:p>
    <w:p w:rsidR="00000000" w:rsidRPr="00314108" w:rsidP="00314108">
      <w:pPr>
        <w:pStyle w:val="Heading1"/>
      </w:pPr>
      <w:bookmarkStart w:id="3" w:name="O_70109"/>
      <w:bookmarkEnd w:id="3"/>
      <w:r w:rsidRPr="00314108">
        <w:t>Application of the Unit</w:t>
      </w:r>
    </w:p>
    <w:tbl>
      <w:tblPr>
        <w:tblW w:w="0" w:type="auto"/>
        <w:tblLayout w:type="fixed"/>
        <w:tblCellMar>
          <w:left w:w="62" w:type="dxa"/>
          <w:right w:w="62" w:type="dxa"/>
        </w:tblCellMar>
        <w:tblLook w:val="0000"/>
      </w:tblPr>
      <w:tblGrid>
        <w:gridCol w:w="2744"/>
        <w:gridCol w:w="5778"/>
      </w:tblGrid>
      <w:tr w:rsidTr="00762D95">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BodyText"/>
            </w:pPr>
            <w:r w:rsidRPr="00314108">
              <w:t xml:space="preserve">Props makers and designers in the entertainment and screen and media industries apply the skills and knowledge outlined in this unit. Typically </w:t>
            </w:r>
            <w:r w:rsidRPr="00314108">
              <w:t xml:space="preserve">this process takes place after the creation of the overall set design, or it can be an integral part of the design process. </w:t>
            </w:r>
          </w:p>
          <w:p w:rsidR="00000000" w:rsidRPr="00314108" w:rsidP="00314108">
            <w:pPr>
              <w:pStyle w:val="BodyText"/>
            </w:pPr>
          </w:p>
          <w:p w:rsidR="00000000" w:rsidRPr="00314108" w:rsidP="00314108">
            <w:pPr>
              <w:pStyle w:val="BodyText"/>
            </w:pPr>
            <w:r w:rsidRPr="00314108">
              <w:t xml:space="preserve">This unit has linkages to other set construction units and design units, and combined assessment and/or training with those units </w:t>
            </w:r>
            <w:r w:rsidRPr="00314108">
              <w:t>may be appropriate, e.g.:</w:t>
            </w:r>
          </w:p>
          <w:p w:rsidR="00000000" w:rsidRPr="00314108" w:rsidP="00314108">
            <w:pPr>
              <w:pStyle w:val="ListBullet"/>
            </w:pPr>
            <w:r w:rsidRPr="00314108">
              <w:t>CUESET11B Develop set construction plans to meet design requirements</w:t>
            </w:r>
          </w:p>
          <w:p w:rsidR="00000000" w:rsidRPr="00314108" w:rsidP="00314108">
            <w:pPr>
              <w:pStyle w:val="ListBullet"/>
            </w:pPr>
            <w:r w:rsidRPr="00314108">
              <w:t>CUESET04C Use research, innovation and experimentation to produce props</w:t>
            </w:r>
          </w:p>
          <w:p w:rsidR="00000000" w:rsidRPr="00314108" w:rsidP="00314108">
            <w:pPr>
              <w:pStyle w:val="ListBullet"/>
            </w:pPr>
            <w:r w:rsidRPr="00314108">
              <w:t>CUESCE04C Use research, innovation and experimentation to produce scenic art</w:t>
            </w:r>
          </w:p>
          <w:p w:rsidR="00000000" w:rsidRPr="00314108" w:rsidP="00314108">
            <w:pPr>
              <w:pStyle w:val="ListBullet"/>
            </w:pPr>
            <w:r w:rsidRPr="00314108">
              <w:t>Visual arts</w:t>
            </w:r>
            <w:r w:rsidRPr="00314108">
              <w:t xml:space="preserve"> units.</w:t>
            </w:r>
          </w:p>
        </w:tc>
      </w:tr>
    </w:tbl>
    <w:p w:rsidR="00000000" w:rsidRPr="00314108" w:rsidP="00314108">
      <w:pPr>
        <w:pStyle w:val="BodyText"/>
      </w:pPr>
    </w:p>
    <w:p w:rsidR="00000000" w:rsidRPr="00314108" w:rsidP="00314108">
      <w:pPr>
        <w:pStyle w:val="AllowPageBreak"/>
      </w:pPr>
    </w:p>
    <w:p w:rsidR="00000000" w:rsidRPr="00314108" w:rsidP="00314108">
      <w:pPr>
        <w:pStyle w:val="Heading1"/>
      </w:pPr>
      <w:bookmarkStart w:id="4" w:name="O_70110"/>
      <w:bookmarkEnd w:id="4"/>
      <w:r w:rsidRPr="00314108">
        <w:t>Licensing/Regulatory Information</w:t>
      </w:r>
    </w:p>
    <w:p w:rsidR="00000000" w:rsidRPr="00314108" w:rsidP="00314108">
      <w:pPr>
        <w:pStyle w:val="BodyText"/>
      </w:pPr>
      <w:r w:rsidRPr="00314108">
        <w:t>Not applicable.</w:t>
      </w:r>
    </w:p>
    <w:p w:rsidR="00000000" w:rsidRPr="00314108" w:rsidP="00314108">
      <w:pPr>
        <w:pStyle w:val="AllowPageBreak"/>
      </w:pPr>
    </w:p>
    <w:p w:rsidR="00000000" w:rsidRPr="00314108" w:rsidP="00314108">
      <w:pPr>
        <w:pStyle w:val="Heading1"/>
      </w:pPr>
      <w:bookmarkStart w:id="5" w:name="O_70112"/>
      <w:bookmarkEnd w:id="5"/>
      <w:r w:rsidRPr="00314108">
        <w:t>Pre-Requisites</w:t>
      </w:r>
    </w:p>
    <w:tbl>
      <w:tblPr>
        <w:tblW w:w="0" w:type="auto"/>
        <w:tblLayout w:type="fixed"/>
        <w:tblCellMar>
          <w:left w:w="62" w:type="dxa"/>
          <w:right w:w="62" w:type="dxa"/>
        </w:tblCellMar>
        <w:tblLook w:val="0000"/>
      </w:tblPr>
      <w:tblGrid>
        <w:gridCol w:w="2775"/>
        <w:gridCol w:w="1295"/>
        <w:gridCol w:w="4452"/>
      </w:tblGrid>
      <w:tr w:rsidTr="00762D9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p>
        </w:tc>
      </w:tr>
      <w:tr w:rsidTr="00762D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p>
        </w:tc>
      </w:tr>
      <w:tr w:rsidTr="00762D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BodyText"/>
            </w:pPr>
          </w:p>
        </w:tc>
      </w:tr>
    </w:tbl>
    <w:p w:rsidR="00000000" w:rsidRPr="00314108" w:rsidP="00314108">
      <w:pPr>
        <w:pStyle w:val="BodyText"/>
      </w:pPr>
    </w:p>
    <w:p w:rsidR="00000000" w:rsidRPr="00314108" w:rsidP="00314108">
      <w:pPr>
        <w:pStyle w:val="AllowPageBreak"/>
      </w:pPr>
    </w:p>
    <w:p w:rsidR="00000000" w:rsidRPr="00314108" w:rsidP="00314108">
      <w:pPr>
        <w:pStyle w:val="Heading1"/>
      </w:pPr>
      <w:bookmarkStart w:id="6" w:name="O_70111"/>
      <w:bookmarkEnd w:id="6"/>
      <w:r w:rsidRPr="00314108">
        <w:t>Employability Skills Information</w:t>
      </w:r>
    </w:p>
    <w:tbl>
      <w:tblPr>
        <w:tblW w:w="0" w:type="auto"/>
        <w:tblLayout w:type="fixed"/>
        <w:tblCellMar>
          <w:left w:w="62" w:type="dxa"/>
          <w:right w:w="62" w:type="dxa"/>
        </w:tblCellMar>
        <w:tblLook w:val="0000"/>
      </w:tblPr>
      <w:tblGrid>
        <w:gridCol w:w="2802"/>
        <w:gridCol w:w="5720"/>
      </w:tblGrid>
      <w:tr w:rsidTr="00762D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BodyText"/>
            </w:pPr>
            <w:r w:rsidRPr="00314108">
              <w:t>This unit contains employability skills.</w:t>
            </w:r>
          </w:p>
        </w:tc>
      </w:tr>
    </w:tbl>
    <w:p w:rsidR="00000000" w:rsidRPr="00314108" w:rsidP="00314108">
      <w:pPr>
        <w:pStyle w:val="BodyText"/>
      </w:pPr>
    </w:p>
    <w:p w:rsidR="00000000" w:rsidRPr="00314108" w:rsidP="00314108">
      <w:pPr>
        <w:pStyle w:val="AllowPageBreak"/>
      </w:pPr>
    </w:p>
    <w:p w:rsidR="00000000" w:rsidRPr="00314108" w:rsidP="00314108">
      <w:pPr>
        <w:pStyle w:val="Heading1"/>
      </w:pPr>
      <w:bookmarkStart w:id="7" w:name="O_70113"/>
      <w:bookmarkEnd w:id="7"/>
      <w:r w:rsidRPr="00314108">
        <w:t>Elements and Performance Criteria Pre-Content</w:t>
      </w:r>
    </w:p>
    <w:tbl>
      <w:tblPr>
        <w:tblW w:w="0" w:type="auto"/>
        <w:tblLayout w:type="fixed"/>
        <w:tblCellMar>
          <w:left w:w="62" w:type="dxa"/>
          <w:right w:w="62" w:type="dxa"/>
        </w:tblCellMar>
        <w:tblLook w:val="0000"/>
      </w:tblPr>
      <w:tblGrid>
        <w:gridCol w:w="2594"/>
        <w:gridCol w:w="5928"/>
      </w:tblGrid>
      <w:tr w:rsidTr="00762D95">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BodyText"/>
            </w:pPr>
            <w:r w:rsidRPr="00314108">
              <w:t>Performance criteria describe the performance needed to demonstrate achievement of the element. Where bold italicised text is used, furth</w:t>
            </w:r>
            <w:r w:rsidRPr="00314108">
              <w:t>er information is detailed in the required skills and knowledge section and the range statement. Assessment of performance is to be consistent with the evidence guide.</w:t>
            </w:r>
          </w:p>
        </w:tc>
      </w:tr>
    </w:tbl>
    <w:p w:rsidR="00000000" w:rsidRPr="00314108" w:rsidP="00314108">
      <w:pPr>
        <w:pStyle w:val="BodyText"/>
      </w:pPr>
    </w:p>
    <w:p w:rsidR="00000000" w:rsidRPr="00314108" w:rsidP="00314108">
      <w:pPr>
        <w:pStyle w:val="AllowPageBreak"/>
      </w:pPr>
    </w:p>
    <w:p w:rsidR="00000000" w:rsidRPr="00314108" w:rsidP="00314108">
      <w:pPr>
        <w:pStyle w:val="Heading1"/>
      </w:pPr>
      <w:bookmarkStart w:id="8" w:name="O_70114"/>
      <w:bookmarkEnd w:id="8"/>
      <w:r w:rsidRPr="00314108">
        <w:t>Elements and Performance Criteria</w:t>
      </w:r>
    </w:p>
    <w:tbl>
      <w:tblPr>
        <w:tblW w:w="0" w:type="auto"/>
        <w:tblLayout w:type="fixed"/>
        <w:tblCellMar>
          <w:left w:w="62" w:type="dxa"/>
          <w:right w:w="62" w:type="dxa"/>
        </w:tblCellMar>
        <w:tblLook w:val="0000"/>
      </w:tblPr>
      <w:tblGrid>
        <w:gridCol w:w="2594"/>
        <w:gridCol w:w="5928"/>
      </w:tblGrid>
      <w:tr w:rsidTr="00762D95">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BodyText"/>
            </w:pPr>
            <w:r w:rsidRPr="00314108">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PERFORMANCE CRITERIA</w:t>
            </w:r>
          </w:p>
        </w:tc>
      </w:tr>
      <w:tr w:rsidTr="00762D95">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List"/>
              <w:rPr>
                <w:lang w:val="en-NZ"/>
              </w:rPr>
            </w:pPr>
            <w:r w:rsidRPr="00314108">
              <w:t>1.</w:t>
            </w:r>
            <w:r w:rsidRPr="00314108">
              <w:tab/>
            </w:r>
            <w:r w:rsidRPr="00314108">
              <w:t>Identify the potential or need for new construction techniques and media</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List2"/>
            </w:pPr>
            <w:r w:rsidRPr="00314108">
              <w:t>1.1.</w:t>
            </w:r>
            <w:r w:rsidRPr="00314108">
              <w:tab/>
              <w:t xml:space="preserve">Analyse design or production elements to determine areas where </w:t>
            </w:r>
            <w:r w:rsidRPr="00314108">
              <w:rPr>
                <w:rStyle w:val="BoldandItalics"/>
              </w:rPr>
              <w:t>research and experimentation</w:t>
            </w:r>
            <w:r w:rsidRPr="00314108">
              <w:t xml:space="preserve"> may be appropriate</w:t>
            </w:r>
          </w:p>
          <w:p w:rsidR="00000000" w:rsidP="00314108">
            <w:pPr>
              <w:pStyle w:val="List2"/>
              <w:rPr>
                <w:lang w:val="en-NZ"/>
              </w:rPr>
            </w:pPr>
            <w:r w:rsidRPr="00314108">
              <w:t>1.2.</w:t>
            </w:r>
            <w:r w:rsidRPr="00314108">
              <w:tab/>
              <w:t>Pro-actively assess the potential for the use of new construct</w:t>
            </w:r>
            <w:r w:rsidRPr="00314108">
              <w:t xml:space="preserve">ion </w:t>
            </w:r>
            <w:r w:rsidRPr="00314108">
              <w:rPr>
                <w:rStyle w:val="BoldandItalics"/>
              </w:rPr>
              <w:t>techniques</w:t>
            </w:r>
            <w:r w:rsidRPr="00314108">
              <w:t xml:space="preserve"> and </w:t>
            </w:r>
            <w:r w:rsidRPr="00314108">
              <w:rPr>
                <w:rStyle w:val="BoldandItalics"/>
              </w:rPr>
              <w:t>media</w:t>
            </w:r>
            <w:r w:rsidRPr="00314108">
              <w:t xml:space="preserve"> to maximise the effectiveness of props</w:t>
            </w:r>
          </w:p>
        </w:tc>
      </w:tr>
      <w:tr w:rsidTr="00762D95">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List"/>
              <w:rPr>
                <w:lang w:val="en-NZ"/>
              </w:rPr>
            </w:pPr>
            <w:r w:rsidRPr="00314108">
              <w:t>2.</w:t>
            </w:r>
            <w:r w:rsidRPr="00314108">
              <w:tab/>
              <w:t>Conduct research</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List2"/>
            </w:pPr>
            <w:r w:rsidRPr="00314108">
              <w:t>2.1.</w:t>
            </w:r>
            <w:r w:rsidRPr="00314108">
              <w:tab/>
              <w:t>Undertake relevant research to identify the historical, cultural and other factors that might influence construction techniques or media</w:t>
            </w:r>
          </w:p>
          <w:p w:rsidR="00000000" w:rsidRPr="00314108" w:rsidP="00314108">
            <w:pPr>
              <w:pStyle w:val="List2"/>
            </w:pPr>
            <w:r w:rsidRPr="00314108">
              <w:t>2.2.</w:t>
            </w:r>
            <w:r w:rsidRPr="00314108">
              <w:tab/>
            </w:r>
            <w:r w:rsidRPr="00314108">
              <w:t>Research, adapt and use relevant ideas and approaches from other practitioners with consideration of intellectual property, moral rights and copyright requirements</w:t>
            </w:r>
          </w:p>
          <w:p w:rsidR="00000000" w:rsidRPr="00314108" w:rsidP="00314108">
            <w:pPr>
              <w:pStyle w:val="List2"/>
            </w:pPr>
            <w:r w:rsidRPr="00314108">
              <w:t>2.3.</w:t>
            </w:r>
            <w:r w:rsidRPr="00314108">
              <w:tab/>
              <w:t>Identify appropriate specialists who may be able to contribute to the overall props rea</w:t>
            </w:r>
            <w:r w:rsidRPr="00314108">
              <w:t>lisation</w:t>
            </w:r>
          </w:p>
          <w:p w:rsidR="00000000" w:rsidRPr="00314108" w:rsidP="00314108">
            <w:pPr>
              <w:pStyle w:val="List2"/>
            </w:pPr>
            <w:r w:rsidRPr="00314108">
              <w:t>2.4.</w:t>
            </w:r>
            <w:r w:rsidRPr="00314108">
              <w:tab/>
              <w:t>Maintain references in an accessible form to allow for use by other colleagues as required</w:t>
            </w:r>
          </w:p>
          <w:p w:rsidR="00000000" w:rsidP="00314108">
            <w:pPr>
              <w:pStyle w:val="List2"/>
              <w:rPr>
                <w:lang w:val="en-NZ"/>
              </w:rPr>
            </w:pPr>
            <w:r w:rsidRPr="00314108">
              <w:t>2.5.</w:t>
            </w:r>
            <w:r w:rsidRPr="00314108">
              <w:tab/>
              <w:t>Use research material to adapt styles for practical construction and performance needs</w:t>
            </w:r>
          </w:p>
        </w:tc>
      </w:tr>
      <w:tr w:rsidTr="00762D95">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List"/>
              <w:rPr>
                <w:lang w:val="en-NZ"/>
              </w:rPr>
            </w:pPr>
            <w:r w:rsidRPr="00314108">
              <w:t>3.</w:t>
            </w:r>
            <w:r w:rsidRPr="00314108">
              <w:tab/>
              <w:t>Experiment with props construction techniques and diffe</w:t>
            </w:r>
            <w:r w:rsidRPr="00314108">
              <w:t>rent media</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List2"/>
            </w:pPr>
            <w:r w:rsidRPr="00314108">
              <w:t>3.1.</w:t>
            </w:r>
            <w:r w:rsidRPr="00314108">
              <w:tab/>
              <w:t>Conduct or coordinate trials to establish the best ways in which the desired props effect can be achieved, including experimentation with: materials, colour, texture, construction techniques and painting styles.</w:t>
            </w:r>
          </w:p>
          <w:p w:rsidR="00000000" w:rsidRPr="00314108" w:rsidP="00314108">
            <w:pPr>
              <w:pStyle w:val="List2"/>
            </w:pPr>
            <w:r w:rsidRPr="00314108">
              <w:t>3.2.</w:t>
            </w:r>
            <w:r w:rsidRPr="00314108">
              <w:tab/>
              <w:t>Follow appropriate safe</w:t>
            </w:r>
            <w:r w:rsidRPr="00314108">
              <w:t>ty procedures during experimentation in accordance with organisational and legislative requirements</w:t>
            </w:r>
          </w:p>
          <w:p w:rsidR="00000000" w:rsidRPr="00314108" w:rsidP="00314108">
            <w:pPr>
              <w:pStyle w:val="List2"/>
            </w:pPr>
            <w:r w:rsidRPr="00314108">
              <w:t>3.3.</w:t>
            </w:r>
            <w:r w:rsidRPr="00314108">
              <w:tab/>
              <w:t>Assess results of experimentation balancing the need for creative effectiveness and construction and cost practicality</w:t>
            </w:r>
          </w:p>
          <w:p w:rsidR="00000000" w:rsidRPr="00314108" w:rsidP="00314108">
            <w:pPr>
              <w:pStyle w:val="List2"/>
            </w:pPr>
            <w:r w:rsidRPr="00314108">
              <w:t>3.4.</w:t>
            </w:r>
            <w:r w:rsidRPr="00314108">
              <w:tab/>
              <w:t xml:space="preserve">Consider safety issues for </w:t>
            </w:r>
            <w:r w:rsidRPr="00314108">
              <w:t>production and performance personnel in the development of new approaches to set construction</w:t>
            </w:r>
          </w:p>
          <w:p w:rsidR="00000000" w:rsidRPr="00314108" w:rsidP="00314108">
            <w:pPr>
              <w:pStyle w:val="List2"/>
            </w:pPr>
            <w:r w:rsidRPr="00314108">
              <w:t>3.5.</w:t>
            </w:r>
            <w:r w:rsidRPr="00314108">
              <w:tab/>
              <w:t>Select, adapt or introduce new materials, tools, equipment or technology for the achievement of different effects</w:t>
            </w:r>
          </w:p>
          <w:p w:rsidR="00000000" w:rsidRPr="00314108" w:rsidP="00314108">
            <w:pPr>
              <w:pStyle w:val="List2"/>
            </w:pPr>
            <w:r w:rsidRPr="00314108">
              <w:t>3.6.</w:t>
            </w:r>
            <w:r w:rsidRPr="00314108">
              <w:tab/>
              <w:t>Liaise with colleagues to provide info</w:t>
            </w:r>
            <w:r w:rsidRPr="00314108">
              <w:t>rmation on the results of experimentation and to make appropriate decisions on new techniques and media</w:t>
            </w:r>
          </w:p>
        </w:tc>
      </w:tr>
    </w:tbl>
    <w:p w:rsidR="00000000" w:rsidRPr="00314108" w:rsidP="00314108">
      <w:pPr>
        <w:pStyle w:val="BodyText"/>
      </w:pPr>
    </w:p>
    <w:p w:rsidR="00000000" w:rsidRPr="00314108" w:rsidP="00314108">
      <w:pPr>
        <w:pStyle w:val="AllowPageBreak"/>
      </w:pPr>
    </w:p>
    <w:p w:rsidR="00000000" w:rsidRPr="00314108" w:rsidP="00314108">
      <w:pPr>
        <w:pStyle w:val="Heading1"/>
      </w:pPr>
      <w:bookmarkStart w:id="9" w:name="O_70115"/>
      <w:bookmarkEnd w:id="9"/>
      <w:r w:rsidRPr="00314108">
        <w:t>Required Skills and Knowledge</w:t>
      </w:r>
    </w:p>
    <w:tbl>
      <w:tblPr>
        <w:tblW w:w="0" w:type="auto"/>
        <w:tblLayout w:type="fixed"/>
        <w:tblCellMar>
          <w:left w:w="62" w:type="dxa"/>
          <w:right w:w="62" w:type="dxa"/>
        </w:tblCellMar>
        <w:tblLook w:val="0000"/>
      </w:tblPr>
      <w:tblGrid>
        <w:gridCol w:w="8522"/>
      </w:tblGrid>
      <w:tr w:rsidTr="00762D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REQUIRED SKILLS AND KNOWLEDGE</w:t>
            </w:r>
          </w:p>
        </w:tc>
      </w:tr>
      <w:tr w:rsidTr="00762D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t>This section describes the skills and knowledge required for this unit.</w:t>
            </w:r>
          </w:p>
        </w:tc>
      </w:tr>
      <w:tr w:rsidTr="00762D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Required skills</w:t>
            </w:r>
          </w:p>
        </w:tc>
      </w:tr>
      <w:tr w:rsidTr="00762D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ListBullet"/>
            </w:pPr>
            <w:r w:rsidRPr="00314108">
              <w:t>research skills and sources of information to inform research and experimentation on set construction</w:t>
            </w:r>
          </w:p>
          <w:p w:rsidR="00000000" w:rsidRPr="00314108" w:rsidP="00314108">
            <w:pPr>
              <w:pStyle w:val="ListBullet"/>
            </w:pPr>
            <w:r w:rsidRPr="00314108">
              <w:t xml:space="preserve">literacy skills sufficient to undertake research and interpret information and material from a broad range of sources </w:t>
            </w:r>
          </w:p>
          <w:p w:rsidR="00000000" w:rsidP="00314108">
            <w:pPr>
              <w:pStyle w:val="ListBullet"/>
              <w:rPr>
                <w:lang w:val="en-NZ"/>
              </w:rPr>
            </w:pPr>
            <w:r w:rsidRPr="00314108">
              <w:t>numeracy skills sufficient to evaluate resource costs</w:t>
            </w:r>
          </w:p>
        </w:tc>
      </w:tr>
      <w:tr w:rsidTr="00762D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Required knowledge</w:t>
            </w:r>
          </w:p>
        </w:tc>
      </w:tr>
      <w:tr w:rsidTr="00762D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ListBullet"/>
            </w:pPr>
            <w:r w:rsidRPr="00314108">
              <w:t>the expressive qualities of props as they relate to the nature of the work, the style of the production and the qualities of the performance</w:t>
            </w:r>
          </w:p>
          <w:p w:rsidR="00000000" w:rsidRPr="00314108" w:rsidP="00314108">
            <w:pPr>
              <w:pStyle w:val="ListBullet"/>
            </w:pPr>
            <w:r w:rsidRPr="00314108">
              <w:t>innovative and experimental props const</w:t>
            </w:r>
            <w:r w:rsidRPr="00314108">
              <w:t xml:space="preserve">ruction techniques for a wide range of props </w:t>
            </w:r>
          </w:p>
          <w:p w:rsidR="00000000" w:rsidRPr="00314108" w:rsidP="00314108">
            <w:pPr>
              <w:pStyle w:val="ListBullet"/>
            </w:pPr>
            <w:r w:rsidRPr="00314108">
              <w:t>ways in which design concepts can be translated into creative and workable props solutions</w:t>
            </w:r>
          </w:p>
          <w:p w:rsidR="00000000" w:rsidRPr="00314108" w:rsidP="00314108">
            <w:pPr>
              <w:pStyle w:val="ListBullet"/>
            </w:pPr>
            <w:r w:rsidRPr="00314108">
              <w:t>the behaviour of various materials under different types of lighting</w:t>
            </w:r>
          </w:p>
          <w:p w:rsidR="00000000" w:rsidRPr="00314108" w:rsidP="00314108">
            <w:pPr>
              <w:pStyle w:val="ListBullet"/>
            </w:pPr>
            <w:r w:rsidRPr="00314108">
              <w:t>ways of adapting props construction methods skills</w:t>
            </w:r>
            <w:r w:rsidRPr="00314108">
              <w:t xml:space="preserve"> across styles, genres and art forms, including film, television, radio and live performance in dance, music, drama </w:t>
            </w:r>
          </w:p>
          <w:p w:rsidR="00000000" w:rsidRPr="00314108" w:rsidP="00314108">
            <w:pPr>
              <w:pStyle w:val="ListBullet"/>
            </w:pPr>
            <w:r w:rsidRPr="00314108">
              <w:t>techniques for testing finished and unfinished materials, such as fabric, leather, vinyl, plastic, foam, latex, found objects, straw, paper</w:t>
            </w:r>
            <w:r w:rsidRPr="00314108">
              <w:t>, and cardboard</w:t>
            </w:r>
          </w:p>
          <w:p w:rsidR="00000000" w:rsidRPr="00314108" w:rsidP="00314108">
            <w:pPr>
              <w:pStyle w:val="ListBullet"/>
            </w:pPr>
            <w:r w:rsidRPr="00314108">
              <w:t>the properties and characteristics of a variety of materials before and after art finishing</w:t>
            </w:r>
          </w:p>
          <w:p w:rsidR="00000000" w:rsidRPr="00314108" w:rsidP="00314108">
            <w:pPr>
              <w:pStyle w:val="ListBullet"/>
            </w:pPr>
            <w:r w:rsidRPr="00314108">
              <w:t>sources of raw, part-processed and processed materials and components</w:t>
            </w:r>
          </w:p>
          <w:p w:rsidR="00000000" w:rsidRPr="00314108" w:rsidP="00314108">
            <w:pPr>
              <w:pStyle w:val="ListBullet"/>
            </w:pPr>
            <w:r w:rsidRPr="00314108">
              <w:t>costs and costing processes for props construction</w:t>
            </w:r>
          </w:p>
          <w:p w:rsidR="00000000" w:rsidRPr="00314108" w:rsidP="00314108">
            <w:pPr>
              <w:pStyle w:val="ListBullet"/>
            </w:pPr>
            <w:r w:rsidRPr="00314108">
              <w:t>organisational and legislat</w:t>
            </w:r>
            <w:r w:rsidRPr="00314108">
              <w:t>ive occupational health and safety procedures in relation to props construction</w:t>
            </w:r>
          </w:p>
          <w:p w:rsidR="00000000" w:rsidRPr="00314108" w:rsidP="00314108">
            <w:pPr>
              <w:pStyle w:val="ListBullet"/>
            </w:pPr>
            <w:r w:rsidRPr="00314108">
              <w:t>copyright, moral rights and intellectual property issues and legislation as they apply to props</w:t>
            </w:r>
          </w:p>
          <w:p w:rsidR="00000000" w:rsidRPr="00314108" w:rsidP="00314108">
            <w:pPr>
              <w:pStyle w:val="ListBullet"/>
            </w:pPr>
            <w:r w:rsidRPr="00314108">
              <w:t>environmental issues associated with tools and materials used in scenic art and potential issues associated with new approaches</w:t>
            </w:r>
          </w:p>
        </w:tc>
      </w:tr>
    </w:tbl>
    <w:p w:rsidR="00000000" w:rsidRPr="00314108" w:rsidP="00314108">
      <w:pPr>
        <w:pStyle w:val="BodyText"/>
      </w:pPr>
    </w:p>
    <w:p w:rsidR="00000000" w:rsidRPr="00314108" w:rsidP="00314108">
      <w:pPr>
        <w:pStyle w:val="AllowPageBreak"/>
      </w:pPr>
    </w:p>
    <w:p w:rsidR="00000000" w:rsidRPr="00314108" w:rsidP="00314108">
      <w:pPr>
        <w:pStyle w:val="Heading1"/>
      </w:pPr>
      <w:bookmarkStart w:id="10" w:name="O_70116"/>
      <w:bookmarkEnd w:id="10"/>
      <w:r w:rsidRPr="00314108">
        <w:t>Evidence Guide</w:t>
      </w:r>
    </w:p>
    <w:tbl>
      <w:tblPr>
        <w:tblW w:w="9570" w:type="dxa"/>
        <w:tblLayout w:type="fixed"/>
        <w:tblCellMar>
          <w:left w:w="62" w:type="dxa"/>
          <w:right w:w="62" w:type="dxa"/>
        </w:tblCellMar>
        <w:tblLook w:val="0000"/>
      </w:tblPr>
      <w:tblGrid>
        <w:gridCol w:w="3908"/>
        <w:gridCol w:w="5662"/>
      </w:tblGrid>
      <w:tr w:rsidTr="00762D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EVIDENCE GUIDE</w:t>
            </w:r>
          </w:p>
        </w:tc>
      </w:tr>
      <w:tr w:rsidTr="00762D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t>The Evidence Guide provides advice on assessment and must be read in conjunction with the performance criteria, required skills and knowledge, range statement and the Assessment Guidelines for the Training Package.</w:t>
            </w:r>
          </w:p>
        </w:tc>
      </w:tr>
      <w:tr w:rsidTr="00762D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p>
        </w:tc>
      </w:tr>
      <w:tr w:rsidTr="00762D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Critical aspec</w:t>
            </w:r>
            <w:r w:rsidRPr="0031410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BodyText"/>
            </w:pPr>
            <w:r w:rsidRPr="00314108">
              <w:t>The following evidence is critical to the judgement of competence in this unit:</w:t>
            </w:r>
          </w:p>
          <w:p w:rsidR="00000000" w:rsidRPr="00314108" w:rsidP="00314108">
            <w:pPr>
              <w:pStyle w:val="ListBullet"/>
            </w:pPr>
            <w:r w:rsidRPr="00314108">
              <w:t>in depth knowledge of a wide range of techniques and media that may be used and adapted for prop</w:t>
            </w:r>
            <w:r w:rsidRPr="00314108">
              <w:t xml:space="preserve"> construction</w:t>
            </w:r>
          </w:p>
          <w:p w:rsidR="00000000" w:rsidP="00314108">
            <w:pPr>
              <w:pStyle w:val="ListBullet"/>
              <w:rPr>
                <w:lang w:val="en-NZ"/>
              </w:rPr>
            </w:pPr>
            <w:r w:rsidRPr="00314108">
              <w:t>ability to create innovative props effects through appropriate research and experimentation.</w:t>
            </w:r>
          </w:p>
        </w:tc>
      </w:tr>
      <w:tr w:rsidTr="00762D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BodyText"/>
            </w:pPr>
            <w:r w:rsidRPr="00314108">
              <w:t>The assessment context must provide for:</w:t>
            </w:r>
          </w:p>
          <w:p w:rsidR="00000000" w:rsidP="00314108">
            <w:pPr>
              <w:pStyle w:val="ListBullet"/>
              <w:rPr>
                <w:lang w:val="en-NZ"/>
              </w:rPr>
            </w:pPr>
            <w:r w:rsidRPr="00314108">
              <w:t>creative collaboration with others in a process to experiment with new techniques to achieve effects for a particular production requirement.</w:t>
            </w:r>
          </w:p>
        </w:tc>
      </w:tr>
      <w:tr w:rsidTr="00762D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BodyText"/>
            </w:pPr>
            <w:r w:rsidRPr="00314108">
              <w:t>Assessment may incorporate a range of methods to assess performance and the application of e</w:t>
            </w:r>
            <w:r w:rsidRPr="00314108">
              <w:t>ssential underpinning knowledge, and might include:</w:t>
            </w:r>
          </w:p>
          <w:p w:rsidR="00000000" w:rsidRPr="00314108" w:rsidP="00314108">
            <w:pPr>
              <w:pStyle w:val="ListBullet"/>
            </w:pPr>
            <w:r w:rsidRPr="00314108">
              <w:t>evaluation of effects developed by the candidate to meet a particular brief</w:t>
            </w:r>
          </w:p>
          <w:p w:rsidR="00000000" w:rsidRPr="00314108" w:rsidP="00314108">
            <w:pPr>
              <w:pStyle w:val="ListBullet"/>
            </w:pPr>
            <w:r w:rsidRPr="00314108">
              <w:t>evaluation of ideas and methods developed by the candidate to create a range of different effects and production contexts</w:t>
            </w:r>
          </w:p>
          <w:p w:rsidR="00000000" w:rsidRPr="00314108" w:rsidP="00314108">
            <w:pPr>
              <w:pStyle w:val="ListBullet"/>
            </w:pPr>
            <w:r w:rsidRPr="00314108">
              <w:t xml:space="preserve">oral </w:t>
            </w:r>
            <w:r w:rsidRPr="00314108">
              <w:t>or written questioning to assess knowledge of materials and techniques</w:t>
            </w:r>
          </w:p>
          <w:p w:rsidR="00000000" w:rsidRPr="00314108" w:rsidP="00314108">
            <w:pPr>
              <w:pStyle w:val="ListBullet"/>
            </w:pPr>
            <w:r w:rsidRPr="00314108">
              <w:t>review of portfolios of evidence and third party workplace reports of on-the-job performance by the candidate.</w:t>
            </w:r>
          </w:p>
          <w:p w:rsidR="00000000" w:rsidRPr="00314108" w:rsidP="00314108">
            <w:pPr>
              <w:pStyle w:val="BodyText"/>
            </w:pPr>
          </w:p>
          <w:p w:rsidR="00000000" w:rsidP="00314108">
            <w:pPr>
              <w:pStyle w:val="BodyText"/>
              <w:rPr>
                <w:lang w:val="en-NZ"/>
              </w:rPr>
            </w:pPr>
            <w:r w:rsidRPr="00314108">
              <w:t>Assessment methods should closely reflect workplace demands and the needs</w:t>
            </w:r>
            <w:r w:rsidRPr="00314108">
              <w:t xml:space="preserve"> of particular groups (e.g. people with disabilities, and people who may have literacy or numeracy difficulties such as speakers of languages other than English, remote communities and those with interrupted schooling).</w:t>
            </w:r>
          </w:p>
        </w:tc>
      </w:tr>
      <w:tr w:rsidTr="00762D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BodyText"/>
            </w:pPr>
            <w:r w:rsidRPr="00314108">
              <w:t>Assessment of this unit requires access to:</w:t>
            </w:r>
          </w:p>
          <w:p w:rsidR="00000000" w:rsidRPr="00314108" w:rsidP="00314108">
            <w:pPr>
              <w:pStyle w:val="ListBullet"/>
            </w:pPr>
            <w:r w:rsidRPr="00314108">
              <w:t>set designs, set elements and devices, materials and techniques.</w:t>
            </w:r>
          </w:p>
        </w:tc>
      </w:tr>
    </w:tbl>
    <w:p w:rsidR="00000000" w:rsidRPr="00314108" w:rsidP="00314108">
      <w:pPr>
        <w:pStyle w:val="BodyText"/>
      </w:pPr>
    </w:p>
    <w:p w:rsidR="00000000" w:rsidRPr="00314108" w:rsidP="00314108">
      <w:pPr>
        <w:pStyle w:val="AllowPageBreak"/>
      </w:pPr>
    </w:p>
    <w:p w:rsidR="00000000" w:rsidRPr="00314108" w:rsidP="00314108">
      <w:pPr>
        <w:pStyle w:val="Heading1"/>
      </w:pPr>
      <w:bookmarkStart w:id="11" w:name="O_70117"/>
      <w:bookmarkEnd w:id="11"/>
      <w:r w:rsidRPr="00314108">
        <w:t>Range Statement</w:t>
      </w:r>
    </w:p>
    <w:tbl>
      <w:tblPr>
        <w:tblW w:w="0" w:type="auto"/>
        <w:tblLayout w:type="fixed"/>
        <w:tblCellMar>
          <w:left w:w="62" w:type="dxa"/>
          <w:right w:w="62" w:type="dxa"/>
        </w:tblCellMar>
        <w:tblLook w:val="0000"/>
      </w:tblPr>
      <w:tblGrid>
        <w:gridCol w:w="3522"/>
        <w:gridCol w:w="5000"/>
      </w:tblGrid>
      <w:tr w:rsidTr="00762D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RANGE STATEMENT</w:t>
            </w:r>
          </w:p>
        </w:tc>
      </w:tr>
      <w:tr w:rsidTr="00762D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t>The range statement relates to the unit of competency as a whole. It allows for different work environments and situations that may affect performance. Bold italicised wording, if used in the performance criteria, is detailed below. Essential operating con</w:t>
            </w:r>
            <w:r w:rsidRPr="00314108">
              <w:t>ditions that may be present with training and assessment (depending on the work situation, needs of the candidate, accessibility of the item, and local industry and regional contexts) may also be included.</w:t>
            </w:r>
          </w:p>
        </w:tc>
      </w:tr>
      <w:tr w:rsidTr="00762D9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t xml:space="preserve">The need for </w:t>
            </w:r>
            <w:r w:rsidRPr="00314108">
              <w:rPr>
                <w:rStyle w:val="BoldandItalics"/>
              </w:rPr>
              <w:t>research and experimentation</w:t>
            </w:r>
            <w:r w:rsidRPr="00314108">
              <w:t xml:space="preserve"> on props techniques and media may be related to requirements for:</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ListBullet"/>
            </w:pPr>
            <w:r w:rsidRPr="00314108">
              <w:t>budgetary limitations</w:t>
            </w:r>
          </w:p>
          <w:p w:rsidR="00000000" w:rsidRPr="00314108" w:rsidP="00314108">
            <w:pPr>
              <w:pStyle w:val="ListBullet"/>
            </w:pPr>
            <w:r w:rsidRPr="00314108">
              <w:t>overall creative direction</w:t>
            </w:r>
          </w:p>
          <w:p w:rsidR="00000000" w:rsidP="00314108">
            <w:pPr>
              <w:pStyle w:val="ListBullet"/>
              <w:rPr>
                <w:lang w:val="en-NZ"/>
              </w:rPr>
            </w:pPr>
            <w:r w:rsidRPr="00314108">
              <w:t>special effects</w:t>
            </w:r>
          </w:p>
        </w:tc>
      </w:tr>
      <w:tr w:rsidTr="00762D9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BoldandItalics"/>
              </w:rPr>
              <w:t>Techniques</w:t>
            </w:r>
            <w:r w:rsidRPr="0031410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ListBullet"/>
            </w:pPr>
            <w:r w:rsidRPr="00314108">
              <w:t>gluing</w:t>
            </w:r>
          </w:p>
          <w:p w:rsidR="00000000" w:rsidRPr="00314108" w:rsidP="00314108">
            <w:pPr>
              <w:pStyle w:val="ListBullet"/>
            </w:pPr>
            <w:r w:rsidRPr="00314108">
              <w:t>metalwork, e.g.: cutting, welding, brazing</w:t>
            </w:r>
          </w:p>
          <w:p w:rsidR="00000000" w:rsidRPr="00314108" w:rsidP="00314108">
            <w:pPr>
              <w:pStyle w:val="ListBullet"/>
            </w:pPr>
            <w:r w:rsidRPr="00314108">
              <w:t xml:space="preserve">moulding </w:t>
            </w:r>
          </w:p>
          <w:p w:rsidR="00000000" w:rsidRPr="00314108" w:rsidP="00314108">
            <w:pPr>
              <w:pStyle w:val="ListBullet"/>
            </w:pPr>
            <w:r w:rsidRPr="00314108">
              <w:t xml:space="preserve">painting </w:t>
            </w:r>
          </w:p>
          <w:p w:rsidR="00000000" w:rsidRPr="00314108" w:rsidP="00314108">
            <w:pPr>
              <w:pStyle w:val="ListBullet"/>
            </w:pPr>
            <w:r w:rsidRPr="00314108">
              <w:t>sculpting and other shaping methods</w:t>
            </w:r>
          </w:p>
          <w:p w:rsidR="00000000" w:rsidP="00314108">
            <w:pPr>
              <w:pStyle w:val="ListBullet"/>
              <w:rPr>
                <w:lang w:val="en-NZ"/>
              </w:rPr>
            </w:pPr>
            <w:r w:rsidRPr="00314108">
              <w:t>woodworking</w:t>
            </w:r>
          </w:p>
        </w:tc>
      </w:tr>
      <w:tr w:rsidTr="00762D9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BoldandItalics"/>
              </w:rPr>
              <w:t>Media</w:t>
            </w:r>
            <w:r w:rsidRPr="00314108">
              <w:t xml:space="preserve"> for props construction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ListBullet"/>
            </w:pPr>
            <w:r w:rsidRPr="00314108">
              <w:t>adhesives</w:t>
            </w:r>
          </w:p>
          <w:p w:rsidR="00000000" w:rsidRPr="00314108" w:rsidP="00314108">
            <w:pPr>
              <w:pStyle w:val="ListBullet"/>
            </w:pPr>
            <w:r w:rsidRPr="00314108">
              <w:t>fabric</w:t>
            </w:r>
          </w:p>
          <w:p w:rsidR="00000000" w:rsidRPr="00314108" w:rsidP="00314108">
            <w:pPr>
              <w:pStyle w:val="ListBullet"/>
            </w:pPr>
            <w:r w:rsidRPr="00314108">
              <w:t>fabrics</w:t>
            </w:r>
          </w:p>
          <w:p w:rsidR="00000000" w:rsidRPr="00314108" w:rsidP="00314108">
            <w:pPr>
              <w:pStyle w:val="ListBullet"/>
            </w:pPr>
            <w:r w:rsidRPr="00314108">
              <w:t>fasteners</w:t>
            </w:r>
          </w:p>
          <w:p w:rsidR="00000000" w:rsidRPr="00314108" w:rsidP="00314108">
            <w:pPr>
              <w:pStyle w:val="ListBullet"/>
            </w:pPr>
            <w:r w:rsidRPr="00314108">
              <w:t>fibreglass</w:t>
            </w:r>
          </w:p>
          <w:p w:rsidR="00000000" w:rsidRPr="00314108" w:rsidP="00314108">
            <w:pPr>
              <w:pStyle w:val="ListBullet"/>
            </w:pPr>
            <w:r w:rsidRPr="00314108">
              <w:t>leather</w:t>
            </w:r>
          </w:p>
          <w:p w:rsidR="00000000" w:rsidRPr="00314108" w:rsidP="00314108">
            <w:pPr>
              <w:pStyle w:val="ListBullet"/>
            </w:pPr>
            <w:r w:rsidRPr="00314108">
              <w:t>masonite</w:t>
            </w:r>
          </w:p>
          <w:p w:rsidR="00000000" w:rsidRPr="00314108" w:rsidP="00314108">
            <w:pPr>
              <w:pStyle w:val="ListBullet"/>
            </w:pPr>
            <w:r w:rsidRPr="00314108">
              <w:t xml:space="preserve">metal products, e.g.: </w:t>
            </w:r>
          </w:p>
          <w:p w:rsidR="00000000" w:rsidRPr="00314108" w:rsidP="00314108">
            <w:pPr>
              <w:pStyle w:val="ListBullet2"/>
            </w:pPr>
            <w:r w:rsidRPr="00314108">
              <w:t>bars</w:t>
            </w:r>
          </w:p>
          <w:p w:rsidR="00000000" w:rsidRPr="00314108" w:rsidP="00314108">
            <w:pPr>
              <w:pStyle w:val="ListBullet2"/>
            </w:pPr>
            <w:r w:rsidRPr="00314108">
              <w:t>tubes</w:t>
            </w:r>
          </w:p>
          <w:p w:rsidR="00000000" w:rsidRPr="00314108" w:rsidP="00314108">
            <w:pPr>
              <w:pStyle w:val="ListBullet2"/>
            </w:pPr>
            <w:r w:rsidRPr="00314108">
              <w:t>sheets</w:t>
            </w:r>
          </w:p>
          <w:p w:rsidR="00000000" w:rsidRPr="00314108" w:rsidP="00314108">
            <w:pPr>
              <w:pStyle w:val="ListBullet2"/>
            </w:pPr>
            <w:r w:rsidRPr="00314108">
              <w:t>moulded or cast metal</w:t>
            </w:r>
          </w:p>
          <w:p w:rsidR="00000000" w:rsidRPr="00314108" w:rsidP="00314108">
            <w:pPr>
              <w:pStyle w:val="ListBullet"/>
            </w:pPr>
            <w:r w:rsidRPr="00314108">
              <w:t>mouldable materials</w:t>
            </w:r>
          </w:p>
          <w:p w:rsidR="00000000" w:rsidRPr="00314108" w:rsidP="00314108">
            <w:pPr>
              <w:pStyle w:val="ListBullet"/>
            </w:pPr>
            <w:r w:rsidRPr="00314108">
              <w:t>moulded or cast metal</w:t>
            </w:r>
          </w:p>
          <w:p w:rsidR="00000000" w:rsidRPr="00314108" w:rsidP="00314108">
            <w:pPr>
              <w:pStyle w:val="ListBullet"/>
            </w:pPr>
            <w:r w:rsidRPr="00314108">
              <w:t>paper products</w:t>
            </w:r>
          </w:p>
          <w:p w:rsidR="00000000" w:rsidRPr="00314108" w:rsidP="00314108">
            <w:pPr>
              <w:pStyle w:val="ListBullet"/>
            </w:pPr>
            <w:r w:rsidRPr="00314108">
              <w:t>plaster</w:t>
            </w:r>
          </w:p>
          <w:p w:rsidR="00000000" w:rsidRPr="00314108" w:rsidP="00314108">
            <w:pPr>
              <w:pStyle w:val="ListBullet"/>
            </w:pPr>
            <w:r w:rsidRPr="00314108">
              <w:t>plastics, e.g.: moulded sheet</w:t>
            </w:r>
          </w:p>
          <w:p w:rsidR="00000000" w:rsidRPr="00314108" w:rsidP="00314108">
            <w:pPr>
              <w:pStyle w:val="ListBullet"/>
            </w:pPr>
            <w:r w:rsidRPr="00314108">
              <w:t>polystyrene</w:t>
            </w:r>
          </w:p>
          <w:p w:rsidR="00000000" w:rsidRPr="00314108" w:rsidP="00314108">
            <w:pPr>
              <w:pStyle w:val="ListBullet"/>
            </w:pPr>
            <w:r w:rsidRPr="00314108">
              <w:t>thermoplastic</w:t>
            </w:r>
          </w:p>
          <w:p w:rsidR="00000000" w:rsidRPr="00314108" w:rsidP="00314108">
            <w:pPr>
              <w:pStyle w:val="ListBullet"/>
            </w:pPr>
            <w:r w:rsidRPr="00314108">
              <w:t>timber</w:t>
            </w:r>
          </w:p>
          <w:p w:rsidR="00000000" w:rsidRPr="00314108" w:rsidP="00314108">
            <w:pPr>
              <w:pStyle w:val="ListBullet"/>
            </w:pPr>
            <w:r w:rsidRPr="00314108">
              <w:t xml:space="preserve">timber products, e.g.: </w:t>
            </w:r>
          </w:p>
          <w:p w:rsidR="00000000" w:rsidRPr="00314108" w:rsidP="00314108">
            <w:pPr>
              <w:pStyle w:val="ListBullet2"/>
            </w:pPr>
            <w:r w:rsidRPr="00314108">
              <w:t>plywood</w:t>
            </w:r>
          </w:p>
          <w:p w:rsidR="00000000" w:rsidRPr="00314108" w:rsidP="00314108">
            <w:pPr>
              <w:pStyle w:val="ListBullet2"/>
            </w:pPr>
            <w:r w:rsidRPr="00314108">
              <w:t>particle board</w:t>
            </w:r>
          </w:p>
          <w:p w:rsidR="00000000" w:rsidRPr="00314108" w:rsidP="00314108">
            <w:pPr>
              <w:pStyle w:val="ListBullet2"/>
            </w:pPr>
            <w:r w:rsidRPr="00314108">
              <w:t>craftwood</w:t>
            </w:r>
          </w:p>
          <w:p w:rsidR="00000000" w:rsidRPr="00314108" w:rsidP="00314108">
            <w:pPr>
              <w:pStyle w:val="ListBullet2"/>
            </w:pPr>
            <w:r w:rsidRPr="00314108">
              <w:t>masonite</w:t>
            </w:r>
          </w:p>
        </w:tc>
      </w:tr>
    </w:tbl>
    <w:p w:rsidR="00762D95" w:rsidP="00314108">
      <w:pPr>
        <w:pStyle w:val="BodyText"/>
      </w:pPr>
    </w:p>
    <w:p w:rsidR="00762D95" w:rsidP="00314108">
      <w:pPr>
        <w:pStyle w:val="BodyText"/>
      </w:pPr>
    </w:p>
    <w:p w:rsidR="00000000" w:rsidRPr="00314108" w:rsidP="00314108">
      <w:pPr>
        <w:pStyle w:val="Heading1"/>
      </w:pPr>
      <w:bookmarkStart w:id="12" w:name="O_70118"/>
      <w:bookmarkEnd w:id="12"/>
      <w:r w:rsidRPr="00314108">
        <w:t>Unit Sector(s)</w:t>
      </w:r>
    </w:p>
    <w:tbl>
      <w:tblPr>
        <w:tblW w:w="0" w:type="auto"/>
        <w:tblLayout w:type="fixed"/>
        <w:tblCellMar>
          <w:left w:w="62" w:type="dxa"/>
          <w:right w:w="62" w:type="dxa"/>
        </w:tblCellMar>
        <w:tblLook w:val="0000"/>
      </w:tblPr>
      <w:tblGrid>
        <w:gridCol w:w="2654"/>
        <w:gridCol w:w="5868"/>
      </w:tblGrid>
      <w:tr w:rsidTr="00762D9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BodyText"/>
            </w:pPr>
          </w:p>
        </w:tc>
      </w:tr>
    </w:tbl>
    <w:p w:rsidR="00000000" w:rsidRPr="00314108" w:rsidP="00314108">
      <w:pPr>
        <w:pStyle w:val="BodyText"/>
      </w:pPr>
    </w:p>
    <w:p w:rsidR="00000000" w:rsidRPr="00314108" w:rsidP="00314108">
      <w:pPr>
        <w:pStyle w:val="AllowPageBreak"/>
      </w:pPr>
    </w:p>
    <w:p w:rsidR="00000000" w:rsidRPr="00314108" w:rsidP="00314108">
      <w:pPr>
        <w:pStyle w:val="Heading1"/>
      </w:pPr>
      <w:bookmarkStart w:id="13" w:name="O_154977"/>
      <w:bookmarkEnd w:id="13"/>
      <w:r w:rsidRPr="00314108">
        <w:t>Competency field</w:t>
      </w:r>
    </w:p>
    <w:tbl>
      <w:tblPr>
        <w:tblW w:w="0" w:type="auto"/>
        <w:tblLayout w:type="fixed"/>
        <w:tblCellMar>
          <w:left w:w="62" w:type="dxa"/>
          <w:right w:w="62" w:type="dxa"/>
        </w:tblCellMar>
        <w:tblLook w:val="0000"/>
      </w:tblPr>
      <w:tblGrid>
        <w:gridCol w:w="2778"/>
        <w:gridCol w:w="5744"/>
      </w:tblGrid>
      <w:tr w:rsidTr="00762D9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BodyText"/>
            </w:pPr>
            <w:r w:rsidRPr="00314108">
              <w:t>Visual communication - props</w:t>
            </w:r>
          </w:p>
        </w:tc>
      </w:tr>
    </w:tbl>
    <w:p w:rsidR="00000000" w:rsidRPr="00314108" w:rsidP="00314108">
      <w:pPr>
        <w:pStyle w:val="BodyText"/>
      </w:pPr>
    </w:p>
    <w:p w:rsidR="00000000" w:rsidRPr="00314108" w:rsidP="00314108">
      <w:pPr>
        <w:pStyle w:val="AllowPageBreak"/>
      </w:pPr>
    </w:p>
    <w:p w:rsidR="00000000" w:rsidRPr="00314108" w:rsidP="00314108">
      <w:pPr>
        <w:pStyle w:val="Heading1"/>
      </w:pPr>
      <w:bookmarkStart w:id="14" w:name="O_154976"/>
      <w:bookmarkEnd w:id="14"/>
      <w:r w:rsidRPr="00314108">
        <w:t>Co-requisite units</w:t>
      </w:r>
    </w:p>
    <w:tbl>
      <w:tblPr>
        <w:tblW w:w="0" w:type="auto"/>
        <w:tblLayout w:type="fixed"/>
        <w:tblCellMar>
          <w:left w:w="62" w:type="dxa"/>
          <w:right w:w="62" w:type="dxa"/>
        </w:tblCellMar>
        <w:tblLook w:val="0000"/>
      </w:tblPr>
      <w:tblGrid>
        <w:gridCol w:w="2582"/>
        <w:gridCol w:w="1382"/>
        <w:gridCol w:w="4558"/>
      </w:tblGrid>
      <w:tr w:rsidTr="00762D95">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r w:rsidRPr="00314108">
              <w:rPr>
                <w:rStyle w:val="SpecialBold"/>
              </w:rPr>
              <w:t>Co-requisite units</w:t>
            </w:r>
          </w:p>
        </w:tc>
        <w:tc>
          <w:tcPr>
            <w:tcW w:w="59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BodyText"/>
            </w:pPr>
            <w:r w:rsidRPr="00314108">
              <w:t>It is strongly recommended that this unit be assessed with or after the following units:</w:t>
            </w:r>
          </w:p>
          <w:p w:rsidR="00000000" w:rsidRPr="00314108" w:rsidP="00314108">
            <w:pPr>
              <w:pStyle w:val="ListBullet"/>
            </w:pPr>
            <w:r w:rsidRPr="00314108">
              <w:t>CUFSET301A Assemble and maintain sets</w:t>
            </w:r>
          </w:p>
          <w:p w:rsidR="00000000" w:rsidP="00314108">
            <w:pPr>
              <w:pStyle w:val="ListBullet"/>
              <w:rPr>
                <w:lang w:val="en-NZ"/>
              </w:rPr>
            </w:pPr>
            <w:r w:rsidRPr="00314108">
              <w:t>CUESET11B Develop set construction plans to meet design requirements.</w:t>
            </w:r>
          </w:p>
        </w:tc>
      </w:tr>
      <w:tr w:rsidTr="00762D95">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08">
            <w:pPr>
              <w:pStyle w:val="BodyText"/>
              <w:rPr>
                <w:lang w:val="en-NZ"/>
              </w:rPr>
            </w:pPr>
          </w:p>
        </w:tc>
      </w:tr>
      <w:tr w:rsidTr="00762D95">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08" w:rsidP="00314108">
            <w:pPr>
              <w:pStyle w:val="BodyText"/>
            </w:pPr>
          </w:p>
        </w:tc>
      </w:tr>
    </w:tbl>
    <w:p w:rsidR="00000000" w:rsidRPr="00314108" w:rsidP="00314108">
      <w:pPr>
        <w:pStyle w:val="BodyText"/>
      </w:pPr>
    </w:p>
    <w:p w:rsidR="00000000" w:rsidRPr="00314108" w:rsidP="00314108"/>
    <w:sectPr w:rsidSect="003141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2D95" w:rsidP="00762D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D95" w:rsidP="003141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62D95" w:rsidP="003141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2D95" w:rsidP="003141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2D95" w:rsidP="00762D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D95" w:rsidP="00314108">
    <w:pPr>
      <w:pStyle w:val="Header"/>
      <w:framePr w:wrap="around"/>
    </w:pPr>
    <w:r>
      <w:fldChar w:fldCharType="begin"/>
    </w:r>
    <w:r>
      <w:instrText xml:space="preserve"> TITLE   \* MERGEFORMAT </w:instrText>
    </w:r>
    <w:r>
      <w:fldChar w:fldCharType="separate"/>
    </w:r>
    <w:r>
      <w:t>CUESET04C Use research, innovation and experimentation to create props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2D95" w:rsidP="003141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8261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D636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70E6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1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4108"/>
    <w:pPr>
      <w:spacing w:before="360" w:after="60"/>
      <w:outlineLvl w:val="0"/>
    </w:pPr>
    <w:rPr>
      <w:sz w:val="32"/>
    </w:rPr>
  </w:style>
  <w:style w:type="paragraph" w:styleId="Heading2">
    <w:name w:val="heading 2"/>
    <w:basedOn w:val="HeadingBase"/>
    <w:next w:val="BodyText"/>
    <w:link w:val="Heading2Char"/>
    <w:qFormat/>
    <w:rsid w:val="00314108"/>
    <w:pPr>
      <w:keepLines/>
      <w:spacing w:before="240" w:after="120"/>
      <w:outlineLvl w:val="1"/>
    </w:pPr>
    <w:rPr>
      <w:sz w:val="28"/>
      <w:szCs w:val="40"/>
    </w:rPr>
  </w:style>
  <w:style w:type="paragraph" w:styleId="Heading3">
    <w:name w:val="heading 3"/>
    <w:basedOn w:val="HeadingBase"/>
    <w:next w:val="BodyText"/>
    <w:link w:val="Heading3Char"/>
    <w:qFormat/>
    <w:rsid w:val="00314108"/>
    <w:pPr>
      <w:spacing w:before="180" w:after="120"/>
      <w:outlineLvl w:val="2"/>
    </w:pPr>
    <w:rPr>
      <w:spacing w:val="-10"/>
      <w:kern w:val="32"/>
    </w:rPr>
  </w:style>
  <w:style w:type="paragraph" w:styleId="Heading4">
    <w:name w:val="heading 4"/>
    <w:basedOn w:val="HeadingBase"/>
    <w:next w:val="BodyText"/>
    <w:link w:val="Heading4Char"/>
    <w:qFormat/>
    <w:rsid w:val="00314108"/>
    <w:pPr>
      <w:spacing w:before="160" w:after="120"/>
      <w:outlineLvl w:val="3"/>
    </w:pPr>
    <w:rPr>
      <w:sz w:val="22"/>
    </w:rPr>
  </w:style>
  <w:style w:type="paragraph" w:styleId="Heading5">
    <w:name w:val="heading 5"/>
    <w:basedOn w:val="HeadingBase"/>
    <w:next w:val="Normal"/>
    <w:link w:val="Heading5Char"/>
    <w:qFormat/>
    <w:rsid w:val="00314108"/>
    <w:pPr>
      <w:spacing w:before="80"/>
      <w:outlineLvl w:val="4"/>
    </w:pPr>
    <w:rPr>
      <w:color w:val="918585"/>
      <w:sz w:val="20"/>
    </w:rPr>
  </w:style>
  <w:style w:type="paragraph" w:styleId="Heading6">
    <w:name w:val="heading 6"/>
    <w:basedOn w:val="HeadingBase"/>
    <w:next w:val="Normal"/>
    <w:link w:val="Heading6Char"/>
    <w:qFormat/>
    <w:rsid w:val="00314108"/>
    <w:pPr>
      <w:spacing w:before="60"/>
      <w:outlineLvl w:val="5"/>
    </w:pPr>
    <w:rPr>
      <w:color w:val="918585"/>
      <w:sz w:val="20"/>
    </w:rPr>
  </w:style>
  <w:style w:type="paragraph" w:styleId="Heading7">
    <w:name w:val="heading 7"/>
    <w:basedOn w:val="Normal"/>
    <w:next w:val="Normal"/>
    <w:link w:val="Heading7Char"/>
    <w:qFormat/>
    <w:rsid w:val="00314108"/>
    <w:pPr>
      <w:ind w:left="720"/>
      <w:outlineLvl w:val="6"/>
    </w:pPr>
    <w:rPr>
      <w:i/>
    </w:rPr>
  </w:style>
  <w:style w:type="paragraph" w:styleId="Heading8">
    <w:name w:val="heading 8"/>
    <w:basedOn w:val="Normal"/>
    <w:next w:val="Normal"/>
    <w:link w:val="Heading8Char"/>
    <w:qFormat/>
    <w:rsid w:val="00314108"/>
    <w:pPr>
      <w:ind w:left="720"/>
      <w:outlineLvl w:val="7"/>
    </w:pPr>
    <w:rPr>
      <w:i/>
    </w:rPr>
  </w:style>
  <w:style w:type="paragraph" w:styleId="Heading9">
    <w:name w:val="heading 9"/>
    <w:basedOn w:val="Normal"/>
    <w:next w:val="Normal"/>
    <w:link w:val="Heading9Char"/>
    <w:qFormat/>
    <w:rsid w:val="00314108"/>
    <w:pPr>
      <w:ind w:left="720"/>
      <w:outlineLvl w:val="8"/>
    </w:pPr>
    <w:rPr>
      <w:i/>
    </w:rPr>
  </w:style>
  <w:style w:type="character" w:default="1" w:styleId="DefaultParagraphFont">
    <w:name w:val="Default Paragraph Font"/>
    <w:uiPriority w:val="1"/>
    <w:unhideWhenUsed/>
    <w:rsid w:val="003141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108"/>
  </w:style>
  <w:style w:type="character" w:customStyle="1" w:styleId="Heading1Char">
    <w:name w:val="Heading 1 Char"/>
    <w:basedOn w:val="DefaultParagraphFont"/>
    <w:link w:val="Heading1"/>
    <w:rsid w:val="00314108"/>
    <w:rPr>
      <w:rFonts w:ascii="Times New Roman" w:eastAsia="Times New Roman" w:hAnsi="Times New Roman" w:cs="Times New Roman"/>
      <w:b/>
      <w:sz w:val="32"/>
      <w:szCs w:val="20"/>
      <w:lang w:eastAsia="en-US"/>
    </w:rPr>
  </w:style>
  <w:style w:type="paragraph" w:styleId="BodyText">
    <w:name w:val="Body Text"/>
    <w:basedOn w:val="Normal"/>
    <w:link w:val="BodyTextChar"/>
    <w:rsid w:val="003141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4108"/>
    <w:rPr>
      <w:rFonts w:ascii="Times New Roman" w:eastAsia="Times New Roman" w:hAnsi="Times New Roman" w:cs="Times New Roman"/>
      <w:sz w:val="24"/>
      <w:lang w:val="en-US" w:eastAsia="en-US"/>
    </w:rPr>
  </w:style>
  <w:style w:type="paragraph" w:styleId="Footer">
    <w:name w:val="footer"/>
    <w:basedOn w:val="Normal"/>
    <w:link w:val="FooterChar"/>
    <w:rsid w:val="003141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108"/>
    <w:rPr>
      <w:rFonts w:ascii="Times New Roman" w:eastAsia="Times New Roman" w:hAnsi="Times New Roman" w:cs="Times New Roman"/>
      <w:sz w:val="16"/>
      <w:lang w:val="en-US" w:eastAsia="en-US"/>
    </w:rPr>
  </w:style>
  <w:style w:type="paragraph" w:styleId="List">
    <w:name w:val="List"/>
    <w:basedOn w:val="BodyText"/>
    <w:next w:val="BodyText"/>
    <w:rsid w:val="00314108"/>
    <w:pPr>
      <w:tabs>
        <w:tab w:val="left" w:pos="340"/>
      </w:tabs>
      <w:spacing w:before="60" w:after="60"/>
      <w:ind w:left="340" w:hanging="340"/>
    </w:pPr>
  </w:style>
  <w:style w:type="paragraph" w:styleId="ListBullet">
    <w:name w:val="List Bullet"/>
    <w:basedOn w:val="List"/>
    <w:rsid w:val="00314108"/>
    <w:pPr>
      <w:numPr>
        <w:numId w:val="13"/>
      </w:numPr>
      <w:tabs>
        <w:tab w:val="clear" w:pos="340"/>
      </w:tabs>
      <w:spacing w:before="40" w:after="40"/>
    </w:pPr>
  </w:style>
  <w:style w:type="character" w:customStyle="1" w:styleId="SpecialBold">
    <w:name w:val="Special Bold"/>
    <w:basedOn w:val="DefaultParagraphFont"/>
    <w:rsid w:val="00314108"/>
    <w:rPr>
      <w:b/>
      <w:spacing w:val="0"/>
    </w:rPr>
  </w:style>
  <w:style w:type="paragraph" w:styleId="ListBullet2">
    <w:name w:val="List Bullet 2"/>
    <w:basedOn w:val="List2"/>
    <w:rsid w:val="00314108"/>
    <w:pPr>
      <w:numPr>
        <w:numId w:val="14"/>
      </w:numPr>
      <w:tabs>
        <w:tab w:val="clear" w:pos="680"/>
      </w:tabs>
    </w:pPr>
  </w:style>
  <w:style w:type="paragraph" w:styleId="Header">
    <w:name w:val="header"/>
    <w:basedOn w:val="Normal"/>
    <w:link w:val="HeaderChar"/>
    <w:rsid w:val="003141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1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4108"/>
    <w:pPr>
      <w:spacing w:before="240" w:after="120"/>
      <w:outlineLvl w:val="0"/>
    </w:pPr>
    <w:rPr>
      <w:rFonts w:ascii="Times New Roman" w:hAnsi="Times New Roman"/>
      <w:b/>
      <w:sz w:val="28"/>
    </w:rPr>
  </w:style>
  <w:style w:type="paragraph" w:customStyle="1" w:styleId="AllowPageBreak">
    <w:name w:val="AllowPageBreak"/>
    <w:rsid w:val="003141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4108"/>
    <w:pPr>
      <w:tabs>
        <w:tab w:val="left" w:pos="680"/>
      </w:tabs>
      <w:spacing w:before="60" w:after="60"/>
      <w:ind w:left="680" w:hanging="340"/>
    </w:pPr>
  </w:style>
  <w:style w:type="character" w:customStyle="1" w:styleId="BoldandItalics">
    <w:name w:val="Bold and Italics"/>
    <w:qFormat/>
    <w:rsid w:val="00314108"/>
    <w:rPr>
      <w:b/>
      <w:i/>
      <w:u w:val="none"/>
    </w:rPr>
  </w:style>
  <w:style w:type="character" w:customStyle="1" w:styleId="Heading2Char">
    <w:name w:val="Heading 2 Char"/>
    <w:basedOn w:val="DefaultParagraphFont"/>
    <w:link w:val="Heading2"/>
    <w:rsid w:val="003141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1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1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1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1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1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41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4108"/>
    <w:rPr>
      <w:rFonts w:ascii="Courier New" w:eastAsia="Times New Roman" w:hAnsi="Courier New" w:cs="Times New Roman"/>
      <w:i/>
      <w:szCs w:val="20"/>
      <w:lang w:val="en-US" w:eastAsia="en-US"/>
    </w:rPr>
  </w:style>
  <w:style w:type="paragraph" w:customStyle="1" w:styleId="HeadingBase">
    <w:name w:val="Heading Base"/>
    <w:rsid w:val="003141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108"/>
    <w:pPr>
      <w:tabs>
        <w:tab w:val="right" w:leader="dot" w:pos="9072"/>
      </w:tabs>
      <w:ind w:left="567"/>
    </w:pPr>
    <w:rPr>
      <w:szCs w:val="22"/>
    </w:rPr>
  </w:style>
  <w:style w:type="paragraph" w:customStyle="1" w:styleId="TOCBase">
    <w:name w:val="TOC Base"/>
    <w:rsid w:val="003141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108"/>
    <w:pPr>
      <w:tabs>
        <w:tab w:val="right" w:leader="dot" w:pos="9072"/>
      </w:tabs>
      <w:spacing w:before="40" w:after="40"/>
      <w:ind w:left="284"/>
    </w:pPr>
    <w:rPr>
      <w:rFonts w:ascii="Times New Roman" w:hAnsi="Times New Roman"/>
    </w:rPr>
  </w:style>
  <w:style w:type="paragraph" w:styleId="TOC1">
    <w:name w:val="toc 1"/>
    <w:basedOn w:val="TOCBase"/>
    <w:next w:val="Normal"/>
    <w:rsid w:val="003141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4108"/>
    <w:pPr>
      <w:spacing w:before="5040"/>
      <w:jc w:val="center"/>
    </w:pPr>
    <w:rPr>
      <w:sz w:val="48"/>
      <w:szCs w:val="72"/>
      <w:lang w:val="en-US"/>
    </w:rPr>
  </w:style>
  <w:style w:type="character" w:customStyle="1" w:styleId="TitleChar">
    <w:name w:val="Title Char"/>
    <w:basedOn w:val="DefaultParagraphFont"/>
    <w:link w:val="Title"/>
    <w:rsid w:val="003141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108"/>
    <w:pPr>
      <w:tabs>
        <w:tab w:val="left" w:pos="3600"/>
        <w:tab w:val="left" w:pos="3958"/>
      </w:tabs>
    </w:pPr>
  </w:style>
  <w:style w:type="paragraph" w:customStyle="1" w:styleId="Note">
    <w:name w:val="Note"/>
    <w:basedOn w:val="BodyText"/>
    <w:rsid w:val="003141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4108"/>
    <w:pPr>
      <w:framePr w:wrap="auto" w:hAnchor="text" w:y="6049"/>
    </w:pPr>
    <w:rPr>
      <w:color w:val="000000"/>
      <w:sz w:val="40"/>
    </w:rPr>
  </w:style>
  <w:style w:type="paragraph" w:customStyle="1" w:styleId="TOCTitle">
    <w:name w:val="TOCTitle"/>
    <w:basedOn w:val="Heading1"/>
    <w:rsid w:val="00314108"/>
    <w:pPr>
      <w:spacing w:after="240"/>
      <w:jc w:val="center"/>
      <w:outlineLvl w:val="9"/>
    </w:pPr>
    <w:rPr>
      <w:caps/>
    </w:rPr>
  </w:style>
  <w:style w:type="paragraph" w:customStyle="1" w:styleId="Version">
    <w:name w:val="Version"/>
    <w:rsid w:val="003141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4108"/>
    <w:pPr>
      <w:keepNext w:val="0"/>
      <w:tabs>
        <w:tab w:val="right" w:pos="4176"/>
      </w:tabs>
      <w:ind w:left="198" w:hanging="198"/>
    </w:pPr>
    <w:rPr>
      <w:rFonts w:ascii="Garamond" w:hAnsi="Garamond"/>
    </w:rPr>
  </w:style>
  <w:style w:type="paragraph" w:styleId="IndexHeading">
    <w:name w:val="index heading"/>
    <w:basedOn w:val="Normal"/>
    <w:next w:val="Index1"/>
    <w:semiHidden/>
    <w:rsid w:val="00314108"/>
    <w:pPr>
      <w:spacing w:before="120" w:after="120"/>
    </w:pPr>
    <w:rPr>
      <w:rFonts w:ascii="Arial" w:hAnsi="Arial"/>
      <w:b/>
      <w:color w:val="918585"/>
      <w:sz w:val="24"/>
    </w:rPr>
  </w:style>
  <w:style w:type="paragraph" w:customStyle="1" w:styleId="Chapter">
    <w:name w:val="Chapter"/>
    <w:basedOn w:val="Normal"/>
    <w:rsid w:val="00314108"/>
    <w:pPr>
      <w:spacing w:before="240"/>
    </w:pPr>
    <w:rPr>
      <w:rFonts w:ascii="Times New Roman" w:hAnsi="Times New Roman"/>
      <w:smallCaps/>
      <w:spacing w:val="80"/>
      <w:sz w:val="28"/>
    </w:rPr>
  </w:style>
  <w:style w:type="paragraph" w:customStyle="1" w:styleId="InChapter">
    <w:name w:val="InChapter"/>
    <w:basedOn w:val="Heading3"/>
    <w:rsid w:val="00314108"/>
    <w:pPr>
      <w:spacing w:after="240"/>
      <w:outlineLvl w:val="9"/>
    </w:pPr>
    <w:rPr>
      <w:noProof/>
    </w:rPr>
  </w:style>
  <w:style w:type="paragraph" w:styleId="Index2">
    <w:name w:val="index 2"/>
    <w:basedOn w:val="Normal"/>
    <w:next w:val="Normal"/>
    <w:semiHidden/>
    <w:rsid w:val="00314108"/>
    <w:pPr>
      <w:tabs>
        <w:tab w:val="right" w:pos="4176"/>
      </w:tabs>
      <w:ind w:left="568" w:hanging="284"/>
    </w:pPr>
    <w:rPr>
      <w:rFonts w:ascii="Garamond" w:hAnsi="Garamond"/>
    </w:rPr>
  </w:style>
  <w:style w:type="paragraph" w:customStyle="1" w:styleId="Byline">
    <w:name w:val="Byline"/>
    <w:rsid w:val="003141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108"/>
    <w:pPr>
      <w:tabs>
        <w:tab w:val="clear" w:pos="3600"/>
        <w:tab w:val="clear" w:pos="3958"/>
      </w:tabs>
      <w:jc w:val="right"/>
    </w:pPr>
  </w:style>
  <w:style w:type="character" w:styleId="Emphasis">
    <w:name w:val="Emphasis"/>
    <w:basedOn w:val="DefaultParagraphFont"/>
    <w:qFormat/>
    <w:rsid w:val="00314108"/>
    <w:rPr>
      <w:i/>
    </w:rPr>
  </w:style>
  <w:style w:type="paragraph" w:styleId="Caption">
    <w:name w:val="caption"/>
    <w:basedOn w:val="BodyText"/>
    <w:next w:val="Normal"/>
    <w:qFormat/>
    <w:rsid w:val="00314108"/>
    <w:pPr>
      <w:framePr w:w="2268" w:hSpace="181" w:vSpace="181" w:wrap="around" w:vAnchor="text" w:hAnchor="page" w:x="1135" w:y="285" w:anchorLock="1"/>
    </w:pPr>
    <w:rPr>
      <w:i/>
    </w:rPr>
  </w:style>
  <w:style w:type="paragraph" w:customStyle="1" w:styleId="MiniTOCTitle">
    <w:name w:val="MiniTOCTitle"/>
    <w:basedOn w:val="Heading4"/>
    <w:rsid w:val="00314108"/>
    <w:pPr>
      <w:spacing w:before="240"/>
      <w:outlineLvl w:val="9"/>
    </w:pPr>
    <w:rPr>
      <w:noProof/>
      <w:sz w:val="24"/>
    </w:rPr>
  </w:style>
  <w:style w:type="paragraph" w:customStyle="1" w:styleId="MiniTOCItem">
    <w:name w:val="MiniTOCItem"/>
    <w:basedOn w:val="ListBullet"/>
    <w:rsid w:val="00314108"/>
    <w:pPr>
      <w:numPr>
        <w:numId w:val="0"/>
      </w:numPr>
      <w:tabs>
        <w:tab w:val="right" w:leader="dot" w:pos="6521"/>
      </w:tabs>
      <w:spacing w:before="0" w:after="0"/>
    </w:pPr>
  </w:style>
  <w:style w:type="paragraph" w:customStyle="1" w:styleId="TOFTitle">
    <w:name w:val="TOFTitle"/>
    <w:basedOn w:val="TOCTitle"/>
    <w:rsid w:val="00314108"/>
  </w:style>
  <w:style w:type="paragraph" w:styleId="TableofFigures">
    <w:name w:val="table of figures"/>
    <w:basedOn w:val="Normal"/>
    <w:next w:val="Normal"/>
    <w:semiHidden/>
    <w:rsid w:val="00314108"/>
    <w:pPr>
      <w:tabs>
        <w:tab w:val="right" w:leader="dot" w:pos="9072"/>
      </w:tabs>
      <w:ind w:left="970" w:hanging="403"/>
    </w:pPr>
    <w:rPr>
      <w:rFonts w:ascii="Times New Roman" w:hAnsi="Times New Roman"/>
      <w:b/>
    </w:rPr>
  </w:style>
  <w:style w:type="paragraph" w:styleId="ListNumber">
    <w:name w:val="List Number"/>
    <w:basedOn w:val="List"/>
    <w:rsid w:val="00314108"/>
    <w:pPr>
      <w:numPr>
        <w:numId w:val="11"/>
      </w:numPr>
    </w:pPr>
  </w:style>
  <w:style w:type="character" w:customStyle="1" w:styleId="WingdingSymbols">
    <w:name w:val="Wingding Symbols"/>
    <w:rsid w:val="00314108"/>
    <w:rPr>
      <w:rFonts w:ascii="Wingdings" w:hAnsi="Wingdings"/>
    </w:rPr>
  </w:style>
  <w:style w:type="paragraph" w:customStyle="1" w:styleId="TableHeading">
    <w:name w:val="Table Heading"/>
    <w:basedOn w:val="HeadingBase"/>
    <w:rsid w:val="00314108"/>
    <w:pPr>
      <w:keepLines/>
      <w:pBdr>
        <w:bottom w:val="single" w:sz="6" w:space="1" w:color="918585"/>
      </w:pBdr>
      <w:spacing w:before="240"/>
    </w:pPr>
  </w:style>
  <w:style w:type="character" w:customStyle="1" w:styleId="HotSpot">
    <w:name w:val="HotSpot"/>
    <w:rsid w:val="00314108"/>
    <w:rPr>
      <w:color w:val="0033CC"/>
      <w:u w:val="none"/>
    </w:rPr>
  </w:style>
  <w:style w:type="paragraph" w:customStyle="1" w:styleId="BodyTextRight">
    <w:name w:val="Body Text Right"/>
    <w:basedOn w:val="BodyText"/>
    <w:rsid w:val="00314108"/>
    <w:pPr>
      <w:spacing w:before="0" w:after="0"/>
      <w:jc w:val="right"/>
    </w:pPr>
  </w:style>
  <w:style w:type="paragraph" w:styleId="Index3">
    <w:name w:val="index 3"/>
    <w:basedOn w:val="ListNumber2"/>
    <w:next w:val="Normal"/>
    <w:semiHidden/>
    <w:rsid w:val="00314108"/>
    <w:pPr>
      <w:numPr>
        <w:numId w:val="0"/>
      </w:numPr>
      <w:tabs>
        <w:tab w:val="right" w:leader="dot" w:pos="4176"/>
      </w:tabs>
    </w:pPr>
  </w:style>
  <w:style w:type="paragraph" w:styleId="ListNumber2">
    <w:name w:val="List Number 2"/>
    <w:basedOn w:val="List2"/>
    <w:rsid w:val="00314108"/>
    <w:pPr>
      <w:numPr>
        <w:numId w:val="10"/>
      </w:numPr>
      <w:tabs>
        <w:tab w:val="clear" w:pos="1060"/>
      </w:tabs>
    </w:pPr>
  </w:style>
  <w:style w:type="paragraph" w:customStyle="1" w:styleId="MarginNote">
    <w:name w:val="Margin Note"/>
    <w:basedOn w:val="BodyText"/>
    <w:rsid w:val="003141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1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1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4108"/>
    <w:rPr>
      <w:sz w:val="32"/>
    </w:rPr>
  </w:style>
  <w:style w:type="paragraph" w:customStyle="1" w:styleId="HeadingProcedure">
    <w:name w:val="Heading Procedure"/>
    <w:basedOn w:val="HeadingBase"/>
    <w:next w:val="Normal"/>
    <w:rsid w:val="00314108"/>
    <w:pPr>
      <w:tabs>
        <w:tab w:val="left" w:pos="0"/>
      </w:tabs>
      <w:spacing w:before="120" w:after="60"/>
    </w:pPr>
    <w:rPr>
      <w:i/>
      <w:color w:val="918585"/>
      <w:sz w:val="22"/>
    </w:rPr>
  </w:style>
  <w:style w:type="paragraph" w:customStyle="1" w:styleId="TableBodyText">
    <w:name w:val="Table Body Text"/>
    <w:basedOn w:val="BodyText"/>
    <w:rsid w:val="00314108"/>
    <w:pPr>
      <w:spacing w:before="60" w:after="60"/>
    </w:pPr>
  </w:style>
  <w:style w:type="paragraph" w:styleId="ListContinue">
    <w:name w:val="List Continue"/>
    <w:basedOn w:val="List"/>
    <w:rsid w:val="00314108"/>
    <w:pPr>
      <w:ind w:firstLine="0"/>
    </w:pPr>
  </w:style>
  <w:style w:type="paragraph" w:customStyle="1" w:styleId="ListNote">
    <w:name w:val="List Note"/>
    <w:basedOn w:val="List"/>
    <w:rsid w:val="00314108"/>
    <w:pPr>
      <w:pBdr>
        <w:top w:val="single" w:sz="6" w:space="2" w:color="918585"/>
        <w:bottom w:val="single" w:sz="6" w:space="2" w:color="918585"/>
      </w:pBdr>
      <w:tabs>
        <w:tab w:val="left" w:pos="1021"/>
      </w:tabs>
      <w:ind w:firstLine="0"/>
    </w:pPr>
  </w:style>
  <w:style w:type="paragraph" w:customStyle="1" w:styleId="Warning">
    <w:name w:val="Warning"/>
    <w:basedOn w:val="BodyText"/>
    <w:rsid w:val="00314108"/>
    <w:pPr>
      <w:shd w:val="clear" w:color="auto" w:fill="D9D9D9"/>
      <w:tabs>
        <w:tab w:val="left" w:pos="992"/>
      </w:tabs>
      <w:ind w:left="119" w:right="119"/>
    </w:pPr>
    <w:rPr>
      <w:sz w:val="20"/>
    </w:rPr>
  </w:style>
  <w:style w:type="paragraph" w:customStyle="1" w:styleId="MarginIcons">
    <w:name w:val="Margin Icons"/>
    <w:basedOn w:val="BodyText"/>
    <w:rsid w:val="003141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108"/>
    <w:rPr>
      <w:rFonts w:ascii="Courier New" w:hAnsi="Courier New"/>
    </w:rPr>
  </w:style>
  <w:style w:type="paragraph" w:customStyle="1" w:styleId="NoteBullet">
    <w:name w:val="Note Bullet"/>
    <w:basedOn w:val="Note"/>
    <w:rsid w:val="00314108"/>
    <w:pPr>
      <w:tabs>
        <w:tab w:val="clear" w:pos="680"/>
      </w:tabs>
      <w:spacing w:before="60" w:after="60"/>
    </w:pPr>
  </w:style>
  <w:style w:type="paragraph" w:customStyle="1" w:styleId="SubHeading2">
    <w:name w:val="SubHeading2"/>
    <w:basedOn w:val="HeadingBase"/>
    <w:rsid w:val="00314108"/>
    <w:pPr>
      <w:spacing w:before="240" w:after="60"/>
    </w:pPr>
    <w:rPr>
      <w:sz w:val="20"/>
    </w:rPr>
  </w:style>
  <w:style w:type="paragraph" w:customStyle="1" w:styleId="SubHeading1">
    <w:name w:val="SubHeading1"/>
    <w:basedOn w:val="HeadingBase"/>
    <w:rsid w:val="00314108"/>
    <w:pPr>
      <w:spacing w:before="240" w:after="60"/>
    </w:pPr>
    <w:rPr>
      <w:color w:val="918585"/>
      <w:sz w:val="22"/>
    </w:rPr>
  </w:style>
  <w:style w:type="paragraph" w:customStyle="1" w:styleId="SideHeading">
    <w:name w:val="Side Heading"/>
    <w:basedOn w:val="HeadingBase"/>
    <w:rsid w:val="003141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108"/>
    <w:pPr>
      <w:numPr>
        <w:numId w:val="12"/>
      </w:numPr>
    </w:pPr>
  </w:style>
  <w:style w:type="paragraph" w:styleId="PlainText">
    <w:name w:val="Plain Text"/>
    <w:basedOn w:val="Normal"/>
    <w:link w:val="PlainTextChar"/>
    <w:rsid w:val="00314108"/>
    <w:rPr>
      <w:sz w:val="20"/>
    </w:rPr>
  </w:style>
  <w:style w:type="character" w:customStyle="1" w:styleId="PlainTextChar">
    <w:name w:val="Plain Text Char"/>
    <w:basedOn w:val="DefaultParagraphFont"/>
    <w:link w:val="PlainText"/>
    <w:rsid w:val="003141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4108"/>
    <w:rPr>
      <w:b/>
      <w:smallCaps/>
    </w:rPr>
  </w:style>
  <w:style w:type="paragraph" w:customStyle="1" w:styleId="TableListNumber">
    <w:name w:val="Table List Number"/>
    <w:basedOn w:val="ListNumber"/>
    <w:rsid w:val="00314108"/>
    <w:pPr>
      <w:numPr>
        <w:numId w:val="0"/>
      </w:numPr>
    </w:pPr>
  </w:style>
  <w:style w:type="paragraph" w:styleId="TOC4">
    <w:name w:val="toc 4"/>
    <w:basedOn w:val="TOCBase"/>
    <w:next w:val="Normal"/>
    <w:semiHidden/>
    <w:rsid w:val="00314108"/>
    <w:pPr>
      <w:tabs>
        <w:tab w:val="right" w:leader="dot" w:pos="9071"/>
      </w:tabs>
      <w:ind w:left="1701"/>
    </w:pPr>
  </w:style>
  <w:style w:type="paragraph" w:customStyle="1" w:styleId="ListAlpha">
    <w:name w:val="List Alpha"/>
    <w:basedOn w:val="List"/>
    <w:rsid w:val="00314108"/>
    <w:pPr>
      <w:numPr>
        <w:numId w:val="9"/>
      </w:numPr>
    </w:pPr>
  </w:style>
  <w:style w:type="paragraph" w:customStyle="1" w:styleId="ListAlpha2">
    <w:name w:val="List Alpha 2"/>
    <w:basedOn w:val="List2"/>
    <w:rsid w:val="00314108"/>
    <w:pPr>
      <w:numPr>
        <w:numId w:val="8"/>
      </w:numPr>
    </w:pPr>
  </w:style>
  <w:style w:type="paragraph" w:styleId="List3">
    <w:name w:val="List 3"/>
    <w:basedOn w:val="BodyText"/>
    <w:rsid w:val="00314108"/>
    <w:pPr>
      <w:tabs>
        <w:tab w:val="left" w:pos="1021"/>
      </w:tabs>
      <w:spacing w:before="60" w:after="60"/>
      <w:ind w:left="1020" w:hanging="340"/>
    </w:pPr>
  </w:style>
  <w:style w:type="paragraph" w:styleId="List4">
    <w:name w:val="List 4"/>
    <w:basedOn w:val="BodyText"/>
    <w:rsid w:val="00314108"/>
    <w:pPr>
      <w:tabs>
        <w:tab w:val="left" w:pos="1361"/>
      </w:tabs>
      <w:spacing w:before="60" w:after="60"/>
      <w:ind w:left="1361" w:hanging="340"/>
    </w:pPr>
  </w:style>
  <w:style w:type="paragraph" w:styleId="List5">
    <w:name w:val="List 5"/>
    <w:basedOn w:val="BodyText"/>
    <w:rsid w:val="00314108"/>
    <w:pPr>
      <w:tabs>
        <w:tab w:val="left" w:pos="1701"/>
      </w:tabs>
      <w:spacing w:before="60" w:after="60"/>
      <w:ind w:left="1701" w:hanging="340"/>
    </w:pPr>
  </w:style>
  <w:style w:type="paragraph" w:styleId="ListBullet3">
    <w:name w:val="List Bullet 3"/>
    <w:basedOn w:val="List3"/>
    <w:rsid w:val="00314108"/>
    <w:pPr>
      <w:numPr>
        <w:numId w:val="15"/>
      </w:numPr>
      <w:tabs>
        <w:tab w:val="clear" w:pos="1021"/>
      </w:tabs>
      <w:ind w:left="1037" w:hanging="357"/>
    </w:pPr>
  </w:style>
  <w:style w:type="paragraph" w:styleId="ListBullet4">
    <w:name w:val="List Bullet 4"/>
    <w:basedOn w:val="List4"/>
    <w:rsid w:val="00314108"/>
    <w:pPr>
      <w:numPr>
        <w:numId w:val="3"/>
      </w:numPr>
    </w:pPr>
  </w:style>
  <w:style w:type="paragraph" w:styleId="ListBullet5">
    <w:name w:val="List Bullet 5"/>
    <w:basedOn w:val="List5"/>
    <w:rsid w:val="00314108"/>
    <w:pPr>
      <w:numPr>
        <w:numId w:val="4"/>
      </w:numPr>
    </w:pPr>
  </w:style>
  <w:style w:type="paragraph" w:styleId="ListContinue2">
    <w:name w:val="List Continue 2"/>
    <w:basedOn w:val="List2"/>
    <w:rsid w:val="00314108"/>
    <w:pPr>
      <w:ind w:firstLine="0"/>
    </w:pPr>
  </w:style>
  <w:style w:type="paragraph" w:styleId="ListContinue3">
    <w:name w:val="List Continue 3"/>
    <w:basedOn w:val="List3"/>
    <w:rsid w:val="00314108"/>
    <w:pPr>
      <w:ind w:left="1021" w:firstLine="0"/>
    </w:pPr>
  </w:style>
  <w:style w:type="paragraph" w:styleId="ListContinue4">
    <w:name w:val="List Continue 4"/>
    <w:basedOn w:val="List4"/>
    <w:rsid w:val="00314108"/>
    <w:pPr>
      <w:ind w:firstLine="0"/>
    </w:pPr>
  </w:style>
  <w:style w:type="paragraph" w:styleId="ListContinue5">
    <w:name w:val="List Continue 5"/>
    <w:basedOn w:val="List5"/>
    <w:rsid w:val="00314108"/>
    <w:pPr>
      <w:ind w:firstLine="0"/>
    </w:pPr>
  </w:style>
  <w:style w:type="paragraph" w:styleId="ListNumber3">
    <w:name w:val="List Number 3"/>
    <w:basedOn w:val="List3"/>
    <w:rsid w:val="00314108"/>
    <w:pPr>
      <w:numPr>
        <w:numId w:val="5"/>
      </w:numPr>
    </w:pPr>
  </w:style>
  <w:style w:type="paragraph" w:styleId="ListNumber4">
    <w:name w:val="List Number 4"/>
    <w:basedOn w:val="List4"/>
    <w:rsid w:val="00314108"/>
    <w:pPr>
      <w:numPr>
        <w:numId w:val="6"/>
      </w:numPr>
    </w:pPr>
  </w:style>
  <w:style w:type="paragraph" w:styleId="ListNumber5">
    <w:name w:val="List Number 5"/>
    <w:basedOn w:val="List5"/>
    <w:rsid w:val="00314108"/>
    <w:pPr>
      <w:numPr>
        <w:numId w:val="7"/>
      </w:numPr>
    </w:pPr>
  </w:style>
  <w:style w:type="paragraph" w:styleId="BlockText">
    <w:name w:val="Block Text"/>
    <w:basedOn w:val="Normal"/>
    <w:rsid w:val="00314108"/>
    <w:pPr>
      <w:spacing w:after="120"/>
      <w:ind w:left="1440" w:right="1440"/>
    </w:pPr>
  </w:style>
  <w:style w:type="character" w:customStyle="1" w:styleId="Subscript">
    <w:name w:val="Subscript"/>
    <w:basedOn w:val="DefaultParagraphFont"/>
    <w:rsid w:val="00314108"/>
    <w:rPr>
      <w:sz w:val="16"/>
      <w:vertAlign w:val="subscript"/>
    </w:rPr>
  </w:style>
  <w:style w:type="character" w:customStyle="1" w:styleId="Superscript">
    <w:name w:val="Superscript"/>
    <w:basedOn w:val="DefaultParagraphFont"/>
    <w:rsid w:val="00314108"/>
    <w:rPr>
      <w:sz w:val="16"/>
      <w:vertAlign w:val="superscript"/>
    </w:rPr>
  </w:style>
  <w:style w:type="character" w:customStyle="1" w:styleId="Symbols">
    <w:name w:val="Symbols"/>
    <w:basedOn w:val="DefaultParagraphFont"/>
    <w:rsid w:val="00314108"/>
    <w:rPr>
      <w:rFonts w:ascii="Symbol" w:hAnsi="Symbol"/>
    </w:rPr>
  </w:style>
  <w:style w:type="character" w:customStyle="1" w:styleId="MenuOptions">
    <w:name w:val="Menu Options"/>
    <w:basedOn w:val="DefaultParagraphFont"/>
    <w:rsid w:val="00314108"/>
    <w:rPr>
      <w:rFonts w:ascii="Arial Narrow" w:hAnsi="Arial Narrow"/>
      <w:smallCaps/>
    </w:rPr>
  </w:style>
  <w:style w:type="character" w:customStyle="1" w:styleId="Buttons">
    <w:name w:val="Buttons"/>
    <w:basedOn w:val="DefaultParagraphFont"/>
    <w:rsid w:val="00314108"/>
    <w:rPr>
      <w:b/>
    </w:rPr>
  </w:style>
  <w:style w:type="character" w:customStyle="1" w:styleId="Underlined">
    <w:name w:val="Underlined"/>
    <w:basedOn w:val="DefaultParagraphFont"/>
    <w:rsid w:val="00314108"/>
    <w:rPr>
      <w:u w:val="single"/>
    </w:rPr>
  </w:style>
  <w:style w:type="paragraph" w:customStyle="1" w:styleId="TableBodyTextRight">
    <w:name w:val="Table Body Text Right"/>
    <w:basedOn w:val="TableBodyText"/>
    <w:rsid w:val="00314108"/>
    <w:pPr>
      <w:widowControl w:val="0"/>
      <w:autoSpaceDE w:val="0"/>
      <w:autoSpaceDN w:val="0"/>
      <w:adjustRightInd w:val="0"/>
      <w:jc w:val="right"/>
    </w:pPr>
    <w:rPr>
      <w:rFonts w:cs="Arial"/>
      <w:szCs w:val="18"/>
    </w:rPr>
  </w:style>
  <w:style w:type="paragraph" w:customStyle="1" w:styleId="CopyrightText">
    <w:name w:val="Copyright Text"/>
    <w:basedOn w:val="BodyText"/>
    <w:rsid w:val="00314108"/>
    <w:rPr>
      <w:sz w:val="18"/>
    </w:rPr>
  </w:style>
  <w:style w:type="paragraph" w:customStyle="1" w:styleId="BodySmallRight">
    <w:name w:val="Body Small Right"/>
    <w:basedOn w:val="BodyTextRight"/>
    <w:rsid w:val="00314108"/>
    <w:rPr>
      <w:sz w:val="18"/>
      <w:szCs w:val="18"/>
    </w:rPr>
  </w:style>
  <w:style w:type="paragraph" w:customStyle="1" w:styleId="MarginEdition">
    <w:name w:val="Margin Edition"/>
    <w:basedOn w:val="MarginNote"/>
    <w:rsid w:val="00314108"/>
    <w:pPr>
      <w:spacing w:before="0" w:after="0"/>
    </w:pPr>
    <w:rPr>
      <w:rFonts w:ascii="Times New Roman" w:hAnsi="Times New Roman"/>
      <w:color w:val="999999"/>
    </w:rPr>
  </w:style>
  <w:style w:type="paragraph" w:customStyle="1" w:styleId="Spacer">
    <w:name w:val="Spacer"/>
    <w:basedOn w:val="Normal"/>
    <w:rsid w:val="00314108"/>
    <w:rPr>
      <w:sz w:val="2"/>
      <w:szCs w:val="2"/>
    </w:rPr>
  </w:style>
  <w:style w:type="character" w:customStyle="1" w:styleId="Small">
    <w:name w:val="Small"/>
    <w:basedOn w:val="DefaultParagraphFont"/>
    <w:rsid w:val="00314108"/>
    <w:rPr>
      <w:sz w:val="16"/>
    </w:rPr>
  </w:style>
  <w:style w:type="paragraph" w:customStyle="1" w:styleId="WideTable">
    <w:name w:val="Wide Table"/>
    <w:basedOn w:val="Normal"/>
    <w:rsid w:val="00314108"/>
    <w:pPr>
      <w:ind w:left="-1418"/>
    </w:pPr>
    <w:rPr>
      <w:sz w:val="2"/>
      <w:szCs w:val="2"/>
    </w:rPr>
  </w:style>
  <w:style w:type="character" w:styleId="PageNumber">
    <w:name w:val="page number"/>
    <w:basedOn w:val="DefaultParagraphFont"/>
    <w:rsid w:val="00314108"/>
  </w:style>
  <w:style w:type="paragraph" w:styleId="Quote">
    <w:name w:val="Quote"/>
    <w:basedOn w:val="Heading1"/>
    <w:link w:val="QuoteChar"/>
    <w:qFormat/>
    <w:rsid w:val="00314108"/>
    <w:rPr>
      <w:b w:val="0"/>
      <w:sz w:val="72"/>
      <w:szCs w:val="72"/>
      <w:lang w:val="en-NZ"/>
    </w:rPr>
  </w:style>
  <w:style w:type="character" w:customStyle="1" w:styleId="QuoteChar">
    <w:name w:val="Quote Char"/>
    <w:basedOn w:val="DefaultParagraphFont"/>
    <w:link w:val="Quote"/>
    <w:rsid w:val="003141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108"/>
    <w:pPr>
      <w:pageBreakBefore/>
    </w:pPr>
  </w:style>
  <w:style w:type="paragraph" w:customStyle="1" w:styleId="Border">
    <w:name w:val="Border"/>
    <w:basedOn w:val="Normal"/>
    <w:qFormat/>
    <w:rsid w:val="003141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108"/>
    <w:rPr>
      <w:b/>
      <w:bCs/>
      <w:i/>
      <w:iCs/>
      <w:color w:val="auto"/>
    </w:rPr>
  </w:style>
  <w:style w:type="paragraph" w:styleId="IntenseQuote">
    <w:name w:val="Intense Quote"/>
    <w:basedOn w:val="Normal"/>
    <w:next w:val="Normal"/>
    <w:link w:val="IntenseQuoteChar"/>
    <w:uiPriority w:val="30"/>
    <w:qFormat/>
    <w:rsid w:val="003141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1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4108"/>
    <w:rPr>
      <w:smallCaps/>
      <w:color w:val="auto"/>
      <w:u w:val="single"/>
    </w:rPr>
  </w:style>
  <w:style w:type="character" w:styleId="IntenseReference">
    <w:name w:val="Intense Reference"/>
    <w:basedOn w:val="DefaultParagraphFont"/>
    <w:uiPriority w:val="32"/>
    <w:qFormat/>
    <w:rsid w:val="00314108"/>
    <w:rPr>
      <w:b/>
      <w:bCs/>
      <w:smallCaps/>
      <w:color w:val="auto"/>
      <w:spacing w:val="5"/>
      <w:u w:val="single"/>
    </w:rPr>
  </w:style>
  <w:style w:type="paragraph" w:customStyle="1" w:styleId="2ColumnHeading">
    <w:name w:val="2Column Heading"/>
    <w:basedOn w:val="BodyText"/>
    <w:qFormat/>
    <w:rsid w:val="00314108"/>
    <w:pPr>
      <w:spacing w:after="60"/>
      <w:ind w:left="-2268"/>
    </w:pPr>
    <w:rPr>
      <w:b/>
    </w:rPr>
  </w:style>
  <w:style w:type="paragraph" w:customStyle="1" w:styleId="Heading1TOC">
    <w:name w:val="Heading1 TOC"/>
    <w:basedOn w:val="Normal"/>
    <w:qFormat/>
    <w:rsid w:val="00314108"/>
    <w:pPr>
      <w:spacing w:before="240" w:after="120"/>
    </w:pPr>
    <w:rPr>
      <w:rFonts w:ascii="Times New Roman" w:hAnsi="Times New Roman"/>
      <w:b/>
      <w:sz w:val="32"/>
    </w:rPr>
  </w:style>
  <w:style w:type="paragraph" w:customStyle="1" w:styleId="Heading2TOC">
    <w:name w:val="Heading2 TOC"/>
    <w:basedOn w:val="Normal"/>
    <w:qFormat/>
    <w:rsid w:val="00314108"/>
    <w:pPr>
      <w:spacing w:before="240" w:after="60"/>
    </w:pPr>
    <w:rPr>
      <w:rFonts w:ascii="Times New Roman" w:hAnsi="Times New Roman"/>
      <w:b/>
      <w:sz w:val="28"/>
    </w:rPr>
  </w:style>
  <w:style w:type="character" w:customStyle="1" w:styleId="Underline">
    <w:name w:val="Underline"/>
    <w:basedOn w:val="DefaultParagraphFont"/>
    <w:qFormat/>
    <w:rsid w:val="00314108"/>
    <w:rPr>
      <w:u w:val="single"/>
    </w:rPr>
  </w:style>
  <w:style w:type="paragraph" w:styleId="BalloonText">
    <w:name w:val="Balloon Text"/>
    <w:basedOn w:val="Normal"/>
    <w:link w:val="BalloonTextChar"/>
    <w:rsid w:val="00314108"/>
    <w:rPr>
      <w:rFonts w:ascii="Tahoma" w:hAnsi="Tahoma" w:cs="Tahoma"/>
      <w:sz w:val="16"/>
      <w:szCs w:val="16"/>
    </w:rPr>
  </w:style>
  <w:style w:type="character" w:customStyle="1" w:styleId="BalloonTextChar">
    <w:name w:val="Balloon Text Char"/>
    <w:basedOn w:val="DefaultParagraphFont"/>
    <w:link w:val="BalloonText"/>
    <w:rsid w:val="003141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41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41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1254</Words>
  <Characters>7678</Characters>
  <Application>Microsoft Office Word</Application>
  <DocSecurity>0</DocSecurity>
  <Lines>285</Lines>
  <Paragraphs>137</Paragraphs>
  <ScaleCrop>false</ScaleCrop>
  <Company>Author-it Software Corporation Ltd.</Company>
  <LinksUpToDate>false</LinksUpToDate>
  <CharactersWithSpaces>8865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CUESET04C Use research, innovation and experimentation to create props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2012-05-26T23:18:00Z</dcterms:created>
  <dcterms:modified xsi:type="dcterms:W3CDTF">2012-05-26T23:18:00Z</dcterms:modified>
</cp:coreProperties>
</file>