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26D" w:rsidP="00EF626D">
      <w:pPr>
        <w:pStyle w:val="Title"/>
      </w:pPr>
      <w:r>
        <w:fldChar w:fldCharType="begin"/>
      </w:r>
      <w:r>
        <w:instrText xml:space="preserve"> TITLE   \* MERGEFORMAT </w:instrText>
      </w:r>
      <w:r>
        <w:fldChar w:fldCharType="separate"/>
      </w:r>
      <w:r>
        <w:t>CUEPRP07B Make props using mixed media</w:t>
      </w:r>
      <w:r>
        <w:fldChar w:fldCharType="end"/>
      </w:r>
    </w:p>
    <w:p w:rsidR="00EF626D" w:rsidP="00EF626D">
      <w:pPr>
        <w:pStyle w:val="Version"/>
        <w:sectPr w:rsidSect="00476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76C" w:rsidP="0047676C">
      <w:pPr>
        <w:pStyle w:val="SuperHeading"/>
      </w:pPr>
      <w:r w:rsidRPr="0047676C">
        <w:t>CUEPRP07B Make props using mixed media</w:t>
      </w:r>
    </w:p>
    <w:p w:rsidR="00000000" w:rsidRPr="0047676C" w:rsidP="0047676C">
      <w:pPr>
        <w:pStyle w:val="SuperHeading"/>
      </w:pPr>
    </w:p>
    <w:p w:rsidR="00000000" w:rsidRPr="0047676C" w:rsidP="0047676C">
      <w:pPr>
        <w:pStyle w:val="Heading1"/>
      </w:pPr>
      <w:bookmarkStart w:id="1" w:name="O_70023"/>
      <w:bookmarkEnd w:id="1"/>
      <w:r w:rsidRPr="0047676C">
        <w:t>Modification History</w:t>
      </w:r>
    </w:p>
    <w:p w:rsidR="00000000" w:rsidRPr="0047676C" w:rsidP="0047676C">
      <w:pPr>
        <w:pStyle w:val="BodyText"/>
      </w:pPr>
      <w:r w:rsidRPr="0047676C">
        <w:t>Not applicable.</w:t>
      </w:r>
    </w:p>
    <w:p w:rsidR="00000000" w:rsidRPr="0047676C" w:rsidP="0047676C">
      <w:pPr>
        <w:pStyle w:val="AllowPageBreak"/>
      </w:pPr>
    </w:p>
    <w:p w:rsidR="00000000" w:rsidRPr="0047676C" w:rsidP="0047676C">
      <w:pPr>
        <w:pStyle w:val="Heading1"/>
      </w:pPr>
      <w:bookmarkStart w:id="2" w:name="O_70024"/>
      <w:bookmarkEnd w:id="2"/>
      <w:r w:rsidRPr="0047676C">
        <w:t>Unit Descriptor</w:t>
      </w:r>
    </w:p>
    <w:tbl>
      <w:tblPr>
        <w:tblW w:w="0" w:type="auto"/>
        <w:tblLayout w:type="fixed"/>
        <w:tblCellMar>
          <w:left w:w="62" w:type="dxa"/>
          <w:right w:w="62" w:type="dxa"/>
        </w:tblCellMar>
        <w:tblLook w:val="0000"/>
      </w:tblPr>
      <w:tblGrid>
        <w:gridCol w:w="2667"/>
        <w:gridCol w:w="5855"/>
      </w:tblGrid>
      <w:tr w:rsidTr="00EF626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 xml:space="preserve">This unit describes the skills and knowledge required to interpret props production schedules and specifications, </w:t>
            </w:r>
            <w:r w:rsidRPr="0047676C">
              <w:t>and to produce props for productions within the cultural industries. Media for props vary widely. This unit relates to the creation of props, which require the use of mixed media. As such, the unit builds on skills found in other props construction units.</w:t>
            </w:r>
          </w:p>
          <w:p w:rsidR="00000000" w:rsidRPr="0047676C" w:rsidP="0047676C">
            <w:pPr>
              <w:pStyle w:val="BodyText"/>
            </w:pPr>
          </w:p>
          <w:p w:rsidR="00000000" w:rsidRPr="0047676C" w:rsidP="0047676C">
            <w:pPr>
              <w:pStyle w:val="BodyText"/>
            </w:pPr>
            <w:r w:rsidRPr="0047676C">
              <w:t>No licensing, legislative, regulatory or certification requirements apply to this unit at the time of endorsement.</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3" w:name="O_70025"/>
      <w:bookmarkEnd w:id="3"/>
      <w:r w:rsidRPr="0047676C">
        <w:t>Application of the Unit</w:t>
      </w:r>
    </w:p>
    <w:tbl>
      <w:tblPr>
        <w:tblW w:w="0" w:type="auto"/>
        <w:tblLayout w:type="fixed"/>
        <w:tblCellMar>
          <w:left w:w="62" w:type="dxa"/>
          <w:right w:w="62" w:type="dxa"/>
        </w:tblCellMar>
        <w:tblLook w:val="0000"/>
      </w:tblPr>
      <w:tblGrid>
        <w:gridCol w:w="2751"/>
        <w:gridCol w:w="5771"/>
      </w:tblGrid>
      <w:tr w:rsidTr="00EF626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 xml:space="preserve">Props makers in the entertainment and screen and media industries apply the skills and knowledge outlined in this unit. The props department may be supervised by a props manager and the props team works closely with set designers, directors and continuity </w:t>
            </w:r>
            <w:r w:rsidRPr="0047676C">
              <w:t>personnel before and during productions.</w:t>
            </w:r>
          </w:p>
          <w:p w:rsidR="00000000" w:rsidRPr="0047676C" w:rsidP="0047676C">
            <w:pPr>
              <w:pStyle w:val="BodyText"/>
            </w:pPr>
          </w:p>
          <w:p w:rsidR="00000000" w:rsidRPr="0047676C" w:rsidP="0047676C">
            <w:pPr>
              <w:pStyle w:val="BodyText"/>
            </w:pPr>
            <w:r w:rsidRPr="0047676C">
              <w:t>This unit has linkages to a range of other props, sets and scenic art units and to units in the CUV03 Visual Arts Craft and Design Training Package. Combined assessment and/or training with those units may be appro</w:t>
            </w:r>
            <w:r w:rsidRPr="0047676C">
              <w:t>priate.</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4" w:name="O_70026"/>
      <w:bookmarkEnd w:id="4"/>
      <w:r w:rsidRPr="0047676C">
        <w:t>Licensing/Regulatory Information</w:t>
      </w:r>
    </w:p>
    <w:p w:rsidR="00000000" w:rsidRPr="0047676C" w:rsidP="0047676C">
      <w:pPr>
        <w:pStyle w:val="BodyText"/>
      </w:pPr>
      <w:r w:rsidRPr="0047676C">
        <w:t>Not applicable.</w:t>
      </w:r>
    </w:p>
    <w:p w:rsidR="00000000" w:rsidRPr="0047676C" w:rsidP="0047676C">
      <w:pPr>
        <w:pStyle w:val="AllowPageBreak"/>
      </w:pPr>
    </w:p>
    <w:p w:rsidR="00000000" w:rsidRPr="0047676C" w:rsidP="0047676C">
      <w:pPr>
        <w:pStyle w:val="Heading1"/>
      </w:pPr>
      <w:bookmarkStart w:id="5" w:name="O_70027"/>
      <w:bookmarkEnd w:id="5"/>
      <w:r w:rsidRPr="0047676C">
        <w:t>Pre-Requisites</w:t>
      </w:r>
    </w:p>
    <w:tbl>
      <w:tblPr>
        <w:tblW w:w="0" w:type="auto"/>
        <w:tblLayout w:type="fixed"/>
        <w:tblCellMar>
          <w:left w:w="62" w:type="dxa"/>
          <w:right w:w="62" w:type="dxa"/>
        </w:tblCellMar>
        <w:tblLook w:val="0000"/>
      </w:tblPr>
      <w:tblGrid>
        <w:gridCol w:w="2775"/>
        <w:gridCol w:w="1295"/>
        <w:gridCol w:w="4452"/>
      </w:tblGrid>
      <w:tr w:rsidTr="00EF62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p>
        </w:tc>
      </w:tr>
      <w:tr w:rsidTr="00EF62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p>
        </w:tc>
      </w:tr>
      <w:tr w:rsidTr="00EF62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6" w:name="O_70028"/>
      <w:bookmarkEnd w:id="6"/>
      <w:r w:rsidRPr="0047676C">
        <w:t>Employability Skills Information</w:t>
      </w:r>
    </w:p>
    <w:tbl>
      <w:tblPr>
        <w:tblW w:w="0" w:type="auto"/>
        <w:tblLayout w:type="fixed"/>
        <w:tblCellMar>
          <w:left w:w="62" w:type="dxa"/>
          <w:right w:w="62" w:type="dxa"/>
        </w:tblCellMar>
        <w:tblLook w:val="0000"/>
      </w:tblPr>
      <w:tblGrid>
        <w:gridCol w:w="2802"/>
        <w:gridCol w:w="5720"/>
      </w:tblGrid>
      <w:tr w:rsidTr="00EF62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This unit contains employability skills.</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7" w:name="O_70029"/>
      <w:bookmarkEnd w:id="7"/>
      <w:r w:rsidRPr="0047676C">
        <w:t>Elements and Performance Criteria Pre-Content</w:t>
      </w:r>
    </w:p>
    <w:tbl>
      <w:tblPr>
        <w:tblW w:w="0" w:type="auto"/>
        <w:tblLayout w:type="fixed"/>
        <w:tblCellMar>
          <w:left w:w="62" w:type="dxa"/>
          <w:right w:w="62" w:type="dxa"/>
        </w:tblCellMar>
        <w:tblLook w:val="0000"/>
      </w:tblPr>
      <w:tblGrid>
        <w:gridCol w:w="2570"/>
        <w:gridCol w:w="5952"/>
      </w:tblGrid>
      <w:tr w:rsidTr="00EF62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Performance criteria describe the performance needed to demonstrate achievement of the element. Where bold italicised text is used, furth</w:t>
            </w:r>
            <w:r w:rsidRPr="0047676C">
              <w:t>er information is detailed in the required skills and knowledge section and the range statement. Assessment of performance is to be consistent with the evidence guide.</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8" w:name="O_70030"/>
      <w:bookmarkEnd w:id="8"/>
      <w:r w:rsidRPr="0047676C">
        <w:t>Elements and Performance Criteria</w:t>
      </w:r>
    </w:p>
    <w:tbl>
      <w:tblPr>
        <w:tblW w:w="0" w:type="auto"/>
        <w:tblLayout w:type="fixed"/>
        <w:tblCellMar>
          <w:left w:w="62" w:type="dxa"/>
          <w:right w:w="62" w:type="dxa"/>
        </w:tblCellMar>
        <w:tblLook w:val="0000"/>
      </w:tblPr>
      <w:tblGrid>
        <w:gridCol w:w="2570"/>
        <w:gridCol w:w="5952"/>
      </w:tblGrid>
      <w:tr w:rsidTr="00EF626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PERFORMANCE CRITERIA</w:t>
            </w:r>
          </w:p>
        </w:tc>
      </w:tr>
      <w:tr w:rsidTr="00EF62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List"/>
              <w:rPr>
                <w:lang w:val="en-NZ"/>
              </w:rPr>
            </w:pPr>
            <w:r w:rsidRPr="0047676C">
              <w:t>1.</w:t>
            </w:r>
            <w:r w:rsidRPr="0047676C">
              <w:tab/>
            </w:r>
            <w:r w:rsidRPr="0047676C">
              <w:t>Determine props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2"/>
            </w:pPr>
            <w:r w:rsidRPr="0047676C">
              <w:t>1.1.</w:t>
            </w:r>
            <w:r w:rsidRPr="0047676C">
              <w:tab/>
              <w:t xml:space="preserve">Correctly interpret the </w:t>
            </w:r>
            <w:r w:rsidRPr="0047676C">
              <w:rPr>
                <w:rStyle w:val="BoldandItalics"/>
              </w:rPr>
              <w:t>props</w:t>
            </w:r>
            <w:r w:rsidRPr="0047676C">
              <w:t xml:space="preserve"> production schedule, props specifications, lists and scale drawings</w:t>
            </w:r>
          </w:p>
          <w:p w:rsidR="00000000" w:rsidRPr="0047676C" w:rsidP="0047676C">
            <w:pPr>
              <w:pStyle w:val="List2"/>
            </w:pPr>
            <w:r w:rsidRPr="0047676C">
              <w:t>1.2.</w:t>
            </w:r>
            <w:r w:rsidRPr="0047676C">
              <w:tab/>
              <w:t xml:space="preserve">Liaise with </w:t>
            </w:r>
            <w:r w:rsidRPr="0047676C">
              <w:rPr>
                <w:rStyle w:val="BoldandItalics"/>
              </w:rPr>
              <w:t>relevant personnel</w:t>
            </w:r>
            <w:r w:rsidRPr="0047676C">
              <w:t xml:space="preserve"> to confirm the props production requirements</w:t>
            </w:r>
          </w:p>
          <w:p w:rsidR="00000000" w:rsidP="0047676C">
            <w:pPr>
              <w:pStyle w:val="List2"/>
              <w:rPr>
                <w:lang w:val="en-NZ"/>
              </w:rPr>
            </w:pPr>
            <w:r w:rsidRPr="0047676C">
              <w:t>1.3.</w:t>
            </w:r>
            <w:r w:rsidRPr="0047676C">
              <w:tab/>
              <w:t>Contemplate and consider props constru</w:t>
            </w:r>
            <w:r w:rsidRPr="0047676C">
              <w:t xml:space="preserve">ction </w:t>
            </w:r>
            <w:r w:rsidRPr="0047676C">
              <w:rPr>
                <w:rStyle w:val="BoldandItalics"/>
              </w:rPr>
              <w:t>methods and techniques</w:t>
            </w:r>
            <w:r w:rsidRPr="0047676C">
              <w:t xml:space="preserve"> to ensure that correct visual interpretation of the production requirements is met through close liaison with relevant personnel</w:t>
            </w:r>
          </w:p>
        </w:tc>
      </w:tr>
      <w:tr w:rsidTr="00EF62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List"/>
              <w:rPr>
                <w:lang w:val="en-NZ"/>
              </w:rPr>
            </w:pPr>
            <w:r w:rsidRPr="0047676C">
              <w:t>2.</w:t>
            </w:r>
            <w:r w:rsidRPr="0047676C">
              <w:tab/>
              <w:t>Prepare for props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2"/>
            </w:pPr>
            <w:r w:rsidRPr="0047676C">
              <w:t>2.1.</w:t>
            </w:r>
            <w:r w:rsidRPr="0047676C">
              <w:tab/>
              <w:t xml:space="preserve">Ensure that </w:t>
            </w:r>
            <w:r w:rsidRPr="0047676C">
              <w:rPr>
                <w:rStyle w:val="BoldandItalics"/>
              </w:rPr>
              <w:t>props construction</w:t>
            </w:r>
            <w:r w:rsidRPr="0047676C">
              <w:t xml:space="preserve"> meets the aesthetic requireme</w:t>
            </w:r>
            <w:r w:rsidRPr="0047676C">
              <w:t>nts and provides the correct visual interpretation of the production requirements</w:t>
            </w:r>
          </w:p>
          <w:p w:rsidR="00000000" w:rsidRPr="0047676C" w:rsidP="0047676C">
            <w:pPr>
              <w:pStyle w:val="List2"/>
            </w:pPr>
            <w:r w:rsidRPr="0047676C">
              <w:t>2.2.</w:t>
            </w:r>
            <w:r w:rsidRPr="0047676C">
              <w:tab/>
              <w:t>Determine the accurate measurements for the construction of the props item and make any alterations to the design scale drawings</w:t>
            </w:r>
          </w:p>
          <w:p w:rsidR="00000000" w:rsidRPr="0047676C" w:rsidP="0047676C">
            <w:pPr>
              <w:pStyle w:val="List2"/>
            </w:pPr>
            <w:r w:rsidRPr="0047676C">
              <w:t>2.3.</w:t>
            </w:r>
            <w:r w:rsidRPr="0047676C">
              <w:tab/>
              <w:t>Select and prepare the required equ</w:t>
            </w:r>
            <w:r w:rsidRPr="0047676C">
              <w:t>ipment, tools and materials in accordance with the design and specification requirements</w:t>
            </w:r>
          </w:p>
          <w:p w:rsidR="00000000" w:rsidP="0047676C">
            <w:pPr>
              <w:pStyle w:val="List2"/>
              <w:rPr>
                <w:lang w:val="en-NZ"/>
              </w:rPr>
            </w:pPr>
            <w:r w:rsidRPr="0047676C">
              <w:t>2.4.</w:t>
            </w:r>
            <w:r w:rsidRPr="0047676C">
              <w:tab/>
              <w:t>Determine the appropriate methods and techniques to be used for the production of the prop, in accordance with the design and specification requirements</w:t>
            </w:r>
          </w:p>
        </w:tc>
      </w:tr>
      <w:tr w:rsidTr="00EF62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List"/>
              <w:rPr>
                <w:lang w:val="en-NZ"/>
              </w:rPr>
            </w:pPr>
            <w:r w:rsidRPr="0047676C">
              <w:t>3.</w:t>
            </w:r>
            <w:r w:rsidRPr="0047676C">
              <w:tab/>
              <w:t xml:space="preserve">Make </w:t>
            </w:r>
            <w:r w:rsidRPr="0047676C">
              <w:t>props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2"/>
            </w:pPr>
            <w:r w:rsidRPr="0047676C">
              <w:t>3.1.</w:t>
            </w:r>
            <w:r w:rsidRPr="0047676C">
              <w:tab/>
              <w:t>Participate in ongoing discussions with appropriate personnel throughout the construction process, to ensure props design requirements are met</w:t>
            </w:r>
          </w:p>
          <w:p w:rsidR="00000000" w:rsidRPr="0047676C" w:rsidP="0047676C">
            <w:pPr>
              <w:pStyle w:val="List2"/>
            </w:pPr>
            <w:r w:rsidRPr="0047676C">
              <w:t>3.2.</w:t>
            </w:r>
            <w:r w:rsidRPr="0047676C">
              <w:tab/>
              <w:t>Construct the props items using the selected materials, construction techniques and finishes</w:t>
            </w:r>
          </w:p>
          <w:p w:rsidR="00000000" w:rsidRPr="0047676C" w:rsidP="0047676C">
            <w:pPr>
              <w:pStyle w:val="List2"/>
            </w:pPr>
            <w:r w:rsidRPr="0047676C">
              <w:t>3.3.</w:t>
            </w:r>
            <w:r w:rsidRPr="0047676C">
              <w:tab/>
              <w:t>Follow appropriate safety procedures throughout the construction process in accordance with organisational and legislative requirements</w:t>
            </w:r>
          </w:p>
          <w:p w:rsidR="00000000" w:rsidRPr="0047676C" w:rsidP="0047676C">
            <w:pPr>
              <w:pStyle w:val="List2"/>
            </w:pPr>
            <w:r w:rsidRPr="0047676C">
              <w:t>3.4.</w:t>
            </w:r>
            <w:r w:rsidRPr="0047676C">
              <w:tab/>
              <w:t xml:space="preserve">Participate in any ongoing production technique trials to establish the best results during the production of the </w:t>
            </w:r>
            <w:r w:rsidRPr="0047676C">
              <w:t>props items, including: colour mixes, textures, materials, construction techniques, construction of prototypes and painting styles</w:t>
            </w:r>
          </w:p>
          <w:p w:rsidR="00000000" w:rsidRPr="0047676C" w:rsidP="0047676C">
            <w:pPr>
              <w:pStyle w:val="List2"/>
            </w:pPr>
            <w:r w:rsidRPr="0047676C">
              <w:t>3.5.</w:t>
            </w:r>
            <w:r w:rsidRPr="0047676C">
              <w:tab/>
              <w:t>Correctly label and code all partially finished props items for identification during the production phase</w:t>
            </w:r>
          </w:p>
          <w:p w:rsidR="00000000" w:rsidP="0047676C">
            <w:pPr>
              <w:pStyle w:val="List2"/>
              <w:rPr>
                <w:lang w:val="en-NZ"/>
              </w:rPr>
            </w:pPr>
            <w:r w:rsidRPr="0047676C">
              <w:t>3.6.</w:t>
            </w:r>
            <w:r w:rsidRPr="0047676C">
              <w:tab/>
              <w:t>Store th</w:t>
            </w:r>
            <w:r w:rsidRPr="0047676C">
              <w:t>e partially finished props items during the production phase to avoid loss or damage</w:t>
            </w:r>
          </w:p>
        </w:tc>
      </w:tr>
      <w:tr w:rsidTr="00EF626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List"/>
              <w:rPr>
                <w:lang w:val="en-NZ"/>
              </w:rPr>
            </w:pPr>
            <w:r w:rsidRPr="0047676C">
              <w:t>4.</w:t>
            </w:r>
            <w:r w:rsidRPr="0047676C">
              <w:tab/>
              <w:t>Finish and check mixed media props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2"/>
            </w:pPr>
            <w:r w:rsidRPr="0047676C">
              <w:t>4.1.</w:t>
            </w:r>
            <w:r w:rsidRPr="0047676C">
              <w:tab/>
              <w:t>Complete required fireproofing in accordance with occupational and public health and safety legislation requirements</w:t>
            </w:r>
          </w:p>
          <w:p w:rsidR="00000000" w:rsidRPr="0047676C" w:rsidP="0047676C">
            <w:pPr>
              <w:pStyle w:val="List2"/>
            </w:pPr>
            <w:r w:rsidRPr="0047676C">
              <w:t>4.2.</w:t>
            </w:r>
            <w:r w:rsidRPr="0047676C">
              <w:tab/>
              <w:t>Liais</w:t>
            </w:r>
            <w:r w:rsidRPr="0047676C">
              <w:t>e with relevant personnel to evaluate and check the props items for accuracy and compliance with design and production specification requirements</w:t>
            </w:r>
          </w:p>
          <w:p w:rsidR="00000000" w:rsidRPr="0047676C" w:rsidP="0047676C">
            <w:pPr>
              <w:pStyle w:val="List2"/>
            </w:pPr>
            <w:r w:rsidRPr="0047676C">
              <w:t>4.3.</w:t>
            </w:r>
            <w:r w:rsidRPr="0047676C">
              <w:tab/>
              <w:t>Identify and make any necessary adjustments in accordance with discussions, making accurate changes to re</w:t>
            </w:r>
            <w:r w:rsidRPr="0047676C">
              <w:t xml:space="preserve">levant </w:t>
            </w:r>
            <w:r w:rsidRPr="0047676C">
              <w:rPr>
                <w:rStyle w:val="BoldandItalics"/>
              </w:rPr>
              <w:t>documentation</w:t>
            </w:r>
          </w:p>
          <w:p w:rsidR="00000000" w:rsidRPr="0047676C" w:rsidP="0047676C">
            <w:pPr>
              <w:pStyle w:val="List2"/>
            </w:pPr>
            <w:r w:rsidRPr="0047676C">
              <w:t>4.4.</w:t>
            </w:r>
            <w:r w:rsidRPr="0047676C">
              <w:tab/>
              <w:t>Correctly label and code all props elements for identification during the production</w:t>
            </w:r>
          </w:p>
          <w:p w:rsidR="00000000" w:rsidRPr="0047676C" w:rsidP="0047676C">
            <w:pPr>
              <w:pStyle w:val="List2"/>
            </w:pPr>
            <w:r w:rsidRPr="0047676C">
              <w:t>4.5.</w:t>
            </w:r>
            <w:r w:rsidRPr="0047676C">
              <w:tab/>
              <w:t>Store the props in accordance with organisational procedures</w:t>
            </w:r>
          </w:p>
          <w:p w:rsidR="00000000" w:rsidRPr="0047676C" w:rsidP="0047676C">
            <w:pPr>
              <w:pStyle w:val="List2"/>
            </w:pPr>
            <w:r w:rsidRPr="0047676C">
              <w:t>4.6.</w:t>
            </w:r>
            <w:r w:rsidRPr="0047676C">
              <w:tab/>
              <w:t>Clean, maintain and store tools, equipment and materials in accordance wit</w:t>
            </w:r>
            <w:r w:rsidRPr="0047676C">
              <w:t>h relevant workplace and safety requirements</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9" w:name="O_70031"/>
      <w:bookmarkEnd w:id="9"/>
      <w:r w:rsidRPr="0047676C">
        <w:t>Required Skills and Knowledge</w:t>
      </w:r>
    </w:p>
    <w:tbl>
      <w:tblPr>
        <w:tblW w:w="0" w:type="auto"/>
        <w:tblLayout w:type="fixed"/>
        <w:tblCellMar>
          <w:left w:w="62" w:type="dxa"/>
          <w:right w:w="62" w:type="dxa"/>
        </w:tblCellMar>
        <w:tblLook w:val="0000"/>
      </w:tblPr>
      <w:tblGrid>
        <w:gridCol w:w="8522"/>
      </w:tblGrid>
      <w:tr w:rsidTr="00EF62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REQUIRED SKILLS AND KNOWLEDGE</w:t>
            </w:r>
          </w:p>
        </w:tc>
      </w:tr>
      <w:tr w:rsidTr="00EF62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t>This section describes the skills and knowledge required for this unit.</w:t>
            </w:r>
          </w:p>
        </w:tc>
      </w:tr>
      <w:tr w:rsidTr="00EF6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Required skills</w:t>
            </w:r>
          </w:p>
        </w:tc>
      </w:tr>
      <w:tr w:rsidTr="00EF6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literacy skills sufficient to interpret production documentation</w:t>
            </w:r>
          </w:p>
          <w:p w:rsidR="00000000" w:rsidP="0047676C">
            <w:pPr>
              <w:pStyle w:val="ListBullet"/>
              <w:rPr>
                <w:lang w:val="en-NZ"/>
              </w:rPr>
            </w:pPr>
            <w:r w:rsidRPr="0047676C">
              <w:t>numeracy skills sufficient to calculate measurements and quantities and to interpret construction plans</w:t>
            </w:r>
          </w:p>
        </w:tc>
      </w:tr>
      <w:tr w:rsidTr="00EF6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Required knowledge</w:t>
            </w:r>
          </w:p>
        </w:tc>
      </w:tr>
      <w:tr w:rsidTr="00EF6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detailed knowledge of the properties, applications and durability of different types of materials that can be used for prop construction and how these can be combined</w:t>
            </w:r>
          </w:p>
          <w:p w:rsidR="00000000" w:rsidRPr="0047676C" w:rsidP="0047676C">
            <w:pPr>
              <w:pStyle w:val="ListBullet"/>
            </w:pPr>
            <w:r w:rsidRPr="0047676C">
              <w:t>legislative and organisational occupational health and safety standards, including safe h</w:t>
            </w:r>
            <w:r w:rsidRPr="0047676C">
              <w:t xml:space="preserve">andling of hazardous materials </w:t>
            </w:r>
          </w:p>
          <w:p w:rsidR="00000000" w:rsidRPr="0047676C" w:rsidP="0047676C">
            <w:pPr>
              <w:pStyle w:val="ListBullet"/>
            </w:pPr>
            <w:r w:rsidRPr="0047676C">
              <w:t>the behaviour of various materials, finishes, painting techniques and colours under lighting</w:t>
            </w:r>
          </w:p>
          <w:p w:rsidR="00000000" w:rsidRPr="0047676C" w:rsidP="0047676C">
            <w:pPr>
              <w:pStyle w:val="ListBullet"/>
            </w:pPr>
            <w:r w:rsidRPr="0047676C">
              <w:t>the properties and characteristics of a variety of materials before and after art finishing</w:t>
            </w:r>
          </w:p>
          <w:p w:rsidR="00000000" w:rsidRPr="0047676C" w:rsidP="0047676C">
            <w:pPr>
              <w:pStyle w:val="ListBullet"/>
            </w:pPr>
            <w:r w:rsidRPr="0047676C">
              <w:t xml:space="preserve">general knowledge of the properties of </w:t>
            </w:r>
            <w:r w:rsidRPr="0047676C">
              <w:t>materials used in props construction</w:t>
            </w:r>
          </w:p>
          <w:p w:rsidR="00000000" w:rsidRPr="0047676C" w:rsidP="0047676C">
            <w:pPr>
              <w:pStyle w:val="ListBullet"/>
            </w:pPr>
            <w:r w:rsidRPr="0047676C">
              <w:t>environmental issues associated with tools and materials used in props</w:t>
            </w:r>
          </w:p>
          <w:p w:rsidR="00000000" w:rsidRPr="0047676C" w:rsidP="0047676C">
            <w:pPr>
              <w:pStyle w:val="ListBullet"/>
            </w:pPr>
            <w:r w:rsidRPr="0047676C">
              <w:t>awareness of copyright, moral rights and intellectual property issues and legislation</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10" w:name="O_70032"/>
      <w:bookmarkEnd w:id="10"/>
      <w:r w:rsidRPr="0047676C">
        <w:t>Evidence Guide</w:t>
      </w:r>
    </w:p>
    <w:tbl>
      <w:tblPr>
        <w:tblW w:w="9570" w:type="dxa"/>
        <w:tblLayout w:type="fixed"/>
        <w:tblCellMar>
          <w:left w:w="62" w:type="dxa"/>
          <w:right w:w="62" w:type="dxa"/>
        </w:tblCellMar>
        <w:tblLook w:val="0000"/>
      </w:tblPr>
      <w:tblGrid>
        <w:gridCol w:w="3908"/>
        <w:gridCol w:w="5662"/>
      </w:tblGrid>
      <w:tr w:rsidTr="00EF62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EVIDENCE GUIDE</w:t>
            </w:r>
          </w:p>
        </w:tc>
      </w:tr>
      <w:tr w:rsidTr="00EF62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t>The Evidence Guide provides advice on assessment and must be read in conjunction with the performance criteria, required skills and knowledge, range statement and the Assessment Guidelines for the Training Package.</w:t>
            </w:r>
          </w:p>
        </w:tc>
      </w:tr>
      <w:tr w:rsidTr="00EF6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p>
        </w:tc>
      </w:tr>
      <w:tr w:rsidTr="00EF6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The following evidence is critical to the judgement of competence in this unit:</w:t>
            </w:r>
          </w:p>
          <w:p w:rsidR="00000000" w:rsidRPr="0047676C" w:rsidP="0047676C">
            <w:pPr>
              <w:pStyle w:val="ListBullet"/>
            </w:pPr>
            <w:r w:rsidRPr="0047676C">
              <w:t>use of safe techniques to create mixed-media props to meet production requirements</w:t>
            </w:r>
            <w:r w:rsidRPr="0047676C">
              <w:t xml:space="preserve"> </w:t>
            </w:r>
          </w:p>
          <w:p w:rsidR="00000000" w:rsidP="0047676C">
            <w:pPr>
              <w:pStyle w:val="ListBullet"/>
              <w:rPr>
                <w:lang w:val="en-NZ"/>
              </w:rPr>
            </w:pPr>
            <w:r w:rsidRPr="0047676C">
              <w:t>detailed knowledge of the props construction process, the use of different media and the effects that can be achieved.</w:t>
            </w:r>
          </w:p>
        </w:tc>
      </w:tr>
      <w:tr w:rsidTr="00EF6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The assessment context must provide for:</w:t>
            </w:r>
          </w:p>
          <w:p w:rsidR="00000000" w:rsidRPr="0047676C" w:rsidP="0047676C">
            <w:pPr>
              <w:pStyle w:val="ListBullet"/>
            </w:pPr>
            <w:r w:rsidRPr="0047676C">
              <w:t>practical demonstration of skills through t</w:t>
            </w:r>
            <w:r w:rsidRPr="0047676C">
              <w:t>he creation of mixed-media props for a nominated production</w:t>
            </w:r>
          </w:p>
          <w:p w:rsidR="00000000" w:rsidP="0047676C">
            <w:pPr>
              <w:pStyle w:val="ListBullet"/>
              <w:rPr>
                <w:lang w:val="en-NZ"/>
              </w:rPr>
            </w:pPr>
            <w:r w:rsidRPr="0047676C">
              <w:t>involvement of and interaction with a production team to reflect the collaborative nature of the production process.</w:t>
            </w:r>
          </w:p>
        </w:tc>
      </w:tr>
      <w:tr w:rsidTr="00EF6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Assessment may incorporate a range of methods to assess p</w:t>
            </w:r>
            <w:r w:rsidRPr="0047676C">
              <w:t>erformance and the application of essential underpinning knowledge, and might include:</w:t>
            </w:r>
          </w:p>
          <w:p w:rsidR="00000000" w:rsidRPr="0047676C" w:rsidP="0047676C">
            <w:pPr>
              <w:pStyle w:val="ListBullet"/>
            </w:pPr>
            <w:r w:rsidRPr="0047676C">
              <w:t>direct observation of the candidate using techniques to create props</w:t>
            </w:r>
          </w:p>
          <w:p w:rsidR="00000000" w:rsidRPr="0047676C" w:rsidP="0047676C">
            <w:pPr>
              <w:pStyle w:val="ListBullet"/>
            </w:pPr>
            <w:r w:rsidRPr="0047676C">
              <w:t>evaluation of items created by the candidate in terms of suitability of construction methods and qu</w:t>
            </w:r>
            <w:r w:rsidRPr="0047676C">
              <w:t>ality of finishing</w:t>
            </w:r>
          </w:p>
          <w:p w:rsidR="00000000" w:rsidRPr="0047676C" w:rsidP="0047676C">
            <w:pPr>
              <w:pStyle w:val="ListBullet"/>
            </w:pPr>
            <w:r w:rsidRPr="0047676C">
              <w:t>oral or written questioning to assess knowledge of different techniques and safety issues</w:t>
            </w:r>
          </w:p>
          <w:p w:rsidR="00000000" w:rsidRPr="0047676C" w:rsidP="0047676C">
            <w:pPr>
              <w:pStyle w:val="ListBullet"/>
            </w:pPr>
            <w:r w:rsidRPr="0047676C">
              <w:t>review of portfolios of evidence and third party workplace reports of on-the-job performance by the candidate.</w:t>
            </w:r>
          </w:p>
          <w:p w:rsidR="00000000" w:rsidRPr="0047676C" w:rsidP="0047676C">
            <w:pPr>
              <w:pStyle w:val="BodyText"/>
            </w:pPr>
          </w:p>
          <w:p w:rsidR="00000000" w:rsidP="0047676C">
            <w:pPr>
              <w:pStyle w:val="BodyText"/>
              <w:rPr>
                <w:lang w:val="en-NZ"/>
              </w:rPr>
            </w:pPr>
            <w:r w:rsidRPr="0047676C">
              <w:t>Assessment methods should closely reflect workplace demands and the needs of particular groups (e.g. people with disabilities, and people who may have literacy or numeracy difficulties such as speakers of languages other than English, remote communities an</w:t>
            </w:r>
            <w:r w:rsidRPr="0047676C">
              <w:t>d those with interrupted schooling).</w:t>
            </w:r>
          </w:p>
        </w:tc>
      </w:tr>
      <w:tr w:rsidTr="00EF6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Assessment of this unit requires access to:</w:t>
            </w:r>
          </w:p>
          <w:p w:rsidR="00000000" w:rsidRPr="0047676C" w:rsidP="0047676C">
            <w:pPr>
              <w:pStyle w:val="ListBullet"/>
            </w:pPr>
            <w:r w:rsidRPr="0047676C">
              <w:t>equipment and materials used to make props</w:t>
            </w:r>
          </w:p>
          <w:p w:rsidR="00000000" w:rsidRPr="0047676C" w:rsidP="0047676C">
            <w:pPr>
              <w:pStyle w:val="ListBullet"/>
            </w:pPr>
            <w:r w:rsidRPr="0047676C">
              <w:t>design specifications for props.</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11" w:name="O_70033"/>
      <w:bookmarkEnd w:id="11"/>
      <w:r w:rsidRPr="0047676C">
        <w:t>Range Statement</w:t>
      </w:r>
    </w:p>
    <w:tbl>
      <w:tblPr>
        <w:tblW w:w="0" w:type="auto"/>
        <w:tblLayout w:type="fixed"/>
        <w:tblCellMar>
          <w:left w:w="62" w:type="dxa"/>
          <w:right w:w="62" w:type="dxa"/>
        </w:tblCellMar>
        <w:tblLook w:val="0000"/>
      </w:tblPr>
      <w:tblGrid>
        <w:gridCol w:w="3500"/>
        <w:gridCol w:w="5022"/>
      </w:tblGrid>
      <w:tr w:rsidTr="00EF62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RANGE STATEMENT</w:t>
            </w:r>
          </w:p>
        </w:tc>
      </w:tr>
      <w:tr w:rsidTr="00EF62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t>The range statement relates to the unit of competency as a whole. It allows for different work environments and situations that may affect performance. Bold italicised wording, if used in the performance criteria, is detailed below. Essential operating con</w:t>
            </w:r>
            <w:r w:rsidRPr="0047676C">
              <w:t>ditions that may be present with training and assessment (depending on the work situation, needs of the candidate, accessibility of the item, and local industry and regional contexts) may also be included.</w:t>
            </w:r>
          </w:p>
        </w:tc>
      </w:tr>
      <w:tr w:rsidTr="00EF626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BoldandItalics"/>
              </w:rPr>
              <w:t>Props</w:t>
            </w:r>
            <w:r w:rsidRPr="0047676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cable controlled props</w:t>
            </w:r>
          </w:p>
          <w:p w:rsidR="00000000" w:rsidRPr="0047676C" w:rsidP="0047676C">
            <w:pPr>
              <w:pStyle w:val="ListBullet"/>
            </w:pPr>
            <w:r w:rsidRPr="0047676C">
              <w:t>costu</w:t>
            </w:r>
            <w:r w:rsidRPr="0047676C">
              <w:t>me props, e.g.: armour, weapons, jewellery</w:t>
            </w:r>
          </w:p>
          <w:p w:rsidR="00000000" w:rsidRPr="0047676C" w:rsidP="0047676C">
            <w:pPr>
              <w:pStyle w:val="ListBullet"/>
            </w:pPr>
            <w:r w:rsidRPr="0047676C">
              <w:t>electrically controlled</w:t>
            </w:r>
          </w:p>
          <w:p w:rsidR="00000000" w:rsidRPr="0047676C" w:rsidP="0047676C">
            <w:pPr>
              <w:pStyle w:val="ListBullet"/>
            </w:pPr>
            <w:r w:rsidRPr="0047676C">
              <w:t>equipment</w:t>
            </w:r>
          </w:p>
          <w:p w:rsidR="00000000" w:rsidRPr="0047676C" w:rsidP="0047676C">
            <w:pPr>
              <w:pStyle w:val="ListBullet"/>
            </w:pPr>
            <w:r w:rsidRPr="0047676C">
              <w:t>furniture</w:t>
            </w:r>
          </w:p>
          <w:p w:rsidR="00000000" w:rsidRPr="0047676C" w:rsidP="0047676C">
            <w:pPr>
              <w:pStyle w:val="ListBullet"/>
            </w:pPr>
            <w:r w:rsidRPr="0047676C">
              <w:t>hand props, e.g.: food and beverage, blood, gore</w:t>
            </w:r>
          </w:p>
          <w:p w:rsidR="00000000" w:rsidRPr="0047676C" w:rsidP="0047676C">
            <w:pPr>
              <w:pStyle w:val="ListBullet"/>
            </w:pPr>
            <w:r w:rsidRPr="0047676C">
              <w:t>mechanised props</w:t>
            </w:r>
          </w:p>
          <w:p w:rsidR="00000000" w:rsidRPr="0047676C" w:rsidP="0047676C">
            <w:pPr>
              <w:pStyle w:val="ListBullet"/>
            </w:pPr>
            <w:r w:rsidRPr="0047676C">
              <w:t>pneumatically controlled props</w:t>
            </w:r>
          </w:p>
          <w:p w:rsidR="00000000" w:rsidRPr="0047676C" w:rsidP="0047676C">
            <w:pPr>
              <w:pStyle w:val="ListBullet"/>
            </w:pPr>
            <w:r w:rsidRPr="0047676C">
              <w:t>pre-production prototypes</w:t>
            </w:r>
          </w:p>
          <w:p w:rsidR="00000000" w:rsidRPr="0047676C" w:rsidP="0047676C">
            <w:pPr>
              <w:pStyle w:val="ListBullet"/>
            </w:pPr>
            <w:r w:rsidRPr="0047676C">
              <w:t>special effects props</w:t>
            </w:r>
          </w:p>
          <w:p w:rsidR="00000000" w:rsidP="0047676C">
            <w:pPr>
              <w:pStyle w:val="ListBullet"/>
              <w:rPr>
                <w:lang w:val="en-NZ"/>
              </w:rPr>
            </w:pPr>
            <w:r w:rsidRPr="0047676C">
              <w:t>vehicles</w:t>
            </w:r>
          </w:p>
        </w:tc>
      </w:tr>
      <w:tr w:rsidTr="00EF626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BoldandItalics"/>
              </w:rPr>
              <w:t>Relevant personnel</w:t>
            </w:r>
            <w:r w:rsidRPr="0047676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designers</w:t>
            </w:r>
          </w:p>
          <w:p w:rsidR="00000000" w:rsidRPr="0047676C" w:rsidP="0047676C">
            <w:pPr>
              <w:pStyle w:val="ListBullet"/>
            </w:pPr>
            <w:r w:rsidRPr="0047676C">
              <w:t>director of photography</w:t>
            </w:r>
          </w:p>
          <w:p w:rsidR="00000000" w:rsidRPr="0047676C" w:rsidP="0047676C">
            <w:pPr>
              <w:pStyle w:val="ListBullet"/>
            </w:pPr>
            <w:r w:rsidRPr="0047676C">
              <w:t>directors</w:t>
            </w:r>
          </w:p>
          <w:p w:rsidR="00000000" w:rsidRPr="0047676C" w:rsidP="0047676C">
            <w:pPr>
              <w:pStyle w:val="ListBullet"/>
            </w:pPr>
            <w:r w:rsidRPr="0047676C">
              <w:t>performers</w:t>
            </w:r>
          </w:p>
          <w:p w:rsidR="00000000" w:rsidRPr="0047676C" w:rsidP="0047676C">
            <w:pPr>
              <w:pStyle w:val="ListBullet"/>
            </w:pPr>
            <w:r w:rsidRPr="0047676C">
              <w:t>producers</w:t>
            </w:r>
          </w:p>
          <w:p w:rsidR="00000000" w:rsidRPr="0047676C" w:rsidP="0047676C">
            <w:pPr>
              <w:pStyle w:val="ListBullet"/>
            </w:pPr>
            <w:r w:rsidRPr="0047676C">
              <w:t>supervisors</w:t>
            </w:r>
          </w:p>
          <w:p w:rsidR="00000000" w:rsidRPr="0047676C" w:rsidP="0047676C">
            <w:pPr>
              <w:pStyle w:val="ListBullet"/>
            </w:pPr>
            <w:r w:rsidRPr="0047676C">
              <w:t>other props staff</w:t>
            </w:r>
          </w:p>
          <w:p w:rsidR="00000000" w:rsidP="0047676C">
            <w:pPr>
              <w:pStyle w:val="ListBullet"/>
              <w:rPr>
                <w:lang w:val="en-NZ"/>
              </w:rPr>
            </w:pPr>
            <w:r w:rsidRPr="0047676C">
              <w:t>other technical staff</w:t>
            </w:r>
          </w:p>
        </w:tc>
      </w:tr>
      <w:tr w:rsidTr="00EF626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BoldandItalics"/>
              </w:rPr>
              <w:t>Methods and techniques</w:t>
            </w:r>
            <w:r w:rsidRPr="0047676C">
              <w:t xml:space="preserve"> within this unit could be quite broad in nature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gluing</w:t>
            </w:r>
          </w:p>
          <w:p w:rsidR="00000000" w:rsidRPr="0047676C" w:rsidP="0047676C">
            <w:pPr>
              <w:pStyle w:val="ListBullet"/>
            </w:pPr>
            <w:r w:rsidRPr="0047676C">
              <w:t>metalwork, e.g. cutting, welding, brazing</w:t>
            </w:r>
          </w:p>
          <w:p w:rsidR="00000000" w:rsidRPr="0047676C" w:rsidP="0047676C">
            <w:pPr>
              <w:pStyle w:val="ListBullet"/>
            </w:pPr>
            <w:r w:rsidRPr="0047676C">
              <w:t xml:space="preserve">moulding </w:t>
            </w:r>
          </w:p>
          <w:p w:rsidR="00000000" w:rsidRPr="0047676C" w:rsidP="0047676C">
            <w:pPr>
              <w:pStyle w:val="ListBullet"/>
            </w:pPr>
            <w:r w:rsidRPr="0047676C">
              <w:t xml:space="preserve">painting </w:t>
            </w:r>
          </w:p>
          <w:p w:rsidR="00000000" w:rsidRPr="0047676C" w:rsidP="0047676C">
            <w:pPr>
              <w:pStyle w:val="ListBullet"/>
            </w:pPr>
            <w:r w:rsidRPr="0047676C">
              <w:t>sculpting and other shaping methods</w:t>
            </w:r>
          </w:p>
          <w:p w:rsidR="00000000" w:rsidP="0047676C">
            <w:pPr>
              <w:pStyle w:val="ListBullet"/>
              <w:rPr>
                <w:lang w:val="en-NZ"/>
              </w:rPr>
            </w:pPr>
            <w:r w:rsidRPr="0047676C">
              <w:t>woodworking</w:t>
            </w:r>
          </w:p>
        </w:tc>
      </w:tr>
      <w:tr w:rsidTr="00EF626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BoldandItalics"/>
              </w:rPr>
              <w:t>Props</w:t>
            </w:r>
            <w:r w:rsidRPr="0047676C">
              <w:t xml:space="preserve"> must be </w:t>
            </w:r>
            <w:r w:rsidRPr="0047676C">
              <w:rPr>
                <w:rStyle w:val="BoldandItalics"/>
              </w:rPr>
              <w:t>constructed</w:t>
            </w:r>
            <w:r w:rsidRPr="0047676C">
              <w:t xml:space="preserve"> from a range of different media. Media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adhesives</w:t>
            </w:r>
          </w:p>
          <w:p w:rsidR="00000000" w:rsidRPr="0047676C" w:rsidP="0047676C">
            <w:pPr>
              <w:pStyle w:val="ListBullet"/>
            </w:pPr>
            <w:r w:rsidRPr="0047676C">
              <w:t>fabric</w:t>
            </w:r>
          </w:p>
          <w:p w:rsidR="00000000" w:rsidRPr="0047676C" w:rsidP="0047676C">
            <w:pPr>
              <w:pStyle w:val="ListBullet"/>
            </w:pPr>
            <w:r w:rsidRPr="0047676C">
              <w:t>fabrics</w:t>
            </w:r>
          </w:p>
          <w:p w:rsidR="00000000" w:rsidRPr="0047676C" w:rsidP="0047676C">
            <w:pPr>
              <w:pStyle w:val="ListBullet"/>
            </w:pPr>
            <w:r w:rsidRPr="0047676C">
              <w:t>fasteners</w:t>
            </w:r>
          </w:p>
          <w:p w:rsidR="00000000" w:rsidRPr="0047676C" w:rsidP="0047676C">
            <w:pPr>
              <w:pStyle w:val="ListBullet"/>
            </w:pPr>
            <w:r w:rsidRPr="0047676C">
              <w:t>fibreglass</w:t>
            </w:r>
          </w:p>
          <w:p w:rsidR="00000000" w:rsidRPr="0047676C" w:rsidP="0047676C">
            <w:pPr>
              <w:pStyle w:val="ListBullet"/>
            </w:pPr>
            <w:r w:rsidRPr="0047676C">
              <w:t>leather</w:t>
            </w:r>
          </w:p>
          <w:p w:rsidR="00000000" w:rsidRPr="0047676C" w:rsidP="0047676C">
            <w:pPr>
              <w:pStyle w:val="ListBullet"/>
            </w:pPr>
            <w:r w:rsidRPr="0047676C">
              <w:t>masonite</w:t>
            </w:r>
          </w:p>
          <w:p w:rsidR="00000000" w:rsidRPr="0047676C" w:rsidP="0047676C">
            <w:pPr>
              <w:pStyle w:val="ListBullet"/>
            </w:pPr>
            <w:r w:rsidRPr="0047676C">
              <w:t>metal products, e.g.: bars, tubes, sheets</w:t>
            </w:r>
          </w:p>
          <w:p w:rsidR="00000000" w:rsidRPr="0047676C" w:rsidP="0047676C">
            <w:pPr>
              <w:pStyle w:val="ListBullet"/>
            </w:pPr>
            <w:r w:rsidRPr="0047676C">
              <w:t>mouldable materials</w:t>
            </w:r>
          </w:p>
          <w:p w:rsidR="00000000" w:rsidRPr="0047676C" w:rsidP="0047676C">
            <w:pPr>
              <w:pStyle w:val="ListBullet"/>
            </w:pPr>
            <w:r w:rsidRPr="0047676C">
              <w:t>moulded or cast metal</w:t>
            </w:r>
          </w:p>
          <w:p w:rsidR="00000000" w:rsidRPr="0047676C" w:rsidP="0047676C">
            <w:pPr>
              <w:pStyle w:val="ListBullet"/>
            </w:pPr>
            <w:r w:rsidRPr="0047676C">
              <w:t>paper products</w:t>
            </w:r>
          </w:p>
          <w:p w:rsidR="00000000" w:rsidRPr="0047676C" w:rsidP="0047676C">
            <w:pPr>
              <w:pStyle w:val="ListBullet"/>
            </w:pPr>
            <w:r w:rsidRPr="0047676C">
              <w:t>plaster</w:t>
            </w:r>
          </w:p>
          <w:p w:rsidR="00000000" w:rsidRPr="0047676C" w:rsidP="0047676C">
            <w:pPr>
              <w:pStyle w:val="ListBullet"/>
            </w:pPr>
            <w:r w:rsidRPr="0047676C">
              <w:t>plastics, e.g.: moulded sheet</w:t>
            </w:r>
          </w:p>
          <w:p w:rsidR="00000000" w:rsidRPr="0047676C" w:rsidP="0047676C">
            <w:pPr>
              <w:pStyle w:val="ListBullet"/>
            </w:pPr>
            <w:r w:rsidRPr="0047676C">
              <w:t>polystyrene</w:t>
            </w:r>
          </w:p>
          <w:p w:rsidR="00000000" w:rsidRPr="0047676C" w:rsidP="0047676C">
            <w:pPr>
              <w:pStyle w:val="ListBullet"/>
            </w:pPr>
            <w:r w:rsidRPr="0047676C">
              <w:t>thermoplastic</w:t>
            </w:r>
          </w:p>
          <w:p w:rsidR="00000000" w:rsidRPr="0047676C" w:rsidP="0047676C">
            <w:pPr>
              <w:pStyle w:val="ListBullet"/>
            </w:pPr>
            <w:r w:rsidRPr="0047676C">
              <w:t>timber</w:t>
            </w:r>
          </w:p>
          <w:p w:rsidR="00000000" w:rsidP="0047676C">
            <w:pPr>
              <w:pStyle w:val="ListBullet"/>
              <w:rPr>
                <w:lang w:val="en-NZ"/>
              </w:rPr>
            </w:pPr>
            <w:r w:rsidRPr="0047676C">
              <w:t>timber products, e.g.: plywood, particle board, craftwood</w:t>
            </w:r>
          </w:p>
        </w:tc>
      </w:tr>
      <w:tr w:rsidTr="00EF626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BoldandItalics"/>
              </w:rPr>
              <w:t>Documentation</w:t>
            </w:r>
            <w:r w:rsidRPr="0047676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ListBullet"/>
            </w:pPr>
            <w:r w:rsidRPr="0047676C">
              <w:t>budgets</w:t>
            </w:r>
          </w:p>
          <w:p w:rsidR="00000000" w:rsidRPr="0047676C" w:rsidP="0047676C">
            <w:pPr>
              <w:pStyle w:val="ListBullet"/>
            </w:pPr>
            <w:r w:rsidRPr="0047676C">
              <w:t>colour charts</w:t>
            </w:r>
          </w:p>
          <w:p w:rsidR="00000000" w:rsidRPr="0047676C" w:rsidP="0047676C">
            <w:pPr>
              <w:pStyle w:val="ListBullet"/>
            </w:pPr>
            <w:r w:rsidRPr="0047676C">
              <w:t>descriptive props checklists</w:t>
            </w:r>
          </w:p>
          <w:p w:rsidR="00000000" w:rsidRPr="0047676C" w:rsidP="0047676C">
            <w:pPr>
              <w:pStyle w:val="ListBullet"/>
            </w:pPr>
            <w:r w:rsidRPr="0047676C">
              <w:t>fault reports</w:t>
            </w:r>
          </w:p>
          <w:p w:rsidR="00000000" w:rsidRPr="0047676C" w:rsidP="0047676C">
            <w:pPr>
              <w:pStyle w:val="ListBullet"/>
            </w:pPr>
            <w:r w:rsidRPr="0047676C">
              <w:t>measurement charts</w:t>
            </w:r>
          </w:p>
          <w:p w:rsidR="00000000" w:rsidRPr="0047676C" w:rsidP="0047676C">
            <w:pPr>
              <w:pStyle w:val="ListBullet"/>
            </w:pPr>
            <w:r w:rsidRPr="0047676C">
              <w:t xml:space="preserve">operational/project plan  </w:t>
            </w:r>
          </w:p>
          <w:p w:rsidR="00000000" w:rsidRPr="0047676C" w:rsidP="0047676C">
            <w:pPr>
              <w:pStyle w:val="ListBullet"/>
            </w:pPr>
            <w:r w:rsidRPr="0047676C">
              <w:t>paint colour formulas</w:t>
            </w:r>
          </w:p>
          <w:p w:rsidR="00000000" w:rsidRPr="0047676C" w:rsidP="0047676C">
            <w:pPr>
              <w:pStyle w:val="ListBullet"/>
            </w:pPr>
            <w:r w:rsidRPr="0047676C">
              <w:t>production schedules</w:t>
            </w:r>
          </w:p>
          <w:p w:rsidR="00000000" w:rsidRPr="0047676C" w:rsidP="0047676C">
            <w:pPr>
              <w:pStyle w:val="ListBullet"/>
            </w:pPr>
            <w:r w:rsidRPr="0047676C">
              <w:t>props breakdown lists</w:t>
            </w:r>
          </w:p>
          <w:p w:rsidR="00000000" w:rsidRPr="0047676C" w:rsidP="0047676C">
            <w:pPr>
              <w:pStyle w:val="ListBullet"/>
            </w:pPr>
            <w:r w:rsidRPr="0047676C">
              <w:t>props design</w:t>
            </w:r>
          </w:p>
          <w:p w:rsidR="00000000" w:rsidRPr="0047676C" w:rsidP="0047676C">
            <w:pPr>
              <w:pStyle w:val="ListBullet"/>
            </w:pPr>
            <w:r w:rsidRPr="0047676C">
              <w:t>props schedule/plan</w:t>
            </w:r>
          </w:p>
          <w:p w:rsidR="00000000" w:rsidRPr="0047676C" w:rsidP="0047676C">
            <w:pPr>
              <w:pStyle w:val="ListBullet"/>
            </w:pPr>
            <w:r w:rsidRPr="0047676C">
              <w:t>running sheets</w:t>
            </w:r>
          </w:p>
          <w:p w:rsidR="00000000" w:rsidRPr="0047676C" w:rsidP="0047676C">
            <w:pPr>
              <w:pStyle w:val="ListBullet"/>
            </w:pPr>
            <w:r w:rsidRPr="0047676C">
              <w:t>scripts</w:t>
            </w:r>
          </w:p>
          <w:p w:rsidR="00000000" w:rsidRPr="0047676C" w:rsidP="0047676C">
            <w:pPr>
              <w:pStyle w:val="ListBullet"/>
            </w:pPr>
            <w:r w:rsidRPr="0047676C">
              <w:t>sketches</w:t>
            </w:r>
          </w:p>
          <w:p w:rsidR="00000000" w:rsidRPr="0047676C" w:rsidP="0047676C">
            <w:pPr>
              <w:pStyle w:val="ListBullet"/>
            </w:pPr>
            <w:r w:rsidRPr="0047676C">
              <w:t>technical drawings</w:t>
            </w:r>
          </w:p>
        </w:tc>
      </w:tr>
    </w:tbl>
    <w:p w:rsidR="00EF626D" w:rsidP="0047676C">
      <w:pPr>
        <w:pStyle w:val="BodyText"/>
      </w:pPr>
    </w:p>
    <w:p w:rsidR="00EF626D" w:rsidP="0047676C">
      <w:pPr>
        <w:pStyle w:val="BodyText"/>
      </w:pPr>
    </w:p>
    <w:p w:rsidR="00000000" w:rsidRPr="0047676C" w:rsidP="0047676C">
      <w:pPr>
        <w:pStyle w:val="Heading1"/>
      </w:pPr>
      <w:bookmarkStart w:id="12" w:name="O_70034"/>
      <w:bookmarkEnd w:id="12"/>
      <w:r w:rsidRPr="0047676C">
        <w:t>Unit Sector(s)</w:t>
      </w:r>
    </w:p>
    <w:tbl>
      <w:tblPr>
        <w:tblW w:w="0" w:type="auto"/>
        <w:tblLayout w:type="fixed"/>
        <w:tblCellMar>
          <w:left w:w="62" w:type="dxa"/>
          <w:right w:w="62" w:type="dxa"/>
        </w:tblCellMar>
        <w:tblLook w:val="0000"/>
      </w:tblPr>
      <w:tblGrid>
        <w:gridCol w:w="2654"/>
        <w:gridCol w:w="5868"/>
      </w:tblGrid>
      <w:tr w:rsidTr="00EF62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13" w:name="O_154963"/>
      <w:bookmarkEnd w:id="13"/>
      <w:r w:rsidRPr="0047676C">
        <w:t>Competency field</w:t>
      </w:r>
    </w:p>
    <w:tbl>
      <w:tblPr>
        <w:tblW w:w="0" w:type="auto"/>
        <w:tblLayout w:type="fixed"/>
        <w:tblCellMar>
          <w:left w:w="62" w:type="dxa"/>
          <w:right w:w="62" w:type="dxa"/>
        </w:tblCellMar>
        <w:tblLook w:val="0000"/>
      </w:tblPr>
      <w:tblGrid>
        <w:gridCol w:w="2778"/>
        <w:gridCol w:w="5744"/>
      </w:tblGrid>
      <w:tr w:rsidTr="00EF626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r w:rsidRPr="0047676C">
              <w:t>Visual communication - props</w:t>
            </w:r>
          </w:p>
        </w:tc>
      </w:tr>
    </w:tbl>
    <w:p w:rsidR="00000000" w:rsidRPr="0047676C" w:rsidP="0047676C">
      <w:pPr>
        <w:pStyle w:val="BodyText"/>
      </w:pPr>
    </w:p>
    <w:p w:rsidR="00000000" w:rsidRPr="0047676C" w:rsidP="0047676C">
      <w:pPr>
        <w:pStyle w:val="AllowPageBreak"/>
      </w:pPr>
    </w:p>
    <w:p w:rsidR="00000000" w:rsidRPr="0047676C" w:rsidP="0047676C">
      <w:pPr>
        <w:pStyle w:val="Heading1"/>
      </w:pPr>
      <w:bookmarkStart w:id="14" w:name="O_154962"/>
      <w:bookmarkEnd w:id="14"/>
      <w:r w:rsidRPr="0047676C">
        <w:t>Co-requisite units</w:t>
      </w:r>
    </w:p>
    <w:tbl>
      <w:tblPr>
        <w:tblW w:w="0" w:type="auto"/>
        <w:tblLayout w:type="fixed"/>
        <w:tblCellMar>
          <w:left w:w="62" w:type="dxa"/>
          <w:right w:w="62" w:type="dxa"/>
        </w:tblCellMar>
        <w:tblLook w:val="0000"/>
      </w:tblPr>
      <w:tblGrid>
        <w:gridCol w:w="2641"/>
        <w:gridCol w:w="1322"/>
        <w:gridCol w:w="4559"/>
      </w:tblGrid>
      <w:tr w:rsidTr="00EF62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r w:rsidRPr="004767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p>
        </w:tc>
      </w:tr>
      <w:tr w:rsidTr="00EF62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76C">
            <w:pPr>
              <w:pStyle w:val="BodyText"/>
              <w:rPr>
                <w:lang w:val="en-NZ"/>
              </w:rPr>
            </w:pPr>
          </w:p>
        </w:tc>
      </w:tr>
      <w:tr w:rsidTr="00EF62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76C" w:rsidP="0047676C">
            <w:pPr>
              <w:pStyle w:val="BodyText"/>
            </w:pPr>
          </w:p>
        </w:tc>
      </w:tr>
    </w:tbl>
    <w:p w:rsidR="00000000" w:rsidRPr="0047676C" w:rsidP="0047676C">
      <w:pPr>
        <w:pStyle w:val="BodyText"/>
      </w:pPr>
    </w:p>
    <w:p w:rsidR="00000000" w:rsidRPr="0047676C" w:rsidP="0047676C"/>
    <w:sectPr w:rsidSect="00476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6D" w:rsidP="00EF6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6D" w:rsidP="00476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26D" w:rsidP="004767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626D" w:rsidP="004767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6D" w:rsidP="00EF62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6D" w:rsidP="0047676C">
    <w:pPr>
      <w:pStyle w:val="Header"/>
      <w:framePr w:wrap="around"/>
    </w:pPr>
    <w:r>
      <w:fldChar w:fldCharType="begin"/>
    </w:r>
    <w:r>
      <w:instrText xml:space="preserve"> TITLE   \* MERGEFORMAT </w:instrText>
    </w:r>
    <w:r>
      <w:fldChar w:fldCharType="separate"/>
    </w:r>
    <w:r>
      <w:t>CUEPRP07B Make props using mixed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26D" w:rsidP="004767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EC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803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7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76C"/>
    <w:pPr>
      <w:spacing w:before="360" w:after="60"/>
      <w:outlineLvl w:val="0"/>
    </w:pPr>
    <w:rPr>
      <w:sz w:val="32"/>
    </w:rPr>
  </w:style>
  <w:style w:type="paragraph" w:styleId="Heading2">
    <w:name w:val="heading 2"/>
    <w:basedOn w:val="HeadingBase"/>
    <w:next w:val="BodyText"/>
    <w:link w:val="Heading2Char"/>
    <w:qFormat/>
    <w:rsid w:val="0047676C"/>
    <w:pPr>
      <w:keepLines/>
      <w:spacing w:before="240" w:after="120"/>
      <w:outlineLvl w:val="1"/>
    </w:pPr>
    <w:rPr>
      <w:sz w:val="28"/>
      <w:szCs w:val="40"/>
    </w:rPr>
  </w:style>
  <w:style w:type="paragraph" w:styleId="Heading3">
    <w:name w:val="heading 3"/>
    <w:basedOn w:val="HeadingBase"/>
    <w:next w:val="BodyText"/>
    <w:link w:val="Heading3Char"/>
    <w:qFormat/>
    <w:rsid w:val="0047676C"/>
    <w:pPr>
      <w:spacing w:before="180" w:after="120"/>
      <w:outlineLvl w:val="2"/>
    </w:pPr>
    <w:rPr>
      <w:spacing w:val="-10"/>
      <w:kern w:val="32"/>
    </w:rPr>
  </w:style>
  <w:style w:type="paragraph" w:styleId="Heading4">
    <w:name w:val="heading 4"/>
    <w:basedOn w:val="HeadingBase"/>
    <w:next w:val="BodyText"/>
    <w:link w:val="Heading4Char"/>
    <w:qFormat/>
    <w:rsid w:val="0047676C"/>
    <w:pPr>
      <w:spacing w:before="160" w:after="120"/>
      <w:outlineLvl w:val="3"/>
    </w:pPr>
    <w:rPr>
      <w:sz w:val="22"/>
    </w:rPr>
  </w:style>
  <w:style w:type="paragraph" w:styleId="Heading5">
    <w:name w:val="heading 5"/>
    <w:basedOn w:val="HeadingBase"/>
    <w:next w:val="Normal"/>
    <w:link w:val="Heading5Char"/>
    <w:qFormat/>
    <w:rsid w:val="0047676C"/>
    <w:pPr>
      <w:spacing w:before="80"/>
      <w:outlineLvl w:val="4"/>
    </w:pPr>
    <w:rPr>
      <w:color w:val="918585"/>
      <w:sz w:val="20"/>
    </w:rPr>
  </w:style>
  <w:style w:type="paragraph" w:styleId="Heading6">
    <w:name w:val="heading 6"/>
    <w:basedOn w:val="HeadingBase"/>
    <w:next w:val="Normal"/>
    <w:link w:val="Heading6Char"/>
    <w:qFormat/>
    <w:rsid w:val="0047676C"/>
    <w:pPr>
      <w:spacing w:before="60"/>
      <w:outlineLvl w:val="5"/>
    </w:pPr>
    <w:rPr>
      <w:color w:val="918585"/>
      <w:sz w:val="20"/>
    </w:rPr>
  </w:style>
  <w:style w:type="paragraph" w:styleId="Heading7">
    <w:name w:val="heading 7"/>
    <w:basedOn w:val="Normal"/>
    <w:next w:val="Normal"/>
    <w:link w:val="Heading7Char"/>
    <w:qFormat/>
    <w:rsid w:val="0047676C"/>
    <w:pPr>
      <w:ind w:left="720"/>
      <w:outlineLvl w:val="6"/>
    </w:pPr>
    <w:rPr>
      <w:i/>
    </w:rPr>
  </w:style>
  <w:style w:type="paragraph" w:styleId="Heading8">
    <w:name w:val="heading 8"/>
    <w:basedOn w:val="Normal"/>
    <w:next w:val="Normal"/>
    <w:link w:val="Heading8Char"/>
    <w:qFormat/>
    <w:rsid w:val="0047676C"/>
    <w:pPr>
      <w:ind w:left="720"/>
      <w:outlineLvl w:val="7"/>
    </w:pPr>
    <w:rPr>
      <w:i/>
    </w:rPr>
  </w:style>
  <w:style w:type="paragraph" w:styleId="Heading9">
    <w:name w:val="heading 9"/>
    <w:basedOn w:val="Normal"/>
    <w:next w:val="Normal"/>
    <w:link w:val="Heading9Char"/>
    <w:qFormat/>
    <w:rsid w:val="0047676C"/>
    <w:pPr>
      <w:ind w:left="720"/>
      <w:outlineLvl w:val="8"/>
    </w:pPr>
    <w:rPr>
      <w:i/>
    </w:rPr>
  </w:style>
  <w:style w:type="character" w:default="1" w:styleId="DefaultParagraphFont">
    <w:name w:val="Default Paragraph Font"/>
    <w:uiPriority w:val="1"/>
    <w:unhideWhenUsed/>
    <w:rsid w:val="0047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76C"/>
  </w:style>
  <w:style w:type="character" w:customStyle="1" w:styleId="Heading1Char">
    <w:name w:val="Heading 1 Char"/>
    <w:basedOn w:val="DefaultParagraphFont"/>
    <w:link w:val="Heading1"/>
    <w:rsid w:val="0047676C"/>
    <w:rPr>
      <w:rFonts w:ascii="Times New Roman" w:eastAsia="Times New Roman" w:hAnsi="Times New Roman" w:cs="Times New Roman"/>
      <w:b/>
      <w:sz w:val="32"/>
      <w:szCs w:val="20"/>
      <w:lang w:eastAsia="en-US"/>
    </w:rPr>
  </w:style>
  <w:style w:type="paragraph" w:styleId="BodyText">
    <w:name w:val="Body Text"/>
    <w:basedOn w:val="Normal"/>
    <w:link w:val="BodyTextChar"/>
    <w:rsid w:val="004767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76C"/>
    <w:rPr>
      <w:rFonts w:ascii="Times New Roman" w:eastAsia="Times New Roman" w:hAnsi="Times New Roman" w:cs="Times New Roman"/>
      <w:sz w:val="24"/>
      <w:lang w:val="en-US" w:eastAsia="en-US"/>
    </w:rPr>
  </w:style>
  <w:style w:type="paragraph" w:styleId="Footer">
    <w:name w:val="footer"/>
    <w:basedOn w:val="Normal"/>
    <w:link w:val="FooterChar"/>
    <w:rsid w:val="00476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76C"/>
    <w:rPr>
      <w:rFonts w:ascii="Times New Roman" w:eastAsia="Times New Roman" w:hAnsi="Times New Roman" w:cs="Times New Roman"/>
      <w:sz w:val="16"/>
      <w:lang w:val="en-US" w:eastAsia="en-US"/>
    </w:rPr>
  </w:style>
  <w:style w:type="paragraph" w:styleId="List">
    <w:name w:val="List"/>
    <w:basedOn w:val="BodyText"/>
    <w:next w:val="BodyText"/>
    <w:rsid w:val="0047676C"/>
    <w:pPr>
      <w:tabs>
        <w:tab w:val="left" w:pos="340"/>
      </w:tabs>
      <w:spacing w:before="60" w:after="60"/>
      <w:ind w:left="340" w:hanging="340"/>
    </w:pPr>
  </w:style>
  <w:style w:type="paragraph" w:styleId="ListBullet">
    <w:name w:val="List Bullet"/>
    <w:basedOn w:val="List"/>
    <w:rsid w:val="0047676C"/>
    <w:pPr>
      <w:numPr>
        <w:numId w:val="12"/>
      </w:numPr>
      <w:tabs>
        <w:tab w:val="clear" w:pos="340"/>
      </w:tabs>
      <w:spacing w:before="40" w:after="40"/>
    </w:pPr>
  </w:style>
  <w:style w:type="character" w:customStyle="1" w:styleId="SpecialBold">
    <w:name w:val="Special Bold"/>
    <w:basedOn w:val="DefaultParagraphFont"/>
    <w:rsid w:val="0047676C"/>
    <w:rPr>
      <w:b/>
      <w:spacing w:val="0"/>
    </w:rPr>
  </w:style>
  <w:style w:type="paragraph" w:styleId="Header">
    <w:name w:val="header"/>
    <w:basedOn w:val="Normal"/>
    <w:link w:val="HeaderChar"/>
    <w:rsid w:val="00476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7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76C"/>
    <w:pPr>
      <w:spacing w:before="240" w:after="120"/>
      <w:outlineLvl w:val="0"/>
    </w:pPr>
    <w:rPr>
      <w:rFonts w:ascii="Times New Roman" w:hAnsi="Times New Roman"/>
      <w:b/>
      <w:sz w:val="28"/>
    </w:rPr>
  </w:style>
  <w:style w:type="paragraph" w:customStyle="1" w:styleId="AllowPageBreak">
    <w:name w:val="AllowPageBreak"/>
    <w:rsid w:val="004767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76C"/>
    <w:pPr>
      <w:tabs>
        <w:tab w:val="left" w:pos="680"/>
      </w:tabs>
      <w:spacing w:before="60" w:after="60"/>
      <w:ind w:left="680" w:hanging="340"/>
    </w:pPr>
  </w:style>
  <w:style w:type="character" w:customStyle="1" w:styleId="BoldandItalics">
    <w:name w:val="Bold and Italics"/>
    <w:qFormat/>
    <w:rsid w:val="0047676C"/>
    <w:rPr>
      <w:b/>
      <w:i/>
      <w:u w:val="none"/>
    </w:rPr>
  </w:style>
  <w:style w:type="character" w:customStyle="1" w:styleId="Heading2Char">
    <w:name w:val="Heading 2 Char"/>
    <w:basedOn w:val="DefaultParagraphFont"/>
    <w:link w:val="Heading2"/>
    <w:rsid w:val="00476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7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7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76C"/>
    <w:rPr>
      <w:rFonts w:ascii="Courier New" w:eastAsia="Times New Roman" w:hAnsi="Courier New" w:cs="Times New Roman"/>
      <w:i/>
      <w:szCs w:val="20"/>
      <w:lang w:val="en-US" w:eastAsia="en-US"/>
    </w:rPr>
  </w:style>
  <w:style w:type="paragraph" w:customStyle="1" w:styleId="HeadingBase">
    <w:name w:val="Heading Base"/>
    <w:rsid w:val="00476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76C"/>
    <w:pPr>
      <w:tabs>
        <w:tab w:val="right" w:leader="dot" w:pos="9072"/>
      </w:tabs>
      <w:ind w:left="567"/>
    </w:pPr>
    <w:rPr>
      <w:szCs w:val="22"/>
    </w:rPr>
  </w:style>
  <w:style w:type="paragraph" w:customStyle="1" w:styleId="TOCBase">
    <w:name w:val="TOC Base"/>
    <w:rsid w:val="00476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76C"/>
    <w:pPr>
      <w:tabs>
        <w:tab w:val="right" w:leader="dot" w:pos="9072"/>
      </w:tabs>
      <w:spacing w:before="40" w:after="40"/>
      <w:ind w:left="284"/>
    </w:pPr>
    <w:rPr>
      <w:rFonts w:ascii="Times New Roman" w:hAnsi="Times New Roman"/>
    </w:rPr>
  </w:style>
  <w:style w:type="paragraph" w:styleId="TOC1">
    <w:name w:val="toc 1"/>
    <w:basedOn w:val="TOCBase"/>
    <w:next w:val="Normal"/>
    <w:rsid w:val="004767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76C"/>
    <w:pPr>
      <w:spacing w:before="5040"/>
      <w:jc w:val="center"/>
    </w:pPr>
    <w:rPr>
      <w:sz w:val="48"/>
      <w:szCs w:val="72"/>
      <w:lang w:val="en-US"/>
    </w:rPr>
  </w:style>
  <w:style w:type="character" w:customStyle="1" w:styleId="TitleChar">
    <w:name w:val="Title Char"/>
    <w:basedOn w:val="DefaultParagraphFont"/>
    <w:link w:val="Title"/>
    <w:rsid w:val="00476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76C"/>
    <w:pPr>
      <w:tabs>
        <w:tab w:val="left" w:pos="3600"/>
        <w:tab w:val="left" w:pos="3958"/>
      </w:tabs>
    </w:pPr>
  </w:style>
  <w:style w:type="paragraph" w:customStyle="1" w:styleId="Note">
    <w:name w:val="Note"/>
    <w:basedOn w:val="BodyText"/>
    <w:rsid w:val="00476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76C"/>
    <w:pPr>
      <w:framePr w:wrap="auto" w:hAnchor="text" w:y="6049"/>
    </w:pPr>
    <w:rPr>
      <w:color w:val="000000"/>
      <w:sz w:val="40"/>
    </w:rPr>
  </w:style>
  <w:style w:type="paragraph" w:customStyle="1" w:styleId="TOCTitle">
    <w:name w:val="TOCTitle"/>
    <w:basedOn w:val="Heading1"/>
    <w:rsid w:val="0047676C"/>
    <w:pPr>
      <w:spacing w:after="240"/>
      <w:jc w:val="center"/>
      <w:outlineLvl w:val="9"/>
    </w:pPr>
    <w:rPr>
      <w:caps/>
    </w:rPr>
  </w:style>
  <w:style w:type="paragraph" w:customStyle="1" w:styleId="Version">
    <w:name w:val="Version"/>
    <w:rsid w:val="004767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76C"/>
    <w:pPr>
      <w:numPr>
        <w:numId w:val="13"/>
      </w:numPr>
      <w:tabs>
        <w:tab w:val="clear" w:pos="680"/>
      </w:tabs>
    </w:pPr>
  </w:style>
  <w:style w:type="paragraph" w:styleId="Index1">
    <w:name w:val="index 1"/>
    <w:basedOn w:val="Normal"/>
    <w:next w:val="Normal"/>
    <w:semiHidden/>
    <w:rsid w:val="0047676C"/>
    <w:pPr>
      <w:keepNext w:val="0"/>
      <w:tabs>
        <w:tab w:val="right" w:pos="4176"/>
      </w:tabs>
      <w:ind w:left="198" w:hanging="198"/>
    </w:pPr>
    <w:rPr>
      <w:rFonts w:ascii="Garamond" w:hAnsi="Garamond"/>
    </w:rPr>
  </w:style>
  <w:style w:type="paragraph" w:styleId="IndexHeading">
    <w:name w:val="index heading"/>
    <w:basedOn w:val="Normal"/>
    <w:next w:val="Index1"/>
    <w:semiHidden/>
    <w:rsid w:val="0047676C"/>
    <w:pPr>
      <w:spacing w:before="120" w:after="120"/>
    </w:pPr>
    <w:rPr>
      <w:rFonts w:ascii="Arial" w:hAnsi="Arial"/>
      <w:b/>
      <w:color w:val="918585"/>
      <w:sz w:val="24"/>
    </w:rPr>
  </w:style>
  <w:style w:type="paragraph" w:customStyle="1" w:styleId="Chapter">
    <w:name w:val="Chapter"/>
    <w:basedOn w:val="Normal"/>
    <w:rsid w:val="0047676C"/>
    <w:pPr>
      <w:spacing w:before="240"/>
    </w:pPr>
    <w:rPr>
      <w:rFonts w:ascii="Times New Roman" w:hAnsi="Times New Roman"/>
      <w:smallCaps/>
      <w:spacing w:val="80"/>
      <w:sz w:val="28"/>
    </w:rPr>
  </w:style>
  <w:style w:type="paragraph" w:customStyle="1" w:styleId="InChapter">
    <w:name w:val="InChapter"/>
    <w:basedOn w:val="Heading3"/>
    <w:rsid w:val="0047676C"/>
    <w:pPr>
      <w:spacing w:after="240"/>
      <w:outlineLvl w:val="9"/>
    </w:pPr>
    <w:rPr>
      <w:noProof/>
    </w:rPr>
  </w:style>
  <w:style w:type="paragraph" w:styleId="Index2">
    <w:name w:val="index 2"/>
    <w:basedOn w:val="Normal"/>
    <w:next w:val="Normal"/>
    <w:semiHidden/>
    <w:rsid w:val="0047676C"/>
    <w:pPr>
      <w:tabs>
        <w:tab w:val="right" w:pos="4176"/>
      </w:tabs>
      <w:ind w:left="568" w:hanging="284"/>
    </w:pPr>
    <w:rPr>
      <w:rFonts w:ascii="Garamond" w:hAnsi="Garamond"/>
    </w:rPr>
  </w:style>
  <w:style w:type="paragraph" w:customStyle="1" w:styleId="Byline">
    <w:name w:val="Byline"/>
    <w:rsid w:val="00476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76C"/>
    <w:pPr>
      <w:tabs>
        <w:tab w:val="clear" w:pos="3600"/>
        <w:tab w:val="clear" w:pos="3958"/>
      </w:tabs>
      <w:jc w:val="right"/>
    </w:pPr>
  </w:style>
  <w:style w:type="character" w:styleId="Emphasis">
    <w:name w:val="Emphasis"/>
    <w:basedOn w:val="DefaultParagraphFont"/>
    <w:qFormat/>
    <w:rsid w:val="0047676C"/>
    <w:rPr>
      <w:i/>
    </w:rPr>
  </w:style>
  <w:style w:type="paragraph" w:styleId="Caption">
    <w:name w:val="caption"/>
    <w:basedOn w:val="BodyText"/>
    <w:next w:val="Normal"/>
    <w:qFormat/>
    <w:rsid w:val="0047676C"/>
    <w:pPr>
      <w:framePr w:w="2268" w:hSpace="181" w:vSpace="181" w:wrap="around" w:vAnchor="text" w:hAnchor="page" w:x="1135" w:y="285" w:anchorLock="1"/>
    </w:pPr>
    <w:rPr>
      <w:i/>
    </w:rPr>
  </w:style>
  <w:style w:type="paragraph" w:customStyle="1" w:styleId="MiniTOCTitle">
    <w:name w:val="MiniTOCTitle"/>
    <w:basedOn w:val="Heading4"/>
    <w:rsid w:val="0047676C"/>
    <w:pPr>
      <w:spacing w:before="240"/>
      <w:outlineLvl w:val="9"/>
    </w:pPr>
    <w:rPr>
      <w:noProof/>
      <w:sz w:val="24"/>
    </w:rPr>
  </w:style>
  <w:style w:type="paragraph" w:customStyle="1" w:styleId="MiniTOCItem">
    <w:name w:val="MiniTOCItem"/>
    <w:basedOn w:val="ListBullet"/>
    <w:rsid w:val="0047676C"/>
    <w:pPr>
      <w:numPr>
        <w:numId w:val="0"/>
      </w:numPr>
      <w:tabs>
        <w:tab w:val="right" w:leader="dot" w:pos="6521"/>
      </w:tabs>
      <w:spacing w:before="0" w:after="0"/>
    </w:pPr>
  </w:style>
  <w:style w:type="paragraph" w:customStyle="1" w:styleId="TOFTitle">
    <w:name w:val="TOFTitle"/>
    <w:basedOn w:val="TOCTitle"/>
    <w:rsid w:val="0047676C"/>
  </w:style>
  <w:style w:type="paragraph" w:styleId="TableofFigures">
    <w:name w:val="table of figures"/>
    <w:basedOn w:val="Normal"/>
    <w:next w:val="Normal"/>
    <w:semiHidden/>
    <w:rsid w:val="0047676C"/>
    <w:pPr>
      <w:tabs>
        <w:tab w:val="right" w:leader="dot" w:pos="9072"/>
      </w:tabs>
      <w:ind w:left="970" w:hanging="403"/>
    </w:pPr>
    <w:rPr>
      <w:rFonts w:ascii="Times New Roman" w:hAnsi="Times New Roman"/>
      <w:b/>
    </w:rPr>
  </w:style>
  <w:style w:type="paragraph" w:styleId="ListNumber">
    <w:name w:val="List Number"/>
    <w:basedOn w:val="List"/>
    <w:rsid w:val="0047676C"/>
    <w:pPr>
      <w:numPr>
        <w:numId w:val="10"/>
      </w:numPr>
    </w:pPr>
  </w:style>
  <w:style w:type="character" w:customStyle="1" w:styleId="WingdingSymbols">
    <w:name w:val="Wingding Symbols"/>
    <w:rsid w:val="0047676C"/>
    <w:rPr>
      <w:rFonts w:ascii="Wingdings" w:hAnsi="Wingdings"/>
    </w:rPr>
  </w:style>
  <w:style w:type="paragraph" w:customStyle="1" w:styleId="TableHeading">
    <w:name w:val="Table Heading"/>
    <w:basedOn w:val="HeadingBase"/>
    <w:rsid w:val="0047676C"/>
    <w:pPr>
      <w:keepLines/>
      <w:pBdr>
        <w:bottom w:val="single" w:sz="6" w:space="1" w:color="918585"/>
      </w:pBdr>
      <w:spacing w:before="240"/>
    </w:pPr>
  </w:style>
  <w:style w:type="character" w:customStyle="1" w:styleId="HotSpot">
    <w:name w:val="HotSpot"/>
    <w:rsid w:val="0047676C"/>
    <w:rPr>
      <w:color w:val="0033CC"/>
      <w:u w:val="none"/>
    </w:rPr>
  </w:style>
  <w:style w:type="paragraph" w:customStyle="1" w:styleId="BodyTextRight">
    <w:name w:val="Body Text Right"/>
    <w:basedOn w:val="BodyText"/>
    <w:rsid w:val="0047676C"/>
    <w:pPr>
      <w:spacing w:before="0" w:after="0"/>
      <w:jc w:val="right"/>
    </w:pPr>
  </w:style>
  <w:style w:type="paragraph" w:styleId="Index3">
    <w:name w:val="index 3"/>
    <w:basedOn w:val="ListNumber2"/>
    <w:next w:val="Normal"/>
    <w:semiHidden/>
    <w:rsid w:val="0047676C"/>
    <w:pPr>
      <w:numPr>
        <w:numId w:val="0"/>
      </w:numPr>
      <w:tabs>
        <w:tab w:val="right" w:leader="dot" w:pos="4176"/>
      </w:tabs>
    </w:pPr>
  </w:style>
  <w:style w:type="paragraph" w:styleId="ListNumber2">
    <w:name w:val="List Number 2"/>
    <w:basedOn w:val="List2"/>
    <w:rsid w:val="0047676C"/>
    <w:pPr>
      <w:numPr>
        <w:numId w:val="9"/>
      </w:numPr>
      <w:tabs>
        <w:tab w:val="clear" w:pos="1060"/>
      </w:tabs>
    </w:pPr>
  </w:style>
  <w:style w:type="paragraph" w:customStyle="1" w:styleId="MarginNote">
    <w:name w:val="Margin Note"/>
    <w:basedOn w:val="BodyText"/>
    <w:rsid w:val="00476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7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76C"/>
    <w:rPr>
      <w:sz w:val="32"/>
    </w:rPr>
  </w:style>
  <w:style w:type="paragraph" w:customStyle="1" w:styleId="HeadingProcedure">
    <w:name w:val="Heading Procedure"/>
    <w:basedOn w:val="HeadingBase"/>
    <w:next w:val="Normal"/>
    <w:rsid w:val="0047676C"/>
    <w:pPr>
      <w:tabs>
        <w:tab w:val="left" w:pos="0"/>
      </w:tabs>
      <w:spacing w:before="120" w:after="60"/>
    </w:pPr>
    <w:rPr>
      <w:i/>
      <w:color w:val="918585"/>
      <w:sz w:val="22"/>
    </w:rPr>
  </w:style>
  <w:style w:type="paragraph" w:customStyle="1" w:styleId="TableBodyText">
    <w:name w:val="Table Body Text"/>
    <w:basedOn w:val="BodyText"/>
    <w:rsid w:val="0047676C"/>
    <w:pPr>
      <w:spacing w:before="60" w:after="60"/>
    </w:pPr>
  </w:style>
  <w:style w:type="paragraph" w:styleId="ListContinue">
    <w:name w:val="List Continue"/>
    <w:basedOn w:val="List"/>
    <w:rsid w:val="0047676C"/>
    <w:pPr>
      <w:ind w:firstLine="0"/>
    </w:pPr>
  </w:style>
  <w:style w:type="paragraph" w:customStyle="1" w:styleId="ListNote">
    <w:name w:val="List Note"/>
    <w:basedOn w:val="List"/>
    <w:rsid w:val="0047676C"/>
    <w:pPr>
      <w:pBdr>
        <w:top w:val="single" w:sz="6" w:space="2" w:color="918585"/>
        <w:bottom w:val="single" w:sz="6" w:space="2" w:color="918585"/>
      </w:pBdr>
      <w:tabs>
        <w:tab w:val="left" w:pos="1021"/>
      </w:tabs>
      <w:ind w:firstLine="0"/>
    </w:pPr>
  </w:style>
  <w:style w:type="paragraph" w:customStyle="1" w:styleId="Warning">
    <w:name w:val="Warning"/>
    <w:basedOn w:val="BodyText"/>
    <w:rsid w:val="0047676C"/>
    <w:pPr>
      <w:shd w:val="clear" w:color="auto" w:fill="D9D9D9"/>
      <w:tabs>
        <w:tab w:val="left" w:pos="992"/>
      </w:tabs>
      <w:ind w:left="119" w:right="119"/>
    </w:pPr>
    <w:rPr>
      <w:sz w:val="20"/>
    </w:rPr>
  </w:style>
  <w:style w:type="paragraph" w:customStyle="1" w:styleId="MarginIcons">
    <w:name w:val="Margin Icons"/>
    <w:basedOn w:val="BodyText"/>
    <w:rsid w:val="00476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76C"/>
    <w:rPr>
      <w:rFonts w:ascii="Courier New" w:hAnsi="Courier New"/>
    </w:rPr>
  </w:style>
  <w:style w:type="paragraph" w:customStyle="1" w:styleId="NoteBullet">
    <w:name w:val="Note Bullet"/>
    <w:basedOn w:val="Note"/>
    <w:rsid w:val="0047676C"/>
    <w:pPr>
      <w:tabs>
        <w:tab w:val="clear" w:pos="680"/>
      </w:tabs>
      <w:spacing w:before="60" w:after="60"/>
    </w:pPr>
  </w:style>
  <w:style w:type="paragraph" w:customStyle="1" w:styleId="SubHeading2">
    <w:name w:val="SubHeading2"/>
    <w:basedOn w:val="HeadingBase"/>
    <w:rsid w:val="0047676C"/>
    <w:pPr>
      <w:spacing w:before="240" w:after="60"/>
    </w:pPr>
    <w:rPr>
      <w:sz w:val="20"/>
    </w:rPr>
  </w:style>
  <w:style w:type="paragraph" w:customStyle="1" w:styleId="SubHeading1">
    <w:name w:val="SubHeading1"/>
    <w:basedOn w:val="HeadingBase"/>
    <w:rsid w:val="0047676C"/>
    <w:pPr>
      <w:spacing w:before="240" w:after="60"/>
    </w:pPr>
    <w:rPr>
      <w:color w:val="918585"/>
      <w:sz w:val="22"/>
    </w:rPr>
  </w:style>
  <w:style w:type="paragraph" w:customStyle="1" w:styleId="SideHeading">
    <w:name w:val="Side Heading"/>
    <w:basedOn w:val="HeadingBase"/>
    <w:rsid w:val="00476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76C"/>
    <w:pPr>
      <w:tabs>
        <w:tab w:val="num" w:pos="360"/>
      </w:tabs>
    </w:pPr>
  </w:style>
  <w:style w:type="paragraph" w:styleId="PlainText">
    <w:name w:val="Plain Text"/>
    <w:basedOn w:val="Normal"/>
    <w:link w:val="PlainTextChar"/>
    <w:rsid w:val="0047676C"/>
    <w:rPr>
      <w:sz w:val="20"/>
    </w:rPr>
  </w:style>
  <w:style w:type="character" w:customStyle="1" w:styleId="PlainTextChar">
    <w:name w:val="Plain Text Char"/>
    <w:basedOn w:val="DefaultParagraphFont"/>
    <w:link w:val="PlainText"/>
    <w:rsid w:val="004767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76C"/>
    <w:rPr>
      <w:b/>
      <w:smallCaps/>
    </w:rPr>
  </w:style>
  <w:style w:type="paragraph" w:customStyle="1" w:styleId="TableListNumber">
    <w:name w:val="Table List Number"/>
    <w:basedOn w:val="ListNumber"/>
    <w:rsid w:val="0047676C"/>
    <w:pPr>
      <w:numPr>
        <w:numId w:val="0"/>
      </w:numPr>
    </w:pPr>
  </w:style>
  <w:style w:type="paragraph" w:styleId="TOC4">
    <w:name w:val="toc 4"/>
    <w:basedOn w:val="TOCBase"/>
    <w:next w:val="Normal"/>
    <w:semiHidden/>
    <w:rsid w:val="0047676C"/>
    <w:pPr>
      <w:tabs>
        <w:tab w:val="right" w:leader="dot" w:pos="9071"/>
      </w:tabs>
      <w:ind w:left="1701"/>
    </w:pPr>
  </w:style>
  <w:style w:type="paragraph" w:customStyle="1" w:styleId="ListAlpha">
    <w:name w:val="List Alpha"/>
    <w:basedOn w:val="List"/>
    <w:rsid w:val="0047676C"/>
    <w:pPr>
      <w:numPr>
        <w:numId w:val="8"/>
      </w:numPr>
    </w:pPr>
  </w:style>
  <w:style w:type="paragraph" w:customStyle="1" w:styleId="ListAlpha2">
    <w:name w:val="List Alpha 2"/>
    <w:basedOn w:val="List2"/>
    <w:rsid w:val="0047676C"/>
    <w:pPr>
      <w:numPr>
        <w:numId w:val="7"/>
      </w:numPr>
    </w:pPr>
  </w:style>
  <w:style w:type="paragraph" w:styleId="List3">
    <w:name w:val="List 3"/>
    <w:basedOn w:val="BodyText"/>
    <w:rsid w:val="0047676C"/>
    <w:pPr>
      <w:tabs>
        <w:tab w:val="left" w:pos="1021"/>
      </w:tabs>
      <w:spacing w:before="60" w:after="60"/>
      <w:ind w:left="1020" w:hanging="340"/>
    </w:pPr>
  </w:style>
  <w:style w:type="paragraph" w:styleId="List4">
    <w:name w:val="List 4"/>
    <w:basedOn w:val="BodyText"/>
    <w:rsid w:val="0047676C"/>
    <w:pPr>
      <w:tabs>
        <w:tab w:val="left" w:pos="1361"/>
      </w:tabs>
      <w:spacing w:before="60" w:after="60"/>
      <w:ind w:left="1361" w:hanging="340"/>
    </w:pPr>
  </w:style>
  <w:style w:type="paragraph" w:styleId="List5">
    <w:name w:val="List 5"/>
    <w:basedOn w:val="BodyText"/>
    <w:rsid w:val="0047676C"/>
    <w:pPr>
      <w:tabs>
        <w:tab w:val="left" w:pos="1701"/>
      </w:tabs>
      <w:spacing w:before="60" w:after="60"/>
      <w:ind w:left="1701" w:hanging="340"/>
    </w:pPr>
  </w:style>
  <w:style w:type="paragraph" w:styleId="ListBullet3">
    <w:name w:val="List Bullet 3"/>
    <w:basedOn w:val="List3"/>
    <w:rsid w:val="0047676C"/>
    <w:pPr>
      <w:numPr>
        <w:numId w:val="14"/>
      </w:numPr>
      <w:tabs>
        <w:tab w:val="clear" w:pos="1021"/>
      </w:tabs>
      <w:ind w:left="1037" w:hanging="357"/>
    </w:pPr>
  </w:style>
  <w:style w:type="paragraph" w:styleId="ListBullet4">
    <w:name w:val="List Bullet 4"/>
    <w:basedOn w:val="List4"/>
    <w:rsid w:val="0047676C"/>
    <w:pPr>
      <w:numPr>
        <w:numId w:val="2"/>
      </w:numPr>
    </w:pPr>
  </w:style>
  <w:style w:type="paragraph" w:styleId="ListBullet5">
    <w:name w:val="List Bullet 5"/>
    <w:basedOn w:val="List5"/>
    <w:rsid w:val="0047676C"/>
    <w:pPr>
      <w:numPr>
        <w:numId w:val="3"/>
      </w:numPr>
    </w:pPr>
  </w:style>
  <w:style w:type="paragraph" w:styleId="ListContinue2">
    <w:name w:val="List Continue 2"/>
    <w:basedOn w:val="List2"/>
    <w:rsid w:val="0047676C"/>
    <w:pPr>
      <w:ind w:firstLine="0"/>
    </w:pPr>
  </w:style>
  <w:style w:type="paragraph" w:styleId="ListContinue3">
    <w:name w:val="List Continue 3"/>
    <w:basedOn w:val="List3"/>
    <w:rsid w:val="0047676C"/>
    <w:pPr>
      <w:ind w:left="1021" w:firstLine="0"/>
    </w:pPr>
  </w:style>
  <w:style w:type="paragraph" w:styleId="ListContinue4">
    <w:name w:val="List Continue 4"/>
    <w:basedOn w:val="List4"/>
    <w:rsid w:val="0047676C"/>
    <w:pPr>
      <w:ind w:firstLine="0"/>
    </w:pPr>
  </w:style>
  <w:style w:type="paragraph" w:styleId="ListContinue5">
    <w:name w:val="List Continue 5"/>
    <w:basedOn w:val="List5"/>
    <w:rsid w:val="0047676C"/>
    <w:pPr>
      <w:ind w:firstLine="0"/>
    </w:pPr>
  </w:style>
  <w:style w:type="paragraph" w:styleId="ListNumber3">
    <w:name w:val="List Number 3"/>
    <w:basedOn w:val="List3"/>
    <w:rsid w:val="0047676C"/>
    <w:pPr>
      <w:numPr>
        <w:numId w:val="4"/>
      </w:numPr>
    </w:pPr>
  </w:style>
  <w:style w:type="paragraph" w:styleId="ListNumber4">
    <w:name w:val="List Number 4"/>
    <w:basedOn w:val="List4"/>
    <w:rsid w:val="0047676C"/>
    <w:pPr>
      <w:numPr>
        <w:numId w:val="5"/>
      </w:numPr>
    </w:pPr>
  </w:style>
  <w:style w:type="paragraph" w:styleId="ListNumber5">
    <w:name w:val="List Number 5"/>
    <w:basedOn w:val="List5"/>
    <w:rsid w:val="0047676C"/>
    <w:pPr>
      <w:numPr>
        <w:numId w:val="6"/>
      </w:numPr>
    </w:pPr>
  </w:style>
  <w:style w:type="paragraph" w:styleId="BlockText">
    <w:name w:val="Block Text"/>
    <w:basedOn w:val="Normal"/>
    <w:rsid w:val="0047676C"/>
    <w:pPr>
      <w:spacing w:after="120"/>
      <w:ind w:left="1440" w:right="1440"/>
    </w:pPr>
  </w:style>
  <w:style w:type="character" w:customStyle="1" w:styleId="Subscript">
    <w:name w:val="Subscript"/>
    <w:basedOn w:val="DefaultParagraphFont"/>
    <w:rsid w:val="0047676C"/>
    <w:rPr>
      <w:sz w:val="16"/>
      <w:vertAlign w:val="subscript"/>
    </w:rPr>
  </w:style>
  <w:style w:type="character" w:customStyle="1" w:styleId="Superscript">
    <w:name w:val="Superscript"/>
    <w:basedOn w:val="DefaultParagraphFont"/>
    <w:rsid w:val="0047676C"/>
    <w:rPr>
      <w:sz w:val="16"/>
      <w:vertAlign w:val="superscript"/>
    </w:rPr>
  </w:style>
  <w:style w:type="character" w:customStyle="1" w:styleId="Symbols">
    <w:name w:val="Symbols"/>
    <w:basedOn w:val="DefaultParagraphFont"/>
    <w:rsid w:val="0047676C"/>
    <w:rPr>
      <w:rFonts w:ascii="Symbol" w:hAnsi="Symbol"/>
    </w:rPr>
  </w:style>
  <w:style w:type="character" w:customStyle="1" w:styleId="MenuOptions">
    <w:name w:val="Menu Options"/>
    <w:basedOn w:val="DefaultParagraphFont"/>
    <w:rsid w:val="0047676C"/>
    <w:rPr>
      <w:rFonts w:ascii="Arial Narrow" w:hAnsi="Arial Narrow"/>
      <w:smallCaps/>
    </w:rPr>
  </w:style>
  <w:style w:type="character" w:customStyle="1" w:styleId="Buttons">
    <w:name w:val="Buttons"/>
    <w:basedOn w:val="DefaultParagraphFont"/>
    <w:rsid w:val="0047676C"/>
    <w:rPr>
      <w:b/>
    </w:rPr>
  </w:style>
  <w:style w:type="character" w:customStyle="1" w:styleId="Underlined">
    <w:name w:val="Underlined"/>
    <w:basedOn w:val="DefaultParagraphFont"/>
    <w:rsid w:val="0047676C"/>
    <w:rPr>
      <w:u w:val="single"/>
    </w:rPr>
  </w:style>
  <w:style w:type="paragraph" w:customStyle="1" w:styleId="TableBodyTextRight">
    <w:name w:val="Table Body Text Right"/>
    <w:basedOn w:val="TableBodyText"/>
    <w:rsid w:val="0047676C"/>
    <w:pPr>
      <w:widowControl w:val="0"/>
      <w:autoSpaceDE w:val="0"/>
      <w:autoSpaceDN w:val="0"/>
      <w:adjustRightInd w:val="0"/>
      <w:jc w:val="right"/>
    </w:pPr>
    <w:rPr>
      <w:rFonts w:cs="Arial"/>
      <w:szCs w:val="18"/>
    </w:rPr>
  </w:style>
  <w:style w:type="paragraph" w:customStyle="1" w:styleId="CopyrightText">
    <w:name w:val="Copyright Text"/>
    <w:basedOn w:val="BodyText"/>
    <w:rsid w:val="0047676C"/>
    <w:rPr>
      <w:sz w:val="18"/>
    </w:rPr>
  </w:style>
  <w:style w:type="paragraph" w:customStyle="1" w:styleId="BodySmallRight">
    <w:name w:val="Body Small Right"/>
    <w:basedOn w:val="BodyTextRight"/>
    <w:rsid w:val="0047676C"/>
    <w:rPr>
      <w:sz w:val="18"/>
      <w:szCs w:val="18"/>
    </w:rPr>
  </w:style>
  <w:style w:type="paragraph" w:customStyle="1" w:styleId="MarginEdition">
    <w:name w:val="Margin Edition"/>
    <w:basedOn w:val="MarginNote"/>
    <w:rsid w:val="0047676C"/>
    <w:pPr>
      <w:spacing w:before="0" w:after="0"/>
    </w:pPr>
    <w:rPr>
      <w:rFonts w:ascii="Times New Roman" w:hAnsi="Times New Roman"/>
      <w:color w:val="999999"/>
    </w:rPr>
  </w:style>
  <w:style w:type="paragraph" w:customStyle="1" w:styleId="Spacer">
    <w:name w:val="Spacer"/>
    <w:basedOn w:val="Normal"/>
    <w:rsid w:val="0047676C"/>
    <w:rPr>
      <w:sz w:val="2"/>
      <w:szCs w:val="2"/>
    </w:rPr>
  </w:style>
  <w:style w:type="character" w:customStyle="1" w:styleId="Small">
    <w:name w:val="Small"/>
    <w:basedOn w:val="DefaultParagraphFont"/>
    <w:rsid w:val="0047676C"/>
    <w:rPr>
      <w:sz w:val="16"/>
    </w:rPr>
  </w:style>
  <w:style w:type="paragraph" w:customStyle="1" w:styleId="WideTable">
    <w:name w:val="Wide Table"/>
    <w:basedOn w:val="Normal"/>
    <w:rsid w:val="0047676C"/>
    <w:pPr>
      <w:ind w:left="-1418"/>
    </w:pPr>
    <w:rPr>
      <w:sz w:val="2"/>
      <w:szCs w:val="2"/>
    </w:rPr>
  </w:style>
  <w:style w:type="character" w:styleId="PageNumber">
    <w:name w:val="page number"/>
    <w:basedOn w:val="DefaultParagraphFont"/>
    <w:rsid w:val="0047676C"/>
  </w:style>
  <w:style w:type="paragraph" w:styleId="Quote">
    <w:name w:val="Quote"/>
    <w:basedOn w:val="Heading1"/>
    <w:link w:val="QuoteChar"/>
    <w:qFormat/>
    <w:rsid w:val="0047676C"/>
    <w:rPr>
      <w:b w:val="0"/>
      <w:sz w:val="72"/>
      <w:szCs w:val="72"/>
      <w:lang w:val="en-NZ"/>
    </w:rPr>
  </w:style>
  <w:style w:type="character" w:customStyle="1" w:styleId="QuoteChar">
    <w:name w:val="Quote Char"/>
    <w:basedOn w:val="DefaultParagraphFont"/>
    <w:link w:val="Quote"/>
    <w:rsid w:val="00476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76C"/>
    <w:pPr>
      <w:pageBreakBefore/>
    </w:pPr>
  </w:style>
  <w:style w:type="paragraph" w:customStyle="1" w:styleId="Border">
    <w:name w:val="Border"/>
    <w:basedOn w:val="Normal"/>
    <w:qFormat/>
    <w:rsid w:val="00476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76C"/>
    <w:rPr>
      <w:b/>
      <w:bCs/>
      <w:i/>
      <w:iCs/>
      <w:color w:val="auto"/>
    </w:rPr>
  </w:style>
  <w:style w:type="paragraph" w:styleId="IntenseQuote">
    <w:name w:val="Intense Quote"/>
    <w:basedOn w:val="Normal"/>
    <w:next w:val="Normal"/>
    <w:link w:val="IntenseQuoteChar"/>
    <w:uiPriority w:val="30"/>
    <w:qFormat/>
    <w:rsid w:val="00476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7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76C"/>
    <w:rPr>
      <w:smallCaps/>
      <w:color w:val="auto"/>
      <w:u w:val="single"/>
    </w:rPr>
  </w:style>
  <w:style w:type="character" w:styleId="IntenseReference">
    <w:name w:val="Intense Reference"/>
    <w:basedOn w:val="DefaultParagraphFont"/>
    <w:uiPriority w:val="32"/>
    <w:qFormat/>
    <w:rsid w:val="0047676C"/>
    <w:rPr>
      <w:b/>
      <w:bCs/>
      <w:smallCaps/>
      <w:color w:val="auto"/>
      <w:spacing w:val="5"/>
      <w:u w:val="single"/>
    </w:rPr>
  </w:style>
  <w:style w:type="paragraph" w:customStyle="1" w:styleId="2ColumnHeading">
    <w:name w:val="2Column Heading"/>
    <w:basedOn w:val="BodyText"/>
    <w:qFormat/>
    <w:rsid w:val="0047676C"/>
    <w:pPr>
      <w:spacing w:after="60"/>
      <w:ind w:left="-2268"/>
    </w:pPr>
    <w:rPr>
      <w:b/>
    </w:rPr>
  </w:style>
  <w:style w:type="paragraph" w:customStyle="1" w:styleId="Heading1TOC">
    <w:name w:val="Heading1 TOC"/>
    <w:basedOn w:val="Normal"/>
    <w:qFormat/>
    <w:rsid w:val="0047676C"/>
    <w:pPr>
      <w:spacing w:before="240" w:after="120"/>
    </w:pPr>
    <w:rPr>
      <w:rFonts w:ascii="Times New Roman" w:hAnsi="Times New Roman"/>
      <w:b/>
      <w:sz w:val="32"/>
    </w:rPr>
  </w:style>
  <w:style w:type="paragraph" w:customStyle="1" w:styleId="Heading2TOC">
    <w:name w:val="Heading2 TOC"/>
    <w:basedOn w:val="Normal"/>
    <w:qFormat/>
    <w:rsid w:val="0047676C"/>
    <w:pPr>
      <w:spacing w:before="240" w:after="60"/>
    </w:pPr>
    <w:rPr>
      <w:rFonts w:ascii="Times New Roman" w:hAnsi="Times New Roman"/>
      <w:b/>
      <w:sz w:val="28"/>
    </w:rPr>
  </w:style>
  <w:style w:type="character" w:customStyle="1" w:styleId="Underline">
    <w:name w:val="Underline"/>
    <w:basedOn w:val="DefaultParagraphFont"/>
    <w:qFormat/>
    <w:rsid w:val="0047676C"/>
    <w:rPr>
      <w:u w:val="single"/>
    </w:rPr>
  </w:style>
  <w:style w:type="paragraph" w:styleId="BalloonText">
    <w:name w:val="Balloon Text"/>
    <w:basedOn w:val="Normal"/>
    <w:link w:val="BalloonTextChar"/>
    <w:rsid w:val="0047676C"/>
    <w:rPr>
      <w:rFonts w:ascii="Tahoma" w:hAnsi="Tahoma" w:cs="Tahoma"/>
      <w:sz w:val="16"/>
      <w:szCs w:val="16"/>
    </w:rPr>
  </w:style>
  <w:style w:type="character" w:customStyle="1" w:styleId="BalloonTextChar">
    <w:name w:val="Balloon Text Char"/>
    <w:basedOn w:val="DefaultParagraphFont"/>
    <w:link w:val="BalloonText"/>
    <w:rsid w:val="004767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7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7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8162</Characters>
  <Application>Microsoft Office Word</Application>
  <DocSecurity>0</DocSecurity>
  <Lines>308</Lines>
  <Paragraphs>158</Paragraphs>
  <ScaleCrop>false</ScaleCrop>
  <Company>Author-it Software Corporation Ltd.</Company>
  <LinksUpToDate>false</LinksUpToDate>
  <CharactersWithSpaces>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CUEPRP07B Make props using mixed media</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2012-05-26T23:17:00Z</dcterms:created>
  <dcterms:modified xsi:type="dcterms:W3CDTF">2012-05-26T23:17:00Z</dcterms:modified>
</cp:coreProperties>
</file>