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0611" w:rsidP="008E0611">
      <w:pPr>
        <w:pStyle w:val="Title"/>
      </w:pPr>
      <w:r>
        <w:fldChar w:fldCharType="begin"/>
      </w:r>
      <w:r>
        <w:instrText xml:space="preserve"> TITLE   \* MERGEFORMAT </w:instrText>
      </w:r>
      <w:r>
        <w:fldChar w:fldCharType="separate"/>
      </w:r>
      <w:r>
        <w:t>CUEPRP03B Apply a general knowledge of props construction</w:t>
      </w:r>
      <w:r>
        <w:fldChar w:fldCharType="end"/>
      </w:r>
    </w:p>
    <w:p w:rsidR="008E0611" w:rsidP="008E0611">
      <w:pPr>
        <w:pStyle w:val="Version"/>
        <w:sectPr w:rsidSect="00101D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01DD3" w:rsidP="00101DD3">
      <w:pPr>
        <w:pStyle w:val="SuperHeading"/>
      </w:pPr>
      <w:r w:rsidRPr="00101DD3">
        <w:t>CUEPRP03B Apply a general knowledge of props construction</w:t>
      </w:r>
    </w:p>
    <w:p w:rsidR="00000000" w:rsidRPr="00101DD3" w:rsidP="00101DD3">
      <w:pPr>
        <w:pStyle w:val="SuperHeading"/>
      </w:pPr>
    </w:p>
    <w:p w:rsidR="00000000" w:rsidRPr="00101DD3" w:rsidP="00101DD3">
      <w:pPr>
        <w:pStyle w:val="Heading1"/>
      </w:pPr>
      <w:bookmarkStart w:id="1" w:name="O_69975"/>
      <w:bookmarkEnd w:id="1"/>
      <w:r w:rsidRPr="00101DD3">
        <w:t>Modification History</w:t>
      </w:r>
    </w:p>
    <w:p w:rsidR="00000000" w:rsidRPr="00101DD3" w:rsidP="00101DD3">
      <w:pPr>
        <w:pStyle w:val="BodyText"/>
      </w:pPr>
      <w:r w:rsidRPr="00101DD3">
        <w:t>Not applicable.</w:t>
      </w:r>
    </w:p>
    <w:p w:rsidR="00000000" w:rsidRPr="00101DD3" w:rsidP="00101DD3">
      <w:pPr>
        <w:pStyle w:val="AllowPageBreak"/>
      </w:pPr>
    </w:p>
    <w:p w:rsidR="00000000" w:rsidRPr="00101DD3" w:rsidP="00101DD3">
      <w:pPr>
        <w:pStyle w:val="Heading1"/>
      </w:pPr>
      <w:bookmarkStart w:id="2" w:name="O_69976"/>
      <w:bookmarkEnd w:id="2"/>
      <w:r w:rsidRPr="00101DD3">
        <w:t>Unit Descriptor</w:t>
      </w:r>
    </w:p>
    <w:tbl>
      <w:tblPr>
        <w:tblW w:w="0" w:type="auto"/>
        <w:tblLayout w:type="fixed"/>
        <w:tblCellMar>
          <w:left w:w="62" w:type="dxa"/>
          <w:right w:w="62" w:type="dxa"/>
        </w:tblCellMar>
        <w:tblLook w:val="0000"/>
      </w:tblPr>
      <w:tblGrid>
        <w:gridCol w:w="2668"/>
        <w:gridCol w:w="5854"/>
      </w:tblGrid>
      <w:tr w:rsidTr="008E0611">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DD3">
            <w:pPr>
              <w:pStyle w:val="BodyText"/>
              <w:rPr>
                <w:lang w:val="en-NZ"/>
              </w:rPr>
            </w:pPr>
            <w:r w:rsidRPr="00101DD3">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DD3" w:rsidP="00101DD3">
            <w:pPr>
              <w:pStyle w:val="BodyText"/>
            </w:pPr>
            <w:r w:rsidRPr="00101DD3">
              <w:t xml:space="preserve">This unit describes the foundation skills and knowledge required to use a range of </w:t>
            </w:r>
            <w:r w:rsidRPr="00101DD3">
              <w:t xml:space="preserve">techniques, materials and equipment for the construction of props. </w:t>
            </w:r>
          </w:p>
          <w:p w:rsidR="00000000" w:rsidRPr="00101DD3" w:rsidP="00101DD3">
            <w:pPr>
              <w:pStyle w:val="BodyText"/>
            </w:pPr>
          </w:p>
          <w:p w:rsidR="00000000" w:rsidRPr="00101DD3" w:rsidP="00101DD3">
            <w:pPr>
              <w:pStyle w:val="BodyText"/>
            </w:pPr>
            <w:r w:rsidRPr="00101DD3">
              <w:t>No licensing, legislative, regulatory or certification requirements apply to this unit at the time of endorsement.</w:t>
            </w:r>
          </w:p>
        </w:tc>
      </w:tr>
    </w:tbl>
    <w:p w:rsidR="00000000" w:rsidRPr="00101DD3" w:rsidP="00101DD3">
      <w:pPr>
        <w:pStyle w:val="BodyText"/>
      </w:pPr>
    </w:p>
    <w:p w:rsidR="00000000" w:rsidRPr="00101DD3" w:rsidP="00101DD3">
      <w:pPr>
        <w:pStyle w:val="AllowPageBreak"/>
      </w:pPr>
    </w:p>
    <w:p w:rsidR="00000000" w:rsidRPr="00101DD3" w:rsidP="00101DD3">
      <w:pPr>
        <w:pStyle w:val="Heading1"/>
      </w:pPr>
      <w:bookmarkStart w:id="3" w:name="O_69977"/>
      <w:bookmarkEnd w:id="3"/>
      <w:r w:rsidRPr="00101DD3">
        <w:t>Application of the Unit</w:t>
      </w:r>
    </w:p>
    <w:tbl>
      <w:tblPr>
        <w:tblW w:w="0" w:type="auto"/>
        <w:tblLayout w:type="fixed"/>
        <w:tblCellMar>
          <w:left w:w="62" w:type="dxa"/>
          <w:right w:w="62" w:type="dxa"/>
        </w:tblCellMar>
        <w:tblLook w:val="0000"/>
      </w:tblPr>
      <w:tblGrid>
        <w:gridCol w:w="2752"/>
        <w:gridCol w:w="5770"/>
      </w:tblGrid>
      <w:tr w:rsidTr="008E0611">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DD3">
            <w:pPr>
              <w:pStyle w:val="BodyText"/>
              <w:rPr>
                <w:lang w:val="en-NZ"/>
              </w:rPr>
            </w:pPr>
            <w:r w:rsidRPr="00101DD3">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DD3" w:rsidP="00101DD3">
            <w:pPr>
              <w:pStyle w:val="BodyText"/>
            </w:pPr>
            <w:r w:rsidRPr="00101DD3">
              <w:t>People assisting with props and set dressing in the screen, media and entertainment industries apply the skills and knowledge outlined in this unit. At this level their work would be closely supervised. The role includes the need for an understanding of ba</w:t>
            </w:r>
            <w:r w:rsidRPr="00101DD3">
              <w:t xml:space="preserve">sic techniques for constructing props and the ability to use hand and power tools. </w:t>
            </w:r>
          </w:p>
          <w:p w:rsidR="00000000" w:rsidRPr="00101DD3" w:rsidP="00101DD3">
            <w:pPr>
              <w:pStyle w:val="BodyText"/>
            </w:pPr>
          </w:p>
          <w:p w:rsidR="00000000" w:rsidRPr="00101DD3" w:rsidP="00101DD3">
            <w:pPr>
              <w:pStyle w:val="BodyText"/>
            </w:pPr>
            <w:r w:rsidRPr="00101DD3">
              <w:t>This unit underpins and has strong links to other props construction units and combined assessment and/or training with those units is recommended.</w:t>
            </w:r>
          </w:p>
        </w:tc>
      </w:tr>
    </w:tbl>
    <w:p w:rsidR="00000000" w:rsidRPr="00101DD3" w:rsidP="00101DD3">
      <w:pPr>
        <w:pStyle w:val="BodyText"/>
      </w:pPr>
    </w:p>
    <w:p w:rsidR="00000000" w:rsidRPr="00101DD3" w:rsidP="00101DD3">
      <w:pPr>
        <w:pStyle w:val="AllowPageBreak"/>
      </w:pPr>
    </w:p>
    <w:p w:rsidR="00000000" w:rsidRPr="00101DD3" w:rsidP="00101DD3">
      <w:pPr>
        <w:pStyle w:val="Heading1"/>
      </w:pPr>
      <w:bookmarkStart w:id="4" w:name="O_69978"/>
      <w:bookmarkEnd w:id="4"/>
      <w:r w:rsidRPr="00101DD3">
        <w:t>Licens</w:t>
      </w:r>
      <w:r w:rsidRPr="00101DD3">
        <w:t>ing/Regulatory Information</w:t>
      </w:r>
    </w:p>
    <w:p w:rsidR="00000000" w:rsidRPr="00101DD3" w:rsidP="00101DD3">
      <w:pPr>
        <w:pStyle w:val="BodyText"/>
      </w:pPr>
      <w:r w:rsidRPr="00101DD3">
        <w:t>Not applicable.</w:t>
      </w:r>
    </w:p>
    <w:p w:rsidR="00000000" w:rsidRPr="00101DD3" w:rsidP="00101DD3">
      <w:pPr>
        <w:pStyle w:val="AllowPageBreak"/>
      </w:pPr>
    </w:p>
    <w:p w:rsidR="00000000" w:rsidRPr="00101DD3" w:rsidP="00101DD3">
      <w:pPr>
        <w:pStyle w:val="Heading1"/>
      </w:pPr>
      <w:bookmarkStart w:id="5" w:name="O_69979"/>
      <w:bookmarkEnd w:id="5"/>
      <w:r w:rsidRPr="00101DD3">
        <w:t>Pre-Requisites</w:t>
      </w:r>
    </w:p>
    <w:tbl>
      <w:tblPr>
        <w:tblW w:w="0" w:type="auto"/>
        <w:tblLayout w:type="fixed"/>
        <w:tblCellMar>
          <w:left w:w="62" w:type="dxa"/>
          <w:right w:w="62" w:type="dxa"/>
        </w:tblCellMar>
        <w:tblLook w:val="0000"/>
      </w:tblPr>
      <w:tblGrid>
        <w:gridCol w:w="2775"/>
        <w:gridCol w:w="1295"/>
        <w:gridCol w:w="4452"/>
      </w:tblGrid>
      <w:tr w:rsidTr="008E061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DD3">
            <w:pPr>
              <w:pStyle w:val="BodyText"/>
              <w:rPr>
                <w:lang w:val="en-NZ"/>
              </w:rPr>
            </w:pPr>
            <w:r w:rsidRPr="00101DD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DD3">
            <w:pPr>
              <w:pStyle w:val="BodyText"/>
              <w:rPr>
                <w:lang w:val="en-NZ"/>
              </w:rPr>
            </w:pPr>
          </w:p>
        </w:tc>
      </w:tr>
      <w:tr w:rsidTr="008E061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DD3">
            <w:pPr>
              <w:pStyle w:val="BodyText"/>
              <w:rPr>
                <w:lang w:val="en-NZ"/>
              </w:rPr>
            </w:pPr>
          </w:p>
        </w:tc>
      </w:tr>
      <w:tr w:rsidTr="008E061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DD3" w:rsidP="00101DD3">
            <w:pPr>
              <w:pStyle w:val="BodyText"/>
            </w:pPr>
          </w:p>
        </w:tc>
      </w:tr>
    </w:tbl>
    <w:p w:rsidR="00000000" w:rsidRPr="00101DD3" w:rsidP="00101DD3">
      <w:pPr>
        <w:pStyle w:val="BodyText"/>
      </w:pPr>
    </w:p>
    <w:p w:rsidR="00000000" w:rsidRPr="00101DD3" w:rsidP="00101DD3">
      <w:pPr>
        <w:pStyle w:val="AllowPageBreak"/>
      </w:pPr>
    </w:p>
    <w:p w:rsidR="00000000" w:rsidRPr="00101DD3" w:rsidP="00101DD3">
      <w:pPr>
        <w:pStyle w:val="Heading1"/>
      </w:pPr>
      <w:bookmarkStart w:id="6" w:name="O_69980"/>
      <w:bookmarkEnd w:id="6"/>
      <w:r w:rsidRPr="00101DD3">
        <w:t>Employability Skills Information</w:t>
      </w:r>
    </w:p>
    <w:tbl>
      <w:tblPr>
        <w:tblW w:w="0" w:type="auto"/>
        <w:tblLayout w:type="fixed"/>
        <w:tblCellMar>
          <w:left w:w="62" w:type="dxa"/>
          <w:right w:w="62" w:type="dxa"/>
        </w:tblCellMar>
        <w:tblLook w:val="0000"/>
      </w:tblPr>
      <w:tblGrid>
        <w:gridCol w:w="2802"/>
        <w:gridCol w:w="5720"/>
      </w:tblGrid>
      <w:tr w:rsidTr="008E061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DD3">
            <w:pPr>
              <w:pStyle w:val="BodyText"/>
              <w:rPr>
                <w:lang w:val="en-NZ"/>
              </w:rPr>
            </w:pPr>
            <w:r w:rsidRPr="00101DD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DD3" w:rsidP="00101DD3">
            <w:pPr>
              <w:pStyle w:val="BodyText"/>
            </w:pPr>
            <w:r w:rsidRPr="00101DD3">
              <w:t>This unit contains employability skills.</w:t>
            </w:r>
          </w:p>
        </w:tc>
      </w:tr>
    </w:tbl>
    <w:p w:rsidR="00000000" w:rsidRPr="00101DD3" w:rsidP="00101DD3">
      <w:pPr>
        <w:pStyle w:val="BodyText"/>
      </w:pPr>
    </w:p>
    <w:p w:rsidR="00000000" w:rsidRPr="00101DD3" w:rsidP="00101DD3">
      <w:pPr>
        <w:pStyle w:val="AllowPageBreak"/>
      </w:pPr>
    </w:p>
    <w:p w:rsidR="00000000" w:rsidRPr="00101DD3" w:rsidP="00101DD3">
      <w:pPr>
        <w:pStyle w:val="Heading1"/>
      </w:pPr>
      <w:bookmarkStart w:id="7" w:name="O_69981"/>
      <w:bookmarkEnd w:id="7"/>
      <w:r w:rsidRPr="00101DD3">
        <w:t>Elements and Performance Criteria Pre-Content</w:t>
      </w:r>
    </w:p>
    <w:tbl>
      <w:tblPr>
        <w:tblW w:w="0" w:type="auto"/>
        <w:tblLayout w:type="fixed"/>
        <w:tblCellMar>
          <w:left w:w="62" w:type="dxa"/>
          <w:right w:w="62" w:type="dxa"/>
        </w:tblCellMar>
        <w:tblLook w:val="0000"/>
      </w:tblPr>
      <w:tblGrid>
        <w:gridCol w:w="2565"/>
        <w:gridCol w:w="5957"/>
      </w:tblGrid>
      <w:tr w:rsidTr="008E0611">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DD3">
            <w:pPr>
              <w:pStyle w:val="BodyText"/>
              <w:rPr>
                <w:lang w:val="en-NZ"/>
              </w:rPr>
            </w:pPr>
            <w:r w:rsidRPr="00101DD3">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DD3" w:rsidP="00101DD3">
            <w:pPr>
              <w:pStyle w:val="BodyText"/>
            </w:pPr>
            <w:r w:rsidRPr="00101DD3">
              <w:t>Performance criteria describe the performance needed to demonstrate achievement of the element. Where bold italicised text is used, further info</w:t>
            </w:r>
            <w:r w:rsidRPr="00101DD3">
              <w:t>rmation is detailed in the required skills and knowledge section and the range statement. Assessment of performance is to be consistent with the evidence guide.</w:t>
            </w:r>
          </w:p>
        </w:tc>
      </w:tr>
    </w:tbl>
    <w:p w:rsidR="00000000" w:rsidRPr="00101DD3" w:rsidP="00101DD3">
      <w:pPr>
        <w:pStyle w:val="BodyText"/>
      </w:pPr>
    </w:p>
    <w:p w:rsidR="00000000" w:rsidRPr="00101DD3" w:rsidP="00101DD3">
      <w:pPr>
        <w:pStyle w:val="AllowPageBreak"/>
      </w:pPr>
    </w:p>
    <w:p w:rsidR="00000000" w:rsidRPr="00101DD3" w:rsidP="00101DD3">
      <w:pPr>
        <w:pStyle w:val="Heading1"/>
      </w:pPr>
      <w:bookmarkStart w:id="8" w:name="O_69982"/>
      <w:bookmarkEnd w:id="8"/>
      <w:r w:rsidRPr="00101DD3">
        <w:t>Elements and Performance Criteria</w:t>
      </w:r>
    </w:p>
    <w:tbl>
      <w:tblPr>
        <w:tblW w:w="0" w:type="auto"/>
        <w:tblLayout w:type="fixed"/>
        <w:tblCellMar>
          <w:left w:w="62" w:type="dxa"/>
          <w:right w:w="62" w:type="dxa"/>
        </w:tblCellMar>
        <w:tblLook w:val="0000"/>
      </w:tblPr>
      <w:tblGrid>
        <w:gridCol w:w="2565"/>
        <w:gridCol w:w="5957"/>
      </w:tblGrid>
      <w:tr w:rsidTr="008E0611">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DD3" w:rsidP="00101DD3">
            <w:pPr>
              <w:pStyle w:val="BodyText"/>
            </w:pPr>
            <w:r w:rsidRPr="00101DD3">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DD3">
            <w:pPr>
              <w:pStyle w:val="BodyText"/>
              <w:rPr>
                <w:lang w:val="en-NZ"/>
              </w:rPr>
            </w:pPr>
            <w:r w:rsidRPr="00101DD3">
              <w:rPr>
                <w:rStyle w:val="SpecialBold"/>
              </w:rPr>
              <w:t>PERFORMANCE CRITERIA</w:t>
            </w:r>
          </w:p>
        </w:tc>
      </w:tr>
      <w:tr w:rsidTr="008E0611">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DD3">
            <w:pPr>
              <w:pStyle w:val="List"/>
              <w:rPr>
                <w:lang w:val="en-NZ"/>
              </w:rPr>
            </w:pPr>
            <w:r w:rsidRPr="00101DD3">
              <w:t>1.</w:t>
            </w:r>
            <w:r w:rsidRPr="00101DD3">
              <w:tab/>
            </w:r>
            <w:r w:rsidRPr="00101DD3">
              <w:t>Select equipment and materials in preparation for construction</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DD3" w:rsidP="00101DD3">
            <w:pPr>
              <w:pStyle w:val="ListBullet"/>
            </w:pPr>
            <w:r w:rsidRPr="00101DD3">
              <w:t xml:space="preserve">Liaise with supervisor to determine the nature of </w:t>
            </w:r>
            <w:r w:rsidRPr="00101DD3">
              <w:rPr>
                <w:rStyle w:val="BoldandItalics"/>
              </w:rPr>
              <w:t>props</w:t>
            </w:r>
            <w:r w:rsidRPr="00101DD3">
              <w:t xml:space="preserve"> to be </w:t>
            </w:r>
            <w:r w:rsidRPr="00101DD3">
              <w:rPr>
                <w:rStyle w:val="BoldandItalics"/>
              </w:rPr>
              <w:t>constructed</w:t>
            </w:r>
          </w:p>
          <w:p w:rsidR="00000000" w:rsidRPr="00101DD3" w:rsidP="00101DD3">
            <w:pPr>
              <w:pStyle w:val="ListBullet"/>
            </w:pPr>
            <w:r w:rsidRPr="00101DD3">
              <w:t>Correctly identify and select appropriate materials for prop construction in accordance with instructions and the inte</w:t>
            </w:r>
            <w:r w:rsidRPr="00101DD3">
              <w:t>nded use for the prop</w:t>
            </w:r>
          </w:p>
          <w:p w:rsidR="00000000" w:rsidRPr="00101DD3" w:rsidP="00101DD3">
            <w:pPr>
              <w:pStyle w:val="ListBullet"/>
            </w:pPr>
            <w:r w:rsidRPr="00101DD3">
              <w:t>Calculate correct quantities of materials required and minimise waste where possible</w:t>
            </w:r>
          </w:p>
          <w:p w:rsidR="00000000" w:rsidP="00101DD3">
            <w:pPr>
              <w:pStyle w:val="ListBullet"/>
              <w:rPr>
                <w:lang w:val="en-NZ"/>
              </w:rPr>
            </w:pPr>
            <w:r w:rsidRPr="00101DD3">
              <w:t xml:space="preserve">Select appropriate </w:t>
            </w:r>
            <w:r w:rsidRPr="00101DD3">
              <w:rPr>
                <w:rStyle w:val="BoldandItalics"/>
              </w:rPr>
              <w:t>equipment and tools</w:t>
            </w:r>
            <w:r w:rsidRPr="00101DD3">
              <w:t xml:space="preserve"> in accordance with materials being used and type of prop construction required</w:t>
            </w:r>
          </w:p>
        </w:tc>
      </w:tr>
      <w:tr w:rsidTr="008E0611">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DD3">
            <w:pPr>
              <w:pStyle w:val="List"/>
              <w:rPr>
                <w:lang w:val="en-NZ"/>
              </w:rPr>
            </w:pPr>
            <w:r w:rsidRPr="00101DD3">
              <w:t>2.</w:t>
            </w:r>
            <w:r w:rsidRPr="00101DD3">
              <w:tab/>
            </w:r>
            <w:r w:rsidRPr="00101DD3">
              <w:t>Use props construction techniques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DD3" w:rsidP="00101DD3">
            <w:pPr>
              <w:pStyle w:val="ListBullet"/>
            </w:pPr>
            <w:r w:rsidRPr="00101DD3">
              <w:t>Correctly use techniques to construct props, including the safe use of adhesives</w:t>
            </w:r>
          </w:p>
          <w:p w:rsidR="00000000" w:rsidRPr="00101DD3" w:rsidP="00101DD3">
            <w:pPr>
              <w:pStyle w:val="ListBullet"/>
            </w:pPr>
            <w:r w:rsidRPr="00101DD3">
              <w:t>Complete the prop construction process in a logical manner</w:t>
            </w:r>
          </w:p>
          <w:p w:rsidR="00000000" w:rsidRPr="00101DD3" w:rsidP="00101DD3">
            <w:pPr>
              <w:pStyle w:val="ListBullet"/>
            </w:pPr>
            <w:r w:rsidRPr="00101DD3">
              <w:t xml:space="preserve">Follow appropriate </w:t>
            </w:r>
            <w:r w:rsidRPr="00101DD3">
              <w:rPr>
                <w:rStyle w:val="BoldandItalics"/>
              </w:rPr>
              <w:t>safety procedures</w:t>
            </w:r>
            <w:r w:rsidRPr="00101DD3">
              <w:t xml:space="preserve"> throughout the prop construction process in </w:t>
            </w:r>
            <w:r w:rsidRPr="00101DD3">
              <w:t>accordance with organisational and legislative requirements</w:t>
            </w:r>
          </w:p>
          <w:p w:rsidR="00000000" w:rsidRPr="00101DD3" w:rsidP="00101DD3">
            <w:pPr>
              <w:pStyle w:val="ListBullet"/>
            </w:pPr>
            <w:r w:rsidRPr="00101DD3">
              <w:t>Work cooperatively with other team members to ensure efficiency and quality in the set construction process</w:t>
            </w:r>
          </w:p>
          <w:p w:rsidR="00000000" w:rsidRPr="00101DD3" w:rsidP="00101DD3">
            <w:pPr>
              <w:pStyle w:val="ListBullet"/>
            </w:pPr>
            <w:r w:rsidRPr="00101DD3">
              <w:t xml:space="preserve">Identify any </w:t>
            </w:r>
            <w:r w:rsidRPr="00101DD3">
              <w:rPr>
                <w:rStyle w:val="BoldandItalics"/>
              </w:rPr>
              <w:t>problems</w:t>
            </w:r>
            <w:r w:rsidRPr="00101DD3">
              <w:t xml:space="preserve"> with the prop construction process promptly and take appropriate a</w:t>
            </w:r>
            <w:r w:rsidRPr="00101DD3">
              <w:t>ction within scope of individual responsibility</w:t>
            </w:r>
          </w:p>
        </w:tc>
      </w:tr>
    </w:tbl>
    <w:p w:rsidR="00000000" w:rsidRPr="00101DD3" w:rsidP="00101DD3">
      <w:pPr>
        <w:pStyle w:val="BodyText"/>
      </w:pPr>
    </w:p>
    <w:p w:rsidR="00000000" w:rsidRPr="00101DD3" w:rsidP="00101DD3">
      <w:pPr>
        <w:pStyle w:val="AllowPageBreak"/>
      </w:pPr>
    </w:p>
    <w:p w:rsidR="00000000" w:rsidRPr="00101DD3" w:rsidP="00101DD3">
      <w:pPr>
        <w:pStyle w:val="Heading1"/>
      </w:pPr>
      <w:bookmarkStart w:id="9" w:name="O_69983"/>
      <w:bookmarkEnd w:id="9"/>
      <w:r w:rsidRPr="00101DD3">
        <w:t>Required Skills and Knowledge</w:t>
      </w:r>
    </w:p>
    <w:tbl>
      <w:tblPr>
        <w:tblW w:w="0" w:type="auto"/>
        <w:tblLayout w:type="fixed"/>
        <w:tblCellMar>
          <w:left w:w="62" w:type="dxa"/>
          <w:right w:w="62" w:type="dxa"/>
        </w:tblCellMar>
        <w:tblLook w:val="0000"/>
      </w:tblPr>
      <w:tblGrid>
        <w:gridCol w:w="8522"/>
      </w:tblGrid>
      <w:tr w:rsidTr="008E061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1DD3">
            <w:pPr>
              <w:pStyle w:val="BodyText"/>
              <w:rPr>
                <w:lang w:val="en-NZ"/>
              </w:rPr>
            </w:pPr>
            <w:r w:rsidRPr="00101DD3">
              <w:rPr>
                <w:rStyle w:val="SpecialBold"/>
              </w:rPr>
              <w:t>REQUIRED SKILLS AND KNOWLEDGE</w:t>
            </w:r>
          </w:p>
        </w:tc>
      </w:tr>
      <w:tr w:rsidTr="008E061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1DD3">
            <w:pPr>
              <w:pStyle w:val="BodyText"/>
              <w:rPr>
                <w:lang w:val="en-NZ"/>
              </w:rPr>
            </w:pPr>
            <w:r w:rsidRPr="00101DD3">
              <w:t>This section describes the skills and knowledge required for this unit.</w:t>
            </w:r>
          </w:p>
        </w:tc>
      </w:tr>
      <w:tr w:rsidTr="008E06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DD3">
            <w:pPr>
              <w:pStyle w:val="BodyText"/>
              <w:rPr>
                <w:lang w:val="en-NZ"/>
              </w:rPr>
            </w:pPr>
            <w:r w:rsidRPr="00101DD3">
              <w:rPr>
                <w:rStyle w:val="SpecialBold"/>
              </w:rPr>
              <w:t>Required skills</w:t>
            </w:r>
          </w:p>
        </w:tc>
      </w:tr>
      <w:tr w:rsidTr="008E06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DD3" w:rsidP="00101DD3">
            <w:pPr>
              <w:pStyle w:val="ListBullet"/>
            </w:pPr>
            <w:r w:rsidRPr="00101DD3">
              <w:t>literacy skills sufficient to interpret props documentation and read product labels</w:t>
            </w:r>
          </w:p>
          <w:p w:rsidR="00000000" w:rsidP="00101DD3">
            <w:pPr>
              <w:pStyle w:val="ListBullet"/>
              <w:rPr>
                <w:lang w:val="en-NZ"/>
              </w:rPr>
            </w:pPr>
            <w:r w:rsidRPr="00101DD3">
              <w:t>numeracy skills sufficient to calculate quantities of materials and take basic measurements</w:t>
            </w:r>
          </w:p>
        </w:tc>
      </w:tr>
      <w:tr w:rsidTr="008E06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DD3">
            <w:pPr>
              <w:pStyle w:val="BodyText"/>
              <w:rPr>
                <w:lang w:val="en-NZ"/>
              </w:rPr>
            </w:pPr>
            <w:r w:rsidRPr="00101DD3">
              <w:rPr>
                <w:rStyle w:val="SpecialBold"/>
              </w:rPr>
              <w:t>Required knowledge</w:t>
            </w:r>
          </w:p>
        </w:tc>
      </w:tr>
      <w:tr w:rsidTr="008E06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DD3" w:rsidP="00101DD3">
            <w:pPr>
              <w:pStyle w:val="ListBullet"/>
            </w:pPr>
            <w:r w:rsidRPr="00101DD3">
              <w:t>the scope of props items that may be constructed and the factors that impact on whether to construct or acquire by other means</w:t>
            </w:r>
          </w:p>
          <w:p w:rsidR="00000000" w:rsidRPr="00101DD3" w:rsidP="00101DD3">
            <w:pPr>
              <w:pStyle w:val="ListBullet"/>
            </w:pPr>
            <w:r w:rsidRPr="00101DD3">
              <w:t>the properties and applications of materials commonly used for prop construction, including paper, latex, foam, canvas and leathe</w:t>
            </w:r>
            <w:r w:rsidRPr="00101DD3">
              <w:t>r</w:t>
            </w:r>
          </w:p>
          <w:p w:rsidR="00000000" w:rsidRPr="00101DD3" w:rsidP="00101DD3">
            <w:pPr>
              <w:pStyle w:val="ListBullet"/>
            </w:pPr>
            <w:r w:rsidRPr="00101DD3">
              <w:t>the properties and applications of contact adhesives commonly used for props construction</w:t>
            </w:r>
          </w:p>
          <w:p w:rsidR="00000000" w:rsidRPr="00101DD3" w:rsidP="00101DD3">
            <w:pPr>
              <w:pStyle w:val="ListBullet"/>
            </w:pPr>
            <w:r w:rsidRPr="00101DD3">
              <w:t>types of tools commonly used for props construction</w:t>
            </w:r>
          </w:p>
          <w:p w:rsidR="00000000" w:rsidRPr="00101DD3" w:rsidP="00101DD3">
            <w:pPr>
              <w:pStyle w:val="ListBullet"/>
            </w:pPr>
            <w:r w:rsidRPr="00101DD3">
              <w:t>safety and environmental issues associated with the use of tools, materials and adhesives</w:t>
            </w:r>
          </w:p>
          <w:p w:rsidR="00000000" w:rsidRPr="00101DD3" w:rsidP="00101DD3">
            <w:pPr>
              <w:pStyle w:val="ListBullet"/>
            </w:pPr>
            <w:r w:rsidRPr="00101DD3">
              <w:t>techniques for the man</w:t>
            </w:r>
            <w:r w:rsidRPr="00101DD3">
              <w:t>ipulation of materials commonly used in prop construction</w:t>
            </w:r>
          </w:p>
          <w:p w:rsidR="00000000" w:rsidRPr="00101DD3" w:rsidP="00101DD3">
            <w:pPr>
              <w:pStyle w:val="ListBullet"/>
            </w:pPr>
            <w:r w:rsidRPr="00101DD3">
              <w:t>the links between the intended use of a prop and the selection of materials and construction method</w:t>
            </w:r>
          </w:p>
        </w:tc>
      </w:tr>
    </w:tbl>
    <w:p w:rsidR="00000000" w:rsidRPr="00101DD3" w:rsidP="00101DD3">
      <w:pPr>
        <w:pStyle w:val="BodyText"/>
      </w:pPr>
    </w:p>
    <w:p w:rsidR="00000000" w:rsidRPr="00101DD3" w:rsidP="00101DD3">
      <w:pPr>
        <w:pStyle w:val="AllowPageBreak"/>
      </w:pPr>
    </w:p>
    <w:p w:rsidR="00000000" w:rsidRPr="00101DD3" w:rsidP="00101DD3">
      <w:pPr>
        <w:pStyle w:val="Heading1"/>
      </w:pPr>
      <w:bookmarkStart w:id="10" w:name="O_69984"/>
      <w:bookmarkEnd w:id="10"/>
      <w:r w:rsidRPr="00101DD3">
        <w:t>Evidence Guide</w:t>
      </w:r>
    </w:p>
    <w:tbl>
      <w:tblPr>
        <w:tblW w:w="9570" w:type="dxa"/>
        <w:tblLayout w:type="fixed"/>
        <w:tblCellMar>
          <w:left w:w="62" w:type="dxa"/>
          <w:right w:w="62" w:type="dxa"/>
        </w:tblCellMar>
        <w:tblLook w:val="0000"/>
      </w:tblPr>
      <w:tblGrid>
        <w:gridCol w:w="3908"/>
        <w:gridCol w:w="5662"/>
      </w:tblGrid>
      <w:tr w:rsidTr="008E061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DD3">
            <w:pPr>
              <w:pStyle w:val="BodyText"/>
              <w:rPr>
                <w:lang w:val="en-NZ"/>
              </w:rPr>
            </w:pPr>
            <w:r w:rsidRPr="00101DD3">
              <w:rPr>
                <w:rStyle w:val="SpecialBold"/>
              </w:rPr>
              <w:t>EVIDENCE GUIDE</w:t>
            </w:r>
          </w:p>
        </w:tc>
      </w:tr>
      <w:tr w:rsidTr="008E061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DD3">
            <w:pPr>
              <w:pStyle w:val="BodyText"/>
              <w:rPr>
                <w:lang w:val="en-NZ"/>
              </w:rPr>
            </w:pPr>
            <w:r w:rsidRPr="00101DD3">
              <w:t>The Evidence Guide provides advice on assessment and must be read in conjunction with the performance criteria, required skills and knowledge, range statement and the Assessment Guidelines for the Training Package.</w:t>
            </w:r>
          </w:p>
        </w:tc>
      </w:tr>
      <w:tr w:rsidTr="008E06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DD3">
            <w:pPr>
              <w:pStyle w:val="BodyText"/>
              <w:rPr>
                <w:lang w:val="en-NZ"/>
              </w:rPr>
            </w:pPr>
            <w:r w:rsidRPr="00101DD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DD3">
            <w:pPr>
              <w:pStyle w:val="BodyText"/>
              <w:rPr>
                <w:lang w:val="en-NZ"/>
              </w:rPr>
            </w:pPr>
          </w:p>
        </w:tc>
      </w:tr>
      <w:tr w:rsidTr="008E06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DD3">
            <w:pPr>
              <w:pStyle w:val="BodyText"/>
              <w:rPr>
                <w:lang w:val="en-NZ"/>
              </w:rPr>
            </w:pPr>
            <w:r w:rsidRPr="00101DD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DD3" w:rsidP="00101DD3">
            <w:pPr>
              <w:pStyle w:val="BodyText"/>
            </w:pPr>
            <w:r w:rsidRPr="00101DD3">
              <w:t>The following evidence is critical to the judgement of competence in this unit:</w:t>
            </w:r>
          </w:p>
          <w:p w:rsidR="00000000" w:rsidRPr="00101DD3" w:rsidP="00101DD3">
            <w:pPr>
              <w:pStyle w:val="ListBullet"/>
            </w:pPr>
            <w:r w:rsidRPr="00101DD3">
              <w:t>ability to use techniques materials and equipment safely for the construction of p</w:t>
            </w:r>
            <w:r w:rsidRPr="00101DD3">
              <w:t>rops</w:t>
            </w:r>
          </w:p>
          <w:p w:rsidR="00000000" w:rsidP="00101DD3">
            <w:pPr>
              <w:pStyle w:val="ListBullet"/>
              <w:rPr>
                <w:lang w:val="en-NZ"/>
              </w:rPr>
            </w:pPr>
            <w:r w:rsidRPr="00101DD3">
              <w:t>knowledge of the properties and applications of different materials, tools, equipment for different types of props.</w:t>
            </w:r>
          </w:p>
        </w:tc>
      </w:tr>
      <w:tr w:rsidTr="008E06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DD3">
            <w:pPr>
              <w:pStyle w:val="BodyText"/>
              <w:rPr>
                <w:lang w:val="en-NZ"/>
              </w:rPr>
            </w:pPr>
            <w:r w:rsidRPr="00101DD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DD3" w:rsidP="00101DD3">
            <w:pPr>
              <w:pStyle w:val="BodyText"/>
            </w:pPr>
            <w:r w:rsidRPr="00101DD3">
              <w:t>The assessment context must provide for:</w:t>
            </w:r>
          </w:p>
          <w:p w:rsidR="00000000" w:rsidP="00101DD3">
            <w:pPr>
              <w:pStyle w:val="ListBullet"/>
              <w:rPr>
                <w:lang w:val="en-NZ"/>
              </w:rPr>
            </w:pPr>
            <w:r w:rsidRPr="00101DD3">
              <w:t>practical demonstration of skills through t</w:t>
            </w:r>
            <w:r w:rsidRPr="00101DD3">
              <w:t>he use of techniques, materials and equipment to construct a prop.</w:t>
            </w:r>
          </w:p>
        </w:tc>
      </w:tr>
      <w:tr w:rsidTr="008E06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DD3">
            <w:pPr>
              <w:pStyle w:val="BodyText"/>
              <w:rPr>
                <w:lang w:val="en-NZ"/>
              </w:rPr>
            </w:pPr>
            <w:r w:rsidRPr="00101DD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DD3" w:rsidP="00101DD3">
            <w:pPr>
              <w:pStyle w:val="BodyText"/>
            </w:pPr>
            <w:r w:rsidRPr="00101DD3">
              <w:t>Assessment may incorporate a range of methods to assess performance and the application of essential underpinning knowledge, and might include:</w:t>
            </w:r>
          </w:p>
          <w:p w:rsidR="00000000" w:rsidRPr="00101DD3" w:rsidP="00101DD3">
            <w:pPr>
              <w:pStyle w:val="ListBullet"/>
            </w:pPr>
            <w:r w:rsidRPr="00101DD3">
              <w:t xml:space="preserve">direct observation of </w:t>
            </w:r>
            <w:r w:rsidRPr="00101DD3">
              <w:t>the candidate using particular techniques, tools and equipment</w:t>
            </w:r>
          </w:p>
          <w:p w:rsidR="00000000" w:rsidRPr="00101DD3" w:rsidP="00101DD3">
            <w:pPr>
              <w:pStyle w:val="ListBullet"/>
            </w:pPr>
            <w:r w:rsidRPr="00101DD3">
              <w:t>evaluation of items constructed by the candidate in terms of quality of finish</w:t>
            </w:r>
          </w:p>
          <w:p w:rsidR="00000000" w:rsidRPr="00101DD3" w:rsidP="00101DD3">
            <w:pPr>
              <w:pStyle w:val="ListBullet"/>
            </w:pPr>
            <w:r w:rsidRPr="00101DD3">
              <w:t>oral or written questioning to assess knowledge of materials and safety issues</w:t>
            </w:r>
          </w:p>
          <w:p w:rsidR="00000000" w:rsidP="00101DD3">
            <w:pPr>
              <w:pStyle w:val="ListBullet"/>
              <w:rPr>
                <w:lang w:val="en-NZ"/>
              </w:rPr>
            </w:pPr>
            <w:r w:rsidRPr="00101DD3">
              <w:t>review of portfolios of evidence an</w:t>
            </w:r>
            <w:r w:rsidRPr="00101DD3">
              <w:t>d third party workplace reports of on-the-job performance by the candidate.</w:t>
            </w:r>
          </w:p>
        </w:tc>
      </w:tr>
      <w:tr w:rsidTr="008E06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DD3">
            <w:pPr>
              <w:pStyle w:val="BodyText"/>
              <w:rPr>
                <w:lang w:val="en-NZ"/>
              </w:rPr>
            </w:pPr>
            <w:r w:rsidRPr="00101DD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DD3" w:rsidP="00101DD3">
            <w:pPr>
              <w:pStyle w:val="BodyText"/>
            </w:pPr>
            <w:r w:rsidRPr="00101DD3">
              <w:t>This unit requires access to:</w:t>
            </w:r>
          </w:p>
          <w:p w:rsidR="00000000" w:rsidRPr="00101DD3" w:rsidP="00101DD3">
            <w:pPr>
              <w:pStyle w:val="ListBullet"/>
            </w:pPr>
            <w:r w:rsidRPr="00101DD3">
              <w:t>materials, tools and equipment commonly used for props construction</w:t>
            </w:r>
          </w:p>
          <w:p w:rsidR="00000000" w:rsidRPr="00101DD3" w:rsidP="00101DD3">
            <w:pPr>
              <w:pStyle w:val="ListBullet"/>
            </w:pPr>
            <w:r w:rsidRPr="00101DD3">
              <w:t>a workspace in which props can be constructed safely.</w:t>
            </w:r>
          </w:p>
        </w:tc>
      </w:tr>
    </w:tbl>
    <w:p w:rsidR="00000000" w:rsidRPr="00101DD3" w:rsidP="00101DD3">
      <w:pPr>
        <w:pStyle w:val="BodyText"/>
      </w:pPr>
    </w:p>
    <w:p w:rsidR="00000000" w:rsidRPr="00101DD3" w:rsidP="00101DD3">
      <w:pPr>
        <w:pStyle w:val="AllowPageBreak"/>
      </w:pPr>
    </w:p>
    <w:p w:rsidR="00000000" w:rsidRPr="00101DD3" w:rsidP="00101DD3">
      <w:pPr>
        <w:pStyle w:val="Heading1"/>
      </w:pPr>
      <w:bookmarkStart w:id="11" w:name="O_69985"/>
      <w:bookmarkEnd w:id="11"/>
      <w:r w:rsidRPr="00101DD3">
        <w:t>Range Statement</w:t>
      </w:r>
    </w:p>
    <w:tbl>
      <w:tblPr>
        <w:tblW w:w="0" w:type="auto"/>
        <w:tblLayout w:type="fixed"/>
        <w:tblCellMar>
          <w:left w:w="62" w:type="dxa"/>
          <w:right w:w="62" w:type="dxa"/>
        </w:tblCellMar>
        <w:tblLook w:val="0000"/>
      </w:tblPr>
      <w:tblGrid>
        <w:gridCol w:w="3491"/>
        <w:gridCol w:w="5031"/>
      </w:tblGrid>
      <w:tr w:rsidTr="008E061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DD3">
            <w:pPr>
              <w:pStyle w:val="BodyText"/>
              <w:rPr>
                <w:lang w:val="en-NZ"/>
              </w:rPr>
            </w:pPr>
            <w:r w:rsidRPr="00101DD3">
              <w:rPr>
                <w:rStyle w:val="SpecialBold"/>
              </w:rPr>
              <w:t>RANGE STATEMENT</w:t>
            </w:r>
          </w:p>
        </w:tc>
      </w:tr>
      <w:tr w:rsidTr="008E061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DD3">
            <w:pPr>
              <w:pStyle w:val="BodyText"/>
              <w:rPr>
                <w:lang w:val="en-NZ"/>
              </w:rPr>
            </w:pPr>
            <w:r w:rsidRPr="00101DD3">
              <w:t xml:space="preserve">The range statement relates to the unit of competency as a whole. It allows for different work environments and situations that may affect </w:t>
            </w:r>
            <w:r w:rsidRPr="00101DD3">
              <w:t>performance. Bold italicised wording, if used in the performance criteria, is detailed below. Essential operating conditions that may be present with training and assessment (depending on the work situation, needs of the candidate, accessibility of the ite</w:t>
            </w:r>
            <w:r w:rsidRPr="00101DD3">
              <w:t>m, and local industry and regional contexts) may also be included.</w:t>
            </w:r>
          </w:p>
        </w:tc>
      </w:tr>
      <w:tr w:rsidTr="008E0611">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DD3">
            <w:pPr>
              <w:pStyle w:val="BodyText"/>
              <w:rPr>
                <w:lang w:val="en-NZ"/>
              </w:rPr>
            </w:pPr>
            <w:r w:rsidRPr="00101DD3">
              <w:rPr>
                <w:rStyle w:val="BoldandItalics"/>
              </w:rPr>
              <w:t>Props</w:t>
            </w:r>
            <w:r w:rsidRPr="00101DD3">
              <w:t xml:space="preserve"> requiring </w:t>
            </w:r>
            <w:r w:rsidRPr="00101DD3">
              <w:rPr>
                <w:rStyle w:val="BoldandItalics"/>
              </w:rPr>
              <w:t>construction</w:t>
            </w:r>
            <w:r w:rsidRPr="00101DD3">
              <w:t xml:space="preserve"> may include a vast range of items but props construction at this level would generally involve the use of:</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DD3" w:rsidP="00101DD3">
            <w:pPr>
              <w:pStyle w:val="ListBullet"/>
            </w:pPr>
            <w:r w:rsidRPr="00101DD3">
              <w:t>adhesives (e.g. PVA glue, liquid nails)</w:t>
            </w:r>
          </w:p>
          <w:p w:rsidR="00000000" w:rsidRPr="00101DD3" w:rsidP="00101DD3">
            <w:pPr>
              <w:pStyle w:val="ListBullet"/>
            </w:pPr>
            <w:r w:rsidRPr="00101DD3">
              <w:t>canvas</w:t>
            </w:r>
          </w:p>
          <w:p w:rsidR="00000000" w:rsidRPr="00101DD3" w:rsidP="00101DD3">
            <w:pPr>
              <w:pStyle w:val="ListBullet"/>
            </w:pPr>
            <w:r w:rsidRPr="00101DD3">
              <w:t>foa</w:t>
            </w:r>
            <w:r w:rsidRPr="00101DD3">
              <w:t>m</w:t>
            </w:r>
          </w:p>
          <w:p w:rsidR="00000000" w:rsidRPr="00101DD3" w:rsidP="00101DD3">
            <w:pPr>
              <w:pStyle w:val="ListBullet"/>
            </w:pPr>
            <w:r w:rsidRPr="00101DD3">
              <w:t>latex</w:t>
            </w:r>
          </w:p>
          <w:p w:rsidR="00000000" w:rsidRPr="00101DD3" w:rsidP="00101DD3">
            <w:pPr>
              <w:pStyle w:val="ListBullet"/>
            </w:pPr>
            <w:r w:rsidRPr="00101DD3">
              <w:t>leather</w:t>
            </w:r>
          </w:p>
          <w:p w:rsidR="00000000" w:rsidP="00101DD3">
            <w:pPr>
              <w:pStyle w:val="ListBullet"/>
              <w:rPr>
                <w:lang w:val="en-NZ"/>
              </w:rPr>
            </w:pPr>
            <w:r w:rsidRPr="00101DD3">
              <w:t>paper</w:t>
            </w:r>
          </w:p>
        </w:tc>
      </w:tr>
      <w:tr w:rsidTr="008E0611">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DD3">
            <w:pPr>
              <w:pStyle w:val="BodyText"/>
              <w:rPr>
                <w:lang w:val="en-NZ"/>
              </w:rPr>
            </w:pPr>
            <w:r w:rsidRPr="00101DD3">
              <w:rPr>
                <w:rStyle w:val="BoldandItalics"/>
              </w:rPr>
              <w:t>Equipment and tools</w:t>
            </w:r>
            <w:r w:rsidRPr="00101DD3">
              <w:t xml:space="preserve"> for prop construction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DD3" w:rsidP="00101DD3">
            <w:pPr>
              <w:pStyle w:val="ListBullet"/>
            </w:pPr>
            <w:r w:rsidRPr="00101DD3">
              <w:t>hand tools</w:t>
            </w:r>
          </w:p>
          <w:p w:rsidR="00000000" w:rsidRPr="00101DD3" w:rsidP="00101DD3">
            <w:pPr>
              <w:pStyle w:val="ListBullet"/>
            </w:pPr>
            <w:r w:rsidRPr="00101DD3">
              <w:t>power tools</w:t>
            </w:r>
          </w:p>
          <w:p w:rsidR="00000000" w:rsidRPr="00101DD3" w:rsidP="00101DD3">
            <w:pPr>
              <w:pStyle w:val="ListBullet"/>
            </w:pPr>
            <w:r w:rsidRPr="00101DD3">
              <w:t>scissors/cutters</w:t>
            </w:r>
          </w:p>
          <w:p w:rsidR="00000000" w:rsidP="00101DD3">
            <w:pPr>
              <w:pStyle w:val="ListBullet"/>
              <w:rPr>
                <w:lang w:val="en-NZ"/>
              </w:rPr>
            </w:pPr>
            <w:r w:rsidRPr="00101DD3">
              <w:t>sewing machines</w:t>
            </w:r>
          </w:p>
        </w:tc>
      </w:tr>
      <w:tr w:rsidTr="008E0611">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DD3">
            <w:pPr>
              <w:pStyle w:val="BodyText"/>
              <w:rPr>
                <w:lang w:val="en-NZ"/>
              </w:rPr>
            </w:pPr>
            <w:r w:rsidRPr="00101DD3">
              <w:rPr>
                <w:rStyle w:val="BoldandItalics"/>
              </w:rPr>
              <w:t>Safety procedures</w:t>
            </w:r>
            <w:r w:rsidRPr="00101DD3">
              <w:t xml:space="preserve"> associated with the use of props construction materials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DD3" w:rsidP="00101DD3">
            <w:pPr>
              <w:pStyle w:val="ListBullet"/>
            </w:pPr>
            <w:r w:rsidRPr="00101DD3">
              <w:t>adherence to product instruction</w:t>
            </w:r>
          </w:p>
          <w:p w:rsidR="00000000" w:rsidRPr="00101DD3" w:rsidP="00101DD3">
            <w:pPr>
              <w:pStyle w:val="ListBullet"/>
            </w:pPr>
            <w:r w:rsidRPr="00101DD3">
              <w:t>ensuring adequate ventilation</w:t>
            </w:r>
          </w:p>
          <w:p w:rsidR="00000000" w:rsidRPr="00101DD3" w:rsidP="00101DD3">
            <w:pPr>
              <w:pStyle w:val="ListBullet"/>
            </w:pPr>
            <w:r w:rsidRPr="00101DD3">
              <w:t>warning colleagues about use of specific chemicals</w:t>
            </w:r>
          </w:p>
          <w:p w:rsidR="00000000" w:rsidP="00101DD3">
            <w:pPr>
              <w:pStyle w:val="ListBullet"/>
              <w:rPr>
                <w:lang w:val="en-NZ"/>
              </w:rPr>
            </w:pPr>
            <w:r w:rsidRPr="00101DD3">
              <w:t>wearing of protective clothing</w:t>
            </w:r>
          </w:p>
        </w:tc>
      </w:tr>
      <w:tr w:rsidTr="008E0611">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DD3">
            <w:pPr>
              <w:pStyle w:val="BodyText"/>
              <w:rPr>
                <w:lang w:val="en-NZ"/>
              </w:rPr>
            </w:pPr>
            <w:r w:rsidRPr="00101DD3">
              <w:t xml:space="preserve">Typical </w:t>
            </w:r>
            <w:r w:rsidRPr="00101DD3">
              <w:rPr>
                <w:rStyle w:val="BoldandItalics"/>
              </w:rPr>
              <w:t>problems</w:t>
            </w:r>
            <w:r w:rsidRPr="00101DD3">
              <w:t xml:space="preserve"> that may occur in props construction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DD3" w:rsidP="00101DD3">
            <w:pPr>
              <w:pStyle w:val="ListBullet"/>
            </w:pPr>
            <w:r w:rsidRPr="00101DD3">
              <w:t>difficulty in achieving sufficient adhesion</w:t>
            </w:r>
          </w:p>
          <w:p w:rsidR="00000000" w:rsidRPr="00101DD3" w:rsidP="00101DD3">
            <w:pPr>
              <w:pStyle w:val="ListBullet"/>
            </w:pPr>
            <w:r w:rsidRPr="00101DD3">
              <w:t>need to change combinations of materials</w:t>
            </w:r>
          </w:p>
        </w:tc>
      </w:tr>
    </w:tbl>
    <w:p w:rsidR="008E0611" w:rsidP="00101DD3">
      <w:pPr>
        <w:pStyle w:val="BodyText"/>
      </w:pPr>
    </w:p>
    <w:p w:rsidR="008E0611" w:rsidP="00101DD3">
      <w:pPr>
        <w:pStyle w:val="BodyText"/>
      </w:pPr>
    </w:p>
    <w:p w:rsidR="00000000" w:rsidRPr="00101DD3" w:rsidP="00101DD3">
      <w:pPr>
        <w:pStyle w:val="Heading1"/>
      </w:pPr>
      <w:bookmarkStart w:id="12" w:name="O_69986"/>
      <w:bookmarkEnd w:id="12"/>
      <w:r w:rsidRPr="00101DD3">
        <w:t>Unit Sector(s)</w:t>
      </w:r>
    </w:p>
    <w:tbl>
      <w:tblPr>
        <w:tblW w:w="0" w:type="auto"/>
        <w:tblLayout w:type="fixed"/>
        <w:tblCellMar>
          <w:left w:w="62" w:type="dxa"/>
          <w:right w:w="62" w:type="dxa"/>
        </w:tblCellMar>
        <w:tblLook w:val="0000"/>
      </w:tblPr>
      <w:tblGrid>
        <w:gridCol w:w="2654"/>
        <w:gridCol w:w="5868"/>
      </w:tblGrid>
      <w:tr w:rsidTr="008E061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DD3">
            <w:pPr>
              <w:pStyle w:val="BodyText"/>
              <w:rPr>
                <w:lang w:val="en-NZ"/>
              </w:rPr>
            </w:pPr>
            <w:r w:rsidRPr="00101DD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DD3" w:rsidP="00101DD3">
            <w:pPr>
              <w:pStyle w:val="BodyText"/>
            </w:pPr>
          </w:p>
        </w:tc>
      </w:tr>
    </w:tbl>
    <w:p w:rsidR="00000000" w:rsidRPr="00101DD3" w:rsidP="00101DD3">
      <w:pPr>
        <w:pStyle w:val="BodyText"/>
      </w:pPr>
    </w:p>
    <w:p w:rsidR="00000000" w:rsidRPr="00101DD3" w:rsidP="00101DD3">
      <w:pPr>
        <w:pStyle w:val="AllowPageBreak"/>
      </w:pPr>
    </w:p>
    <w:p w:rsidR="00000000" w:rsidRPr="00101DD3" w:rsidP="00101DD3">
      <w:pPr>
        <w:pStyle w:val="Heading1"/>
      </w:pPr>
      <w:bookmarkStart w:id="13" w:name="O_154955"/>
      <w:bookmarkEnd w:id="13"/>
      <w:r w:rsidRPr="00101DD3">
        <w:t>Competency field</w:t>
      </w:r>
    </w:p>
    <w:tbl>
      <w:tblPr>
        <w:tblW w:w="0" w:type="auto"/>
        <w:tblLayout w:type="fixed"/>
        <w:tblCellMar>
          <w:left w:w="62" w:type="dxa"/>
          <w:right w:w="62" w:type="dxa"/>
        </w:tblCellMar>
        <w:tblLook w:val="0000"/>
      </w:tblPr>
      <w:tblGrid>
        <w:gridCol w:w="2778"/>
        <w:gridCol w:w="5744"/>
      </w:tblGrid>
      <w:tr w:rsidTr="008E0611">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DD3">
            <w:pPr>
              <w:pStyle w:val="BodyText"/>
              <w:rPr>
                <w:lang w:val="en-NZ"/>
              </w:rPr>
            </w:pPr>
            <w:r w:rsidRPr="00101DD3">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DD3" w:rsidP="00101DD3">
            <w:pPr>
              <w:pStyle w:val="BodyText"/>
            </w:pPr>
            <w:r w:rsidRPr="00101DD3">
              <w:t>Visual communication - props</w:t>
            </w:r>
          </w:p>
        </w:tc>
      </w:tr>
    </w:tbl>
    <w:p w:rsidR="00000000" w:rsidRPr="00101DD3" w:rsidP="00101DD3">
      <w:pPr>
        <w:pStyle w:val="BodyText"/>
      </w:pPr>
    </w:p>
    <w:p w:rsidR="00000000" w:rsidRPr="00101DD3" w:rsidP="00101DD3">
      <w:pPr>
        <w:pStyle w:val="AllowPageBreak"/>
      </w:pPr>
    </w:p>
    <w:p w:rsidR="00000000" w:rsidRPr="00101DD3" w:rsidP="00101DD3">
      <w:pPr>
        <w:pStyle w:val="Heading1"/>
      </w:pPr>
      <w:bookmarkStart w:id="14" w:name="O_154954"/>
      <w:bookmarkEnd w:id="14"/>
      <w:r w:rsidRPr="00101DD3">
        <w:t>Co-requisite units</w:t>
      </w:r>
    </w:p>
    <w:tbl>
      <w:tblPr>
        <w:tblW w:w="0" w:type="auto"/>
        <w:tblLayout w:type="fixed"/>
        <w:tblCellMar>
          <w:left w:w="62" w:type="dxa"/>
          <w:right w:w="62" w:type="dxa"/>
        </w:tblCellMar>
        <w:tblLook w:val="0000"/>
      </w:tblPr>
      <w:tblGrid>
        <w:gridCol w:w="2641"/>
        <w:gridCol w:w="1322"/>
        <w:gridCol w:w="4559"/>
      </w:tblGrid>
      <w:tr w:rsidTr="008E061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DD3">
            <w:pPr>
              <w:pStyle w:val="BodyText"/>
              <w:rPr>
                <w:lang w:val="en-NZ"/>
              </w:rPr>
            </w:pPr>
            <w:r w:rsidRPr="00101DD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DD3">
            <w:pPr>
              <w:pStyle w:val="BodyText"/>
              <w:rPr>
                <w:lang w:val="en-NZ"/>
              </w:rPr>
            </w:pPr>
          </w:p>
        </w:tc>
      </w:tr>
      <w:tr w:rsidTr="008E061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1DD3">
            <w:pPr>
              <w:pStyle w:val="BodyText"/>
              <w:rPr>
                <w:lang w:val="en-NZ"/>
              </w:rPr>
            </w:pPr>
          </w:p>
        </w:tc>
      </w:tr>
      <w:tr w:rsidTr="008E061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1DD3" w:rsidP="00101DD3">
            <w:pPr>
              <w:pStyle w:val="BodyText"/>
            </w:pPr>
          </w:p>
        </w:tc>
      </w:tr>
    </w:tbl>
    <w:p w:rsidR="00000000" w:rsidRPr="00101DD3" w:rsidP="00101DD3">
      <w:pPr>
        <w:pStyle w:val="BodyText"/>
      </w:pPr>
    </w:p>
    <w:p w:rsidR="00000000" w:rsidRPr="00101DD3" w:rsidP="00101DD3"/>
    <w:sectPr w:rsidSect="00101D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D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0611" w:rsidP="008E06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D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611" w:rsidP="00101D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E0611" w:rsidP="00101D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E0611" w:rsidP="00101D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D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0611" w:rsidP="008E061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D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611" w:rsidP="00101DD3">
    <w:pPr>
      <w:pStyle w:val="Header"/>
      <w:framePr w:wrap="around"/>
    </w:pPr>
    <w:r>
      <w:fldChar w:fldCharType="begin"/>
    </w:r>
    <w:r>
      <w:instrText xml:space="preserve"> TITLE   \* MERGEFORMAT </w:instrText>
    </w:r>
    <w:r>
      <w:fldChar w:fldCharType="separate"/>
    </w:r>
    <w:r>
      <w:t>CUEPRP03B Apply a general knowledge of props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E0611" w:rsidP="00101DD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C6B6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64F1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1D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1DD3"/>
    <w:pPr>
      <w:spacing w:before="360" w:after="60"/>
      <w:outlineLvl w:val="0"/>
    </w:pPr>
    <w:rPr>
      <w:sz w:val="32"/>
    </w:rPr>
  </w:style>
  <w:style w:type="paragraph" w:styleId="Heading2">
    <w:name w:val="heading 2"/>
    <w:basedOn w:val="HeadingBase"/>
    <w:next w:val="BodyText"/>
    <w:link w:val="Heading2Char"/>
    <w:qFormat/>
    <w:rsid w:val="00101DD3"/>
    <w:pPr>
      <w:keepLines/>
      <w:spacing w:before="240" w:after="120"/>
      <w:outlineLvl w:val="1"/>
    </w:pPr>
    <w:rPr>
      <w:sz w:val="28"/>
      <w:szCs w:val="40"/>
    </w:rPr>
  </w:style>
  <w:style w:type="paragraph" w:styleId="Heading3">
    <w:name w:val="heading 3"/>
    <w:basedOn w:val="HeadingBase"/>
    <w:next w:val="BodyText"/>
    <w:link w:val="Heading3Char"/>
    <w:qFormat/>
    <w:rsid w:val="00101DD3"/>
    <w:pPr>
      <w:spacing w:before="180" w:after="120"/>
      <w:outlineLvl w:val="2"/>
    </w:pPr>
    <w:rPr>
      <w:spacing w:val="-10"/>
      <w:kern w:val="32"/>
    </w:rPr>
  </w:style>
  <w:style w:type="paragraph" w:styleId="Heading4">
    <w:name w:val="heading 4"/>
    <w:basedOn w:val="HeadingBase"/>
    <w:next w:val="BodyText"/>
    <w:link w:val="Heading4Char"/>
    <w:qFormat/>
    <w:rsid w:val="00101DD3"/>
    <w:pPr>
      <w:spacing w:before="160" w:after="120"/>
      <w:outlineLvl w:val="3"/>
    </w:pPr>
    <w:rPr>
      <w:sz w:val="22"/>
    </w:rPr>
  </w:style>
  <w:style w:type="paragraph" w:styleId="Heading5">
    <w:name w:val="heading 5"/>
    <w:basedOn w:val="HeadingBase"/>
    <w:next w:val="Normal"/>
    <w:link w:val="Heading5Char"/>
    <w:qFormat/>
    <w:rsid w:val="00101DD3"/>
    <w:pPr>
      <w:spacing w:before="80"/>
      <w:outlineLvl w:val="4"/>
    </w:pPr>
    <w:rPr>
      <w:color w:val="918585"/>
      <w:sz w:val="20"/>
    </w:rPr>
  </w:style>
  <w:style w:type="paragraph" w:styleId="Heading6">
    <w:name w:val="heading 6"/>
    <w:basedOn w:val="HeadingBase"/>
    <w:next w:val="Normal"/>
    <w:link w:val="Heading6Char"/>
    <w:qFormat/>
    <w:rsid w:val="00101DD3"/>
    <w:pPr>
      <w:spacing w:before="60"/>
      <w:outlineLvl w:val="5"/>
    </w:pPr>
    <w:rPr>
      <w:color w:val="918585"/>
      <w:sz w:val="20"/>
    </w:rPr>
  </w:style>
  <w:style w:type="paragraph" w:styleId="Heading7">
    <w:name w:val="heading 7"/>
    <w:basedOn w:val="Normal"/>
    <w:next w:val="Normal"/>
    <w:link w:val="Heading7Char"/>
    <w:qFormat/>
    <w:rsid w:val="00101DD3"/>
    <w:pPr>
      <w:ind w:left="720"/>
      <w:outlineLvl w:val="6"/>
    </w:pPr>
    <w:rPr>
      <w:i/>
    </w:rPr>
  </w:style>
  <w:style w:type="paragraph" w:styleId="Heading8">
    <w:name w:val="heading 8"/>
    <w:basedOn w:val="Normal"/>
    <w:next w:val="Normal"/>
    <w:link w:val="Heading8Char"/>
    <w:qFormat/>
    <w:rsid w:val="00101DD3"/>
    <w:pPr>
      <w:ind w:left="720"/>
      <w:outlineLvl w:val="7"/>
    </w:pPr>
    <w:rPr>
      <w:i/>
    </w:rPr>
  </w:style>
  <w:style w:type="paragraph" w:styleId="Heading9">
    <w:name w:val="heading 9"/>
    <w:basedOn w:val="Normal"/>
    <w:next w:val="Normal"/>
    <w:link w:val="Heading9Char"/>
    <w:qFormat/>
    <w:rsid w:val="00101DD3"/>
    <w:pPr>
      <w:ind w:left="720"/>
      <w:outlineLvl w:val="8"/>
    </w:pPr>
    <w:rPr>
      <w:i/>
    </w:rPr>
  </w:style>
  <w:style w:type="character" w:default="1" w:styleId="DefaultParagraphFont">
    <w:name w:val="Default Paragraph Font"/>
    <w:uiPriority w:val="1"/>
    <w:unhideWhenUsed/>
    <w:rsid w:val="00101D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1DD3"/>
  </w:style>
  <w:style w:type="character" w:customStyle="1" w:styleId="Heading1Char">
    <w:name w:val="Heading 1 Char"/>
    <w:link w:val="Heading1"/>
    <w:rsid w:val="00101DD3"/>
    <w:rPr>
      <w:rFonts w:ascii="Times New Roman" w:eastAsia="Times New Roman" w:hAnsi="Times New Roman" w:cs="Times New Roman"/>
      <w:b/>
      <w:sz w:val="32"/>
      <w:szCs w:val="20"/>
      <w:lang w:eastAsia="en-US"/>
    </w:rPr>
  </w:style>
  <w:style w:type="paragraph" w:styleId="BodyText">
    <w:name w:val="Body Text"/>
    <w:basedOn w:val="Normal"/>
    <w:link w:val="BodyTextChar"/>
    <w:rsid w:val="00101DD3"/>
    <w:pPr>
      <w:spacing w:before="120" w:after="120"/>
      <w:contextualSpacing/>
    </w:pPr>
    <w:rPr>
      <w:rFonts w:ascii="Times New Roman" w:hAnsi="Times New Roman"/>
      <w:sz w:val="24"/>
      <w:szCs w:val="22"/>
    </w:rPr>
  </w:style>
  <w:style w:type="character" w:customStyle="1" w:styleId="BodyTextChar">
    <w:name w:val="Body Text Char"/>
    <w:link w:val="BodyText"/>
    <w:rsid w:val="00101DD3"/>
    <w:rPr>
      <w:rFonts w:ascii="Times New Roman" w:eastAsia="Times New Roman" w:hAnsi="Times New Roman" w:cs="Times New Roman"/>
      <w:sz w:val="24"/>
      <w:lang w:val="en-US" w:eastAsia="en-US"/>
    </w:rPr>
  </w:style>
  <w:style w:type="paragraph" w:styleId="Footer">
    <w:name w:val="footer"/>
    <w:basedOn w:val="Normal"/>
    <w:link w:val="FooterChar"/>
    <w:rsid w:val="00101D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01DD3"/>
    <w:rPr>
      <w:rFonts w:ascii="Times New Roman" w:eastAsia="Times New Roman" w:hAnsi="Times New Roman" w:cs="Times New Roman"/>
      <w:sz w:val="16"/>
      <w:lang w:val="en-US" w:eastAsia="en-US"/>
    </w:rPr>
  </w:style>
  <w:style w:type="paragraph" w:styleId="List">
    <w:name w:val="List"/>
    <w:basedOn w:val="BodyText"/>
    <w:next w:val="BodyText"/>
    <w:rsid w:val="00101DD3"/>
    <w:pPr>
      <w:tabs>
        <w:tab w:val="left" w:pos="340"/>
      </w:tabs>
      <w:spacing w:before="60" w:after="60"/>
      <w:ind w:left="340" w:hanging="340"/>
    </w:pPr>
  </w:style>
  <w:style w:type="paragraph" w:styleId="ListBullet">
    <w:name w:val="List Bullet"/>
    <w:basedOn w:val="List"/>
    <w:rsid w:val="00101DD3"/>
    <w:pPr>
      <w:numPr>
        <w:numId w:val="12"/>
      </w:numPr>
      <w:tabs>
        <w:tab w:val="clear" w:pos="340"/>
      </w:tabs>
      <w:spacing w:before="40" w:after="40"/>
    </w:pPr>
  </w:style>
  <w:style w:type="character" w:customStyle="1" w:styleId="SpecialBold">
    <w:name w:val="Special Bold"/>
    <w:rsid w:val="00101DD3"/>
    <w:rPr>
      <w:b/>
      <w:spacing w:val="0"/>
    </w:rPr>
  </w:style>
  <w:style w:type="paragraph" w:styleId="Header">
    <w:name w:val="header"/>
    <w:basedOn w:val="Normal"/>
    <w:link w:val="HeaderChar"/>
    <w:rsid w:val="00101D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01DD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01DD3"/>
    <w:pPr>
      <w:spacing w:before="240" w:after="120"/>
      <w:outlineLvl w:val="0"/>
    </w:pPr>
    <w:rPr>
      <w:rFonts w:ascii="Times New Roman" w:hAnsi="Times New Roman"/>
      <w:b/>
      <w:sz w:val="28"/>
    </w:rPr>
  </w:style>
  <w:style w:type="paragraph" w:customStyle="1" w:styleId="AllowPageBreak">
    <w:name w:val="AllowPageBreak"/>
    <w:rsid w:val="00101D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01DD3"/>
    <w:rPr>
      <w:b/>
      <w:i/>
      <w:u w:val="none"/>
    </w:rPr>
  </w:style>
  <w:style w:type="character" w:customStyle="1" w:styleId="Heading2Char">
    <w:name w:val="Heading 2 Char"/>
    <w:link w:val="Heading2"/>
    <w:rsid w:val="00101DD3"/>
    <w:rPr>
      <w:rFonts w:ascii="Times New Roman" w:eastAsia="Times New Roman" w:hAnsi="Times New Roman" w:cs="Times New Roman"/>
      <w:b/>
      <w:sz w:val="28"/>
      <w:szCs w:val="40"/>
      <w:lang w:eastAsia="en-US"/>
    </w:rPr>
  </w:style>
  <w:style w:type="character" w:customStyle="1" w:styleId="Heading3Char">
    <w:name w:val="Heading 3 Char"/>
    <w:link w:val="Heading3"/>
    <w:rsid w:val="00101DD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01DD3"/>
    <w:rPr>
      <w:rFonts w:ascii="Times New Roman" w:eastAsia="Times New Roman" w:hAnsi="Times New Roman" w:cs="Times New Roman"/>
      <w:b/>
      <w:szCs w:val="20"/>
      <w:lang w:eastAsia="en-US"/>
    </w:rPr>
  </w:style>
  <w:style w:type="character" w:customStyle="1" w:styleId="Heading5Char">
    <w:name w:val="Heading 5 Char"/>
    <w:link w:val="Heading5"/>
    <w:rsid w:val="00101DD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01D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1D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1D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1DD3"/>
    <w:rPr>
      <w:rFonts w:ascii="Courier New" w:eastAsia="Times New Roman" w:hAnsi="Courier New" w:cs="Times New Roman"/>
      <w:i/>
      <w:szCs w:val="20"/>
      <w:lang w:val="en-US" w:eastAsia="en-US"/>
    </w:rPr>
  </w:style>
  <w:style w:type="paragraph" w:customStyle="1" w:styleId="HeadingBase">
    <w:name w:val="Heading Base"/>
    <w:rsid w:val="00101D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1DD3"/>
    <w:pPr>
      <w:tabs>
        <w:tab w:val="right" w:leader="dot" w:pos="9072"/>
      </w:tabs>
      <w:ind w:left="567"/>
    </w:pPr>
    <w:rPr>
      <w:szCs w:val="22"/>
    </w:rPr>
  </w:style>
  <w:style w:type="paragraph" w:customStyle="1" w:styleId="TOCBase">
    <w:name w:val="TOC Base"/>
    <w:rsid w:val="00101D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1DD3"/>
    <w:pPr>
      <w:tabs>
        <w:tab w:val="right" w:leader="dot" w:pos="9072"/>
      </w:tabs>
      <w:spacing w:before="40" w:after="40"/>
      <w:ind w:left="284"/>
    </w:pPr>
    <w:rPr>
      <w:rFonts w:ascii="Times New Roman" w:hAnsi="Times New Roman"/>
    </w:rPr>
  </w:style>
  <w:style w:type="paragraph" w:styleId="TOC1">
    <w:name w:val="toc 1"/>
    <w:basedOn w:val="TOCBase"/>
    <w:next w:val="Normal"/>
    <w:rsid w:val="00101D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1DD3"/>
    <w:pPr>
      <w:spacing w:before="5040"/>
      <w:jc w:val="center"/>
    </w:pPr>
    <w:rPr>
      <w:sz w:val="48"/>
      <w:szCs w:val="72"/>
      <w:lang w:val="en-US"/>
    </w:rPr>
  </w:style>
  <w:style w:type="character" w:customStyle="1" w:styleId="TitleChar">
    <w:name w:val="Title Char"/>
    <w:link w:val="Title"/>
    <w:rsid w:val="00101D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1DD3"/>
    <w:pPr>
      <w:tabs>
        <w:tab w:val="left" w:pos="3600"/>
        <w:tab w:val="left" w:pos="3958"/>
      </w:tabs>
    </w:pPr>
  </w:style>
  <w:style w:type="paragraph" w:customStyle="1" w:styleId="Note">
    <w:name w:val="Note"/>
    <w:basedOn w:val="BodyText"/>
    <w:rsid w:val="00101D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1DD3"/>
    <w:pPr>
      <w:framePr w:wrap="auto" w:hAnchor="text" w:y="6049"/>
    </w:pPr>
    <w:rPr>
      <w:color w:val="000000"/>
      <w:sz w:val="40"/>
    </w:rPr>
  </w:style>
  <w:style w:type="paragraph" w:customStyle="1" w:styleId="TOCTitle">
    <w:name w:val="TOCTitle"/>
    <w:basedOn w:val="Heading1"/>
    <w:rsid w:val="00101DD3"/>
    <w:pPr>
      <w:spacing w:after="240"/>
      <w:jc w:val="center"/>
      <w:outlineLvl w:val="9"/>
    </w:pPr>
    <w:rPr>
      <w:caps/>
    </w:rPr>
  </w:style>
  <w:style w:type="paragraph" w:customStyle="1" w:styleId="Version">
    <w:name w:val="Version"/>
    <w:rsid w:val="00101D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1DD3"/>
    <w:pPr>
      <w:numPr>
        <w:numId w:val="13"/>
      </w:numPr>
      <w:tabs>
        <w:tab w:val="clear" w:pos="680"/>
      </w:tabs>
    </w:pPr>
  </w:style>
  <w:style w:type="paragraph" w:styleId="Index1">
    <w:name w:val="index 1"/>
    <w:basedOn w:val="Normal"/>
    <w:next w:val="Normal"/>
    <w:semiHidden/>
    <w:rsid w:val="00101DD3"/>
    <w:pPr>
      <w:keepNext w:val="0"/>
      <w:tabs>
        <w:tab w:val="right" w:pos="4176"/>
      </w:tabs>
      <w:ind w:left="198" w:hanging="198"/>
    </w:pPr>
    <w:rPr>
      <w:rFonts w:ascii="Garamond" w:hAnsi="Garamond"/>
    </w:rPr>
  </w:style>
  <w:style w:type="paragraph" w:styleId="IndexHeading">
    <w:name w:val="index heading"/>
    <w:basedOn w:val="Normal"/>
    <w:next w:val="Index1"/>
    <w:semiHidden/>
    <w:rsid w:val="00101DD3"/>
    <w:pPr>
      <w:spacing w:before="120" w:after="120"/>
    </w:pPr>
    <w:rPr>
      <w:rFonts w:ascii="Arial" w:hAnsi="Arial"/>
      <w:b/>
      <w:color w:val="918585"/>
      <w:sz w:val="24"/>
    </w:rPr>
  </w:style>
  <w:style w:type="paragraph" w:customStyle="1" w:styleId="Chapter">
    <w:name w:val="Chapter"/>
    <w:basedOn w:val="Normal"/>
    <w:rsid w:val="00101DD3"/>
    <w:pPr>
      <w:spacing w:before="240"/>
    </w:pPr>
    <w:rPr>
      <w:rFonts w:ascii="Times New Roman" w:hAnsi="Times New Roman"/>
      <w:smallCaps/>
      <w:spacing w:val="80"/>
      <w:sz w:val="28"/>
    </w:rPr>
  </w:style>
  <w:style w:type="paragraph" w:customStyle="1" w:styleId="InChapter">
    <w:name w:val="InChapter"/>
    <w:basedOn w:val="Heading3"/>
    <w:rsid w:val="00101DD3"/>
    <w:pPr>
      <w:spacing w:after="240"/>
      <w:outlineLvl w:val="9"/>
    </w:pPr>
    <w:rPr>
      <w:noProof/>
    </w:rPr>
  </w:style>
  <w:style w:type="paragraph" w:styleId="Index2">
    <w:name w:val="index 2"/>
    <w:basedOn w:val="Normal"/>
    <w:next w:val="Normal"/>
    <w:semiHidden/>
    <w:rsid w:val="00101DD3"/>
    <w:pPr>
      <w:tabs>
        <w:tab w:val="right" w:pos="4176"/>
      </w:tabs>
      <w:ind w:left="568" w:hanging="284"/>
    </w:pPr>
    <w:rPr>
      <w:rFonts w:ascii="Garamond" w:hAnsi="Garamond"/>
    </w:rPr>
  </w:style>
  <w:style w:type="paragraph" w:customStyle="1" w:styleId="Byline">
    <w:name w:val="Byline"/>
    <w:rsid w:val="00101D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1DD3"/>
    <w:pPr>
      <w:tabs>
        <w:tab w:val="clear" w:pos="3600"/>
        <w:tab w:val="clear" w:pos="3958"/>
      </w:tabs>
      <w:jc w:val="right"/>
    </w:pPr>
  </w:style>
  <w:style w:type="character" w:styleId="Emphasis">
    <w:name w:val="Emphasis"/>
    <w:qFormat/>
    <w:rsid w:val="00101DD3"/>
    <w:rPr>
      <w:i/>
    </w:rPr>
  </w:style>
  <w:style w:type="paragraph" w:styleId="Caption">
    <w:name w:val="caption"/>
    <w:basedOn w:val="BodyText"/>
    <w:next w:val="Normal"/>
    <w:qFormat/>
    <w:rsid w:val="00101DD3"/>
    <w:pPr>
      <w:framePr w:w="2268" w:hSpace="181" w:vSpace="181" w:wrap="around" w:vAnchor="text" w:hAnchor="page" w:x="1135" w:y="285" w:anchorLock="1"/>
    </w:pPr>
    <w:rPr>
      <w:i/>
    </w:rPr>
  </w:style>
  <w:style w:type="paragraph" w:customStyle="1" w:styleId="MiniTOCTitle">
    <w:name w:val="MiniTOCTitle"/>
    <w:basedOn w:val="Heading4"/>
    <w:rsid w:val="00101DD3"/>
    <w:pPr>
      <w:spacing w:before="240"/>
      <w:outlineLvl w:val="9"/>
    </w:pPr>
    <w:rPr>
      <w:noProof/>
      <w:sz w:val="24"/>
    </w:rPr>
  </w:style>
  <w:style w:type="paragraph" w:customStyle="1" w:styleId="MiniTOCItem">
    <w:name w:val="MiniTOCItem"/>
    <w:basedOn w:val="ListBullet"/>
    <w:rsid w:val="00101DD3"/>
    <w:pPr>
      <w:numPr>
        <w:numId w:val="0"/>
      </w:numPr>
      <w:tabs>
        <w:tab w:val="right" w:leader="dot" w:pos="6521"/>
      </w:tabs>
      <w:spacing w:before="0" w:after="0"/>
    </w:pPr>
  </w:style>
  <w:style w:type="paragraph" w:customStyle="1" w:styleId="TOFTitle">
    <w:name w:val="TOFTitle"/>
    <w:basedOn w:val="TOCTitle"/>
    <w:rsid w:val="00101DD3"/>
  </w:style>
  <w:style w:type="paragraph" w:styleId="TableofFigures">
    <w:name w:val="table of figures"/>
    <w:basedOn w:val="Normal"/>
    <w:next w:val="Normal"/>
    <w:semiHidden/>
    <w:rsid w:val="00101DD3"/>
    <w:pPr>
      <w:tabs>
        <w:tab w:val="right" w:leader="dot" w:pos="9072"/>
      </w:tabs>
      <w:ind w:left="970" w:hanging="403"/>
    </w:pPr>
    <w:rPr>
      <w:rFonts w:ascii="Times New Roman" w:hAnsi="Times New Roman"/>
      <w:b/>
    </w:rPr>
  </w:style>
  <w:style w:type="paragraph" w:styleId="ListNumber">
    <w:name w:val="List Number"/>
    <w:basedOn w:val="List"/>
    <w:rsid w:val="00101DD3"/>
    <w:pPr>
      <w:numPr>
        <w:numId w:val="10"/>
      </w:numPr>
    </w:pPr>
  </w:style>
  <w:style w:type="character" w:customStyle="1" w:styleId="WingdingSymbols">
    <w:name w:val="Wingding Symbols"/>
    <w:rsid w:val="00101DD3"/>
    <w:rPr>
      <w:rFonts w:ascii="Wingdings" w:hAnsi="Wingdings"/>
    </w:rPr>
  </w:style>
  <w:style w:type="paragraph" w:customStyle="1" w:styleId="TableHeading">
    <w:name w:val="Table Heading"/>
    <w:basedOn w:val="HeadingBase"/>
    <w:rsid w:val="00101DD3"/>
    <w:pPr>
      <w:keepLines/>
      <w:pBdr>
        <w:bottom w:val="single" w:sz="6" w:space="1" w:color="918585"/>
      </w:pBdr>
      <w:spacing w:before="240"/>
    </w:pPr>
  </w:style>
  <w:style w:type="character" w:customStyle="1" w:styleId="HotSpot">
    <w:name w:val="HotSpot"/>
    <w:rsid w:val="00101DD3"/>
    <w:rPr>
      <w:color w:val="0033CC"/>
      <w:u w:val="none"/>
    </w:rPr>
  </w:style>
  <w:style w:type="paragraph" w:customStyle="1" w:styleId="BodyTextRight">
    <w:name w:val="Body Text Right"/>
    <w:basedOn w:val="BodyText"/>
    <w:rsid w:val="00101DD3"/>
    <w:pPr>
      <w:spacing w:before="0" w:after="0"/>
      <w:jc w:val="right"/>
    </w:pPr>
  </w:style>
  <w:style w:type="paragraph" w:styleId="Index3">
    <w:name w:val="index 3"/>
    <w:basedOn w:val="ListNumber2"/>
    <w:next w:val="Normal"/>
    <w:semiHidden/>
    <w:rsid w:val="00101DD3"/>
    <w:pPr>
      <w:numPr>
        <w:numId w:val="0"/>
      </w:numPr>
      <w:tabs>
        <w:tab w:val="right" w:leader="dot" w:pos="4176"/>
      </w:tabs>
    </w:pPr>
  </w:style>
  <w:style w:type="paragraph" w:styleId="ListNumber2">
    <w:name w:val="List Number 2"/>
    <w:basedOn w:val="List2"/>
    <w:rsid w:val="00101DD3"/>
    <w:pPr>
      <w:numPr>
        <w:numId w:val="9"/>
      </w:numPr>
      <w:tabs>
        <w:tab w:val="clear" w:pos="1060"/>
      </w:tabs>
    </w:pPr>
  </w:style>
  <w:style w:type="paragraph" w:customStyle="1" w:styleId="MarginNote">
    <w:name w:val="Margin Note"/>
    <w:basedOn w:val="BodyText"/>
    <w:rsid w:val="00101D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1D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01D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1DD3"/>
    <w:rPr>
      <w:sz w:val="32"/>
    </w:rPr>
  </w:style>
  <w:style w:type="paragraph" w:customStyle="1" w:styleId="HeadingProcedure">
    <w:name w:val="Heading Procedure"/>
    <w:basedOn w:val="HeadingBase"/>
    <w:next w:val="Normal"/>
    <w:rsid w:val="00101DD3"/>
    <w:pPr>
      <w:tabs>
        <w:tab w:val="left" w:pos="0"/>
      </w:tabs>
      <w:spacing w:before="120" w:after="60"/>
    </w:pPr>
    <w:rPr>
      <w:i/>
      <w:color w:val="918585"/>
      <w:sz w:val="22"/>
    </w:rPr>
  </w:style>
  <w:style w:type="paragraph" w:customStyle="1" w:styleId="TableBodyText">
    <w:name w:val="Table Body Text"/>
    <w:basedOn w:val="BodyText"/>
    <w:rsid w:val="00101DD3"/>
    <w:pPr>
      <w:spacing w:before="60" w:after="60"/>
    </w:pPr>
  </w:style>
  <w:style w:type="paragraph" w:styleId="ListContinue">
    <w:name w:val="List Continue"/>
    <w:basedOn w:val="List"/>
    <w:rsid w:val="00101DD3"/>
    <w:pPr>
      <w:ind w:firstLine="0"/>
    </w:pPr>
  </w:style>
  <w:style w:type="paragraph" w:customStyle="1" w:styleId="ListNote">
    <w:name w:val="List Note"/>
    <w:basedOn w:val="List"/>
    <w:rsid w:val="00101DD3"/>
    <w:pPr>
      <w:pBdr>
        <w:top w:val="single" w:sz="6" w:space="2" w:color="918585"/>
        <w:bottom w:val="single" w:sz="6" w:space="2" w:color="918585"/>
      </w:pBdr>
      <w:tabs>
        <w:tab w:val="left" w:pos="1021"/>
      </w:tabs>
      <w:ind w:firstLine="0"/>
    </w:pPr>
  </w:style>
  <w:style w:type="paragraph" w:customStyle="1" w:styleId="Warning">
    <w:name w:val="Warning"/>
    <w:basedOn w:val="BodyText"/>
    <w:rsid w:val="00101DD3"/>
    <w:pPr>
      <w:shd w:val="clear" w:color="auto" w:fill="D9D9D9"/>
      <w:tabs>
        <w:tab w:val="left" w:pos="992"/>
      </w:tabs>
      <w:ind w:left="119" w:right="119"/>
    </w:pPr>
    <w:rPr>
      <w:sz w:val="20"/>
    </w:rPr>
  </w:style>
  <w:style w:type="paragraph" w:customStyle="1" w:styleId="MarginIcons">
    <w:name w:val="Margin Icons"/>
    <w:basedOn w:val="BodyText"/>
    <w:rsid w:val="00101DD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01DD3"/>
    <w:rPr>
      <w:rFonts w:ascii="Courier New" w:hAnsi="Courier New"/>
    </w:rPr>
  </w:style>
  <w:style w:type="paragraph" w:customStyle="1" w:styleId="NoteBullet">
    <w:name w:val="Note Bullet"/>
    <w:basedOn w:val="Note"/>
    <w:rsid w:val="00101DD3"/>
    <w:pPr>
      <w:tabs>
        <w:tab w:val="clear" w:pos="680"/>
      </w:tabs>
      <w:spacing w:before="60" w:after="60"/>
    </w:pPr>
  </w:style>
  <w:style w:type="paragraph" w:customStyle="1" w:styleId="SubHeading2">
    <w:name w:val="SubHeading2"/>
    <w:basedOn w:val="HeadingBase"/>
    <w:rsid w:val="00101DD3"/>
    <w:pPr>
      <w:spacing w:before="240" w:after="60"/>
    </w:pPr>
    <w:rPr>
      <w:sz w:val="20"/>
    </w:rPr>
  </w:style>
  <w:style w:type="paragraph" w:customStyle="1" w:styleId="SubHeading1">
    <w:name w:val="SubHeading1"/>
    <w:basedOn w:val="HeadingBase"/>
    <w:rsid w:val="00101DD3"/>
    <w:pPr>
      <w:spacing w:before="240" w:after="60"/>
    </w:pPr>
    <w:rPr>
      <w:color w:val="918585"/>
      <w:sz w:val="22"/>
    </w:rPr>
  </w:style>
  <w:style w:type="paragraph" w:customStyle="1" w:styleId="SideHeading">
    <w:name w:val="Side Heading"/>
    <w:basedOn w:val="HeadingBase"/>
    <w:rsid w:val="00101D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1DD3"/>
    <w:pPr>
      <w:tabs>
        <w:tab w:val="num" w:pos="360"/>
      </w:tabs>
    </w:pPr>
  </w:style>
  <w:style w:type="paragraph" w:styleId="PlainText">
    <w:name w:val="Plain Text"/>
    <w:basedOn w:val="Normal"/>
    <w:link w:val="PlainTextChar"/>
    <w:rsid w:val="00101DD3"/>
    <w:rPr>
      <w:sz w:val="20"/>
    </w:rPr>
  </w:style>
  <w:style w:type="character" w:customStyle="1" w:styleId="PlainTextChar">
    <w:name w:val="Plain Text Char"/>
    <w:basedOn w:val="DefaultParagraphFont"/>
    <w:link w:val="PlainText"/>
    <w:rsid w:val="00101DD3"/>
    <w:rPr>
      <w:rFonts w:ascii="Courier New" w:eastAsia="Times New Roman" w:hAnsi="Courier New" w:cs="Times New Roman"/>
      <w:sz w:val="20"/>
      <w:szCs w:val="20"/>
      <w:lang w:val="en-US" w:eastAsia="en-US"/>
    </w:rPr>
  </w:style>
  <w:style w:type="character" w:customStyle="1" w:styleId="MenuOption">
    <w:name w:val="Menu Option"/>
    <w:rsid w:val="00101DD3"/>
    <w:rPr>
      <w:b/>
      <w:smallCaps/>
    </w:rPr>
  </w:style>
  <w:style w:type="paragraph" w:customStyle="1" w:styleId="TableListNumber">
    <w:name w:val="Table List Number"/>
    <w:basedOn w:val="ListNumber"/>
    <w:rsid w:val="00101DD3"/>
    <w:pPr>
      <w:numPr>
        <w:numId w:val="0"/>
      </w:numPr>
    </w:pPr>
  </w:style>
  <w:style w:type="paragraph" w:styleId="TOC4">
    <w:name w:val="toc 4"/>
    <w:basedOn w:val="TOCBase"/>
    <w:next w:val="Normal"/>
    <w:semiHidden/>
    <w:rsid w:val="00101DD3"/>
    <w:pPr>
      <w:tabs>
        <w:tab w:val="right" w:leader="dot" w:pos="9071"/>
      </w:tabs>
      <w:ind w:left="1701"/>
    </w:pPr>
  </w:style>
  <w:style w:type="paragraph" w:customStyle="1" w:styleId="ListAlpha">
    <w:name w:val="List Alpha"/>
    <w:basedOn w:val="List"/>
    <w:rsid w:val="00101DD3"/>
    <w:pPr>
      <w:numPr>
        <w:numId w:val="8"/>
      </w:numPr>
    </w:pPr>
  </w:style>
  <w:style w:type="paragraph" w:customStyle="1" w:styleId="ListAlpha2">
    <w:name w:val="List Alpha 2"/>
    <w:basedOn w:val="List2"/>
    <w:rsid w:val="00101DD3"/>
    <w:pPr>
      <w:numPr>
        <w:numId w:val="7"/>
      </w:numPr>
    </w:pPr>
  </w:style>
  <w:style w:type="paragraph" w:styleId="List2">
    <w:name w:val="List 2"/>
    <w:basedOn w:val="BodyText"/>
    <w:rsid w:val="00101DD3"/>
    <w:pPr>
      <w:tabs>
        <w:tab w:val="left" w:pos="680"/>
      </w:tabs>
      <w:spacing w:before="60" w:after="60"/>
      <w:ind w:left="680" w:hanging="340"/>
    </w:pPr>
  </w:style>
  <w:style w:type="paragraph" w:styleId="List3">
    <w:name w:val="List 3"/>
    <w:basedOn w:val="BodyText"/>
    <w:rsid w:val="00101DD3"/>
    <w:pPr>
      <w:tabs>
        <w:tab w:val="left" w:pos="1021"/>
      </w:tabs>
      <w:spacing w:before="60" w:after="60"/>
      <w:ind w:left="1020" w:hanging="340"/>
    </w:pPr>
  </w:style>
  <w:style w:type="paragraph" w:styleId="List4">
    <w:name w:val="List 4"/>
    <w:basedOn w:val="BodyText"/>
    <w:rsid w:val="00101DD3"/>
    <w:pPr>
      <w:tabs>
        <w:tab w:val="left" w:pos="1361"/>
      </w:tabs>
      <w:spacing w:before="60" w:after="60"/>
      <w:ind w:left="1361" w:hanging="340"/>
    </w:pPr>
  </w:style>
  <w:style w:type="paragraph" w:styleId="List5">
    <w:name w:val="List 5"/>
    <w:basedOn w:val="BodyText"/>
    <w:rsid w:val="00101DD3"/>
    <w:pPr>
      <w:tabs>
        <w:tab w:val="left" w:pos="1701"/>
      </w:tabs>
      <w:spacing w:before="60" w:after="60"/>
      <w:ind w:left="1701" w:hanging="340"/>
    </w:pPr>
  </w:style>
  <w:style w:type="paragraph" w:styleId="ListBullet3">
    <w:name w:val="List Bullet 3"/>
    <w:basedOn w:val="List3"/>
    <w:rsid w:val="00101DD3"/>
    <w:pPr>
      <w:numPr>
        <w:numId w:val="14"/>
      </w:numPr>
      <w:tabs>
        <w:tab w:val="clear" w:pos="1021"/>
      </w:tabs>
      <w:ind w:left="1037" w:hanging="357"/>
    </w:pPr>
  </w:style>
  <w:style w:type="paragraph" w:styleId="ListBullet4">
    <w:name w:val="List Bullet 4"/>
    <w:basedOn w:val="List4"/>
    <w:rsid w:val="00101DD3"/>
    <w:pPr>
      <w:numPr>
        <w:numId w:val="2"/>
      </w:numPr>
    </w:pPr>
  </w:style>
  <w:style w:type="paragraph" w:styleId="ListBullet5">
    <w:name w:val="List Bullet 5"/>
    <w:basedOn w:val="List5"/>
    <w:rsid w:val="00101DD3"/>
    <w:pPr>
      <w:numPr>
        <w:numId w:val="3"/>
      </w:numPr>
    </w:pPr>
  </w:style>
  <w:style w:type="paragraph" w:styleId="ListContinue2">
    <w:name w:val="List Continue 2"/>
    <w:basedOn w:val="List2"/>
    <w:rsid w:val="00101DD3"/>
    <w:pPr>
      <w:ind w:firstLine="0"/>
    </w:pPr>
  </w:style>
  <w:style w:type="paragraph" w:styleId="ListContinue3">
    <w:name w:val="List Continue 3"/>
    <w:basedOn w:val="List3"/>
    <w:rsid w:val="00101DD3"/>
    <w:pPr>
      <w:ind w:left="1021" w:firstLine="0"/>
    </w:pPr>
  </w:style>
  <w:style w:type="paragraph" w:styleId="ListContinue4">
    <w:name w:val="List Continue 4"/>
    <w:basedOn w:val="List4"/>
    <w:rsid w:val="00101DD3"/>
    <w:pPr>
      <w:ind w:firstLine="0"/>
    </w:pPr>
  </w:style>
  <w:style w:type="paragraph" w:styleId="ListContinue5">
    <w:name w:val="List Continue 5"/>
    <w:basedOn w:val="List5"/>
    <w:rsid w:val="00101DD3"/>
    <w:pPr>
      <w:ind w:firstLine="0"/>
    </w:pPr>
  </w:style>
  <w:style w:type="paragraph" w:styleId="ListNumber3">
    <w:name w:val="List Number 3"/>
    <w:basedOn w:val="List3"/>
    <w:rsid w:val="00101DD3"/>
    <w:pPr>
      <w:numPr>
        <w:numId w:val="4"/>
      </w:numPr>
    </w:pPr>
  </w:style>
  <w:style w:type="paragraph" w:styleId="ListNumber4">
    <w:name w:val="List Number 4"/>
    <w:basedOn w:val="List4"/>
    <w:rsid w:val="00101DD3"/>
    <w:pPr>
      <w:numPr>
        <w:numId w:val="5"/>
      </w:numPr>
    </w:pPr>
  </w:style>
  <w:style w:type="paragraph" w:styleId="ListNumber5">
    <w:name w:val="List Number 5"/>
    <w:basedOn w:val="List5"/>
    <w:rsid w:val="00101DD3"/>
    <w:pPr>
      <w:numPr>
        <w:numId w:val="6"/>
      </w:numPr>
    </w:pPr>
  </w:style>
  <w:style w:type="paragraph" w:styleId="BlockText">
    <w:name w:val="Block Text"/>
    <w:basedOn w:val="Normal"/>
    <w:rsid w:val="00101DD3"/>
    <w:pPr>
      <w:spacing w:after="120"/>
      <w:ind w:left="1440" w:right="1440"/>
    </w:pPr>
  </w:style>
  <w:style w:type="character" w:customStyle="1" w:styleId="Subscript">
    <w:name w:val="Subscript"/>
    <w:rsid w:val="00101DD3"/>
    <w:rPr>
      <w:sz w:val="16"/>
      <w:vertAlign w:val="subscript"/>
    </w:rPr>
  </w:style>
  <w:style w:type="character" w:customStyle="1" w:styleId="Superscript">
    <w:name w:val="Superscript"/>
    <w:rsid w:val="00101DD3"/>
    <w:rPr>
      <w:sz w:val="16"/>
      <w:vertAlign w:val="superscript"/>
    </w:rPr>
  </w:style>
  <w:style w:type="character" w:customStyle="1" w:styleId="Symbols">
    <w:name w:val="Symbols"/>
    <w:rsid w:val="00101DD3"/>
    <w:rPr>
      <w:rFonts w:ascii="Symbol" w:hAnsi="Symbol"/>
    </w:rPr>
  </w:style>
  <w:style w:type="character" w:customStyle="1" w:styleId="MenuOptions">
    <w:name w:val="Menu Options"/>
    <w:rsid w:val="00101DD3"/>
    <w:rPr>
      <w:rFonts w:ascii="Arial Narrow" w:hAnsi="Arial Narrow"/>
      <w:smallCaps/>
    </w:rPr>
  </w:style>
  <w:style w:type="character" w:customStyle="1" w:styleId="Buttons">
    <w:name w:val="Buttons"/>
    <w:rsid w:val="00101DD3"/>
    <w:rPr>
      <w:b/>
    </w:rPr>
  </w:style>
  <w:style w:type="character" w:customStyle="1" w:styleId="Underlined">
    <w:name w:val="Underlined"/>
    <w:rsid w:val="00101DD3"/>
    <w:rPr>
      <w:u w:val="single"/>
    </w:rPr>
  </w:style>
  <w:style w:type="paragraph" w:customStyle="1" w:styleId="TableBodyTextRight">
    <w:name w:val="Table Body Text Right"/>
    <w:basedOn w:val="TableBodyText"/>
    <w:rsid w:val="00101DD3"/>
    <w:pPr>
      <w:widowControl w:val="0"/>
      <w:autoSpaceDE w:val="0"/>
      <w:autoSpaceDN w:val="0"/>
      <w:adjustRightInd w:val="0"/>
      <w:jc w:val="right"/>
    </w:pPr>
    <w:rPr>
      <w:rFonts w:cs="Arial"/>
      <w:szCs w:val="18"/>
    </w:rPr>
  </w:style>
  <w:style w:type="paragraph" w:customStyle="1" w:styleId="CopyrightText">
    <w:name w:val="Copyright Text"/>
    <w:basedOn w:val="BodyText"/>
    <w:rsid w:val="00101DD3"/>
    <w:rPr>
      <w:sz w:val="18"/>
    </w:rPr>
  </w:style>
  <w:style w:type="paragraph" w:customStyle="1" w:styleId="BodySmallRight">
    <w:name w:val="Body Small Right"/>
    <w:basedOn w:val="BodyTextRight"/>
    <w:rsid w:val="00101DD3"/>
    <w:rPr>
      <w:sz w:val="18"/>
      <w:szCs w:val="18"/>
    </w:rPr>
  </w:style>
  <w:style w:type="paragraph" w:customStyle="1" w:styleId="MarginEdition">
    <w:name w:val="Margin Edition"/>
    <w:basedOn w:val="MarginNote"/>
    <w:rsid w:val="00101DD3"/>
    <w:pPr>
      <w:spacing w:before="0" w:after="0"/>
    </w:pPr>
    <w:rPr>
      <w:rFonts w:ascii="Times New Roman" w:hAnsi="Times New Roman"/>
      <w:color w:val="999999"/>
    </w:rPr>
  </w:style>
  <w:style w:type="paragraph" w:customStyle="1" w:styleId="Spacer">
    <w:name w:val="Spacer"/>
    <w:basedOn w:val="Normal"/>
    <w:rsid w:val="00101DD3"/>
    <w:rPr>
      <w:sz w:val="2"/>
      <w:szCs w:val="2"/>
    </w:rPr>
  </w:style>
  <w:style w:type="character" w:customStyle="1" w:styleId="Small">
    <w:name w:val="Small"/>
    <w:rsid w:val="00101DD3"/>
    <w:rPr>
      <w:sz w:val="16"/>
    </w:rPr>
  </w:style>
  <w:style w:type="paragraph" w:customStyle="1" w:styleId="WideTable">
    <w:name w:val="Wide Table"/>
    <w:basedOn w:val="Normal"/>
    <w:rsid w:val="00101DD3"/>
    <w:pPr>
      <w:ind w:left="-1418"/>
    </w:pPr>
    <w:rPr>
      <w:sz w:val="2"/>
      <w:szCs w:val="2"/>
    </w:rPr>
  </w:style>
  <w:style w:type="character" w:styleId="PageNumber">
    <w:name w:val="page number"/>
    <w:rsid w:val="00101DD3"/>
  </w:style>
  <w:style w:type="paragraph" w:styleId="Quote">
    <w:name w:val="Quote"/>
    <w:basedOn w:val="Heading1"/>
    <w:link w:val="QuoteChar"/>
    <w:qFormat/>
    <w:rsid w:val="00101DD3"/>
    <w:rPr>
      <w:b w:val="0"/>
      <w:sz w:val="72"/>
      <w:szCs w:val="72"/>
      <w:lang w:val="en-NZ"/>
    </w:rPr>
  </w:style>
  <w:style w:type="character" w:customStyle="1" w:styleId="QuoteChar">
    <w:name w:val="Quote Char"/>
    <w:link w:val="Quote"/>
    <w:rsid w:val="00101D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1DD3"/>
    <w:pPr>
      <w:pageBreakBefore/>
    </w:pPr>
  </w:style>
  <w:style w:type="paragraph" w:customStyle="1" w:styleId="Border">
    <w:name w:val="Border"/>
    <w:basedOn w:val="Normal"/>
    <w:qFormat/>
    <w:rsid w:val="00101DD3"/>
    <w:pPr>
      <w:pBdr>
        <w:top w:val="single" w:sz="18" w:space="1" w:color="auto"/>
      </w:pBdr>
    </w:pPr>
    <w:rPr>
      <w:rFonts w:ascii="Times New Roman" w:hAnsi="Times New Roman"/>
      <w:color w:val="FFFFFF"/>
      <w:sz w:val="2"/>
    </w:rPr>
  </w:style>
  <w:style w:type="character" w:styleId="IntenseEmphasis">
    <w:name w:val="Intense Emphasis"/>
    <w:uiPriority w:val="21"/>
    <w:qFormat/>
    <w:rsid w:val="00101DD3"/>
    <w:rPr>
      <w:b/>
      <w:bCs/>
      <w:i/>
      <w:iCs/>
      <w:color w:val="auto"/>
    </w:rPr>
  </w:style>
  <w:style w:type="paragraph" w:styleId="IntenseQuote">
    <w:name w:val="Intense Quote"/>
    <w:basedOn w:val="Normal"/>
    <w:next w:val="Normal"/>
    <w:link w:val="IntenseQuoteChar"/>
    <w:uiPriority w:val="30"/>
    <w:qFormat/>
    <w:rsid w:val="00101DD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01DD3"/>
    <w:rPr>
      <w:rFonts w:ascii="Courier New" w:eastAsia="Times New Roman" w:hAnsi="Courier New" w:cs="Times New Roman"/>
      <w:b/>
      <w:bCs/>
      <w:i/>
      <w:iCs/>
      <w:szCs w:val="20"/>
      <w:lang w:val="en-US" w:eastAsia="en-US"/>
    </w:rPr>
  </w:style>
  <w:style w:type="character" w:styleId="SubtleReference">
    <w:name w:val="Subtle Reference"/>
    <w:uiPriority w:val="31"/>
    <w:qFormat/>
    <w:rsid w:val="00101DD3"/>
    <w:rPr>
      <w:smallCaps/>
      <w:color w:val="auto"/>
      <w:u w:val="single"/>
    </w:rPr>
  </w:style>
  <w:style w:type="character" w:styleId="IntenseReference">
    <w:name w:val="Intense Reference"/>
    <w:uiPriority w:val="32"/>
    <w:qFormat/>
    <w:rsid w:val="00101DD3"/>
    <w:rPr>
      <w:b/>
      <w:bCs/>
      <w:smallCaps/>
      <w:color w:val="auto"/>
      <w:spacing w:val="5"/>
      <w:u w:val="single"/>
    </w:rPr>
  </w:style>
  <w:style w:type="paragraph" w:customStyle="1" w:styleId="2ColumnHeading">
    <w:name w:val="2Column Heading"/>
    <w:basedOn w:val="BodyText"/>
    <w:qFormat/>
    <w:rsid w:val="00101DD3"/>
    <w:pPr>
      <w:spacing w:after="60"/>
      <w:ind w:left="-2268"/>
    </w:pPr>
    <w:rPr>
      <w:b/>
    </w:rPr>
  </w:style>
  <w:style w:type="paragraph" w:customStyle="1" w:styleId="Heading1TOC">
    <w:name w:val="Heading1 TOC"/>
    <w:basedOn w:val="Normal"/>
    <w:qFormat/>
    <w:rsid w:val="00101DD3"/>
    <w:pPr>
      <w:spacing w:before="240" w:after="120"/>
    </w:pPr>
    <w:rPr>
      <w:rFonts w:ascii="Times New Roman" w:hAnsi="Times New Roman"/>
      <w:b/>
      <w:sz w:val="32"/>
    </w:rPr>
  </w:style>
  <w:style w:type="paragraph" w:customStyle="1" w:styleId="Heading2TOC">
    <w:name w:val="Heading2 TOC"/>
    <w:basedOn w:val="Normal"/>
    <w:qFormat/>
    <w:rsid w:val="00101DD3"/>
    <w:pPr>
      <w:spacing w:before="240" w:after="60"/>
    </w:pPr>
    <w:rPr>
      <w:rFonts w:ascii="Times New Roman" w:hAnsi="Times New Roman"/>
      <w:b/>
      <w:sz w:val="28"/>
    </w:rPr>
  </w:style>
  <w:style w:type="character" w:customStyle="1" w:styleId="Underline">
    <w:name w:val="Underline"/>
    <w:qFormat/>
    <w:rsid w:val="00101DD3"/>
    <w:rPr>
      <w:u w:val="single"/>
    </w:rPr>
  </w:style>
  <w:style w:type="paragraph" w:styleId="BalloonText">
    <w:name w:val="Balloon Text"/>
    <w:basedOn w:val="Normal"/>
    <w:link w:val="BalloonTextChar"/>
    <w:rsid w:val="00101DD3"/>
    <w:rPr>
      <w:rFonts w:ascii="Tahoma" w:hAnsi="Tahoma" w:cs="Tahoma"/>
      <w:sz w:val="16"/>
      <w:szCs w:val="16"/>
    </w:rPr>
  </w:style>
  <w:style w:type="character" w:customStyle="1" w:styleId="BalloonTextChar">
    <w:name w:val="Balloon Text Char"/>
    <w:link w:val="BalloonText"/>
    <w:rsid w:val="00101D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1DD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01DD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940</Words>
  <Characters>5699</Characters>
  <Application>Microsoft Office Word</Application>
  <DocSecurity>0</DocSecurity>
  <Lines>224</Lines>
  <Paragraphs>102</Paragraphs>
  <ScaleCrop>false</ScaleCrop>
  <Company>Author-it Software Corporation Ltd.</Company>
  <LinksUpToDate>false</LinksUpToDate>
  <CharactersWithSpaces>6581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CUEPRP03B Apply a general knowledge of props construction</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2012-05-26T23:17:00Z</dcterms:created>
  <dcterms:modified xsi:type="dcterms:W3CDTF">2012-05-26T23:17:00Z</dcterms:modified>
</cp:coreProperties>
</file>