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2162" w:rsidP="00542162">
      <w:pPr>
        <w:pStyle w:val="Title"/>
      </w:pPr>
      <w:r>
        <w:fldChar w:fldCharType="begin"/>
      </w:r>
      <w:r>
        <w:instrText xml:space="preserve"> TITLE   \* MERGEFORMAT </w:instrText>
      </w:r>
      <w:r>
        <w:fldChar w:fldCharType="separate"/>
      </w:r>
      <w:r>
        <w:t>CUEPMT11B Manage the production process</w:t>
      </w:r>
      <w:r>
        <w:fldChar w:fldCharType="end"/>
      </w:r>
    </w:p>
    <w:p w:rsidR="00542162" w:rsidP="00542162">
      <w:pPr>
        <w:pStyle w:val="Version"/>
        <w:sectPr w:rsidSect="00D525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525C9" w:rsidP="00D525C9">
      <w:pPr>
        <w:pStyle w:val="SuperHeading"/>
      </w:pPr>
      <w:r w:rsidRPr="00D525C9">
        <w:t>CUEPMT11B Manage the production process</w:t>
      </w:r>
    </w:p>
    <w:p w:rsidR="00000000" w:rsidRPr="00D525C9" w:rsidP="00D525C9">
      <w:pPr>
        <w:pStyle w:val="SuperHeading"/>
      </w:pPr>
    </w:p>
    <w:p w:rsidR="00000000" w:rsidRPr="00D525C9" w:rsidP="00D525C9">
      <w:pPr>
        <w:pStyle w:val="Heading1"/>
      </w:pPr>
      <w:bookmarkStart w:id="1" w:name="O_69951"/>
      <w:bookmarkEnd w:id="1"/>
      <w:r w:rsidRPr="00D525C9">
        <w:t>Modification History</w:t>
      </w:r>
    </w:p>
    <w:p w:rsidR="00000000" w:rsidRPr="00D525C9" w:rsidP="00D525C9">
      <w:pPr>
        <w:pStyle w:val="BodyText"/>
      </w:pPr>
      <w:r w:rsidRPr="00D525C9">
        <w:t>Not applicable.</w:t>
      </w:r>
    </w:p>
    <w:p w:rsidR="00000000" w:rsidRPr="00D525C9" w:rsidP="00D525C9">
      <w:pPr>
        <w:pStyle w:val="AllowPageBreak"/>
      </w:pPr>
    </w:p>
    <w:p w:rsidR="00000000" w:rsidRPr="00D525C9" w:rsidP="00D525C9">
      <w:pPr>
        <w:pStyle w:val="Heading1"/>
      </w:pPr>
      <w:bookmarkStart w:id="2" w:name="O_69952"/>
      <w:bookmarkEnd w:id="2"/>
      <w:r w:rsidRPr="00D525C9">
        <w:t>Unit Descriptor</w:t>
      </w:r>
    </w:p>
    <w:tbl>
      <w:tblPr>
        <w:tblW w:w="0" w:type="auto"/>
        <w:tblLayout w:type="fixed"/>
        <w:tblCellMar>
          <w:left w:w="62" w:type="dxa"/>
          <w:right w:w="62" w:type="dxa"/>
        </w:tblCellMar>
        <w:tblLook w:val="0000"/>
      </w:tblPr>
      <w:tblGrid>
        <w:gridCol w:w="2668"/>
        <w:gridCol w:w="5854"/>
      </w:tblGrid>
      <w:tr w:rsidTr="00542162">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BodyText"/>
              <w:rPr>
                <w:lang w:val="en-NZ"/>
              </w:rPr>
            </w:pPr>
            <w:r w:rsidRPr="00D525C9">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C9" w:rsidP="00D525C9">
            <w:pPr>
              <w:pStyle w:val="BodyText"/>
            </w:pPr>
            <w:r w:rsidRPr="00D525C9">
              <w:t>This unit describes the skills and knowledge required for the overall management of pre-production, including dete</w:t>
            </w:r>
            <w:r w:rsidRPr="00D525C9">
              <w:t xml:space="preserve">rmination and coordination of all production resources. </w:t>
            </w:r>
          </w:p>
          <w:p w:rsidR="00000000" w:rsidRPr="00D525C9" w:rsidP="00D525C9">
            <w:pPr>
              <w:pStyle w:val="BodyText"/>
            </w:pPr>
          </w:p>
          <w:p w:rsidR="00000000" w:rsidRPr="00D525C9" w:rsidP="00D525C9">
            <w:pPr>
              <w:pStyle w:val="BodyText"/>
            </w:pPr>
            <w:r w:rsidRPr="00D525C9">
              <w:t>No licensing, legislative, regulatory or certification requirements apply to this unit at the time of endorsement.</w:t>
            </w:r>
          </w:p>
        </w:tc>
      </w:tr>
    </w:tbl>
    <w:p w:rsidR="00000000" w:rsidRPr="00D525C9" w:rsidP="00D525C9">
      <w:pPr>
        <w:pStyle w:val="BodyText"/>
      </w:pPr>
    </w:p>
    <w:p w:rsidR="00000000" w:rsidRPr="00D525C9" w:rsidP="00D525C9">
      <w:pPr>
        <w:pStyle w:val="AllowPageBreak"/>
      </w:pPr>
    </w:p>
    <w:p w:rsidR="00000000" w:rsidRPr="00D525C9" w:rsidP="00D525C9">
      <w:pPr>
        <w:pStyle w:val="Heading1"/>
      </w:pPr>
      <w:bookmarkStart w:id="3" w:name="O_69953"/>
      <w:bookmarkEnd w:id="3"/>
      <w:r w:rsidRPr="00D525C9">
        <w:t>Application of the Unit</w:t>
      </w:r>
    </w:p>
    <w:tbl>
      <w:tblPr>
        <w:tblW w:w="0" w:type="auto"/>
        <w:tblLayout w:type="fixed"/>
        <w:tblCellMar>
          <w:left w:w="62" w:type="dxa"/>
          <w:right w:w="62" w:type="dxa"/>
        </w:tblCellMar>
        <w:tblLook w:val="0000"/>
      </w:tblPr>
      <w:tblGrid>
        <w:gridCol w:w="2743"/>
        <w:gridCol w:w="5779"/>
      </w:tblGrid>
      <w:tr w:rsidTr="00542162">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BodyText"/>
              <w:rPr>
                <w:lang w:val="en-NZ"/>
              </w:rPr>
            </w:pPr>
            <w:r w:rsidRPr="00D525C9">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C9" w:rsidP="00D525C9">
            <w:pPr>
              <w:pStyle w:val="BodyText"/>
            </w:pPr>
            <w:r w:rsidRPr="00D525C9">
              <w:t>Production managers with considerable production experience would generally undertake the duties outlined in this unit. In this role, they are responsible for developing an in-depth understanding of both the creative and technical aspects of live productio</w:t>
            </w:r>
            <w:r w:rsidRPr="00D525C9">
              <w:t xml:space="preserve">ns/ events. Managing the production process requires technical expertise plus considerable communication, negotiation and problem solving skills. As such, this unit brings together many of the skills found in other production management units. </w:t>
            </w:r>
          </w:p>
          <w:p w:rsidR="00000000" w:rsidRPr="00D525C9" w:rsidP="00D525C9">
            <w:pPr>
              <w:pStyle w:val="BodyText"/>
            </w:pPr>
          </w:p>
          <w:p w:rsidR="00000000" w:rsidRPr="00D525C9" w:rsidP="00D525C9">
            <w:pPr>
              <w:pStyle w:val="BodyText"/>
            </w:pPr>
            <w:r w:rsidRPr="00D525C9">
              <w:t xml:space="preserve">This unit </w:t>
            </w:r>
            <w:r w:rsidRPr="00D525C9">
              <w:t>has strong linkages to the following units, and combined training and/or assessment is recommended:</w:t>
            </w:r>
          </w:p>
          <w:p w:rsidR="00000000" w:rsidRPr="00D525C9" w:rsidP="00D525C9">
            <w:pPr>
              <w:pStyle w:val="ListBullet"/>
            </w:pPr>
            <w:r w:rsidRPr="00D525C9">
              <w:t>CUETEM03C Establish and manage production requirements and resources</w:t>
            </w:r>
          </w:p>
          <w:p w:rsidR="00000000" w:rsidRPr="00D525C9" w:rsidP="00D525C9">
            <w:pPr>
              <w:pStyle w:val="ListBullet"/>
            </w:pPr>
            <w:r w:rsidRPr="00D525C9">
              <w:t>CUFPPM408a Compile production schedules.</w:t>
            </w:r>
          </w:p>
        </w:tc>
      </w:tr>
    </w:tbl>
    <w:p w:rsidR="00000000" w:rsidRPr="00D525C9" w:rsidP="00D525C9">
      <w:pPr>
        <w:pStyle w:val="BodyText"/>
      </w:pPr>
    </w:p>
    <w:p w:rsidR="00000000" w:rsidRPr="00D525C9" w:rsidP="00D525C9">
      <w:pPr>
        <w:pStyle w:val="AllowPageBreak"/>
      </w:pPr>
    </w:p>
    <w:p w:rsidR="00000000" w:rsidRPr="00D525C9" w:rsidP="00D525C9">
      <w:pPr>
        <w:pStyle w:val="Heading1"/>
      </w:pPr>
      <w:bookmarkStart w:id="4" w:name="O_69954"/>
      <w:bookmarkEnd w:id="4"/>
      <w:r w:rsidRPr="00D525C9">
        <w:t>Licensing/Regulatory Information</w:t>
      </w:r>
    </w:p>
    <w:p w:rsidR="00000000" w:rsidRPr="00D525C9" w:rsidP="00D525C9">
      <w:pPr>
        <w:pStyle w:val="BodyText"/>
      </w:pPr>
      <w:r w:rsidRPr="00D525C9">
        <w:t>Not applicable.</w:t>
      </w:r>
    </w:p>
    <w:p w:rsidR="00000000" w:rsidRPr="00D525C9" w:rsidP="00D525C9">
      <w:pPr>
        <w:pStyle w:val="AllowPageBreak"/>
      </w:pPr>
    </w:p>
    <w:p w:rsidR="00000000" w:rsidRPr="00D525C9" w:rsidP="00D525C9">
      <w:pPr>
        <w:pStyle w:val="Heading1"/>
      </w:pPr>
      <w:bookmarkStart w:id="5" w:name="O_69956"/>
      <w:bookmarkEnd w:id="5"/>
      <w:r w:rsidRPr="00D525C9">
        <w:t>Pre-Requisites</w:t>
      </w:r>
    </w:p>
    <w:tbl>
      <w:tblPr>
        <w:tblW w:w="0" w:type="auto"/>
        <w:tblLayout w:type="fixed"/>
        <w:tblCellMar>
          <w:left w:w="62" w:type="dxa"/>
          <w:right w:w="62" w:type="dxa"/>
        </w:tblCellMar>
        <w:tblLook w:val="0000"/>
      </w:tblPr>
      <w:tblGrid>
        <w:gridCol w:w="2775"/>
        <w:gridCol w:w="1295"/>
        <w:gridCol w:w="4452"/>
      </w:tblGrid>
      <w:tr w:rsidTr="0054216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BodyText"/>
              <w:rPr>
                <w:lang w:val="en-NZ"/>
              </w:rPr>
            </w:pPr>
            <w:r w:rsidRPr="00D525C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BodyText"/>
              <w:rPr>
                <w:lang w:val="en-NZ"/>
              </w:rPr>
            </w:pPr>
          </w:p>
        </w:tc>
      </w:tr>
      <w:tr w:rsidTr="0054216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BodyText"/>
              <w:rPr>
                <w:lang w:val="en-NZ"/>
              </w:rPr>
            </w:pPr>
          </w:p>
        </w:tc>
      </w:tr>
      <w:tr w:rsidTr="0054216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C9" w:rsidP="00D525C9">
            <w:pPr>
              <w:pStyle w:val="BodyText"/>
            </w:pPr>
          </w:p>
        </w:tc>
      </w:tr>
    </w:tbl>
    <w:p w:rsidR="00000000" w:rsidRPr="00D525C9" w:rsidP="00D525C9">
      <w:pPr>
        <w:pStyle w:val="BodyText"/>
      </w:pPr>
    </w:p>
    <w:p w:rsidR="00000000" w:rsidRPr="00D525C9" w:rsidP="00D525C9">
      <w:pPr>
        <w:pStyle w:val="AllowPageBreak"/>
      </w:pPr>
    </w:p>
    <w:p w:rsidR="00000000" w:rsidRPr="00D525C9" w:rsidP="00D525C9">
      <w:pPr>
        <w:pStyle w:val="Heading1"/>
      </w:pPr>
      <w:bookmarkStart w:id="6" w:name="O_69955"/>
      <w:bookmarkEnd w:id="6"/>
      <w:r w:rsidRPr="00D525C9">
        <w:t>Employability Skills Information</w:t>
      </w:r>
    </w:p>
    <w:tbl>
      <w:tblPr>
        <w:tblW w:w="0" w:type="auto"/>
        <w:tblLayout w:type="fixed"/>
        <w:tblCellMar>
          <w:left w:w="62" w:type="dxa"/>
          <w:right w:w="62" w:type="dxa"/>
        </w:tblCellMar>
        <w:tblLook w:val="0000"/>
      </w:tblPr>
      <w:tblGrid>
        <w:gridCol w:w="2802"/>
        <w:gridCol w:w="5720"/>
      </w:tblGrid>
      <w:tr w:rsidTr="0054216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BodyText"/>
              <w:rPr>
                <w:lang w:val="en-NZ"/>
              </w:rPr>
            </w:pPr>
            <w:r w:rsidRPr="00D525C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C9" w:rsidP="00D525C9">
            <w:pPr>
              <w:pStyle w:val="BodyText"/>
            </w:pPr>
            <w:r w:rsidRPr="00D525C9">
              <w:t>This unit contains employability skills.</w:t>
            </w:r>
          </w:p>
        </w:tc>
      </w:tr>
    </w:tbl>
    <w:p w:rsidR="00000000" w:rsidRPr="00D525C9" w:rsidP="00D525C9">
      <w:pPr>
        <w:pStyle w:val="BodyText"/>
      </w:pPr>
    </w:p>
    <w:p w:rsidR="00000000" w:rsidRPr="00D525C9" w:rsidP="00D525C9">
      <w:pPr>
        <w:pStyle w:val="AllowPageBreak"/>
      </w:pPr>
    </w:p>
    <w:p w:rsidR="00000000" w:rsidRPr="00D525C9" w:rsidP="00D525C9">
      <w:pPr>
        <w:pStyle w:val="Heading1"/>
      </w:pPr>
      <w:bookmarkStart w:id="7" w:name="O_69957"/>
      <w:bookmarkEnd w:id="7"/>
      <w:r w:rsidRPr="00D525C9">
        <w:t>Elements and Performance Criteria Pre-Content</w:t>
      </w:r>
    </w:p>
    <w:tbl>
      <w:tblPr>
        <w:tblW w:w="0" w:type="auto"/>
        <w:tblLayout w:type="fixed"/>
        <w:tblCellMar>
          <w:left w:w="62" w:type="dxa"/>
          <w:right w:w="62" w:type="dxa"/>
        </w:tblCellMar>
        <w:tblLook w:val="0000"/>
      </w:tblPr>
      <w:tblGrid>
        <w:gridCol w:w="2576"/>
        <w:gridCol w:w="5946"/>
      </w:tblGrid>
      <w:tr w:rsidTr="00542162">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BodyText"/>
              <w:rPr>
                <w:lang w:val="en-NZ"/>
              </w:rPr>
            </w:pPr>
            <w:r w:rsidRPr="00D525C9">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C9" w:rsidP="00D525C9">
            <w:pPr>
              <w:pStyle w:val="BodyText"/>
            </w:pPr>
            <w:r w:rsidRPr="00D525C9">
              <w:t>Performance criteria describe the performance needed to demonstrate achievement of the element. Where bold italicised text is used, further info</w:t>
            </w:r>
            <w:r w:rsidRPr="00D525C9">
              <w:t>rmation is detailed in the required skills and knowledge section and the range statement. Assessment of performance is to be consistent with the evidence guide.</w:t>
            </w:r>
          </w:p>
        </w:tc>
      </w:tr>
    </w:tbl>
    <w:p w:rsidR="00000000" w:rsidRPr="00D525C9" w:rsidP="00D525C9">
      <w:pPr>
        <w:pStyle w:val="BodyText"/>
      </w:pPr>
    </w:p>
    <w:p w:rsidR="00000000" w:rsidRPr="00D525C9" w:rsidP="00D525C9">
      <w:pPr>
        <w:pStyle w:val="AllowPageBreak"/>
      </w:pPr>
    </w:p>
    <w:p w:rsidR="00000000" w:rsidRPr="00D525C9" w:rsidP="00D525C9">
      <w:pPr>
        <w:pStyle w:val="Heading1"/>
      </w:pPr>
      <w:bookmarkStart w:id="8" w:name="O_69958"/>
      <w:bookmarkEnd w:id="8"/>
      <w:r w:rsidRPr="00D525C9">
        <w:t>Elements and Performance Criteria</w:t>
      </w:r>
    </w:p>
    <w:tbl>
      <w:tblPr>
        <w:tblW w:w="0" w:type="auto"/>
        <w:tblLayout w:type="fixed"/>
        <w:tblCellMar>
          <w:left w:w="62" w:type="dxa"/>
          <w:right w:w="62" w:type="dxa"/>
        </w:tblCellMar>
        <w:tblLook w:val="0000"/>
      </w:tblPr>
      <w:tblGrid>
        <w:gridCol w:w="2576"/>
        <w:gridCol w:w="5946"/>
      </w:tblGrid>
      <w:tr w:rsidTr="00542162">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C9" w:rsidP="00D525C9">
            <w:pPr>
              <w:pStyle w:val="BodyText"/>
            </w:pPr>
            <w:r w:rsidRPr="00D525C9">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BodyText"/>
              <w:rPr>
                <w:lang w:val="en-NZ"/>
              </w:rPr>
            </w:pPr>
            <w:r w:rsidRPr="00D525C9">
              <w:rPr>
                <w:rStyle w:val="SpecialBold"/>
              </w:rPr>
              <w:t>PERFORMANCE CRITERIA</w:t>
            </w:r>
          </w:p>
        </w:tc>
      </w:tr>
      <w:tr w:rsidTr="00542162">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List"/>
              <w:rPr>
                <w:lang w:val="en-NZ"/>
              </w:rPr>
            </w:pPr>
            <w:r w:rsidRPr="00D525C9">
              <w:t>1.</w:t>
            </w:r>
            <w:r w:rsidRPr="00D525C9">
              <w:tab/>
            </w:r>
            <w:r w:rsidRPr="00D525C9">
              <w:t>Interpret the creative parameters of the production</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C9" w:rsidP="00D525C9">
            <w:pPr>
              <w:pStyle w:val="List2"/>
            </w:pPr>
            <w:r w:rsidRPr="00D525C9">
              <w:t>1.1.</w:t>
            </w:r>
            <w:r w:rsidRPr="00D525C9">
              <w:tab/>
              <w:t xml:space="preserve">Participate in preliminary discussions with </w:t>
            </w:r>
            <w:r w:rsidRPr="00D525C9">
              <w:rPr>
                <w:rStyle w:val="BoldandItalics"/>
              </w:rPr>
              <w:t>relevant personnel</w:t>
            </w:r>
            <w:r w:rsidRPr="00D525C9">
              <w:t xml:space="preserve"> to interpret and confirm their creative intentions for the production/event</w:t>
            </w:r>
          </w:p>
          <w:p w:rsidR="00000000" w:rsidP="00D525C9">
            <w:pPr>
              <w:pStyle w:val="List2"/>
              <w:rPr>
                <w:lang w:val="en-NZ"/>
              </w:rPr>
            </w:pPr>
            <w:r w:rsidRPr="00D525C9">
              <w:t>1.2.</w:t>
            </w:r>
            <w:r w:rsidRPr="00D525C9">
              <w:tab/>
              <w:t>Read, analyse and interpret any design or production do</w:t>
            </w:r>
            <w:r w:rsidRPr="00D525C9">
              <w:t>cuments and notes to establish a full picture of production requirements and challenges</w:t>
            </w:r>
          </w:p>
        </w:tc>
      </w:tr>
      <w:tr w:rsidTr="00542162">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List"/>
              <w:rPr>
                <w:lang w:val="en-NZ"/>
              </w:rPr>
            </w:pPr>
            <w:r w:rsidRPr="00D525C9">
              <w:t>2.</w:t>
            </w:r>
            <w:r w:rsidRPr="00D525C9">
              <w:tab/>
              <w:t>Identify and confirm production and technical parameters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C9" w:rsidP="00D525C9">
            <w:pPr>
              <w:pStyle w:val="List2"/>
            </w:pPr>
            <w:r w:rsidRPr="00D525C9">
              <w:t>2.1.</w:t>
            </w:r>
            <w:r w:rsidRPr="00D525C9">
              <w:tab/>
              <w:t xml:space="preserve">Liaise with relevant technical personnel and determine the range and numbers of </w:t>
            </w:r>
            <w:r w:rsidRPr="00D525C9">
              <w:rPr>
                <w:rStyle w:val="BoldandItalics"/>
              </w:rPr>
              <w:t xml:space="preserve">staging </w:t>
            </w:r>
            <w:r w:rsidRPr="00D525C9">
              <w:rPr>
                <w:rStyle w:val="BoldandItalics"/>
              </w:rPr>
              <w:t>and technical elements</w:t>
            </w:r>
            <w:r w:rsidRPr="00D525C9">
              <w:t xml:space="preserve"> for the production</w:t>
            </w:r>
          </w:p>
          <w:p w:rsidR="00000000" w:rsidRPr="00D525C9" w:rsidP="00D525C9">
            <w:pPr>
              <w:pStyle w:val="List2"/>
            </w:pPr>
            <w:r w:rsidRPr="00D525C9">
              <w:t>2.2.</w:t>
            </w:r>
            <w:r w:rsidRPr="00D525C9">
              <w:tab/>
              <w:t>Develop an overall operational plan and develop and document schedules for the completion of various stages of production planning to ensure deadlines can be met</w:t>
            </w:r>
          </w:p>
          <w:p w:rsidR="00000000" w:rsidP="00D525C9">
            <w:pPr>
              <w:pStyle w:val="List2"/>
              <w:rPr>
                <w:lang w:val="en-NZ"/>
              </w:rPr>
            </w:pPr>
            <w:r w:rsidRPr="00D525C9">
              <w:t>2.3.</w:t>
            </w:r>
            <w:r w:rsidRPr="00D525C9">
              <w:tab/>
              <w:t>Provide advice to relevant personnel regar</w:t>
            </w:r>
            <w:r w:rsidRPr="00D525C9">
              <w:t>ding technical, artistic and safety issues that may affect the production/event</w:t>
            </w:r>
          </w:p>
        </w:tc>
      </w:tr>
      <w:tr w:rsidTr="00542162">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List"/>
              <w:rPr>
                <w:lang w:val="en-NZ"/>
              </w:rPr>
            </w:pPr>
            <w:r w:rsidRPr="00D525C9">
              <w:t>3.</w:t>
            </w:r>
            <w:r w:rsidRPr="00D525C9">
              <w:tab/>
              <w:t>Coordinate production meetings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C9" w:rsidP="00D525C9">
            <w:pPr>
              <w:pStyle w:val="List2"/>
            </w:pPr>
            <w:r w:rsidRPr="00D525C9">
              <w:t>3.1.</w:t>
            </w:r>
            <w:r w:rsidRPr="00D525C9">
              <w:tab/>
              <w:t>Liaise with relevant personnel and allocate times for production meetings to ensure most efficient and cost effective use of time</w:t>
            </w:r>
          </w:p>
          <w:p w:rsidR="00000000" w:rsidRPr="00D525C9" w:rsidP="00D525C9">
            <w:pPr>
              <w:pStyle w:val="List2"/>
            </w:pPr>
            <w:r w:rsidRPr="00D525C9">
              <w:t>3.2.</w:t>
            </w:r>
            <w:r w:rsidRPr="00D525C9">
              <w:tab/>
              <w:t>C</w:t>
            </w:r>
            <w:r w:rsidRPr="00D525C9">
              <w:t>hair production meetings and ensure that all artistic and technical issues are discussed and resolved</w:t>
            </w:r>
          </w:p>
          <w:p w:rsidR="00000000" w:rsidRPr="00D525C9" w:rsidP="00D525C9">
            <w:pPr>
              <w:pStyle w:val="List2"/>
            </w:pPr>
            <w:r w:rsidRPr="00D525C9">
              <w:t>3.3.</w:t>
            </w:r>
            <w:r w:rsidRPr="00D525C9">
              <w:tab/>
              <w:t>Provide current, clear and accurate reports on the progress of various aspects of the pre-production activities</w:t>
            </w:r>
          </w:p>
          <w:p w:rsidR="00000000" w:rsidRPr="00D525C9" w:rsidP="00D525C9">
            <w:pPr>
              <w:pStyle w:val="List2"/>
            </w:pPr>
            <w:r w:rsidRPr="00D525C9">
              <w:t>3.4.</w:t>
            </w:r>
            <w:r w:rsidRPr="00D525C9">
              <w:tab/>
              <w:t>Notify all relevant colleagues o</w:t>
            </w:r>
            <w:r w:rsidRPr="00D525C9">
              <w:t>f meeting outcomes which affect their work activities</w:t>
            </w:r>
          </w:p>
          <w:p w:rsidR="00000000" w:rsidP="00D525C9">
            <w:pPr>
              <w:pStyle w:val="List2"/>
              <w:rPr>
                <w:lang w:val="en-NZ"/>
              </w:rPr>
            </w:pPr>
            <w:r w:rsidRPr="00D525C9">
              <w:t>3.5.</w:t>
            </w:r>
            <w:r w:rsidRPr="00D525C9">
              <w:tab/>
              <w:t>Keep accurate records of decisions made and actions required</w:t>
            </w:r>
          </w:p>
        </w:tc>
      </w:tr>
      <w:tr w:rsidTr="00542162">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List"/>
              <w:rPr>
                <w:lang w:val="en-NZ"/>
              </w:rPr>
            </w:pPr>
            <w:r w:rsidRPr="00D525C9">
              <w:t>4.</w:t>
            </w:r>
            <w:r w:rsidRPr="00D525C9">
              <w:tab/>
              <w:t>Monitor the production planning phase</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C9" w:rsidP="00D525C9">
            <w:pPr>
              <w:pStyle w:val="List2"/>
            </w:pPr>
            <w:r w:rsidRPr="00D525C9">
              <w:t>4.1.</w:t>
            </w:r>
            <w:r w:rsidRPr="00D525C9">
              <w:tab/>
              <w:t>Take an active role in maintaining a creative and technical overview of the project</w:t>
            </w:r>
          </w:p>
          <w:p w:rsidR="00000000" w:rsidRPr="00D525C9" w:rsidP="00D525C9">
            <w:pPr>
              <w:pStyle w:val="List2"/>
            </w:pPr>
            <w:r w:rsidRPr="00D525C9">
              <w:t>4.2.</w:t>
            </w:r>
            <w:r w:rsidRPr="00D525C9">
              <w:tab/>
            </w:r>
            <w:r w:rsidRPr="00D525C9">
              <w:t>Continually liaise with the technical and artistic production team to ascertain and act upon requirements which can be organised on their behalf</w:t>
            </w:r>
          </w:p>
          <w:p w:rsidR="00000000" w:rsidRPr="00D525C9" w:rsidP="00D525C9">
            <w:pPr>
              <w:pStyle w:val="List2"/>
            </w:pPr>
            <w:r w:rsidRPr="00D525C9">
              <w:t>4.3.</w:t>
            </w:r>
            <w:r w:rsidRPr="00D525C9">
              <w:tab/>
              <w:t>Assess the progress of pre-production activities against timelines and budget and make adjustments accordi</w:t>
            </w:r>
            <w:r w:rsidRPr="00D525C9">
              <w:t>ngly</w:t>
            </w:r>
          </w:p>
          <w:p w:rsidR="00000000" w:rsidRPr="00D525C9" w:rsidP="00D525C9">
            <w:pPr>
              <w:pStyle w:val="List2"/>
            </w:pPr>
            <w:r w:rsidRPr="00D525C9">
              <w:t>4.4.</w:t>
            </w:r>
            <w:r w:rsidRPr="00D525C9">
              <w:tab/>
              <w:t>Determine any need for additional resources to be applied and take necessary action to ensure production requirements are met</w:t>
            </w:r>
          </w:p>
          <w:p w:rsidR="00000000" w:rsidP="00D525C9">
            <w:pPr>
              <w:pStyle w:val="List2"/>
              <w:rPr>
                <w:lang w:val="en-NZ"/>
              </w:rPr>
            </w:pPr>
            <w:r w:rsidRPr="00D525C9">
              <w:t>4.5.</w:t>
            </w:r>
            <w:r w:rsidRPr="00D525C9">
              <w:tab/>
              <w:t xml:space="preserve">Communicate with appropriate personnel regularly throughout the pre-production phase in an open manner to maintain </w:t>
            </w:r>
            <w:r w:rsidRPr="00D525C9">
              <w:t>positive working relations and to ensure efficient, safe and disciplined production practices</w:t>
            </w:r>
          </w:p>
        </w:tc>
      </w:tr>
      <w:tr w:rsidTr="00542162">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List"/>
              <w:rPr>
                <w:lang w:val="en-NZ"/>
              </w:rPr>
            </w:pPr>
            <w:r w:rsidRPr="00D525C9">
              <w:t>5.</w:t>
            </w:r>
            <w:r w:rsidRPr="00D525C9">
              <w:tab/>
              <w:t>Prepare, distribute and maintain required production documentation and information</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C9" w:rsidP="00D525C9">
            <w:pPr>
              <w:pStyle w:val="List2"/>
            </w:pPr>
            <w:r w:rsidRPr="00D525C9">
              <w:t>5.1.</w:t>
            </w:r>
            <w:r w:rsidRPr="00D525C9">
              <w:tab/>
              <w:t xml:space="preserve">Prepare and/or check </w:t>
            </w:r>
            <w:r w:rsidRPr="00D525C9">
              <w:rPr>
                <w:rStyle w:val="BoldandItalics"/>
              </w:rPr>
              <w:t>production documentation</w:t>
            </w:r>
            <w:r w:rsidRPr="00D525C9">
              <w:t xml:space="preserve"> </w:t>
            </w:r>
            <w:r w:rsidRPr="00D525C9">
              <w:t>and information and ensure it is complete, accurate and legible and meets with production requirements</w:t>
            </w:r>
          </w:p>
          <w:p w:rsidR="00000000" w:rsidRPr="00D525C9" w:rsidP="00D525C9">
            <w:pPr>
              <w:pStyle w:val="List2"/>
            </w:pPr>
            <w:r w:rsidRPr="00D525C9">
              <w:t>5.2.</w:t>
            </w:r>
            <w:r w:rsidRPr="00D525C9">
              <w:tab/>
              <w:t>Copy and circulate production documentation and information of the relevant personnel in accordance with organisational procedures</w:t>
            </w:r>
          </w:p>
          <w:p w:rsidR="00000000" w:rsidRPr="00D525C9" w:rsidP="00D525C9">
            <w:pPr>
              <w:pStyle w:val="List2"/>
            </w:pPr>
            <w:r w:rsidRPr="00D525C9">
              <w:t>5.3.</w:t>
            </w:r>
            <w:r w:rsidRPr="00D525C9">
              <w:tab/>
              <w:t xml:space="preserve">Develop and </w:t>
            </w:r>
            <w:r w:rsidRPr="00D525C9">
              <w:t>maintain accurate records of distribution of documentation</w:t>
            </w:r>
          </w:p>
          <w:p w:rsidR="00000000" w:rsidRPr="00D525C9" w:rsidP="00D525C9">
            <w:pPr>
              <w:pStyle w:val="List2"/>
            </w:pPr>
            <w:r w:rsidRPr="00D525C9">
              <w:t>5.4.</w:t>
            </w:r>
            <w:r w:rsidRPr="00D525C9">
              <w:tab/>
              <w:t>Continually review and update documentation to reflect changed production requirements</w:t>
            </w:r>
          </w:p>
        </w:tc>
      </w:tr>
    </w:tbl>
    <w:p w:rsidR="00000000" w:rsidRPr="00D525C9" w:rsidP="00D525C9">
      <w:pPr>
        <w:pStyle w:val="BodyText"/>
      </w:pPr>
    </w:p>
    <w:p w:rsidR="00000000" w:rsidRPr="00D525C9" w:rsidP="00D525C9">
      <w:pPr>
        <w:pStyle w:val="AllowPageBreak"/>
      </w:pPr>
    </w:p>
    <w:p w:rsidR="00000000" w:rsidRPr="00D525C9" w:rsidP="00D525C9">
      <w:pPr>
        <w:pStyle w:val="Heading1"/>
      </w:pPr>
      <w:bookmarkStart w:id="9" w:name="O_69959"/>
      <w:bookmarkEnd w:id="9"/>
      <w:r w:rsidRPr="00D525C9">
        <w:t>Required Skills and Knowledge</w:t>
      </w:r>
    </w:p>
    <w:tbl>
      <w:tblPr>
        <w:tblW w:w="0" w:type="auto"/>
        <w:tblLayout w:type="fixed"/>
        <w:tblCellMar>
          <w:left w:w="62" w:type="dxa"/>
          <w:right w:w="62" w:type="dxa"/>
        </w:tblCellMar>
        <w:tblLook w:val="0000"/>
      </w:tblPr>
      <w:tblGrid>
        <w:gridCol w:w="8522"/>
      </w:tblGrid>
      <w:tr w:rsidTr="0054216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25C9">
            <w:pPr>
              <w:pStyle w:val="BodyText"/>
              <w:rPr>
                <w:lang w:val="en-NZ"/>
              </w:rPr>
            </w:pPr>
            <w:r w:rsidRPr="00D525C9">
              <w:rPr>
                <w:rStyle w:val="SpecialBold"/>
              </w:rPr>
              <w:t>REQUIRED SKILLS AND KNOWLEDGE</w:t>
            </w:r>
          </w:p>
        </w:tc>
      </w:tr>
      <w:tr w:rsidTr="0054216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BodyText"/>
              <w:rPr>
                <w:lang w:val="en-NZ"/>
              </w:rPr>
            </w:pPr>
            <w:r w:rsidRPr="00D525C9">
              <w:t>This section describes the skills and knowledge required for this unit.</w:t>
            </w:r>
          </w:p>
        </w:tc>
      </w:tr>
      <w:tr w:rsidTr="005421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BodyText"/>
              <w:rPr>
                <w:lang w:val="en-NZ"/>
              </w:rPr>
            </w:pPr>
            <w:r w:rsidRPr="00D525C9">
              <w:rPr>
                <w:rStyle w:val="SpecialBold"/>
              </w:rPr>
              <w:t>Required skills</w:t>
            </w:r>
          </w:p>
        </w:tc>
      </w:tr>
      <w:tr w:rsidTr="005421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C9" w:rsidP="00D525C9">
            <w:pPr>
              <w:pStyle w:val="ListBullet"/>
            </w:pPr>
            <w:r w:rsidRPr="00D525C9">
              <w:t>effective leadership, negotiation and problem solving techniques in relation to production management</w:t>
            </w:r>
          </w:p>
          <w:p w:rsidR="00000000" w:rsidRPr="00D525C9" w:rsidP="00D525C9">
            <w:pPr>
              <w:pStyle w:val="ListBullet"/>
            </w:pPr>
            <w:r w:rsidRPr="00D525C9">
              <w:t>principles for communicating effectively with people with diverse interests and needs</w:t>
            </w:r>
          </w:p>
          <w:p w:rsidR="00000000" w:rsidRPr="00D525C9" w:rsidP="00D525C9">
            <w:pPr>
              <w:pStyle w:val="ListBullet"/>
            </w:pPr>
            <w:r w:rsidRPr="00D525C9">
              <w:t>commonly occurring issues and challenges in the production management process and ways of addressing these</w:t>
            </w:r>
          </w:p>
          <w:p w:rsidR="00000000" w:rsidP="00D525C9">
            <w:pPr>
              <w:pStyle w:val="ListBullet"/>
              <w:rPr>
                <w:lang w:val="en-NZ"/>
              </w:rPr>
            </w:pPr>
            <w:r w:rsidRPr="00D525C9">
              <w:t>meeting procedures and protocols as they apply to the operation</w:t>
            </w:r>
            <w:r w:rsidRPr="00D525C9">
              <w:t xml:space="preserve"> of production meetings</w:t>
            </w:r>
          </w:p>
        </w:tc>
      </w:tr>
      <w:tr w:rsidTr="005421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BodyText"/>
              <w:rPr>
                <w:lang w:val="en-NZ"/>
              </w:rPr>
            </w:pPr>
            <w:r w:rsidRPr="00D525C9">
              <w:rPr>
                <w:rStyle w:val="SpecialBold"/>
              </w:rPr>
              <w:t>Required knowledge</w:t>
            </w:r>
          </w:p>
        </w:tc>
      </w:tr>
      <w:tr w:rsidTr="005421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C9" w:rsidP="00D525C9">
            <w:pPr>
              <w:pStyle w:val="ListBullet"/>
            </w:pPr>
            <w:r w:rsidRPr="00D525C9">
              <w:t>content of the script or other source document</w:t>
            </w:r>
          </w:p>
          <w:p w:rsidR="00000000" w:rsidRPr="00D525C9" w:rsidP="00D525C9">
            <w:pPr>
              <w:pStyle w:val="ListBullet"/>
            </w:pPr>
            <w:r w:rsidRPr="00D525C9">
              <w:t>in depth understanding of all artistic and technical elements of the production/event, e.g. staging, lighting and sound elements, sufficient to be able to co-ordin</w:t>
            </w:r>
            <w:r w:rsidRPr="00D525C9">
              <w:t>ate all aspects</w:t>
            </w:r>
          </w:p>
          <w:p w:rsidR="00000000" w:rsidRPr="00D525C9" w:rsidP="00D525C9">
            <w:pPr>
              <w:pStyle w:val="ListBullet"/>
            </w:pPr>
            <w:r w:rsidRPr="00D525C9">
              <w:t>relevant occupational health and safety legislation and regulation as it applies to all production areas</w:t>
            </w:r>
          </w:p>
          <w:p w:rsidR="00000000" w:rsidRPr="00D525C9" w:rsidP="00D525C9">
            <w:pPr>
              <w:pStyle w:val="ListBullet"/>
            </w:pPr>
            <w:r w:rsidRPr="00D525C9">
              <w:t>industrial awards and workers' compensation regulations as they apply to the production staff</w:t>
            </w:r>
          </w:p>
          <w:p w:rsidR="00000000" w:rsidRPr="00D525C9" w:rsidP="00D525C9">
            <w:pPr>
              <w:pStyle w:val="ListBullet"/>
            </w:pPr>
            <w:r w:rsidRPr="00D525C9">
              <w:t>required content, format and timing of di</w:t>
            </w:r>
            <w:r w:rsidRPr="00D525C9">
              <w:t>fferent types of documentation developed and distributed by a production manager</w:t>
            </w:r>
          </w:p>
        </w:tc>
      </w:tr>
    </w:tbl>
    <w:p w:rsidR="00000000" w:rsidRPr="00D525C9" w:rsidP="00D525C9">
      <w:pPr>
        <w:pStyle w:val="BodyText"/>
      </w:pPr>
    </w:p>
    <w:p w:rsidR="00000000" w:rsidRPr="00D525C9" w:rsidP="00D525C9">
      <w:pPr>
        <w:pStyle w:val="AllowPageBreak"/>
      </w:pPr>
    </w:p>
    <w:p w:rsidR="00000000" w:rsidRPr="00D525C9" w:rsidP="00D525C9">
      <w:pPr>
        <w:pStyle w:val="Heading1"/>
      </w:pPr>
      <w:bookmarkStart w:id="10" w:name="O_69960"/>
      <w:bookmarkEnd w:id="10"/>
      <w:r w:rsidRPr="00D525C9">
        <w:t>Evidence Guide</w:t>
      </w:r>
    </w:p>
    <w:tbl>
      <w:tblPr>
        <w:tblW w:w="9570" w:type="dxa"/>
        <w:tblLayout w:type="fixed"/>
        <w:tblCellMar>
          <w:left w:w="62" w:type="dxa"/>
          <w:right w:w="62" w:type="dxa"/>
        </w:tblCellMar>
        <w:tblLook w:val="0000"/>
      </w:tblPr>
      <w:tblGrid>
        <w:gridCol w:w="3908"/>
        <w:gridCol w:w="5662"/>
      </w:tblGrid>
      <w:tr w:rsidTr="0054216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BodyText"/>
              <w:rPr>
                <w:lang w:val="en-NZ"/>
              </w:rPr>
            </w:pPr>
            <w:r w:rsidRPr="00D525C9">
              <w:rPr>
                <w:rStyle w:val="SpecialBold"/>
              </w:rPr>
              <w:t>EVIDENCE GUIDE</w:t>
            </w:r>
          </w:p>
        </w:tc>
      </w:tr>
      <w:tr w:rsidTr="0054216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BodyText"/>
              <w:rPr>
                <w:lang w:val="en-NZ"/>
              </w:rPr>
            </w:pPr>
            <w:r w:rsidRPr="00D525C9">
              <w:t>The Evidence Guide provides advice on assessment and must be read in conjuncti</w:t>
            </w:r>
            <w:r w:rsidRPr="00D525C9">
              <w:t>on with the performance criteria, required skills and knowledge, range statement and the Assessment Guidelines for the Training Package.</w:t>
            </w:r>
          </w:p>
        </w:tc>
      </w:tr>
      <w:tr w:rsidTr="005421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BodyText"/>
              <w:rPr>
                <w:lang w:val="en-NZ"/>
              </w:rPr>
            </w:pPr>
            <w:r w:rsidRPr="00D525C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BodyText"/>
              <w:rPr>
                <w:lang w:val="en-NZ"/>
              </w:rPr>
            </w:pPr>
          </w:p>
        </w:tc>
      </w:tr>
      <w:tr w:rsidTr="005421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BodyText"/>
              <w:rPr>
                <w:lang w:val="en-NZ"/>
              </w:rPr>
            </w:pPr>
            <w:r w:rsidRPr="00D525C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C9" w:rsidP="00D525C9">
            <w:pPr>
              <w:pStyle w:val="BodyText"/>
            </w:pPr>
            <w:r w:rsidRPr="00D525C9">
              <w:t>The following evidence is critical to the judgement of competence in this unit:</w:t>
            </w:r>
          </w:p>
          <w:p w:rsidR="00000000" w:rsidRPr="00D525C9" w:rsidP="00D525C9">
            <w:pPr>
              <w:pStyle w:val="ListBullet"/>
            </w:pPr>
            <w:r w:rsidRPr="00D525C9">
              <w:t>ability to effectively plan, administer and monitor the entire pre-production planning phase for a live production/event</w:t>
            </w:r>
          </w:p>
          <w:p w:rsidR="00000000" w:rsidRPr="00D525C9" w:rsidP="00D525C9">
            <w:pPr>
              <w:pStyle w:val="ListBullet"/>
            </w:pPr>
            <w:r w:rsidRPr="00D525C9">
              <w:t>ability to manage a range of tasks concurrently and i</w:t>
            </w:r>
            <w:r w:rsidRPr="00D525C9">
              <w:t>n accordance with production deadlines</w:t>
            </w:r>
          </w:p>
          <w:p w:rsidR="00000000" w:rsidRPr="00D525C9" w:rsidP="00D525C9">
            <w:pPr>
              <w:pStyle w:val="ListBullet"/>
            </w:pPr>
            <w:r w:rsidRPr="00D525C9">
              <w:t>knowledge of all technical, staging and artistic aspects of the production</w:t>
            </w:r>
          </w:p>
          <w:p w:rsidR="00000000" w:rsidP="00D525C9">
            <w:pPr>
              <w:pStyle w:val="ListBullet"/>
              <w:rPr>
                <w:lang w:val="en-NZ"/>
              </w:rPr>
            </w:pPr>
            <w:r w:rsidRPr="00D525C9">
              <w:t>ability to effectively communicate and delegate within a production management context.</w:t>
            </w:r>
          </w:p>
        </w:tc>
      </w:tr>
      <w:tr w:rsidTr="005421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BodyText"/>
              <w:rPr>
                <w:lang w:val="en-NZ"/>
              </w:rPr>
            </w:pPr>
            <w:r w:rsidRPr="00D525C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C9" w:rsidP="00D525C9">
            <w:pPr>
              <w:pStyle w:val="BodyText"/>
            </w:pPr>
            <w:r w:rsidRPr="00D525C9">
              <w:t xml:space="preserve">The </w:t>
            </w:r>
            <w:r w:rsidRPr="00D525C9">
              <w:t>assessment context must provide for:</w:t>
            </w:r>
          </w:p>
          <w:p w:rsidR="00000000" w:rsidRPr="00D525C9" w:rsidP="00D525C9">
            <w:pPr>
              <w:pStyle w:val="ListBullet"/>
            </w:pPr>
            <w:r w:rsidRPr="00D525C9">
              <w:t>practical demonstration of skills through the management of more than one production to allow the candidate to effectively plan, administer and monitor the entire pre-production planning phase for more than one live pr</w:t>
            </w:r>
            <w:r w:rsidRPr="00D525C9">
              <w:t>oduction/event</w:t>
            </w:r>
          </w:p>
          <w:p w:rsidR="00000000" w:rsidRPr="00D525C9" w:rsidP="00D525C9">
            <w:pPr>
              <w:pStyle w:val="ListBullet"/>
            </w:pPr>
            <w:r w:rsidRPr="00D525C9">
              <w:t>preparation and use of a broad range of production documents within typical workplace constraints</w:t>
            </w:r>
          </w:p>
          <w:p w:rsidR="00000000" w:rsidP="00D525C9">
            <w:pPr>
              <w:pStyle w:val="ListBullet"/>
              <w:rPr>
                <w:lang w:val="en-NZ"/>
              </w:rPr>
            </w:pPr>
            <w:r w:rsidRPr="00D525C9">
              <w:t>involvement of and interaction with a production team to reflect the importance of collaboration and negotiation skills within this unit.</w:t>
            </w:r>
          </w:p>
        </w:tc>
      </w:tr>
      <w:tr w:rsidTr="005421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BodyText"/>
              <w:rPr>
                <w:lang w:val="en-NZ"/>
              </w:rPr>
            </w:pPr>
            <w:r w:rsidRPr="00D525C9">
              <w:rPr>
                <w:rStyle w:val="SpecialBold"/>
              </w:rPr>
              <w:t>Meth</w:t>
            </w:r>
            <w:r w:rsidRPr="00D525C9">
              <w:rPr>
                <w:rStyle w:val="SpecialBold"/>
              </w:rPr>
              <w:t>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C9" w:rsidP="00D525C9">
            <w:pPr>
              <w:pStyle w:val="BodyText"/>
            </w:pPr>
            <w:r w:rsidRPr="00D525C9">
              <w:t>Assessment may incorporate a range of methods to assess practical skills and the application of essential underpinning knowledge, and might include:</w:t>
            </w:r>
          </w:p>
          <w:p w:rsidR="00000000" w:rsidRPr="00D525C9" w:rsidP="00D525C9">
            <w:pPr>
              <w:pStyle w:val="ListBullet"/>
            </w:pPr>
            <w:r w:rsidRPr="00D525C9">
              <w:t xml:space="preserve">evaluation of the planning and management of a production for which the candidate </w:t>
            </w:r>
            <w:r w:rsidRPr="00D525C9">
              <w:t>has been responsible</w:t>
            </w:r>
          </w:p>
          <w:p w:rsidR="00000000" w:rsidRPr="00D525C9" w:rsidP="00D525C9">
            <w:pPr>
              <w:pStyle w:val="ListBullet"/>
            </w:pPr>
            <w:r w:rsidRPr="00D525C9">
              <w:t>interviews with other production personnel to establish the effectiveness of various aspects of production management for which the candidate has been responsible</w:t>
            </w:r>
          </w:p>
          <w:p w:rsidR="00000000" w:rsidRPr="00D525C9" w:rsidP="00D525C9">
            <w:pPr>
              <w:pStyle w:val="ListBullet"/>
            </w:pPr>
            <w:r w:rsidRPr="00D525C9">
              <w:t>evaluation of production documentation prepared by the candidate</w:t>
            </w:r>
          </w:p>
          <w:p w:rsidR="00000000" w:rsidRPr="00D525C9" w:rsidP="00D525C9">
            <w:pPr>
              <w:pStyle w:val="ListBullet"/>
            </w:pPr>
            <w:r w:rsidRPr="00D525C9">
              <w:t>written</w:t>
            </w:r>
            <w:r w:rsidRPr="00D525C9">
              <w:t xml:space="preserve"> or oral questioning to test knowledge of all technical, staging and artistic aspects of the production</w:t>
            </w:r>
          </w:p>
          <w:p w:rsidR="00000000" w:rsidRPr="00D525C9" w:rsidP="00D525C9">
            <w:pPr>
              <w:pStyle w:val="ListBullet"/>
            </w:pPr>
            <w:r w:rsidRPr="00D525C9">
              <w:t>written or oral questioning to test knowledge of industrial awards, occupational health and safety issues and regulations and any other regulatory matte</w:t>
            </w:r>
            <w:r w:rsidRPr="00D525C9">
              <w:t>r</w:t>
            </w:r>
          </w:p>
          <w:p w:rsidR="00000000" w:rsidRPr="00D525C9" w:rsidP="00D525C9">
            <w:pPr>
              <w:pStyle w:val="ListBullet"/>
            </w:pPr>
            <w:r w:rsidRPr="00D525C9">
              <w:t>review of portfolios of evidence and third party workplace reports of on-the job performance by the candidate.</w:t>
            </w:r>
          </w:p>
          <w:p w:rsidR="00000000" w:rsidRPr="00D525C9" w:rsidP="00D525C9">
            <w:pPr>
              <w:pStyle w:val="BodyText"/>
            </w:pPr>
          </w:p>
          <w:p w:rsidR="00000000" w:rsidP="00D525C9">
            <w:pPr>
              <w:pStyle w:val="BodyText"/>
              <w:rPr>
                <w:lang w:val="en-NZ"/>
              </w:rPr>
            </w:pPr>
            <w:r w:rsidRPr="00D525C9">
              <w:t xml:space="preserve">Assessment methods should closely reflect workplace demands and the needs of particular groups (e.g. people with disabilities, and people who </w:t>
            </w:r>
            <w:r w:rsidRPr="00D525C9">
              <w:t>may have literacy or numeracy difficulties such as speakers of languages other than English, remote communities and those with interrupted schooling).</w:t>
            </w:r>
          </w:p>
        </w:tc>
      </w:tr>
      <w:tr w:rsidTr="0054216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BodyText"/>
              <w:rPr>
                <w:lang w:val="en-NZ"/>
              </w:rPr>
            </w:pPr>
            <w:r w:rsidRPr="00D525C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C9" w:rsidP="00D525C9">
            <w:pPr>
              <w:pStyle w:val="BodyText"/>
            </w:pPr>
            <w:r w:rsidRPr="00D525C9">
              <w:t>Assessment of this unit requires access to:</w:t>
            </w:r>
          </w:p>
          <w:p w:rsidR="00000000" w:rsidRPr="00D525C9" w:rsidP="00D525C9">
            <w:pPr>
              <w:pStyle w:val="ListBullet"/>
            </w:pPr>
            <w:r w:rsidRPr="00D525C9">
              <w:t>industry-current produc</w:t>
            </w:r>
            <w:r w:rsidRPr="00D525C9">
              <w:t>tion documents</w:t>
            </w:r>
          </w:p>
          <w:p w:rsidR="00000000" w:rsidRPr="00D525C9" w:rsidP="00D525C9">
            <w:pPr>
              <w:pStyle w:val="ListBullet"/>
            </w:pPr>
            <w:r w:rsidRPr="00D525C9">
              <w:t>a production and production crew</w:t>
            </w:r>
          </w:p>
          <w:p w:rsidR="00000000" w:rsidRPr="00D525C9" w:rsidP="00D525C9">
            <w:pPr>
              <w:pStyle w:val="ListBullet"/>
            </w:pPr>
            <w:r w:rsidRPr="00D525C9">
              <w:t>relevant occupational health and safety regulations.</w:t>
            </w:r>
          </w:p>
        </w:tc>
      </w:tr>
    </w:tbl>
    <w:p w:rsidR="00000000" w:rsidRPr="00D525C9" w:rsidP="00D525C9">
      <w:pPr>
        <w:pStyle w:val="BodyText"/>
      </w:pPr>
    </w:p>
    <w:p w:rsidR="00000000" w:rsidRPr="00D525C9" w:rsidP="00D525C9">
      <w:pPr>
        <w:pStyle w:val="AllowPageBreak"/>
      </w:pPr>
    </w:p>
    <w:p w:rsidR="00000000" w:rsidRPr="00D525C9" w:rsidP="00D525C9">
      <w:pPr>
        <w:pStyle w:val="Heading1"/>
      </w:pPr>
      <w:bookmarkStart w:id="11" w:name="O_69961"/>
      <w:bookmarkEnd w:id="11"/>
      <w:r w:rsidRPr="00D525C9">
        <w:t>Range Statement</w:t>
      </w:r>
    </w:p>
    <w:tbl>
      <w:tblPr>
        <w:tblW w:w="0" w:type="auto"/>
        <w:tblLayout w:type="fixed"/>
        <w:tblCellMar>
          <w:left w:w="62" w:type="dxa"/>
          <w:right w:w="62" w:type="dxa"/>
        </w:tblCellMar>
        <w:tblLook w:val="0000"/>
      </w:tblPr>
      <w:tblGrid>
        <w:gridCol w:w="3473"/>
        <w:gridCol w:w="5049"/>
      </w:tblGrid>
      <w:tr w:rsidTr="0054216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BodyText"/>
              <w:rPr>
                <w:lang w:val="en-NZ"/>
              </w:rPr>
            </w:pPr>
            <w:r w:rsidRPr="00D525C9">
              <w:rPr>
                <w:rStyle w:val="SpecialBold"/>
              </w:rPr>
              <w:t>RANGE STATEMENT</w:t>
            </w:r>
          </w:p>
        </w:tc>
      </w:tr>
      <w:tr w:rsidTr="0054216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BodyText"/>
              <w:rPr>
                <w:lang w:val="en-NZ"/>
              </w:rPr>
            </w:pPr>
            <w:r w:rsidRPr="00D525C9">
              <w:t>The range statement relates to the unit of competency as a whole. It allows for different work enviro</w:t>
            </w:r>
            <w:r w:rsidRPr="00D525C9">
              <w:t>nments and situations that may affect performance. Bold italicised wording, if used in the performance criteria, is detailed below. Essential operating conditions that may be present with training and assessment (depending on the work situation, needs of t</w:t>
            </w:r>
            <w:r w:rsidRPr="00D525C9">
              <w:t>he candidate, accessibility of the item, and local industry and regional contexts) may also be included.</w:t>
            </w:r>
          </w:p>
        </w:tc>
      </w:tr>
      <w:tr w:rsidTr="00542162">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BodyText"/>
              <w:rPr>
                <w:lang w:val="en-NZ"/>
              </w:rPr>
            </w:pPr>
            <w:r w:rsidRPr="00D525C9">
              <w:rPr>
                <w:rStyle w:val="BoldandItalics"/>
              </w:rPr>
              <w:t>Relevant personnel</w:t>
            </w:r>
            <w:r w:rsidRPr="00D525C9">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C9" w:rsidP="00D525C9">
            <w:pPr>
              <w:pStyle w:val="ListBullet"/>
            </w:pPr>
            <w:r w:rsidRPr="00D525C9">
              <w:t>assistant stage manager</w:t>
            </w:r>
          </w:p>
          <w:p w:rsidR="00000000" w:rsidRPr="00D525C9" w:rsidP="00D525C9">
            <w:pPr>
              <w:pStyle w:val="ListBullet"/>
            </w:pPr>
            <w:r w:rsidRPr="00D525C9">
              <w:t>choreographer</w:t>
            </w:r>
          </w:p>
          <w:p w:rsidR="00000000" w:rsidRPr="00D525C9" w:rsidP="00D525C9">
            <w:pPr>
              <w:pStyle w:val="ListBullet"/>
            </w:pPr>
            <w:r w:rsidRPr="00D525C9">
              <w:t xml:space="preserve">designers </w:t>
            </w:r>
          </w:p>
          <w:p w:rsidR="00000000" w:rsidRPr="00D525C9" w:rsidP="00D525C9">
            <w:pPr>
              <w:pStyle w:val="ListBullet"/>
            </w:pPr>
            <w:r w:rsidRPr="00D525C9">
              <w:t xml:space="preserve">director </w:t>
            </w:r>
          </w:p>
          <w:p w:rsidR="00000000" w:rsidRPr="00D525C9" w:rsidP="00D525C9">
            <w:pPr>
              <w:pStyle w:val="ListBullet"/>
            </w:pPr>
            <w:r w:rsidRPr="00D525C9">
              <w:t>make-up</w:t>
            </w:r>
          </w:p>
          <w:p w:rsidR="00000000" w:rsidRPr="00D525C9" w:rsidP="00D525C9">
            <w:pPr>
              <w:pStyle w:val="ListBullet"/>
            </w:pPr>
            <w:r w:rsidRPr="00D525C9">
              <w:t>management</w:t>
            </w:r>
          </w:p>
          <w:p w:rsidR="00000000" w:rsidRPr="00D525C9" w:rsidP="00D525C9">
            <w:pPr>
              <w:pStyle w:val="ListBullet"/>
            </w:pPr>
            <w:r w:rsidRPr="00D525C9">
              <w:t>performers</w:t>
            </w:r>
          </w:p>
          <w:p w:rsidR="00000000" w:rsidRPr="00D525C9" w:rsidP="00D525C9">
            <w:pPr>
              <w:pStyle w:val="ListBullet"/>
            </w:pPr>
            <w:r w:rsidRPr="00D525C9">
              <w:t>production manager</w:t>
            </w:r>
          </w:p>
          <w:p w:rsidR="00000000" w:rsidRPr="00D525C9" w:rsidP="00D525C9">
            <w:pPr>
              <w:pStyle w:val="ListBullet"/>
            </w:pPr>
            <w:r w:rsidRPr="00D525C9">
              <w:t>technical staff of any type</w:t>
            </w:r>
          </w:p>
          <w:p w:rsidR="00000000" w:rsidRPr="00D525C9" w:rsidP="00D525C9">
            <w:pPr>
              <w:pStyle w:val="ListBullet"/>
            </w:pPr>
            <w:r w:rsidRPr="00D525C9">
              <w:t>wardrobe</w:t>
            </w:r>
          </w:p>
          <w:p w:rsidR="00000000" w:rsidP="00D525C9">
            <w:pPr>
              <w:pStyle w:val="ListBullet"/>
              <w:rPr>
                <w:lang w:val="en-NZ"/>
              </w:rPr>
            </w:pPr>
            <w:r w:rsidRPr="00D525C9">
              <w:t>other specialists</w:t>
            </w:r>
          </w:p>
        </w:tc>
      </w:tr>
      <w:tr w:rsidTr="00542162">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BodyText"/>
              <w:rPr>
                <w:lang w:val="en-NZ"/>
              </w:rPr>
            </w:pPr>
            <w:r w:rsidRPr="00D525C9">
              <w:rPr>
                <w:rStyle w:val="BoldandItalics"/>
              </w:rPr>
              <w:t>Staging and technical elements</w:t>
            </w:r>
            <w:r w:rsidRPr="00D525C9">
              <w:t xml:space="preserve"> for the production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C9" w:rsidP="00D525C9">
            <w:pPr>
              <w:pStyle w:val="ListBullet"/>
            </w:pPr>
            <w:r w:rsidRPr="00D525C9">
              <w:t>sets</w:t>
            </w:r>
          </w:p>
          <w:p w:rsidR="00000000" w:rsidRPr="00D525C9" w:rsidP="00D525C9">
            <w:pPr>
              <w:pStyle w:val="ListBullet"/>
            </w:pPr>
            <w:r w:rsidRPr="00D525C9">
              <w:t>props and costumes</w:t>
            </w:r>
          </w:p>
          <w:p w:rsidR="00000000" w:rsidRPr="00D525C9" w:rsidP="00D525C9">
            <w:pPr>
              <w:pStyle w:val="ListBullet"/>
            </w:pPr>
            <w:r w:rsidRPr="00D525C9">
              <w:t>sound equipment</w:t>
            </w:r>
          </w:p>
          <w:p w:rsidR="00000000" w:rsidRPr="00D525C9" w:rsidP="00D525C9">
            <w:pPr>
              <w:pStyle w:val="ListBullet"/>
            </w:pPr>
            <w:r w:rsidRPr="00D525C9">
              <w:t>audiovisual equipment</w:t>
            </w:r>
          </w:p>
          <w:p w:rsidR="00000000" w:rsidRPr="00D525C9" w:rsidP="00D525C9">
            <w:pPr>
              <w:pStyle w:val="ListBullet"/>
            </w:pPr>
            <w:r w:rsidRPr="00D525C9">
              <w:t>musical instruments</w:t>
            </w:r>
          </w:p>
          <w:p w:rsidR="00000000" w:rsidRPr="00D525C9" w:rsidP="00D525C9">
            <w:pPr>
              <w:pStyle w:val="ListBullet"/>
            </w:pPr>
            <w:r w:rsidRPr="00D525C9">
              <w:t>special flooring</w:t>
            </w:r>
          </w:p>
          <w:p w:rsidR="00000000" w:rsidRPr="00D525C9" w:rsidP="00D525C9">
            <w:pPr>
              <w:pStyle w:val="ListBullet"/>
            </w:pPr>
            <w:r w:rsidRPr="00D525C9">
              <w:t>warm-up areas</w:t>
            </w:r>
          </w:p>
          <w:p w:rsidR="00000000" w:rsidRPr="00D525C9" w:rsidP="00D525C9">
            <w:pPr>
              <w:pStyle w:val="ListBullet"/>
            </w:pPr>
            <w:r w:rsidRPr="00D525C9">
              <w:t>production desk</w:t>
            </w:r>
          </w:p>
          <w:p w:rsidR="00000000" w:rsidP="00D525C9">
            <w:pPr>
              <w:pStyle w:val="ListBullet"/>
              <w:rPr>
                <w:lang w:val="en-NZ"/>
              </w:rPr>
            </w:pPr>
            <w:r w:rsidRPr="00D525C9">
              <w:t>lighting</w:t>
            </w:r>
          </w:p>
        </w:tc>
      </w:tr>
      <w:tr w:rsidTr="00542162">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BodyText"/>
              <w:rPr>
                <w:lang w:val="en-NZ"/>
              </w:rPr>
            </w:pPr>
            <w:r w:rsidRPr="00D525C9">
              <w:rPr>
                <w:rStyle w:val="BoldandItalics"/>
              </w:rPr>
              <w:t>Production documentation</w:t>
            </w:r>
            <w:r w:rsidRPr="00D525C9">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C9" w:rsidP="00D525C9">
            <w:pPr>
              <w:pStyle w:val="ListBullet"/>
            </w:pPr>
            <w:r w:rsidRPr="00D525C9">
              <w:t>address lists</w:t>
            </w:r>
          </w:p>
          <w:p w:rsidR="00000000" w:rsidRPr="00D525C9" w:rsidP="00D525C9">
            <w:pPr>
              <w:pStyle w:val="ListBullet"/>
            </w:pPr>
            <w:r w:rsidRPr="00D525C9">
              <w:t>agents' lists</w:t>
            </w:r>
          </w:p>
          <w:p w:rsidR="00000000" w:rsidRPr="00D525C9" w:rsidP="00D525C9">
            <w:pPr>
              <w:pStyle w:val="ListBullet"/>
            </w:pPr>
            <w:r w:rsidRPr="00D525C9">
              <w:t>artists call sheet, e.g. publicity call sheet</w:t>
            </w:r>
          </w:p>
          <w:p w:rsidR="00000000" w:rsidRPr="00D525C9" w:rsidP="00D525C9">
            <w:pPr>
              <w:pStyle w:val="ListBullet"/>
            </w:pPr>
            <w:r w:rsidRPr="00D525C9">
              <w:t>budgets</w:t>
            </w:r>
          </w:p>
          <w:p w:rsidR="00000000" w:rsidRPr="00D525C9" w:rsidP="00D525C9">
            <w:pPr>
              <w:pStyle w:val="ListBullet"/>
            </w:pPr>
            <w:r w:rsidRPr="00D525C9">
              <w:t>bump in or bump out schedule</w:t>
            </w:r>
          </w:p>
          <w:p w:rsidR="00000000" w:rsidRPr="00D525C9" w:rsidP="00D525C9">
            <w:pPr>
              <w:pStyle w:val="ListBullet"/>
            </w:pPr>
            <w:r w:rsidRPr="00D525C9">
              <w:t>company lists</w:t>
            </w:r>
          </w:p>
          <w:p w:rsidR="00000000" w:rsidRPr="00D525C9" w:rsidP="00D525C9">
            <w:pPr>
              <w:pStyle w:val="ListBullet"/>
            </w:pPr>
            <w:r w:rsidRPr="00D525C9">
              <w:t>contact lists</w:t>
            </w:r>
          </w:p>
          <w:p w:rsidR="00000000" w:rsidRPr="00D525C9" w:rsidP="00D525C9">
            <w:pPr>
              <w:pStyle w:val="ListBullet"/>
            </w:pPr>
            <w:r w:rsidRPr="00D525C9">
              <w:t>directors notes</w:t>
            </w:r>
          </w:p>
          <w:p w:rsidR="00000000" w:rsidRPr="00D525C9" w:rsidP="00D525C9">
            <w:pPr>
              <w:pStyle w:val="ListBullet"/>
            </w:pPr>
            <w:r w:rsidRPr="00D525C9">
              <w:t>distribution lists</w:t>
            </w:r>
          </w:p>
          <w:p w:rsidR="00000000" w:rsidRPr="00D525C9" w:rsidP="00D525C9">
            <w:pPr>
              <w:pStyle w:val="ListBullet"/>
            </w:pPr>
            <w:r w:rsidRPr="00D525C9">
              <w:t>ground plans</w:t>
            </w:r>
          </w:p>
          <w:p w:rsidR="00000000" w:rsidRPr="00D525C9" w:rsidP="00D525C9">
            <w:pPr>
              <w:pStyle w:val="ListBullet"/>
            </w:pPr>
            <w:r w:rsidRPr="00D525C9">
              <w:t>information on location and rehearsal facility and related elements</w:t>
            </w:r>
          </w:p>
          <w:p w:rsidR="00000000" w:rsidRPr="00D525C9" w:rsidP="00D525C9">
            <w:pPr>
              <w:pStyle w:val="ListBullet"/>
            </w:pPr>
            <w:r w:rsidRPr="00D525C9">
              <w:t>preliminary cue synopses</w:t>
            </w:r>
          </w:p>
          <w:p w:rsidR="00000000" w:rsidRPr="00D525C9" w:rsidP="00D525C9">
            <w:pPr>
              <w:pStyle w:val="ListBullet"/>
            </w:pPr>
            <w:r w:rsidRPr="00D525C9">
              <w:t>production meeting agendas</w:t>
            </w:r>
          </w:p>
          <w:p w:rsidR="00000000" w:rsidRPr="00D525C9" w:rsidP="00D525C9">
            <w:pPr>
              <w:pStyle w:val="ListBullet"/>
            </w:pPr>
            <w:r w:rsidRPr="00D525C9">
              <w:t>production meeting minutes</w:t>
            </w:r>
          </w:p>
          <w:p w:rsidR="00000000" w:rsidRPr="00D525C9" w:rsidP="00D525C9">
            <w:pPr>
              <w:pStyle w:val="ListBullet"/>
            </w:pPr>
            <w:r w:rsidRPr="00D525C9">
              <w:t>production plan</w:t>
            </w:r>
          </w:p>
          <w:p w:rsidR="00000000" w:rsidRPr="00D525C9" w:rsidP="00D525C9">
            <w:pPr>
              <w:pStyle w:val="ListBullet"/>
            </w:pPr>
            <w:r w:rsidRPr="00D525C9">
              <w:t>props lists</w:t>
            </w:r>
          </w:p>
          <w:p w:rsidR="00000000" w:rsidRPr="00D525C9" w:rsidP="00D525C9">
            <w:pPr>
              <w:pStyle w:val="ListBullet"/>
            </w:pPr>
            <w:r w:rsidRPr="00D525C9">
              <w:t>publicity materials</w:t>
            </w:r>
          </w:p>
          <w:p w:rsidR="00000000" w:rsidRPr="00D525C9" w:rsidP="00D525C9">
            <w:pPr>
              <w:pStyle w:val="ListBullet"/>
            </w:pPr>
            <w:r w:rsidRPr="00D525C9">
              <w:t xml:space="preserve">scene breakdown/working division </w:t>
            </w:r>
          </w:p>
          <w:p w:rsidR="00000000" w:rsidRPr="00D525C9" w:rsidP="00D525C9">
            <w:pPr>
              <w:pStyle w:val="ListBullet"/>
            </w:pPr>
            <w:r w:rsidRPr="00D525C9">
              <w:t>scene breakdowns</w:t>
            </w:r>
          </w:p>
          <w:p w:rsidR="00000000" w:rsidRPr="00D525C9" w:rsidP="00D525C9">
            <w:pPr>
              <w:pStyle w:val="ListBullet"/>
            </w:pPr>
            <w:r w:rsidRPr="00D525C9">
              <w:t>scenery li</w:t>
            </w:r>
            <w:r w:rsidRPr="00D525C9">
              <w:t>sts</w:t>
            </w:r>
          </w:p>
          <w:p w:rsidR="00000000" w:rsidRPr="00D525C9" w:rsidP="00D525C9">
            <w:pPr>
              <w:pStyle w:val="ListBullet"/>
            </w:pPr>
            <w:r w:rsidRPr="00D525C9">
              <w:t>set designs</w:t>
            </w:r>
          </w:p>
          <w:p w:rsidR="00000000" w:rsidRPr="00D525C9" w:rsidP="00D525C9">
            <w:pPr>
              <w:pStyle w:val="ListBullet"/>
            </w:pPr>
            <w:r w:rsidRPr="00D525C9">
              <w:t>texts</w:t>
            </w:r>
          </w:p>
          <w:p w:rsidR="00000000" w:rsidRPr="00D525C9" w:rsidP="00D525C9">
            <w:pPr>
              <w:pStyle w:val="ListBullet"/>
            </w:pPr>
            <w:r w:rsidRPr="00D525C9">
              <w:t>time sheets</w:t>
            </w:r>
          </w:p>
          <w:p w:rsidR="00000000" w:rsidRPr="00D525C9" w:rsidP="00D525C9">
            <w:pPr>
              <w:pStyle w:val="ListBullet"/>
            </w:pPr>
            <w:r w:rsidRPr="00D525C9">
              <w:t>timings/choreography for scene changes</w:t>
            </w:r>
          </w:p>
          <w:p w:rsidR="00000000" w:rsidRPr="00D525C9" w:rsidP="00D525C9">
            <w:pPr>
              <w:pStyle w:val="ListBullet"/>
            </w:pPr>
            <w:r w:rsidRPr="00D525C9">
              <w:t>trip note books</w:t>
            </w:r>
          </w:p>
          <w:p w:rsidR="00000000" w:rsidRPr="00D525C9" w:rsidP="00D525C9">
            <w:pPr>
              <w:pStyle w:val="ListBullet"/>
            </w:pPr>
            <w:r w:rsidRPr="00D525C9">
              <w:t>wardrobe lists</w:t>
            </w:r>
          </w:p>
          <w:p w:rsidR="00000000" w:rsidRPr="00D525C9" w:rsidP="00D525C9">
            <w:pPr>
              <w:pStyle w:val="ListBullet"/>
            </w:pPr>
            <w:r w:rsidRPr="00D525C9">
              <w:t>weekly rehearsal schedules</w:t>
            </w:r>
          </w:p>
        </w:tc>
      </w:tr>
    </w:tbl>
    <w:p w:rsidR="00542162" w:rsidP="00D525C9">
      <w:pPr>
        <w:pStyle w:val="BodyText"/>
      </w:pPr>
    </w:p>
    <w:p w:rsidR="00542162" w:rsidP="00D525C9">
      <w:pPr>
        <w:pStyle w:val="BodyText"/>
      </w:pPr>
    </w:p>
    <w:p w:rsidR="00000000" w:rsidRPr="00D525C9" w:rsidP="00D525C9">
      <w:pPr>
        <w:pStyle w:val="Heading1"/>
      </w:pPr>
      <w:bookmarkStart w:id="12" w:name="O_69962"/>
      <w:bookmarkEnd w:id="12"/>
      <w:r w:rsidRPr="00D525C9">
        <w:t>Unit Sector(s)</w:t>
      </w:r>
    </w:p>
    <w:tbl>
      <w:tblPr>
        <w:tblW w:w="0" w:type="auto"/>
        <w:tblLayout w:type="fixed"/>
        <w:tblCellMar>
          <w:left w:w="62" w:type="dxa"/>
          <w:right w:w="62" w:type="dxa"/>
        </w:tblCellMar>
        <w:tblLook w:val="0000"/>
      </w:tblPr>
      <w:tblGrid>
        <w:gridCol w:w="2654"/>
        <w:gridCol w:w="5868"/>
      </w:tblGrid>
      <w:tr w:rsidTr="0054216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BodyText"/>
              <w:rPr>
                <w:lang w:val="en-NZ"/>
              </w:rPr>
            </w:pPr>
            <w:r w:rsidRPr="00D525C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C9" w:rsidP="00D525C9">
            <w:pPr>
              <w:pStyle w:val="BodyText"/>
            </w:pPr>
          </w:p>
        </w:tc>
      </w:tr>
    </w:tbl>
    <w:p w:rsidR="00000000" w:rsidRPr="00D525C9" w:rsidP="00D525C9">
      <w:pPr>
        <w:pStyle w:val="BodyText"/>
      </w:pPr>
    </w:p>
    <w:p w:rsidR="00000000" w:rsidRPr="00D525C9" w:rsidP="00D525C9">
      <w:pPr>
        <w:pStyle w:val="AllowPageBreak"/>
      </w:pPr>
    </w:p>
    <w:p w:rsidR="00000000" w:rsidRPr="00D525C9" w:rsidP="00D525C9">
      <w:pPr>
        <w:pStyle w:val="Heading1"/>
      </w:pPr>
      <w:bookmarkStart w:id="13" w:name="O_154951"/>
      <w:bookmarkEnd w:id="13"/>
      <w:r w:rsidRPr="00D525C9">
        <w:t>Competency field</w:t>
      </w:r>
    </w:p>
    <w:tbl>
      <w:tblPr>
        <w:tblW w:w="0" w:type="auto"/>
        <w:tblLayout w:type="fixed"/>
        <w:tblCellMar>
          <w:left w:w="62" w:type="dxa"/>
          <w:right w:w="62" w:type="dxa"/>
        </w:tblCellMar>
        <w:tblLook w:val="0000"/>
      </w:tblPr>
      <w:tblGrid>
        <w:gridCol w:w="2784"/>
        <w:gridCol w:w="5738"/>
      </w:tblGrid>
      <w:tr w:rsidTr="0054216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BodyText"/>
              <w:rPr>
                <w:lang w:val="en-NZ"/>
              </w:rPr>
            </w:pPr>
            <w:r w:rsidRPr="00D525C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C9" w:rsidP="00D525C9">
            <w:pPr>
              <w:pStyle w:val="BodyText"/>
            </w:pPr>
          </w:p>
        </w:tc>
      </w:tr>
    </w:tbl>
    <w:p w:rsidR="00000000" w:rsidRPr="00D525C9" w:rsidP="00D525C9">
      <w:pPr>
        <w:pStyle w:val="BodyText"/>
      </w:pPr>
    </w:p>
    <w:p w:rsidR="00000000" w:rsidRPr="00D525C9" w:rsidP="00D525C9">
      <w:pPr>
        <w:pStyle w:val="AllowPageBreak"/>
      </w:pPr>
    </w:p>
    <w:p w:rsidR="00000000" w:rsidRPr="00D525C9" w:rsidP="00D525C9">
      <w:pPr>
        <w:pStyle w:val="Heading1"/>
      </w:pPr>
      <w:bookmarkStart w:id="14" w:name="O_154950"/>
      <w:bookmarkEnd w:id="14"/>
      <w:r w:rsidRPr="00D525C9">
        <w:t>Co-requisite units</w:t>
      </w:r>
    </w:p>
    <w:tbl>
      <w:tblPr>
        <w:tblW w:w="0" w:type="auto"/>
        <w:tblLayout w:type="fixed"/>
        <w:tblCellMar>
          <w:left w:w="62" w:type="dxa"/>
          <w:right w:w="62" w:type="dxa"/>
        </w:tblCellMar>
        <w:tblLook w:val="0000"/>
      </w:tblPr>
      <w:tblGrid>
        <w:gridCol w:w="2641"/>
        <w:gridCol w:w="1322"/>
        <w:gridCol w:w="4559"/>
      </w:tblGrid>
      <w:tr w:rsidTr="0054216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BodyText"/>
              <w:rPr>
                <w:lang w:val="en-NZ"/>
              </w:rPr>
            </w:pPr>
            <w:r w:rsidRPr="00D525C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BodyText"/>
              <w:rPr>
                <w:lang w:val="en-NZ"/>
              </w:rPr>
            </w:pPr>
          </w:p>
        </w:tc>
      </w:tr>
      <w:tr w:rsidTr="005421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25C9">
            <w:pPr>
              <w:pStyle w:val="BodyText"/>
              <w:rPr>
                <w:lang w:val="en-NZ"/>
              </w:rPr>
            </w:pPr>
          </w:p>
        </w:tc>
      </w:tr>
      <w:tr w:rsidTr="0054216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25C9" w:rsidP="00D525C9">
            <w:pPr>
              <w:pStyle w:val="BodyText"/>
            </w:pPr>
          </w:p>
        </w:tc>
      </w:tr>
    </w:tbl>
    <w:p w:rsidR="00000000" w:rsidRPr="00D525C9" w:rsidP="00D525C9">
      <w:pPr>
        <w:pStyle w:val="BodyText"/>
      </w:pPr>
    </w:p>
    <w:p w:rsidR="00000000" w:rsidRPr="00D525C9" w:rsidP="00D525C9"/>
    <w:sectPr w:rsidSect="00D525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5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2162" w:rsidP="005421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5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162" w:rsidP="00D525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42162" w:rsidP="00D525C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42162" w:rsidP="00D525C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5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2162" w:rsidP="0054216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5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162" w:rsidP="00D525C9">
    <w:pPr>
      <w:pStyle w:val="Header"/>
      <w:framePr w:wrap="around"/>
    </w:pPr>
    <w:r>
      <w:fldChar w:fldCharType="begin"/>
    </w:r>
    <w:r>
      <w:instrText xml:space="preserve"> TITLE   \* MERGEFORMAT </w:instrText>
    </w:r>
    <w:r>
      <w:fldChar w:fldCharType="separate"/>
    </w:r>
    <w:r>
      <w:t>CUEPMT11B Manage the production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42162" w:rsidP="00D525C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AA17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AC13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5C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25C9"/>
    <w:pPr>
      <w:spacing w:before="360" w:after="60"/>
      <w:outlineLvl w:val="0"/>
    </w:pPr>
    <w:rPr>
      <w:sz w:val="32"/>
    </w:rPr>
  </w:style>
  <w:style w:type="paragraph" w:styleId="Heading2">
    <w:name w:val="heading 2"/>
    <w:basedOn w:val="HeadingBase"/>
    <w:next w:val="BodyText"/>
    <w:link w:val="Heading2Char"/>
    <w:qFormat/>
    <w:rsid w:val="00D525C9"/>
    <w:pPr>
      <w:keepLines/>
      <w:spacing w:before="240" w:after="120"/>
      <w:outlineLvl w:val="1"/>
    </w:pPr>
    <w:rPr>
      <w:sz w:val="28"/>
      <w:szCs w:val="40"/>
    </w:rPr>
  </w:style>
  <w:style w:type="paragraph" w:styleId="Heading3">
    <w:name w:val="heading 3"/>
    <w:basedOn w:val="HeadingBase"/>
    <w:next w:val="BodyText"/>
    <w:link w:val="Heading3Char"/>
    <w:qFormat/>
    <w:rsid w:val="00D525C9"/>
    <w:pPr>
      <w:spacing w:before="180" w:after="120"/>
      <w:outlineLvl w:val="2"/>
    </w:pPr>
    <w:rPr>
      <w:spacing w:val="-10"/>
      <w:kern w:val="32"/>
    </w:rPr>
  </w:style>
  <w:style w:type="paragraph" w:styleId="Heading4">
    <w:name w:val="heading 4"/>
    <w:basedOn w:val="HeadingBase"/>
    <w:next w:val="BodyText"/>
    <w:link w:val="Heading4Char"/>
    <w:qFormat/>
    <w:rsid w:val="00D525C9"/>
    <w:pPr>
      <w:spacing w:before="160" w:after="120"/>
      <w:outlineLvl w:val="3"/>
    </w:pPr>
    <w:rPr>
      <w:sz w:val="22"/>
    </w:rPr>
  </w:style>
  <w:style w:type="paragraph" w:styleId="Heading5">
    <w:name w:val="heading 5"/>
    <w:basedOn w:val="HeadingBase"/>
    <w:next w:val="Normal"/>
    <w:link w:val="Heading5Char"/>
    <w:qFormat/>
    <w:rsid w:val="00D525C9"/>
    <w:pPr>
      <w:spacing w:before="80"/>
      <w:outlineLvl w:val="4"/>
    </w:pPr>
    <w:rPr>
      <w:color w:val="918585"/>
      <w:sz w:val="20"/>
    </w:rPr>
  </w:style>
  <w:style w:type="paragraph" w:styleId="Heading6">
    <w:name w:val="heading 6"/>
    <w:basedOn w:val="HeadingBase"/>
    <w:next w:val="Normal"/>
    <w:link w:val="Heading6Char"/>
    <w:qFormat/>
    <w:rsid w:val="00D525C9"/>
    <w:pPr>
      <w:spacing w:before="60"/>
      <w:outlineLvl w:val="5"/>
    </w:pPr>
    <w:rPr>
      <w:color w:val="918585"/>
      <w:sz w:val="20"/>
    </w:rPr>
  </w:style>
  <w:style w:type="paragraph" w:styleId="Heading7">
    <w:name w:val="heading 7"/>
    <w:basedOn w:val="Normal"/>
    <w:next w:val="Normal"/>
    <w:link w:val="Heading7Char"/>
    <w:qFormat/>
    <w:rsid w:val="00D525C9"/>
    <w:pPr>
      <w:ind w:left="720"/>
      <w:outlineLvl w:val="6"/>
    </w:pPr>
    <w:rPr>
      <w:i/>
    </w:rPr>
  </w:style>
  <w:style w:type="paragraph" w:styleId="Heading8">
    <w:name w:val="heading 8"/>
    <w:basedOn w:val="Normal"/>
    <w:next w:val="Normal"/>
    <w:link w:val="Heading8Char"/>
    <w:qFormat/>
    <w:rsid w:val="00D525C9"/>
    <w:pPr>
      <w:ind w:left="720"/>
      <w:outlineLvl w:val="7"/>
    </w:pPr>
    <w:rPr>
      <w:i/>
    </w:rPr>
  </w:style>
  <w:style w:type="paragraph" w:styleId="Heading9">
    <w:name w:val="heading 9"/>
    <w:basedOn w:val="Normal"/>
    <w:next w:val="Normal"/>
    <w:link w:val="Heading9Char"/>
    <w:qFormat/>
    <w:rsid w:val="00D525C9"/>
    <w:pPr>
      <w:ind w:left="720"/>
      <w:outlineLvl w:val="8"/>
    </w:pPr>
    <w:rPr>
      <w:i/>
    </w:rPr>
  </w:style>
  <w:style w:type="character" w:default="1" w:styleId="DefaultParagraphFont">
    <w:name w:val="Default Paragraph Font"/>
    <w:uiPriority w:val="1"/>
    <w:unhideWhenUsed/>
    <w:rsid w:val="00D525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25C9"/>
  </w:style>
  <w:style w:type="character" w:customStyle="1" w:styleId="Heading1Char">
    <w:name w:val="Heading 1 Char"/>
    <w:basedOn w:val="DefaultParagraphFont"/>
    <w:link w:val="Heading1"/>
    <w:rsid w:val="00D525C9"/>
    <w:rPr>
      <w:rFonts w:ascii="Times New Roman" w:eastAsia="Times New Roman" w:hAnsi="Times New Roman" w:cs="Times New Roman"/>
      <w:b/>
      <w:sz w:val="32"/>
      <w:szCs w:val="20"/>
      <w:lang w:eastAsia="en-US"/>
    </w:rPr>
  </w:style>
  <w:style w:type="paragraph" w:styleId="BodyText">
    <w:name w:val="Body Text"/>
    <w:basedOn w:val="Normal"/>
    <w:link w:val="BodyTextChar"/>
    <w:rsid w:val="00D525C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25C9"/>
    <w:rPr>
      <w:rFonts w:ascii="Times New Roman" w:eastAsia="Times New Roman" w:hAnsi="Times New Roman" w:cs="Times New Roman"/>
      <w:sz w:val="24"/>
      <w:lang w:val="en-US" w:eastAsia="en-US"/>
    </w:rPr>
  </w:style>
  <w:style w:type="paragraph" w:styleId="Footer">
    <w:name w:val="footer"/>
    <w:basedOn w:val="Normal"/>
    <w:link w:val="FooterChar"/>
    <w:rsid w:val="00D525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25C9"/>
    <w:rPr>
      <w:rFonts w:ascii="Times New Roman" w:eastAsia="Times New Roman" w:hAnsi="Times New Roman" w:cs="Times New Roman"/>
      <w:sz w:val="16"/>
      <w:lang w:val="en-US" w:eastAsia="en-US"/>
    </w:rPr>
  </w:style>
  <w:style w:type="paragraph" w:styleId="List">
    <w:name w:val="List"/>
    <w:basedOn w:val="BodyText"/>
    <w:next w:val="BodyText"/>
    <w:rsid w:val="00D525C9"/>
    <w:pPr>
      <w:tabs>
        <w:tab w:val="left" w:pos="340"/>
      </w:tabs>
      <w:spacing w:before="60" w:after="60"/>
      <w:ind w:left="340" w:hanging="340"/>
    </w:pPr>
  </w:style>
  <w:style w:type="paragraph" w:styleId="ListBullet">
    <w:name w:val="List Bullet"/>
    <w:basedOn w:val="List"/>
    <w:rsid w:val="00D525C9"/>
    <w:pPr>
      <w:numPr>
        <w:numId w:val="12"/>
      </w:numPr>
      <w:tabs>
        <w:tab w:val="clear" w:pos="340"/>
      </w:tabs>
      <w:spacing w:before="40" w:after="40"/>
    </w:pPr>
  </w:style>
  <w:style w:type="character" w:customStyle="1" w:styleId="SpecialBold">
    <w:name w:val="Special Bold"/>
    <w:basedOn w:val="DefaultParagraphFont"/>
    <w:rsid w:val="00D525C9"/>
    <w:rPr>
      <w:b/>
      <w:spacing w:val="0"/>
    </w:rPr>
  </w:style>
  <w:style w:type="paragraph" w:styleId="Header">
    <w:name w:val="header"/>
    <w:basedOn w:val="Normal"/>
    <w:link w:val="HeaderChar"/>
    <w:rsid w:val="00D525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25C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25C9"/>
    <w:pPr>
      <w:spacing w:before="240" w:after="120"/>
      <w:outlineLvl w:val="0"/>
    </w:pPr>
    <w:rPr>
      <w:rFonts w:ascii="Times New Roman" w:hAnsi="Times New Roman"/>
      <w:b/>
      <w:sz w:val="28"/>
    </w:rPr>
  </w:style>
  <w:style w:type="paragraph" w:customStyle="1" w:styleId="AllowPageBreak">
    <w:name w:val="AllowPageBreak"/>
    <w:rsid w:val="00D525C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25C9"/>
    <w:pPr>
      <w:tabs>
        <w:tab w:val="left" w:pos="680"/>
      </w:tabs>
      <w:spacing w:before="60" w:after="60"/>
      <w:ind w:left="680" w:hanging="340"/>
    </w:pPr>
  </w:style>
  <w:style w:type="character" w:customStyle="1" w:styleId="BoldandItalics">
    <w:name w:val="Bold and Italics"/>
    <w:qFormat/>
    <w:rsid w:val="00D525C9"/>
    <w:rPr>
      <w:b/>
      <w:i/>
      <w:u w:val="none"/>
    </w:rPr>
  </w:style>
  <w:style w:type="character" w:customStyle="1" w:styleId="Heading2Char">
    <w:name w:val="Heading 2 Char"/>
    <w:basedOn w:val="DefaultParagraphFont"/>
    <w:link w:val="Heading2"/>
    <w:rsid w:val="00D525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25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25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25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25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25C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25C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25C9"/>
    <w:rPr>
      <w:rFonts w:ascii="Courier New" w:eastAsia="Times New Roman" w:hAnsi="Courier New" w:cs="Times New Roman"/>
      <w:i/>
      <w:szCs w:val="20"/>
      <w:lang w:val="en-US" w:eastAsia="en-US"/>
    </w:rPr>
  </w:style>
  <w:style w:type="paragraph" w:customStyle="1" w:styleId="HeadingBase">
    <w:name w:val="Heading Base"/>
    <w:rsid w:val="00D525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25C9"/>
    <w:pPr>
      <w:tabs>
        <w:tab w:val="right" w:leader="dot" w:pos="9072"/>
      </w:tabs>
      <w:ind w:left="567"/>
    </w:pPr>
    <w:rPr>
      <w:szCs w:val="22"/>
    </w:rPr>
  </w:style>
  <w:style w:type="paragraph" w:customStyle="1" w:styleId="TOCBase">
    <w:name w:val="TOC Base"/>
    <w:rsid w:val="00D525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25C9"/>
    <w:pPr>
      <w:tabs>
        <w:tab w:val="right" w:leader="dot" w:pos="9072"/>
      </w:tabs>
      <w:spacing w:before="40" w:after="40"/>
      <w:ind w:left="284"/>
    </w:pPr>
    <w:rPr>
      <w:rFonts w:ascii="Times New Roman" w:hAnsi="Times New Roman"/>
    </w:rPr>
  </w:style>
  <w:style w:type="paragraph" w:styleId="TOC1">
    <w:name w:val="toc 1"/>
    <w:basedOn w:val="TOCBase"/>
    <w:next w:val="Normal"/>
    <w:rsid w:val="00D525C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25C9"/>
    <w:pPr>
      <w:spacing w:before="5040"/>
      <w:jc w:val="center"/>
    </w:pPr>
    <w:rPr>
      <w:sz w:val="48"/>
      <w:szCs w:val="72"/>
      <w:lang w:val="en-US"/>
    </w:rPr>
  </w:style>
  <w:style w:type="character" w:customStyle="1" w:styleId="TitleChar">
    <w:name w:val="Title Char"/>
    <w:basedOn w:val="DefaultParagraphFont"/>
    <w:link w:val="Title"/>
    <w:rsid w:val="00D525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25C9"/>
    <w:pPr>
      <w:tabs>
        <w:tab w:val="left" w:pos="3600"/>
        <w:tab w:val="left" w:pos="3958"/>
      </w:tabs>
    </w:pPr>
  </w:style>
  <w:style w:type="paragraph" w:customStyle="1" w:styleId="Note">
    <w:name w:val="Note"/>
    <w:basedOn w:val="BodyText"/>
    <w:rsid w:val="00D525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25C9"/>
    <w:pPr>
      <w:framePr w:wrap="auto" w:hAnchor="text" w:y="6049"/>
    </w:pPr>
    <w:rPr>
      <w:color w:val="000000"/>
      <w:sz w:val="40"/>
    </w:rPr>
  </w:style>
  <w:style w:type="paragraph" w:customStyle="1" w:styleId="TOCTitle">
    <w:name w:val="TOCTitle"/>
    <w:basedOn w:val="Heading1"/>
    <w:rsid w:val="00D525C9"/>
    <w:pPr>
      <w:spacing w:after="240"/>
      <w:jc w:val="center"/>
      <w:outlineLvl w:val="9"/>
    </w:pPr>
    <w:rPr>
      <w:caps/>
    </w:rPr>
  </w:style>
  <w:style w:type="paragraph" w:customStyle="1" w:styleId="Version">
    <w:name w:val="Version"/>
    <w:rsid w:val="00D525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25C9"/>
    <w:pPr>
      <w:numPr>
        <w:numId w:val="13"/>
      </w:numPr>
      <w:tabs>
        <w:tab w:val="clear" w:pos="680"/>
      </w:tabs>
    </w:pPr>
  </w:style>
  <w:style w:type="paragraph" w:styleId="Index1">
    <w:name w:val="index 1"/>
    <w:basedOn w:val="Normal"/>
    <w:next w:val="Normal"/>
    <w:semiHidden/>
    <w:rsid w:val="00D525C9"/>
    <w:pPr>
      <w:keepNext w:val="0"/>
      <w:tabs>
        <w:tab w:val="right" w:pos="4176"/>
      </w:tabs>
      <w:ind w:left="198" w:hanging="198"/>
    </w:pPr>
    <w:rPr>
      <w:rFonts w:ascii="Garamond" w:hAnsi="Garamond"/>
    </w:rPr>
  </w:style>
  <w:style w:type="paragraph" w:styleId="IndexHeading">
    <w:name w:val="index heading"/>
    <w:basedOn w:val="Normal"/>
    <w:next w:val="Index1"/>
    <w:semiHidden/>
    <w:rsid w:val="00D525C9"/>
    <w:pPr>
      <w:spacing w:before="120" w:after="120"/>
    </w:pPr>
    <w:rPr>
      <w:rFonts w:ascii="Arial" w:hAnsi="Arial"/>
      <w:b/>
      <w:color w:val="918585"/>
      <w:sz w:val="24"/>
    </w:rPr>
  </w:style>
  <w:style w:type="paragraph" w:customStyle="1" w:styleId="Chapter">
    <w:name w:val="Chapter"/>
    <w:basedOn w:val="Normal"/>
    <w:rsid w:val="00D525C9"/>
    <w:pPr>
      <w:spacing w:before="240"/>
    </w:pPr>
    <w:rPr>
      <w:rFonts w:ascii="Times New Roman" w:hAnsi="Times New Roman"/>
      <w:smallCaps/>
      <w:spacing w:val="80"/>
      <w:sz w:val="28"/>
    </w:rPr>
  </w:style>
  <w:style w:type="paragraph" w:customStyle="1" w:styleId="InChapter">
    <w:name w:val="InChapter"/>
    <w:basedOn w:val="Heading3"/>
    <w:rsid w:val="00D525C9"/>
    <w:pPr>
      <w:spacing w:after="240"/>
      <w:outlineLvl w:val="9"/>
    </w:pPr>
    <w:rPr>
      <w:noProof/>
    </w:rPr>
  </w:style>
  <w:style w:type="paragraph" w:styleId="Index2">
    <w:name w:val="index 2"/>
    <w:basedOn w:val="Normal"/>
    <w:next w:val="Normal"/>
    <w:semiHidden/>
    <w:rsid w:val="00D525C9"/>
    <w:pPr>
      <w:tabs>
        <w:tab w:val="right" w:pos="4176"/>
      </w:tabs>
      <w:ind w:left="568" w:hanging="284"/>
    </w:pPr>
    <w:rPr>
      <w:rFonts w:ascii="Garamond" w:hAnsi="Garamond"/>
    </w:rPr>
  </w:style>
  <w:style w:type="paragraph" w:customStyle="1" w:styleId="Byline">
    <w:name w:val="Byline"/>
    <w:rsid w:val="00D525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25C9"/>
    <w:pPr>
      <w:tabs>
        <w:tab w:val="clear" w:pos="3600"/>
        <w:tab w:val="clear" w:pos="3958"/>
      </w:tabs>
      <w:jc w:val="right"/>
    </w:pPr>
  </w:style>
  <w:style w:type="character" w:styleId="Emphasis">
    <w:name w:val="Emphasis"/>
    <w:basedOn w:val="DefaultParagraphFont"/>
    <w:qFormat/>
    <w:rsid w:val="00D525C9"/>
    <w:rPr>
      <w:i/>
    </w:rPr>
  </w:style>
  <w:style w:type="paragraph" w:styleId="Caption">
    <w:name w:val="caption"/>
    <w:basedOn w:val="BodyText"/>
    <w:next w:val="Normal"/>
    <w:qFormat/>
    <w:rsid w:val="00D525C9"/>
    <w:pPr>
      <w:framePr w:w="2268" w:hSpace="181" w:vSpace="181" w:wrap="around" w:vAnchor="text" w:hAnchor="page" w:x="1135" w:y="285" w:anchorLock="1"/>
    </w:pPr>
    <w:rPr>
      <w:i/>
    </w:rPr>
  </w:style>
  <w:style w:type="paragraph" w:customStyle="1" w:styleId="MiniTOCTitle">
    <w:name w:val="MiniTOCTitle"/>
    <w:basedOn w:val="Heading4"/>
    <w:rsid w:val="00D525C9"/>
    <w:pPr>
      <w:spacing w:before="240"/>
      <w:outlineLvl w:val="9"/>
    </w:pPr>
    <w:rPr>
      <w:noProof/>
      <w:sz w:val="24"/>
    </w:rPr>
  </w:style>
  <w:style w:type="paragraph" w:customStyle="1" w:styleId="MiniTOCItem">
    <w:name w:val="MiniTOCItem"/>
    <w:basedOn w:val="ListBullet"/>
    <w:rsid w:val="00D525C9"/>
    <w:pPr>
      <w:numPr>
        <w:numId w:val="0"/>
      </w:numPr>
      <w:tabs>
        <w:tab w:val="right" w:leader="dot" w:pos="6521"/>
      </w:tabs>
      <w:spacing w:before="0" w:after="0"/>
    </w:pPr>
  </w:style>
  <w:style w:type="paragraph" w:customStyle="1" w:styleId="TOFTitle">
    <w:name w:val="TOFTitle"/>
    <w:basedOn w:val="TOCTitle"/>
    <w:rsid w:val="00D525C9"/>
  </w:style>
  <w:style w:type="paragraph" w:styleId="TableofFigures">
    <w:name w:val="table of figures"/>
    <w:basedOn w:val="Normal"/>
    <w:next w:val="Normal"/>
    <w:semiHidden/>
    <w:rsid w:val="00D525C9"/>
    <w:pPr>
      <w:tabs>
        <w:tab w:val="right" w:leader="dot" w:pos="9072"/>
      </w:tabs>
      <w:ind w:left="970" w:hanging="403"/>
    </w:pPr>
    <w:rPr>
      <w:rFonts w:ascii="Times New Roman" w:hAnsi="Times New Roman"/>
      <w:b/>
    </w:rPr>
  </w:style>
  <w:style w:type="paragraph" w:styleId="ListNumber">
    <w:name w:val="List Number"/>
    <w:basedOn w:val="List"/>
    <w:rsid w:val="00D525C9"/>
    <w:pPr>
      <w:numPr>
        <w:numId w:val="10"/>
      </w:numPr>
    </w:pPr>
  </w:style>
  <w:style w:type="character" w:customStyle="1" w:styleId="WingdingSymbols">
    <w:name w:val="Wingding Symbols"/>
    <w:rsid w:val="00D525C9"/>
    <w:rPr>
      <w:rFonts w:ascii="Wingdings" w:hAnsi="Wingdings"/>
    </w:rPr>
  </w:style>
  <w:style w:type="paragraph" w:customStyle="1" w:styleId="TableHeading">
    <w:name w:val="Table Heading"/>
    <w:basedOn w:val="HeadingBase"/>
    <w:rsid w:val="00D525C9"/>
    <w:pPr>
      <w:keepLines/>
      <w:pBdr>
        <w:bottom w:val="single" w:sz="6" w:space="1" w:color="918585"/>
      </w:pBdr>
      <w:spacing w:before="240"/>
    </w:pPr>
  </w:style>
  <w:style w:type="character" w:customStyle="1" w:styleId="HotSpot">
    <w:name w:val="HotSpot"/>
    <w:rsid w:val="00D525C9"/>
    <w:rPr>
      <w:color w:val="0033CC"/>
      <w:u w:val="none"/>
    </w:rPr>
  </w:style>
  <w:style w:type="paragraph" w:customStyle="1" w:styleId="BodyTextRight">
    <w:name w:val="Body Text Right"/>
    <w:basedOn w:val="BodyText"/>
    <w:rsid w:val="00D525C9"/>
    <w:pPr>
      <w:spacing w:before="0" w:after="0"/>
      <w:jc w:val="right"/>
    </w:pPr>
  </w:style>
  <w:style w:type="paragraph" w:styleId="Index3">
    <w:name w:val="index 3"/>
    <w:basedOn w:val="ListNumber2"/>
    <w:next w:val="Normal"/>
    <w:semiHidden/>
    <w:rsid w:val="00D525C9"/>
    <w:pPr>
      <w:numPr>
        <w:numId w:val="0"/>
      </w:numPr>
      <w:tabs>
        <w:tab w:val="right" w:leader="dot" w:pos="4176"/>
      </w:tabs>
    </w:pPr>
  </w:style>
  <w:style w:type="paragraph" w:styleId="ListNumber2">
    <w:name w:val="List Number 2"/>
    <w:basedOn w:val="List2"/>
    <w:rsid w:val="00D525C9"/>
    <w:pPr>
      <w:numPr>
        <w:numId w:val="9"/>
      </w:numPr>
      <w:tabs>
        <w:tab w:val="clear" w:pos="1060"/>
      </w:tabs>
    </w:pPr>
  </w:style>
  <w:style w:type="paragraph" w:customStyle="1" w:styleId="MarginNote">
    <w:name w:val="Margin Note"/>
    <w:basedOn w:val="BodyText"/>
    <w:rsid w:val="00D525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25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25C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25C9"/>
    <w:rPr>
      <w:sz w:val="32"/>
    </w:rPr>
  </w:style>
  <w:style w:type="paragraph" w:customStyle="1" w:styleId="HeadingProcedure">
    <w:name w:val="Heading Procedure"/>
    <w:basedOn w:val="HeadingBase"/>
    <w:next w:val="Normal"/>
    <w:rsid w:val="00D525C9"/>
    <w:pPr>
      <w:tabs>
        <w:tab w:val="left" w:pos="0"/>
      </w:tabs>
      <w:spacing w:before="120" w:after="60"/>
    </w:pPr>
    <w:rPr>
      <w:i/>
      <w:color w:val="918585"/>
      <w:sz w:val="22"/>
    </w:rPr>
  </w:style>
  <w:style w:type="paragraph" w:customStyle="1" w:styleId="TableBodyText">
    <w:name w:val="Table Body Text"/>
    <w:basedOn w:val="BodyText"/>
    <w:rsid w:val="00D525C9"/>
    <w:pPr>
      <w:spacing w:before="60" w:after="60"/>
    </w:pPr>
  </w:style>
  <w:style w:type="paragraph" w:styleId="ListContinue">
    <w:name w:val="List Continue"/>
    <w:basedOn w:val="List"/>
    <w:rsid w:val="00D525C9"/>
    <w:pPr>
      <w:ind w:firstLine="0"/>
    </w:pPr>
  </w:style>
  <w:style w:type="paragraph" w:customStyle="1" w:styleId="ListNote">
    <w:name w:val="List Note"/>
    <w:basedOn w:val="List"/>
    <w:rsid w:val="00D525C9"/>
    <w:pPr>
      <w:pBdr>
        <w:top w:val="single" w:sz="6" w:space="2" w:color="918585"/>
        <w:bottom w:val="single" w:sz="6" w:space="2" w:color="918585"/>
      </w:pBdr>
      <w:tabs>
        <w:tab w:val="left" w:pos="1021"/>
      </w:tabs>
      <w:ind w:firstLine="0"/>
    </w:pPr>
  </w:style>
  <w:style w:type="paragraph" w:customStyle="1" w:styleId="Warning">
    <w:name w:val="Warning"/>
    <w:basedOn w:val="BodyText"/>
    <w:rsid w:val="00D525C9"/>
    <w:pPr>
      <w:shd w:val="clear" w:color="auto" w:fill="D9D9D9"/>
      <w:tabs>
        <w:tab w:val="left" w:pos="992"/>
      </w:tabs>
      <w:ind w:left="119" w:right="119"/>
    </w:pPr>
    <w:rPr>
      <w:sz w:val="20"/>
    </w:rPr>
  </w:style>
  <w:style w:type="paragraph" w:customStyle="1" w:styleId="MarginIcons">
    <w:name w:val="Margin Icons"/>
    <w:basedOn w:val="BodyText"/>
    <w:rsid w:val="00D525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25C9"/>
    <w:rPr>
      <w:rFonts w:ascii="Courier New" w:hAnsi="Courier New"/>
    </w:rPr>
  </w:style>
  <w:style w:type="paragraph" w:customStyle="1" w:styleId="NoteBullet">
    <w:name w:val="Note Bullet"/>
    <w:basedOn w:val="Note"/>
    <w:rsid w:val="00D525C9"/>
    <w:pPr>
      <w:tabs>
        <w:tab w:val="clear" w:pos="680"/>
      </w:tabs>
      <w:spacing w:before="60" w:after="60"/>
    </w:pPr>
  </w:style>
  <w:style w:type="paragraph" w:customStyle="1" w:styleId="SubHeading2">
    <w:name w:val="SubHeading2"/>
    <w:basedOn w:val="HeadingBase"/>
    <w:rsid w:val="00D525C9"/>
    <w:pPr>
      <w:spacing w:before="240" w:after="60"/>
    </w:pPr>
    <w:rPr>
      <w:sz w:val="20"/>
    </w:rPr>
  </w:style>
  <w:style w:type="paragraph" w:customStyle="1" w:styleId="SubHeading1">
    <w:name w:val="SubHeading1"/>
    <w:basedOn w:val="HeadingBase"/>
    <w:rsid w:val="00D525C9"/>
    <w:pPr>
      <w:spacing w:before="240" w:after="60"/>
    </w:pPr>
    <w:rPr>
      <w:color w:val="918585"/>
      <w:sz w:val="22"/>
    </w:rPr>
  </w:style>
  <w:style w:type="paragraph" w:customStyle="1" w:styleId="SideHeading">
    <w:name w:val="Side Heading"/>
    <w:basedOn w:val="HeadingBase"/>
    <w:rsid w:val="00D525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25C9"/>
    <w:pPr>
      <w:tabs>
        <w:tab w:val="num" w:pos="360"/>
      </w:tabs>
    </w:pPr>
  </w:style>
  <w:style w:type="paragraph" w:styleId="PlainText">
    <w:name w:val="Plain Text"/>
    <w:basedOn w:val="Normal"/>
    <w:link w:val="PlainTextChar"/>
    <w:rsid w:val="00D525C9"/>
    <w:rPr>
      <w:sz w:val="20"/>
    </w:rPr>
  </w:style>
  <w:style w:type="character" w:customStyle="1" w:styleId="PlainTextChar">
    <w:name w:val="Plain Text Char"/>
    <w:basedOn w:val="DefaultParagraphFont"/>
    <w:link w:val="PlainText"/>
    <w:rsid w:val="00D525C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25C9"/>
    <w:rPr>
      <w:b/>
      <w:smallCaps/>
    </w:rPr>
  </w:style>
  <w:style w:type="paragraph" w:customStyle="1" w:styleId="TableListNumber">
    <w:name w:val="Table List Number"/>
    <w:basedOn w:val="ListNumber"/>
    <w:rsid w:val="00D525C9"/>
    <w:pPr>
      <w:numPr>
        <w:numId w:val="0"/>
      </w:numPr>
    </w:pPr>
  </w:style>
  <w:style w:type="paragraph" w:styleId="TOC4">
    <w:name w:val="toc 4"/>
    <w:basedOn w:val="TOCBase"/>
    <w:next w:val="Normal"/>
    <w:semiHidden/>
    <w:rsid w:val="00D525C9"/>
    <w:pPr>
      <w:tabs>
        <w:tab w:val="right" w:leader="dot" w:pos="9071"/>
      </w:tabs>
      <w:ind w:left="1701"/>
    </w:pPr>
  </w:style>
  <w:style w:type="paragraph" w:customStyle="1" w:styleId="ListAlpha">
    <w:name w:val="List Alpha"/>
    <w:basedOn w:val="List"/>
    <w:rsid w:val="00D525C9"/>
    <w:pPr>
      <w:numPr>
        <w:numId w:val="8"/>
      </w:numPr>
    </w:pPr>
  </w:style>
  <w:style w:type="paragraph" w:customStyle="1" w:styleId="ListAlpha2">
    <w:name w:val="List Alpha 2"/>
    <w:basedOn w:val="List2"/>
    <w:rsid w:val="00D525C9"/>
    <w:pPr>
      <w:numPr>
        <w:numId w:val="7"/>
      </w:numPr>
    </w:pPr>
  </w:style>
  <w:style w:type="paragraph" w:styleId="List3">
    <w:name w:val="List 3"/>
    <w:basedOn w:val="BodyText"/>
    <w:rsid w:val="00D525C9"/>
    <w:pPr>
      <w:tabs>
        <w:tab w:val="left" w:pos="1021"/>
      </w:tabs>
      <w:spacing w:before="60" w:after="60"/>
      <w:ind w:left="1020" w:hanging="340"/>
    </w:pPr>
  </w:style>
  <w:style w:type="paragraph" w:styleId="List4">
    <w:name w:val="List 4"/>
    <w:basedOn w:val="BodyText"/>
    <w:rsid w:val="00D525C9"/>
    <w:pPr>
      <w:tabs>
        <w:tab w:val="left" w:pos="1361"/>
      </w:tabs>
      <w:spacing w:before="60" w:after="60"/>
      <w:ind w:left="1361" w:hanging="340"/>
    </w:pPr>
  </w:style>
  <w:style w:type="paragraph" w:styleId="List5">
    <w:name w:val="List 5"/>
    <w:basedOn w:val="BodyText"/>
    <w:rsid w:val="00D525C9"/>
    <w:pPr>
      <w:tabs>
        <w:tab w:val="left" w:pos="1701"/>
      </w:tabs>
      <w:spacing w:before="60" w:after="60"/>
      <w:ind w:left="1701" w:hanging="340"/>
    </w:pPr>
  </w:style>
  <w:style w:type="paragraph" w:styleId="ListBullet3">
    <w:name w:val="List Bullet 3"/>
    <w:basedOn w:val="List3"/>
    <w:rsid w:val="00D525C9"/>
    <w:pPr>
      <w:numPr>
        <w:numId w:val="14"/>
      </w:numPr>
      <w:tabs>
        <w:tab w:val="clear" w:pos="1021"/>
      </w:tabs>
      <w:ind w:left="1037" w:hanging="357"/>
    </w:pPr>
  </w:style>
  <w:style w:type="paragraph" w:styleId="ListBullet4">
    <w:name w:val="List Bullet 4"/>
    <w:basedOn w:val="List4"/>
    <w:rsid w:val="00D525C9"/>
    <w:pPr>
      <w:numPr>
        <w:numId w:val="2"/>
      </w:numPr>
    </w:pPr>
  </w:style>
  <w:style w:type="paragraph" w:styleId="ListBullet5">
    <w:name w:val="List Bullet 5"/>
    <w:basedOn w:val="List5"/>
    <w:rsid w:val="00D525C9"/>
    <w:pPr>
      <w:numPr>
        <w:numId w:val="3"/>
      </w:numPr>
    </w:pPr>
  </w:style>
  <w:style w:type="paragraph" w:styleId="ListContinue2">
    <w:name w:val="List Continue 2"/>
    <w:basedOn w:val="List2"/>
    <w:rsid w:val="00D525C9"/>
    <w:pPr>
      <w:ind w:firstLine="0"/>
    </w:pPr>
  </w:style>
  <w:style w:type="paragraph" w:styleId="ListContinue3">
    <w:name w:val="List Continue 3"/>
    <w:basedOn w:val="List3"/>
    <w:rsid w:val="00D525C9"/>
    <w:pPr>
      <w:ind w:left="1021" w:firstLine="0"/>
    </w:pPr>
  </w:style>
  <w:style w:type="paragraph" w:styleId="ListContinue4">
    <w:name w:val="List Continue 4"/>
    <w:basedOn w:val="List4"/>
    <w:rsid w:val="00D525C9"/>
    <w:pPr>
      <w:ind w:firstLine="0"/>
    </w:pPr>
  </w:style>
  <w:style w:type="paragraph" w:styleId="ListContinue5">
    <w:name w:val="List Continue 5"/>
    <w:basedOn w:val="List5"/>
    <w:rsid w:val="00D525C9"/>
    <w:pPr>
      <w:ind w:firstLine="0"/>
    </w:pPr>
  </w:style>
  <w:style w:type="paragraph" w:styleId="ListNumber3">
    <w:name w:val="List Number 3"/>
    <w:basedOn w:val="List3"/>
    <w:rsid w:val="00D525C9"/>
    <w:pPr>
      <w:numPr>
        <w:numId w:val="4"/>
      </w:numPr>
    </w:pPr>
  </w:style>
  <w:style w:type="paragraph" w:styleId="ListNumber4">
    <w:name w:val="List Number 4"/>
    <w:basedOn w:val="List4"/>
    <w:rsid w:val="00D525C9"/>
    <w:pPr>
      <w:numPr>
        <w:numId w:val="5"/>
      </w:numPr>
    </w:pPr>
  </w:style>
  <w:style w:type="paragraph" w:styleId="ListNumber5">
    <w:name w:val="List Number 5"/>
    <w:basedOn w:val="List5"/>
    <w:rsid w:val="00D525C9"/>
    <w:pPr>
      <w:numPr>
        <w:numId w:val="6"/>
      </w:numPr>
    </w:pPr>
  </w:style>
  <w:style w:type="paragraph" w:styleId="BlockText">
    <w:name w:val="Block Text"/>
    <w:basedOn w:val="Normal"/>
    <w:rsid w:val="00D525C9"/>
    <w:pPr>
      <w:spacing w:after="120"/>
      <w:ind w:left="1440" w:right="1440"/>
    </w:pPr>
  </w:style>
  <w:style w:type="character" w:customStyle="1" w:styleId="Subscript">
    <w:name w:val="Subscript"/>
    <w:basedOn w:val="DefaultParagraphFont"/>
    <w:rsid w:val="00D525C9"/>
    <w:rPr>
      <w:sz w:val="16"/>
      <w:vertAlign w:val="subscript"/>
    </w:rPr>
  </w:style>
  <w:style w:type="character" w:customStyle="1" w:styleId="Superscript">
    <w:name w:val="Superscript"/>
    <w:basedOn w:val="DefaultParagraphFont"/>
    <w:rsid w:val="00D525C9"/>
    <w:rPr>
      <w:sz w:val="16"/>
      <w:vertAlign w:val="superscript"/>
    </w:rPr>
  </w:style>
  <w:style w:type="character" w:customStyle="1" w:styleId="Symbols">
    <w:name w:val="Symbols"/>
    <w:basedOn w:val="DefaultParagraphFont"/>
    <w:rsid w:val="00D525C9"/>
    <w:rPr>
      <w:rFonts w:ascii="Symbol" w:hAnsi="Symbol"/>
    </w:rPr>
  </w:style>
  <w:style w:type="character" w:customStyle="1" w:styleId="MenuOptions">
    <w:name w:val="Menu Options"/>
    <w:basedOn w:val="DefaultParagraphFont"/>
    <w:rsid w:val="00D525C9"/>
    <w:rPr>
      <w:rFonts w:ascii="Arial Narrow" w:hAnsi="Arial Narrow"/>
      <w:smallCaps/>
    </w:rPr>
  </w:style>
  <w:style w:type="character" w:customStyle="1" w:styleId="Buttons">
    <w:name w:val="Buttons"/>
    <w:basedOn w:val="DefaultParagraphFont"/>
    <w:rsid w:val="00D525C9"/>
    <w:rPr>
      <w:b/>
    </w:rPr>
  </w:style>
  <w:style w:type="character" w:customStyle="1" w:styleId="Underlined">
    <w:name w:val="Underlined"/>
    <w:basedOn w:val="DefaultParagraphFont"/>
    <w:rsid w:val="00D525C9"/>
    <w:rPr>
      <w:u w:val="single"/>
    </w:rPr>
  </w:style>
  <w:style w:type="paragraph" w:customStyle="1" w:styleId="TableBodyTextRight">
    <w:name w:val="Table Body Text Right"/>
    <w:basedOn w:val="TableBodyText"/>
    <w:rsid w:val="00D525C9"/>
    <w:pPr>
      <w:widowControl w:val="0"/>
      <w:autoSpaceDE w:val="0"/>
      <w:autoSpaceDN w:val="0"/>
      <w:adjustRightInd w:val="0"/>
      <w:jc w:val="right"/>
    </w:pPr>
    <w:rPr>
      <w:rFonts w:cs="Arial"/>
      <w:szCs w:val="18"/>
    </w:rPr>
  </w:style>
  <w:style w:type="paragraph" w:customStyle="1" w:styleId="CopyrightText">
    <w:name w:val="Copyright Text"/>
    <w:basedOn w:val="BodyText"/>
    <w:rsid w:val="00D525C9"/>
    <w:rPr>
      <w:sz w:val="18"/>
    </w:rPr>
  </w:style>
  <w:style w:type="paragraph" w:customStyle="1" w:styleId="BodySmallRight">
    <w:name w:val="Body Small Right"/>
    <w:basedOn w:val="BodyTextRight"/>
    <w:rsid w:val="00D525C9"/>
    <w:rPr>
      <w:sz w:val="18"/>
      <w:szCs w:val="18"/>
    </w:rPr>
  </w:style>
  <w:style w:type="paragraph" w:customStyle="1" w:styleId="MarginEdition">
    <w:name w:val="Margin Edition"/>
    <w:basedOn w:val="MarginNote"/>
    <w:rsid w:val="00D525C9"/>
    <w:pPr>
      <w:spacing w:before="0" w:after="0"/>
    </w:pPr>
    <w:rPr>
      <w:rFonts w:ascii="Times New Roman" w:hAnsi="Times New Roman"/>
      <w:color w:val="999999"/>
    </w:rPr>
  </w:style>
  <w:style w:type="paragraph" w:customStyle="1" w:styleId="Spacer">
    <w:name w:val="Spacer"/>
    <w:basedOn w:val="Normal"/>
    <w:rsid w:val="00D525C9"/>
    <w:rPr>
      <w:sz w:val="2"/>
      <w:szCs w:val="2"/>
    </w:rPr>
  </w:style>
  <w:style w:type="character" w:customStyle="1" w:styleId="Small">
    <w:name w:val="Small"/>
    <w:basedOn w:val="DefaultParagraphFont"/>
    <w:rsid w:val="00D525C9"/>
    <w:rPr>
      <w:sz w:val="16"/>
    </w:rPr>
  </w:style>
  <w:style w:type="paragraph" w:customStyle="1" w:styleId="WideTable">
    <w:name w:val="Wide Table"/>
    <w:basedOn w:val="Normal"/>
    <w:rsid w:val="00D525C9"/>
    <w:pPr>
      <w:ind w:left="-1418"/>
    </w:pPr>
    <w:rPr>
      <w:sz w:val="2"/>
      <w:szCs w:val="2"/>
    </w:rPr>
  </w:style>
  <w:style w:type="character" w:styleId="PageNumber">
    <w:name w:val="page number"/>
    <w:basedOn w:val="DefaultParagraphFont"/>
    <w:rsid w:val="00D525C9"/>
  </w:style>
  <w:style w:type="paragraph" w:styleId="Quote">
    <w:name w:val="Quote"/>
    <w:basedOn w:val="Heading1"/>
    <w:link w:val="QuoteChar"/>
    <w:qFormat/>
    <w:rsid w:val="00D525C9"/>
    <w:rPr>
      <w:b w:val="0"/>
      <w:sz w:val="72"/>
      <w:szCs w:val="72"/>
      <w:lang w:val="en-NZ"/>
    </w:rPr>
  </w:style>
  <w:style w:type="character" w:customStyle="1" w:styleId="QuoteChar">
    <w:name w:val="Quote Char"/>
    <w:basedOn w:val="DefaultParagraphFont"/>
    <w:link w:val="Quote"/>
    <w:rsid w:val="00D525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25C9"/>
    <w:pPr>
      <w:pageBreakBefore/>
    </w:pPr>
  </w:style>
  <w:style w:type="paragraph" w:customStyle="1" w:styleId="Border">
    <w:name w:val="Border"/>
    <w:basedOn w:val="Normal"/>
    <w:qFormat/>
    <w:rsid w:val="00D525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25C9"/>
    <w:rPr>
      <w:b/>
      <w:bCs/>
      <w:i/>
      <w:iCs/>
      <w:color w:val="auto"/>
    </w:rPr>
  </w:style>
  <w:style w:type="paragraph" w:styleId="IntenseQuote">
    <w:name w:val="Intense Quote"/>
    <w:basedOn w:val="Normal"/>
    <w:next w:val="Normal"/>
    <w:link w:val="IntenseQuoteChar"/>
    <w:uiPriority w:val="30"/>
    <w:qFormat/>
    <w:rsid w:val="00D525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25C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25C9"/>
    <w:rPr>
      <w:smallCaps/>
      <w:color w:val="auto"/>
      <w:u w:val="single"/>
    </w:rPr>
  </w:style>
  <w:style w:type="character" w:styleId="IntenseReference">
    <w:name w:val="Intense Reference"/>
    <w:basedOn w:val="DefaultParagraphFont"/>
    <w:uiPriority w:val="32"/>
    <w:qFormat/>
    <w:rsid w:val="00D525C9"/>
    <w:rPr>
      <w:b/>
      <w:bCs/>
      <w:smallCaps/>
      <w:color w:val="auto"/>
      <w:spacing w:val="5"/>
      <w:u w:val="single"/>
    </w:rPr>
  </w:style>
  <w:style w:type="paragraph" w:customStyle="1" w:styleId="2ColumnHeading">
    <w:name w:val="2Column Heading"/>
    <w:basedOn w:val="BodyText"/>
    <w:qFormat/>
    <w:rsid w:val="00D525C9"/>
    <w:pPr>
      <w:spacing w:after="60"/>
      <w:ind w:left="-2268"/>
    </w:pPr>
    <w:rPr>
      <w:b/>
    </w:rPr>
  </w:style>
  <w:style w:type="paragraph" w:customStyle="1" w:styleId="Heading1TOC">
    <w:name w:val="Heading1 TOC"/>
    <w:basedOn w:val="Normal"/>
    <w:qFormat/>
    <w:rsid w:val="00D525C9"/>
    <w:pPr>
      <w:spacing w:before="240" w:after="120"/>
    </w:pPr>
    <w:rPr>
      <w:rFonts w:ascii="Times New Roman" w:hAnsi="Times New Roman"/>
      <w:b/>
      <w:sz w:val="32"/>
    </w:rPr>
  </w:style>
  <w:style w:type="paragraph" w:customStyle="1" w:styleId="Heading2TOC">
    <w:name w:val="Heading2 TOC"/>
    <w:basedOn w:val="Normal"/>
    <w:qFormat/>
    <w:rsid w:val="00D525C9"/>
    <w:pPr>
      <w:spacing w:before="240" w:after="60"/>
    </w:pPr>
    <w:rPr>
      <w:rFonts w:ascii="Times New Roman" w:hAnsi="Times New Roman"/>
      <w:b/>
      <w:sz w:val="28"/>
    </w:rPr>
  </w:style>
  <w:style w:type="character" w:customStyle="1" w:styleId="Underline">
    <w:name w:val="Underline"/>
    <w:basedOn w:val="DefaultParagraphFont"/>
    <w:qFormat/>
    <w:rsid w:val="00D525C9"/>
    <w:rPr>
      <w:u w:val="single"/>
    </w:rPr>
  </w:style>
  <w:style w:type="paragraph" w:styleId="BalloonText">
    <w:name w:val="Balloon Text"/>
    <w:basedOn w:val="Normal"/>
    <w:link w:val="BalloonTextChar"/>
    <w:rsid w:val="00D525C9"/>
    <w:rPr>
      <w:rFonts w:ascii="Tahoma" w:hAnsi="Tahoma" w:cs="Tahoma"/>
      <w:sz w:val="16"/>
      <w:szCs w:val="16"/>
    </w:rPr>
  </w:style>
  <w:style w:type="character" w:customStyle="1" w:styleId="BalloonTextChar">
    <w:name w:val="Balloon Text Char"/>
    <w:basedOn w:val="DefaultParagraphFont"/>
    <w:link w:val="BalloonText"/>
    <w:rsid w:val="00D525C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25C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25C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1378</Words>
  <Characters>8691</Characters>
  <Application>Microsoft Office Word</Application>
  <DocSecurity>0</DocSecurity>
  <Lines>325</Lines>
  <Paragraphs>154</Paragraphs>
  <ScaleCrop>false</ScaleCrop>
  <Company>Author-it Software Corporation Ltd.</Company>
  <LinksUpToDate>false</LinksUpToDate>
  <CharactersWithSpaces>9993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CUEPMT11B Manage the production process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2012-05-26T23:16:00Z</dcterms:created>
  <dcterms:modified xsi:type="dcterms:W3CDTF">2012-05-26T23:16:00Z</dcterms:modified>
</cp:coreProperties>
</file>