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547" w:rsidP="00440547">
      <w:pPr>
        <w:pStyle w:val="Title"/>
      </w:pPr>
      <w:r>
        <w:fldChar w:fldCharType="begin"/>
      </w:r>
      <w:r>
        <w:instrText xml:space="preserve"> TITLE   \* MERGEFORMAT </w:instrText>
      </w:r>
      <w:r>
        <w:fldChar w:fldCharType="separate"/>
      </w:r>
      <w:r>
        <w:t>CUEFOH04C Usher patrons</w:t>
      </w:r>
      <w:r>
        <w:fldChar w:fldCharType="end"/>
      </w:r>
    </w:p>
    <w:p w:rsidR="00440547" w:rsidP="00440547">
      <w:pPr>
        <w:pStyle w:val="Version"/>
        <w:sectPr w:rsidSect="000F6F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6FC2" w:rsidP="000F6FC2">
      <w:pPr>
        <w:pStyle w:val="SuperHeading"/>
      </w:pPr>
      <w:r w:rsidRPr="000F6FC2">
        <w:t>CUEFOH04C Usher patrons</w:t>
      </w:r>
    </w:p>
    <w:p w:rsidR="00000000" w:rsidRPr="000F6FC2" w:rsidP="000F6FC2">
      <w:pPr>
        <w:pStyle w:val="SuperHeading"/>
      </w:pPr>
    </w:p>
    <w:p w:rsidR="00000000" w:rsidRPr="000F6FC2" w:rsidP="000F6FC2">
      <w:pPr>
        <w:pStyle w:val="Heading1"/>
      </w:pPr>
      <w:bookmarkStart w:id="1" w:name="O_69735"/>
      <w:bookmarkEnd w:id="1"/>
      <w:r w:rsidRPr="000F6FC2">
        <w:t>Modification History</w:t>
      </w:r>
    </w:p>
    <w:p w:rsidR="00000000" w:rsidRPr="000F6FC2" w:rsidP="000F6FC2">
      <w:pPr>
        <w:pStyle w:val="BodyText"/>
      </w:pPr>
      <w:r w:rsidRPr="000F6FC2">
        <w:t>Not applicable.</w:t>
      </w:r>
    </w:p>
    <w:p w:rsidR="00000000" w:rsidRPr="000F6FC2" w:rsidP="000F6FC2">
      <w:pPr>
        <w:pStyle w:val="AllowPageBreak"/>
      </w:pPr>
    </w:p>
    <w:p w:rsidR="00000000" w:rsidRPr="000F6FC2" w:rsidP="000F6FC2">
      <w:pPr>
        <w:pStyle w:val="Heading1"/>
      </w:pPr>
      <w:bookmarkStart w:id="2" w:name="O_69736"/>
      <w:bookmarkEnd w:id="2"/>
      <w:r w:rsidRPr="000F6FC2">
        <w:t>Unit Descriptor</w:t>
      </w:r>
    </w:p>
    <w:tbl>
      <w:tblPr>
        <w:tblW w:w="0" w:type="auto"/>
        <w:tblLayout w:type="fixed"/>
        <w:tblCellMar>
          <w:left w:w="62" w:type="dxa"/>
          <w:right w:w="62" w:type="dxa"/>
        </w:tblCellMar>
        <w:tblLook w:val="0000"/>
      </w:tblPr>
      <w:tblGrid>
        <w:gridCol w:w="2668"/>
        <w:gridCol w:w="5854"/>
      </w:tblGrid>
      <w:tr w:rsidTr="0044054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This unit describes the skills and knowledge required to process tickets and seat patrons for a theatre performance, event or cin</w:t>
            </w:r>
            <w:r w:rsidRPr="000F6FC2">
              <w:t xml:space="preserve">ema session. </w:t>
            </w:r>
          </w:p>
          <w:p w:rsidR="00000000" w:rsidRPr="000F6FC2" w:rsidP="000F6FC2">
            <w:pPr>
              <w:pStyle w:val="BodyText"/>
            </w:pPr>
          </w:p>
          <w:p w:rsidR="00000000" w:rsidRPr="000F6FC2" w:rsidP="000F6FC2">
            <w:pPr>
              <w:pStyle w:val="BodyText"/>
            </w:pPr>
            <w:r w:rsidRPr="000F6FC2">
              <w:t>No licensing, legislative, regulatory or certification requirements apply to this unit at the time of endorsement.</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3" w:name="O_69737"/>
      <w:bookmarkEnd w:id="3"/>
      <w:r w:rsidRPr="000F6FC2">
        <w:t>Application of the Unit</w:t>
      </w:r>
    </w:p>
    <w:tbl>
      <w:tblPr>
        <w:tblW w:w="0" w:type="auto"/>
        <w:tblLayout w:type="fixed"/>
        <w:tblCellMar>
          <w:left w:w="62" w:type="dxa"/>
          <w:right w:w="62" w:type="dxa"/>
        </w:tblCellMar>
        <w:tblLook w:val="0000"/>
      </w:tblPr>
      <w:tblGrid>
        <w:gridCol w:w="2743"/>
        <w:gridCol w:w="5779"/>
      </w:tblGrid>
      <w:tr w:rsidTr="0044054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Box office personne</w:t>
            </w:r>
            <w:r w:rsidRPr="000F6FC2">
              <w:t>l apply the skills and knowledge outlined in this unit. People in this role are responsible for monitoring patron movements in and out of the auditorium and assisting with any special seating requirements. Typically they would be employed at theatre, cinem</w:t>
            </w:r>
            <w:r w:rsidRPr="000F6FC2">
              <w:t>a and event venues which could have one or more auditoria.</w:t>
            </w:r>
          </w:p>
          <w:p w:rsidR="00000000" w:rsidRPr="000F6FC2" w:rsidP="000F6FC2">
            <w:pPr>
              <w:pStyle w:val="BodyText"/>
            </w:pPr>
          </w:p>
          <w:p w:rsidR="00000000" w:rsidRPr="000F6FC2" w:rsidP="000F6FC2">
            <w:pPr>
              <w:pStyle w:val="BodyText"/>
            </w:pPr>
            <w:r w:rsidRPr="000F6FC2">
              <w:t>This unit has strong linkages to the following units, and combined training and/or assessment is recommended:</w:t>
            </w:r>
          </w:p>
          <w:p w:rsidR="00000000" w:rsidRPr="000F6FC2" w:rsidP="000F6FC2">
            <w:pPr>
              <w:pStyle w:val="ListBullet"/>
            </w:pPr>
            <w:r w:rsidRPr="000F6FC2">
              <w:t>CUEFOH10B Monitor entry to a venue</w:t>
            </w:r>
          </w:p>
          <w:p w:rsidR="00000000" w:rsidRPr="000F6FC2" w:rsidP="000F6FC2">
            <w:pPr>
              <w:pStyle w:val="ListBullet"/>
            </w:pPr>
            <w:r w:rsidRPr="000F6FC2">
              <w:t>CUSOHS301A Follow occupational health and safety p</w:t>
            </w:r>
            <w:r w:rsidRPr="000F6FC2">
              <w:t>rocedures.</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4" w:name="O_69738"/>
      <w:bookmarkEnd w:id="4"/>
      <w:r w:rsidRPr="000F6FC2">
        <w:t>Licensing/Regulatory Information</w:t>
      </w:r>
    </w:p>
    <w:p w:rsidR="00000000" w:rsidRPr="000F6FC2" w:rsidP="000F6FC2">
      <w:pPr>
        <w:pStyle w:val="BodyText"/>
      </w:pPr>
      <w:r w:rsidRPr="000F6FC2">
        <w:t>Not applicable.</w:t>
      </w:r>
    </w:p>
    <w:p w:rsidR="00000000" w:rsidRPr="000F6FC2" w:rsidP="000F6FC2">
      <w:pPr>
        <w:pStyle w:val="AllowPageBreak"/>
      </w:pPr>
    </w:p>
    <w:p w:rsidR="00000000" w:rsidRPr="000F6FC2" w:rsidP="000F6FC2">
      <w:pPr>
        <w:pStyle w:val="Heading1"/>
      </w:pPr>
      <w:bookmarkStart w:id="5" w:name="O_69740"/>
      <w:bookmarkEnd w:id="5"/>
      <w:r w:rsidRPr="000F6FC2">
        <w:t>Pre-Requisites</w:t>
      </w:r>
    </w:p>
    <w:tbl>
      <w:tblPr>
        <w:tblW w:w="0" w:type="auto"/>
        <w:tblLayout w:type="fixed"/>
        <w:tblCellMar>
          <w:left w:w="62" w:type="dxa"/>
          <w:right w:w="62" w:type="dxa"/>
        </w:tblCellMar>
        <w:tblLook w:val="0000"/>
      </w:tblPr>
      <w:tblGrid>
        <w:gridCol w:w="2775"/>
        <w:gridCol w:w="1295"/>
        <w:gridCol w:w="4452"/>
      </w:tblGrid>
      <w:tr w:rsidTr="004405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p>
        </w:tc>
      </w:tr>
      <w:tr w:rsidTr="004405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p>
        </w:tc>
      </w:tr>
      <w:tr w:rsidTr="004405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6" w:name="O_69739"/>
      <w:bookmarkEnd w:id="6"/>
      <w:r w:rsidRPr="000F6FC2">
        <w:t>Employability Skills Information</w:t>
      </w:r>
    </w:p>
    <w:tbl>
      <w:tblPr>
        <w:tblW w:w="0" w:type="auto"/>
        <w:tblLayout w:type="fixed"/>
        <w:tblCellMar>
          <w:left w:w="62" w:type="dxa"/>
          <w:right w:w="62" w:type="dxa"/>
        </w:tblCellMar>
        <w:tblLook w:val="0000"/>
      </w:tblPr>
      <w:tblGrid>
        <w:gridCol w:w="2802"/>
        <w:gridCol w:w="5720"/>
      </w:tblGrid>
      <w:tr w:rsidTr="004405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This unit contains employability skills.</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7" w:name="O_69741"/>
      <w:bookmarkEnd w:id="7"/>
      <w:r w:rsidRPr="000F6FC2">
        <w:t>Elements and Performance Criteria Pre-Content</w:t>
      </w:r>
    </w:p>
    <w:tbl>
      <w:tblPr>
        <w:tblW w:w="0" w:type="auto"/>
        <w:tblLayout w:type="fixed"/>
        <w:tblCellMar>
          <w:left w:w="62" w:type="dxa"/>
          <w:right w:w="62" w:type="dxa"/>
        </w:tblCellMar>
        <w:tblLook w:val="0000"/>
      </w:tblPr>
      <w:tblGrid>
        <w:gridCol w:w="2504"/>
        <w:gridCol w:w="6018"/>
      </w:tblGrid>
      <w:tr w:rsidTr="0044054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Performance criteria describe the performance needed to demonstrate achievement of the element. Where bold italicised text is used</w:t>
            </w:r>
            <w:r w:rsidRPr="000F6FC2">
              <w:t>, further information is detailed in the required skills and knowledge section and the range statement. Assessment of performance is to be consistent with the evidence guide.</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8" w:name="O_69742"/>
      <w:bookmarkEnd w:id="8"/>
      <w:r w:rsidRPr="000F6FC2">
        <w:t>Elements and Performance Criteria</w:t>
      </w:r>
    </w:p>
    <w:tbl>
      <w:tblPr>
        <w:tblW w:w="0" w:type="auto"/>
        <w:tblLayout w:type="fixed"/>
        <w:tblCellMar>
          <w:left w:w="62" w:type="dxa"/>
          <w:right w:w="62" w:type="dxa"/>
        </w:tblCellMar>
        <w:tblLook w:val="0000"/>
      </w:tblPr>
      <w:tblGrid>
        <w:gridCol w:w="2504"/>
        <w:gridCol w:w="6018"/>
      </w:tblGrid>
      <w:tr w:rsidTr="00440547">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PERFORMANCE CRITERIA</w:t>
            </w:r>
          </w:p>
        </w:tc>
      </w:tr>
      <w:tr w:rsidTr="0044054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List"/>
              <w:rPr>
                <w:lang w:val="en-NZ"/>
              </w:rPr>
            </w:pPr>
            <w:r w:rsidRPr="000F6FC2">
              <w:t>1.</w:t>
            </w:r>
            <w:r w:rsidRPr="000F6FC2">
              <w:tab/>
              <w:t>Check and process tickets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2"/>
            </w:pPr>
            <w:r w:rsidRPr="000F6FC2">
              <w:t>1.1.</w:t>
            </w:r>
            <w:r w:rsidRPr="000F6FC2">
              <w:tab/>
              <w:t xml:space="preserve">Check </w:t>
            </w:r>
            <w:r w:rsidRPr="000F6FC2">
              <w:rPr>
                <w:rStyle w:val="BoldandItalics"/>
              </w:rPr>
              <w:t>tickets</w:t>
            </w:r>
            <w:r w:rsidRPr="000F6FC2">
              <w:t>/passes for validity and seating location and process in accordance with organisational procedures</w:t>
            </w:r>
          </w:p>
          <w:p w:rsidR="00000000" w:rsidRPr="000F6FC2" w:rsidP="000F6FC2">
            <w:pPr>
              <w:pStyle w:val="List2"/>
            </w:pPr>
            <w:r w:rsidRPr="000F6FC2">
              <w:t>1.2.</w:t>
            </w:r>
            <w:r w:rsidRPr="000F6FC2">
              <w:tab/>
              <w:t>Take appropriate action should any problems arise with tickets/passes</w:t>
            </w:r>
          </w:p>
          <w:p w:rsidR="00000000" w:rsidRPr="000F6FC2" w:rsidP="000F6FC2">
            <w:pPr>
              <w:pStyle w:val="List2"/>
            </w:pPr>
            <w:r w:rsidRPr="000F6FC2">
              <w:t>1.3.</w:t>
            </w:r>
            <w:r w:rsidRPr="000F6FC2">
              <w:tab/>
              <w:t xml:space="preserve">Provide patrons with accurate </w:t>
            </w:r>
            <w:r w:rsidRPr="000F6FC2">
              <w:rPr>
                <w:rStyle w:val="BoldandItalics"/>
              </w:rPr>
              <w:t>auditorium information</w:t>
            </w:r>
            <w:r w:rsidRPr="000F6FC2">
              <w:t xml:space="preserve"> and advise if any </w:t>
            </w:r>
            <w:r w:rsidRPr="000F6FC2">
              <w:rPr>
                <w:rStyle w:val="BoldandItalics"/>
              </w:rPr>
              <w:t>special restrictions or requirements</w:t>
            </w:r>
            <w:r w:rsidRPr="000F6FC2">
              <w:t xml:space="preserve"> apply</w:t>
            </w:r>
          </w:p>
          <w:p w:rsidR="00000000" w:rsidP="000F6FC2">
            <w:pPr>
              <w:pStyle w:val="List2"/>
              <w:rPr>
                <w:lang w:val="en-NZ"/>
              </w:rPr>
            </w:pPr>
            <w:r w:rsidRPr="000F6FC2">
              <w:t>1.4.</w:t>
            </w:r>
            <w:r w:rsidRPr="000F6FC2">
              <w:tab/>
              <w:t>Refer issues beyond own level of responsibility to the appropriate person</w:t>
            </w:r>
          </w:p>
        </w:tc>
      </w:tr>
      <w:tr w:rsidTr="0044054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List"/>
              <w:rPr>
                <w:lang w:val="en-NZ"/>
              </w:rPr>
            </w:pPr>
            <w:r w:rsidRPr="000F6FC2">
              <w:t>2.</w:t>
            </w:r>
            <w:r w:rsidRPr="000F6FC2">
              <w:tab/>
              <w:t>Seat patrons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2"/>
            </w:pPr>
            <w:r w:rsidRPr="000F6FC2">
              <w:t>2.1.</w:t>
            </w:r>
            <w:r w:rsidRPr="000F6FC2">
              <w:tab/>
            </w:r>
            <w:r w:rsidRPr="000F6FC2">
              <w:t>Encourage patrons to enter the appropriate location in accordance with public announcements</w:t>
            </w:r>
          </w:p>
          <w:p w:rsidR="00000000" w:rsidRPr="000F6FC2" w:rsidP="000F6FC2">
            <w:pPr>
              <w:pStyle w:val="List2"/>
            </w:pPr>
            <w:r w:rsidRPr="000F6FC2">
              <w:t>2.2.</w:t>
            </w:r>
            <w:r w:rsidRPr="000F6FC2">
              <w:tab/>
              <w:t>Deal with queues to ensure that patrons are seated efficiently and quickly and that the performance is not delayed</w:t>
            </w:r>
          </w:p>
          <w:p w:rsidR="00000000" w:rsidRPr="000F6FC2" w:rsidP="000F6FC2">
            <w:pPr>
              <w:pStyle w:val="List2"/>
            </w:pPr>
            <w:r w:rsidRPr="000F6FC2">
              <w:t>2.3.</w:t>
            </w:r>
            <w:r w:rsidRPr="000F6FC2">
              <w:tab/>
              <w:t>Monitor crowd movement and take appropr</w:t>
            </w:r>
            <w:r w:rsidRPr="000F6FC2">
              <w:t xml:space="preserve">iate action to address </w:t>
            </w:r>
            <w:r w:rsidRPr="000F6FC2">
              <w:rPr>
                <w:rStyle w:val="BoldandItalics"/>
              </w:rPr>
              <w:t>problems</w:t>
            </w:r>
          </w:p>
          <w:p w:rsidR="00000000" w:rsidRPr="000F6FC2" w:rsidP="000F6FC2">
            <w:pPr>
              <w:pStyle w:val="List2"/>
            </w:pPr>
            <w:r w:rsidRPr="000F6FC2">
              <w:t>2.4.</w:t>
            </w:r>
            <w:r w:rsidRPr="000F6FC2">
              <w:tab/>
              <w:t>Direct patrons to their seat location or guide patrons to seats, ensuring their safety</w:t>
            </w:r>
          </w:p>
          <w:p w:rsidR="00000000" w:rsidRPr="000F6FC2" w:rsidP="000F6FC2">
            <w:pPr>
              <w:pStyle w:val="List2"/>
            </w:pPr>
            <w:r w:rsidRPr="000F6FC2">
              <w:t>2.5.</w:t>
            </w:r>
            <w:r w:rsidRPr="000F6FC2">
              <w:tab/>
              <w:t xml:space="preserve">Deal with any </w:t>
            </w:r>
            <w:r w:rsidRPr="000F6FC2">
              <w:rPr>
                <w:rStyle w:val="BoldandItalics"/>
              </w:rPr>
              <w:t>seating problems</w:t>
            </w:r>
            <w:r w:rsidRPr="000F6FC2">
              <w:t>, take remedial action according to individual level of responsibility and enterprise procedures</w:t>
            </w:r>
          </w:p>
          <w:p w:rsidR="00000000" w:rsidRPr="000F6FC2" w:rsidP="000F6FC2">
            <w:pPr>
              <w:pStyle w:val="List2"/>
            </w:pPr>
            <w:r w:rsidRPr="000F6FC2">
              <w:t>2.6.</w:t>
            </w:r>
            <w:r w:rsidRPr="000F6FC2">
              <w:tab/>
              <w:t xml:space="preserve">Identify patrons with special needs and </w:t>
            </w:r>
            <w:r w:rsidRPr="000F6FC2">
              <w:rPr>
                <w:rStyle w:val="BoldandItalics"/>
              </w:rPr>
              <w:t>provide special assistance</w:t>
            </w:r>
            <w:r w:rsidRPr="000F6FC2">
              <w:t xml:space="preserve"> to seat them at the most appropriate time for the comfort and convenience of all patrons</w:t>
            </w:r>
          </w:p>
          <w:p w:rsidR="00000000" w:rsidRPr="000F6FC2" w:rsidP="000F6FC2">
            <w:pPr>
              <w:pStyle w:val="List2"/>
            </w:pPr>
            <w:r w:rsidRPr="000F6FC2">
              <w:t>2.7.</w:t>
            </w:r>
            <w:r w:rsidRPr="000F6FC2">
              <w:tab/>
              <w:t>Provide latecomers with accurate information on when they may be seated and assist them to</w:t>
            </w:r>
            <w:r w:rsidRPr="000F6FC2">
              <w:t xml:space="preserve"> their seats at the appropriate time</w:t>
            </w:r>
          </w:p>
          <w:p w:rsidR="00000000" w:rsidP="000F6FC2">
            <w:pPr>
              <w:pStyle w:val="List2"/>
              <w:rPr>
                <w:lang w:val="en-NZ"/>
              </w:rPr>
            </w:pPr>
            <w:r w:rsidRPr="000F6FC2">
              <w:t>2.8.</w:t>
            </w:r>
            <w:r w:rsidRPr="000F6FC2">
              <w:tab/>
              <w:t>Observe safety requirements and regulations at all times in accordance with organisational procedures</w:t>
            </w:r>
          </w:p>
        </w:tc>
      </w:tr>
      <w:tr w:rsidTr="0044054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List"/>
              <w:rPr>
                <w:lang w:val="en-NZ"/>
              </w:rPr>
            </w:pPr>
            <w:r w:rsidRPr="000F6FC2">
              <w:t>3.</w:t>
            </w:r>
            <w:r w:rsidRPr="000F6FC2">
              <w:tab/>
              <w:t>Monitor entry to and from the auditorium</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2"/>
            </w:pPr>
            <w:r w:rsidRPr="000F6FC2">
              <w:t>3.1.</w:t>
            </w:r>
            <w:r w:rsidRPr="000F6FC2">
              <w:tab/>
              <w:t>Close auditorium doors in time for the performance/session/eve</w:t>
            </w:r>
            <w:r w:rsidRPr="000F6FC2">
              <w:t>nt and continually monitor</w:t>
            </w:r>
          </w:p>
          <w:p w:rsidR="00000000" w:rsidRPr="000F6FC2" w:rsidP="000F6FC2">
            <w:pPr>
              <w:pStyle w:val="List2"/>
            </w:pPr>
            <w:r w:rsidRPr="000F6FC2">
              <w:t>3.2.</w:t>
            </w:r>
            <w:r w:rsidRPr="000F6FC2">
              <w:tab/>
              <w:t>Assist any patrons to safely exit and re-enter the auditorium at appropriate times</w:t>
            </w:r>
          </w:p>
          <w:p w:rsidR="00000000" w:rsidRPr="000F6FC2" w:rsidP="000F6FC2">
            <w:pPr>
              <w:pStyle w:val="List2"/>
            </w:pPr>
            <w:r w:rsidRPr="000F6FC2">
              <w:t>3.3.</w:t>
            </w:r>
            <w:r w:rsidRPr="000F6FC2">
              <w:tab/>
              <w:t>Clear the auditorium of patrons at the conclusion of the performance/session/event in accordance with safety requirements and regulation</w:t>
            </w:r>
            <w:r w:rsidRPr="000F6FC2">
              <w:t>s</w:t>
            </w:r>
          </w:p>
          <w:p w:rsidR="00000000" w:rsidRPr="000F6FC2" w:rsidP="000F6FC2">
            <w:pPr>
              <w:pStyle w:val="List2"/>
            </w:pPr>
            <w:r w:rsidRPr="000F6FC2">
              <w:t>3.4.</w:t>
            </w:r>
            <w:r w:rsidRPr="000F6FC2">
              <w:tab/>
              <w:t>Tidy and/or clean the auditorium and secure, as required</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9" w:name="O_69743"/>
      <w:bookmarkEnd w:id="9"/>
      <w:r w:rsidRPr="000F6FC2">
        <w:t>Required Skills and Knowledge</w:t>
      </w:r>
    </w:p>
    <w:tbl>
      <w:tblPr>
        <w:tblW w:w="0" w:type="auto"/>
        <w:tblLayout w:type="fixed"/>
        <w:tblCellMar>
          <w:left w:w="62" w:type="dxa"/>
          <w:right w:w="62" w:type="dxa"/>
        </w:tblCellMar>
        <w:tblLook w:val="0000"/>
      </w:tblPr>
      <w:tblGrid>
        <w:gridCol w:w="8522"/>
      </w:tblGrid>
      <w:tr w:rsidTr="004405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REQUIRED SKILLS AND KNOWLEDGE</w:t>
            </w:r>
          </w:p>
        </w:tc>
      </w:tr>
      <w:tr w:rsidTr="004405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t>This section describes the skills and knowledge required for this unit.</w:t>
            </w:r>
          </w:p>
        </w:tc>
      </w:tr>
      <w:tr w:rsidTr="00440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Required skills</w:t>
            </w:r>
          </w:p>
        </w:tc>
      </w:tr>
      <w:tr w:rsidTr="00440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methods of crowd control</w:t>
            </w:r>
          </w:p>
          <w:p w:rsidR="00000000" w:rsidRPr="000F6FC2" w:rsidP="000F6FC2">
            <w:pPr>
              <w:pStyle w:val="ListBullet"/>
            </w:pPr>
            <w:r w:rsidRPr="000F6FC2">
              <w:t>literacy skills sufficient to read and interpret tickets</w:t>
            </w:r>
          </w:p>
          <w:p w:rsidR="00000000" w:rsidP="000F6FC2">
            <w:pPr>
              <w:pStyle w:val="ListBullet"/>
              <w:rPr>
                <w:lang w:val="en-NZ"/>
              </w:rPr>
            </w:pPr>
            <w:r w:rsidRPr="000F6FC2">
              <w:t>numeracy skills sufficient to count tickets, seats</w:t>
            </w:r>
          </w:p>
        </w:tc>
      </w:tr>
      <w:tr w:rsidTr="00440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Required knowledge</w:t>
            </w:r>
          </w:p>
        </w:tc>
      </w:tr>
      <w:tr w:rsidTr="00440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formats and features of tickets as appropriate to the organisation or industry sector</w:t>
            </w:r>
          </w:p>
          <w:p w:rsidR="00000000" w:rsidRPr="000F6FC2" w:rsidP="000F6FC2">
            <w:pPr>
              <w:pStyle w:val="ListBullet"/>
            </w:pPr>
            <w:r w:rsidRPr="000F6FC2">
              <w:t>typical procedures for ushering patrons</w:t>
            </w:r>
          </w:p>
          <w:p w:rsidR="00000000" w:rsidRPr="000F6FC2" w:rsidP="000F6FC2">
            <w:pPr>
              <w:pStyle w:val="ListBullet"/>
            </w:pPr>
            <w:r w:rsidRPr="000F6FC2">
              <w:t>layout of the auditorium (all entrances, exits)</w:t>
            </w:r>
          </w:p>
          <w:p w:rsidR="00000000" w:rsidRPr="000F6FC2" w:rsidP="000F6FC2">
            <w:pPr>
              <w:pStyle w:val="ListBullet"/>
            </w:pPr>
            <w:r w:rsidRPr="000F6FC2">
              <w:t>seating configuration of the auditorium and various pricing categories</w:t>
            </w:r>
          </w:p>
          <w:p w:rsidR="00000000" w:rsidRPr="000F6FC2" w:rsidP="000F6FC2">
            <w:pPr>
              <w:pStyle w:val="ListBullet"/>
            </w:pPr>
            <w:r w:rsidRPr="000F6FC2">
              <w:t>performances/session/event times (start, conclusion, intermission)</w:t>
            </w:r>
          </w:p>
          <w:p w:rsidR="00000000" w:rsidRPr="000F6FC2" w:rsidP="000F6FC2">
            <w:pPr>
              <w:pStyle w:val="ListBullet"/>
            </w:pPr>
            <w:r w:rsidRPr="000F6FC2">
              <w:t>special seating facilities and</w:t>
            </w:r>
            <w:r w:rsidRPr="000F6FC2">
              <w:t xml:space="preserve"> services available to people with special needs</w:t>
            </w:r>
          </w:p>
          <w:p w:rsidR="00000000" w:rsidRPr="000F6FC2" w:rsidP="000F6FC2">
            <w:pPr>
              <w:pStyle w:val="ListBullet"/>
            </w:pPr>
            <w:r w:rsidRPr="000F6FC2">
              <w:t>procedures for assisting people with specials needs to and from their seats</w:t>
            </w:r>
          </w:p>
          <w:p w:rsidR="00000000" w:rsidRPr="000F6FC2" w:rsidP="000F6FC2">
            <w:pPr>
              <w:pStyle w:val="ListBullet"/>
            </w:pPr>
            <w:r w:rsidRPr="000F6FC2">
              <w:t>procedures for late admissions</w:t>
            </w:r>
          </w:p>
          <w:p w:rsidR="00000000" w:rsidRPr="000F6FC2" w:rsidP="000F6FC2">
            <w:pPr>
              <w:pStyle w:val="ListBullet"/>
            </w:pPr>
            <w:r w:rsidRPr="000F6FC2">
              <w:t>safety issues and regulations particularly in relation to the ushering of patrons</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10" w:name="O_69744"/>
      <w:bookmarkEnd w:id="10"/>
      <w:r w:rsidRPr="000F6FC2">
        <w:t>Evidence Guide</w:t>
      </w:r>
    </w:p>
    <w:tbl>
      <w:tblPr>
        <w:tblW w:w="9570" w:type="dxa"/>
        <w:tblLayout w:type="fixed"/>
        <w:tblCellMar>
          <w:left w:w="62" w:type="dxa"/>
          <w:right w:w="62" w:type="dxa"/>
        </w:tblCellMar>
        <w:tblLook w:val="0000"/>
      </w:tblPr>
      <w:tblGrid>
        <w:gridCol w:w="3908"/>
        <w:gridCol w:w="5662"/>
      </w:tblGrid>
      <w:tr w:rsidTr="004405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EVIDENCE GUIDE</w:t>
            </w:r>
          </w:p>
        </w:tc>
      </w:tr>
      <w:tr w:rsidTr="004405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t>The Evidence Guide provides advice on assessment and must be read in conjunction with the performance criteria, required skills and knowledge, range statement and the Assessment Guidelines for the Training Package.</w:t>
            </w:r>
          </w:p>
        </w:tc>
      </w:tr>
      <w:tr w:rsidTr="00440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Overvie</w:t>
            </w:r>
            <w:r w:rsidRPr="000F6FC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p>
        </w:tc>
      </w:tr>
      <w:tr w:rsidTr="00440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The following evidence is critical to the judgement of competence in this unit:</w:t>
            </w:r>
          </w:p>
          <w:p w:rsidR="00000000" w:rsidRPr="000F6FC2" w:rsidP="000F6FC2">
            <w:pPr>
              <w:pStyle w:val="ListBullet"/>
            </w:pPr>
            <w:r w:rsidRPr="000F6FC2">
              <w:t>ability to check and process tickets and seat patrons customers efficiently</w:t>
            </w:r>
          </w:p>
          <w:p w:rsidR="00000000" w:rsidRPr="000F6FC2" w:rsidP="000F6FC2">
            <w:pPr>
              <w:pStyle w:val="ListBullet"/>
            </w:pPr>
            <w:r w:rsidRPr="000F6FC2">
              <w:t>ability to identify and resolve seating problems</w:t>
            </w:r>
          </w:p>
          <w:p w:rsidR="00000000" w:rsidRPr="000F6FC2" w:rsidP="000F6FC2">
            <w:pPr>
              <w:pStyle w:val="ListBullet"/>
            </w:pPr>
            <w:r w:rsidRPr="000F6FC2">
              <w:t>provision of special assistance to those people who have special seating needs</w:t>
            </w:r>
          </w:p>
          <w:p w:rsidR="00000000" w:rsidP="000F6FC2">
            <w:pPr>
              <w:pStyle w:val="ListBullet"/>
              <w:rPr>
                <w:lang w:val="en-NZ"/>
              </w:rPr>
            </w:pPr>
            <w:r w:rsidRPr="000F6FC2">
              <w:t>knowledge of typical procedures used for ushering pa</w:t>
            </w:r>
            <w:r w:rsidRPr="000F6FC2">
              <w:t>trons.</w:t>
            </w:r>
          </w:p>
        </w:tc>
      </w:tr>
      <w:tr w:rsidTr="00440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The assessment context must provide for:</w:t>
            </w:r>
          </w:p>
          <w:p w:rsidR="00000000" w:rsidRPr="000F6FC2" w:rsidP="000F6FC2">
            <w:pPr>
              <w:pStyle w:val="ListBullet"/>
            </w:pPr>
            <w:r w:rsidRPr="000F6FC2">
              <w:t>the ushering of patrons within an operational venue environment, e.g. a cinema, live theatre, conference centre</w:t>
            </w:r>
          </w:p>
          <w:p w:rsidR="00000000" w:rsidRPr="000F6FC2" w:rsidP="000F6FC2">
            <w:pPr>
              <w:pStyle w:val="ListBullet"/>
            </w:pPr>
            <w:r w:rsidRPr="000F6FC2">
              <w:t>interaction with and involvement of a custome</w:t>
            </w:r>
            <w:r w:rsidRPr="000F6FC2">
              <w:t xml:space="preserve">r group to be seated and to whom special assistance can be provided </w:t>
            </w:r>
          </w:p>
          <w:p w:rsidR="00000000" w:rsidP="000F6FC2">
            <w:pPr>
              <w:pStyle w:val="ListBullet"/>
              <w:rPr>
                <w:lang w:val="en-NZ"/>
              </w:rPr>
            </w:pPr>
            <w:r w:rsidRPr="000F6FC2">
              <w:t>provision of multiple types of assistance to ensure varying customer needs can be met.</w:t>
            </w:r>
          </w:p>
        </w:tc>
      </w:tr>
      <w:tr w:rsidTr="00440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Assessment may incorporate a range of methods to assess practical skills and the application of essential underpinning knowledge, and might include:</w:t>
            </w:r>
          </w:p>
          <w:p w:rsidR="00000000" w:rsidRPr="000F6FC2" w:rsidP="000F6FC2">
            <w:pPr>
              <w:pStyle w:val="ListBullet"/>
            </w:pPr>
            <w:r w:rsidRPr="000F6FC2">
              <w:t>direct observation of the candidate ushering patrons within a venue</w:t>
            </w:r>
          </w:p>
          <w:p w:rsidR="00000000" w:rsidRPr="000F6FC2" w:rsidP="000F6FC2">
            <w:pPr>
              <w:pStyle w:val="ListBullet"/>
            </w:pPr>
            <w:r w:rsidRPr="000F6FC2">
              <w:t>direct observation of the candidate pr</w:t>
            </w:r>
            <w:r w:rsidRPr="000F6FC2">
              <w:t>oviding special services to those people who have special needs</w:t>
            </w:r>
          </w:p>
          <w:p w:rsidR="00000000" w:rsidRPr="000F6FC2" w:rsidP="000F6FC2">
            <w:pPr>
              <w:pStyle w:val="ListBullet"/>
            </w:pPr>
            <w:r w:rsidRPr="000F6FC2">
              <w:t>role plays to assess ability to resolve seating problems</w:t>
            </w:r>
          </w:p>
          <w:p w:rsidR="00000000" w:rsidRPr="000F6FC2" w:rsidP="000F6FC2">
            <w:pPr>
              <w:pStyle w:val="ListBullet"/>
            </w:pPr>
            <w:r w:rsidRPr="000F6FC2">
              <w:t>written or oral questions and tests to assess knowledge of the auditorium, seating layout and procedures, e.g. safety and security, spe</w:t>
            </w:r>
            <w:r w:rsidRPr="000F6FC2">
              <w:t>cial needs procedures</w:t>
            </w:r>
          </w:p>
          <w:p w:rsidR="00000000" w:rsidRPr="000F6FC2" w:rsidP="000F6FC2">
            <w:pPr>
              <w:pStyle w:val="ListBullet"/>
            </w:pPr>
            <w:r w:rsidRPr="000F6FC2">
              <w:t>review of portfolios of evidence and third party workplace reports of on-the-job performance by the candidate.</w:t>
            </w:r>
          </w:p>
          <w:p w:rsidR="00000000" w:rsidRPr="000F6FC2" w:rsidP="000F6FC2">
            <w:pPr>
              <w:pStyle w:val="BodyText"/>
            </w:pPr>
          </w:p>
          <w:p w:rsidR="00000000" w:rsidP="000F6FC2">
            <w:pPr>
              <w:pStyle w:val="BodyText"/>
              <w:rPr>
                <w:lang w:val="en-NZ"/>
              </w:rPr>
            </w:pPr>
            <w:r w:rsidRPr="000F6FC2">
              <w:t>Assessment methods should closely reflect workplace demands and the needs of particular groups (e.g. people with disabilit</w:t>
            </w:r>
            <w:r w:rsidRPr="000F6FC2">
              <w:t>ies, and people who may have literacy or numeracy difficulties such as speakers of languages other than English, remote communities and those with interrupted schooling).</w:t>
            </w:r>
          </w:p>
        </w:tc>
      </w:tr>
      <w:tr w:rsidTr="00440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Assessment of this unit requires access to:</w:t>
            </w:r>
          </w:p>
          <w:p w:rsidR="00000000" w:rsidRPr="000F6FC2" w:rsidP="000F6FC2">
            <w:pPr>
              <w:pStyle w:val="ListBullet"/>
            </w:pPr>
            <w:r w:rsidRPr="000F6FC2">
              <w:t>a v</w:t>
            </w:r>
            <w:r w:rsidRPr="000F6FC2">
              <w:t>enue where performances/cinema sessions/events take place</w:t>
            </w:r>
          </w:p>
          <w:p w:rsidR="00000000" w:rsidRPr="000F6FC2" w:rsidP="000F6FC2">
            <w:pPr>
              <w:pStyle w:val="ListBullet"/>
            </w:pPr>
            <w:r w:rsidRPr="000F6FC2">
              <w:t>tickets/passes.</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11" w:name="O_69745"/>
      <w:bookmarkEnd w:id="11"/>
      <w:r w:rsidRPr="000F6FC2">
        <w:t>Range Statement</w:t>
      </w:r>
    </w:p>
    <w:tbl>
      <w:tblPr>
        <w:tblW w:w="0" w:type="auto"/>
        <w:tblLayout w:type="fixed"/>
        <w:tblCellMar>
          <w:left w:w="62" w:type="dxa"/>
          <w:right w:w="62" w:type="dxa"/>
        </w:tblCellMar>
        <w:tblLook w:val="0000"/>
      </w:tblPr>
      <w:tblGrid>
        <w:gridCol w:w="3486"/>
        <w:gridCol w:w="5036"/>
      </w:tblGrid>
      <w:tr w:rsidTr="004405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RANGE STATEMENT</w:t>
            </w:r>
          </w:p>
        </w:tc>
      </w:tr>
      <w:tr w:rsidTr="004405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t>The range statement relates to the unit of competency as a whole. It allows for different work environments and situations that may affect performance. Bold italicised wording, if used in the performance criteria, is detailed below. Essential operating con</w:t>
            </w:r>
            <w:r w:rsidRPr="000F6FC2">
              <w:t>ditions that may be present with training and assessment (depending on the work situation, needs of the candidate, accessibility of the item, and local industry and regional contexts) may also be included.</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t xml:space="preserve">Processing </w:t>
            </w:r>
            <w:r w:rsidRPr="000F6FC2">
              <w:rPr>
                <w:rStyle w:val="BoldandItalics"/>
              </w:rPr>
              <w:t>tickets</w:t>
            </w:r>
            <w:r w:rsidRPr="000F6FC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collecting whole tickets</w:t>
            </w:r>
          </w:p>
          <w:p w:rsidR="00000000" w:rsidRPr="000F6FC2" w:rsidP="000F6FC2">
            <w:pPr>
              <w:pStyle w:val="ListBullet"/>
            </w:pPr>
            <w:r w:rsidRPr="000F6FC2">
              <w:t>tearing ticket stubs and returning main portion to patron</w:t>
            </w:r>
          </w:p>
          <w:p w:rsidR="00000000" w:rsidP="000F6FC2">
            <w:pPr>
              <w:pStyle w:val="ListBullet"/>
              <w:rPr>
                <w:lang w:val="en-NZ"/>
              </w:rPr>
            </w:pPr>
            <w:r w:rsidRPr="000F6FC2">
              <w:t>tearing tickets</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BoldandItalics"/>
              </w:rPr>
              <w:t>Auditorium information</w:t>
            </w:r>
            <w:r w:rsidRPr="000F6FC2">
              <w:t xml:space="preserve"> provided to patrons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correct entrance for particular seats</w:t>
            </w:r>
          </w:p>
          <w:p w:rsidR="00000000" w:rsidRPr="000F6FC2" w:rsidP="000F6FC2">
            <w:pPr>
              <w:pStyle w:val="ListBullet"/>
            </w:pPr>
            <w:r w:rsidRPr="000F6FC2">
              <w:t>exit points for the auditorium</w:t>
            </w:r>
          </w:p>
          <w:p w:rsidR="00000000" w:rsidP="000F6FC2">
            <w:pPr>
              <w:pStyle w:val="ListBullet"/>
              <w:rPr>
                <w:lang w:val="en-NZ"/>
              </w:rPr>
            </w:pPr>
            <w:r w:rsidRPr="000F6FC2">
              <w:t>location of seats</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BoldandItalics"/>
              </w:rPr>
              <w:t>Special restrictions or requirements</w:t>
            </w:r>
            <w:r w:rsidRPr="000F6FC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exiting via an exit point</w:t>
            </w:r>
          </w:p>
          <w:p w:rsidR="00000000" w:rsidRPr="000F6FC2" w:rsidP="000F6FC2">
            <w:pPr>
              <w:pStyle w:val="ListBullet"/>
            </w:pPr>
            <w:r w:rsidRPr="000F6FC2">
              <w:t>no entry or return entry to the venue once the performance has commenced</w:t>
            </w:r>
          </w:p>
          <w:p w:rsidR="00000000" w:rsidRPr="000F6FC2" w:rsidP="000F6FC2">
            <w:pPr>
              <w:pStyle w:val="ListBullet"/>
            </w:pPr>
            <w:r w:rsidRPr="000F6FC2">
              <w:t>no intermission</w:t>
            </w:r>
          </w:p>
          <w:p w:rsidR="00000000" w:rsidP="000F6FC2">
            <w:pPr>
              <w:pStyle w:val="ListBullet"/>
              <w:rPr>
                <w:lang w:val="en-NZ"/>
              </w:rPr>
            </w:pPr>
            <w:r w:rsidRPr="000F6FC2">
              <w:t>non use of audio or camera recording equipment inside the venue</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BoldandItalics"/>
              </w:rPr>
              <w:t>Problems</w:t>
            </w:r>
            <w:r w:rsidRPr="000F6FC2">
              <w:t xml:space="preserve"> with tickets may</w:t>
            </w:r>
            <w:r w:rsidRPr="000F6FC2">
              <w:t xml:space="preserve">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patron is using a concessional ticket/pass to which they are not entitled</w:t>
            </w:r>
          </w:p>
          <w:p w:rsidR="00000000" w:rsidP="000F6FC2">
            <w:pPr>
              <w:pStyle w:val="ListBullet"/>
              <w:rPr>
                <w:lang w:val="en-NZ"/>
              </w:rPr>
            </w:pPr>
            <w:r w:rsidRPr="000F6FC2">
              <w:t>tickets are for a past or future performance/session</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BoldandItalics"/>
              </w:rPr>
              <w:t>Seating problems</w:t>
            </w:r>
            <w:r w:rsidRPr="000F6FC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broken seats</w:t>
            </w:r>
          </w:p>
          <w:p w:rsidR="00000000" w:rsidRPr="000F6FC2" w:rsidP="000F6FC2">
            <w:pPr>
              <w:pStyle w:val="ListBullet"/>
            </w:pPr>
            <w:r w:rsidRPr="000F6FC2">
              <w:t>patrons have impaired vision due to height and require booster cushions</w:t>
            </w:r>
          </w:p>
          <w:p w:rsidR="00000000" w:rsidRPr="000F6FC2" w:rsidP="000F6FC2">
            <w:pPr>
              <w:pStyle w:val="ListBullet"/>
            </w:pPr>
            <w:r w:rsidRPr="000F6FC2">
              <w:t>p</w:t>
            </w:r>
            <w:r w:rsidRPr="000F6FC2">
              <w:t>atrons moving onto seats which are of a higher price to which they are not entitled</w:t>
            </w:r>
          </w:p>
          <w:p w:rsidR="00000000" w:rsidP="000F6FC2">
            <w:pPr>
              <w:pStyle w:val="ListBullet"/>
              <w:rPr>
                <w:lang w:val="en-NZ"/>
              </w:rPr>
            </w:pPr>
            <w:r w:rsidRPr="000F6FC2">
              <w:t>patrons sitting in incorrect seats</w:t>
            </w:r>
          </w:p>
        </w:tc>
      </w:tr>
      <w:tr w:rsidTr="0044054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BoldandItalics"/>
              </w:rPr>
              <w:t>Providing special assistance</w:t>
            </w:r>
            <w:r w:rsidRPr="000F6FC2">
              <w:t xml:space="preserve"> to seat those with special needs may involve: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ListBullet"/>
            </w:pPr>
            <w:r w:rsidRPr="000F6FC2">
              <w:t>adjusting walking pace to that of a less mobile person to ensure their safe arrival at seat location</w:t>
            </w:r>
          </w:p>
          <w:p w:rsidR="00000000" w:rsidRPr="000F6FC2" w:rsidP="000F6FC2">
            <w:pPr>
              <w:pStyle w:val="ListBullet"/>
            </w:pPr>
            <w:r w:rsidRPr="000F6FC2">
              <w:t>physical guiding of visually impaired patrons</w:t>
            </w:r>
          </w:p>
          <w:p w:rsidR="00000000" w:rsidRPr="000F6FC2" w:rsidP="000F6FC2">
            <w:pPr>
              <w:pStyle w:val="ListBullet"/>
            </w:pPr>
            <w:r w:rsidRPr="000F6FC2">
              <w:t>providing extra verbal instruction to less mobile persons about presence of stairs, steps, steepness of slope</w:t>
            </w:r>
            <w:r w:rsidRPr="000F6FC2">
              <w:t>, availability of handrails</w:t>
            </w:r>
          </w:p>
          <w:p w:rsidR="00000000" w:rsidRPr="000F6FC2" w:rsidP="000F6FC2">
            <w:pPr>
              <w:pStyle w:val="ListBullet"/>
            </w:pPr>
            <w:r w:rsidRPr="000F6FC2">
              <w:t>pushing or guiding wheelchairs</w:t>
            </w:r>
          </w:p>
        </w:tc>
      </w:tr>
    </w:tbl>
    <w:p w:rsidR="00440547" w:rsidP="000F6FC2">
      <w:pPr>
        <w:pStyle w:val="BodyText"/>
      </w:pPr>
    </w:p>
    <w:p w:rsidR="00440547" w:rsidP="000F6FC2">
      <w:pPr>
        <w:pStyle w:val="BodyText"/>
      </w:pPr>
    </w:p>
    <w:p w:rsidR="00000000" w:rsidRPr="000F6FC2" w:rsidP="000F6FC2">
      <w:pPr>
        <w:pStyle w:val="Heading1"/>
      </w:pPr>
      <w:bookmarkStart w:id="12" w:name="O_69746"/>
      <w:bookmarkEnd w:id="12"/>
      <w:r w:rsidRPr="000F6FC2">
        <w:t>Unit Sector(s)</w:t>
      </w:r>
    </w:p>
    <w:tbl>
      <w:tblPr>
        <w:tblW w:w="0" w:type="auto"/>
        <w:tblLayout w:type="fixed"/>
        <w:tblCellMar>
          <w:left w:w="62" w:type="dxa"/>
          <w:right w:w="62" w:type="dxa"/>
        </w:tblCellMar>
        <w:tblLook w:val="0000"/>
      </w:tblPr>
      <w:tblGrid>
        <w:gridCol w:w="2654"/>
        <w:gridCol w:w="5868"/>
      </w:tblGrid>
      <w:tr w:rsidTr="004405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13" w:name="O_154915"/>
      <w:bookmarkEnd w:id="13"/>
      <w:r w:rsidRPr="000F6FC2">
        <w:t>Competency field</w:t>
      </w:r>
    </w:p>
    <w:tbl>
      <w:tblPr>
        <w:tblW w:w="0" w:type="auto"/>
        <w:tblLayout w:type="fixed"/>
        <w:tblCellMar>
          <w:left w:w="62" w:type="dxa"/>
          <w:right w:w="62" w:type="dxa"/>
        </w:tblCellMar>
        <w:tblLook w:val="0000"/>
      </w:tblPr>
      <w:tblGrid>
        <w:gridCol w:w="2778"/>
        <w:gridCol w:w="5744"/>
      </w:tblGrid>
      <w:tr w:rsidTr="0044054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r w:rsidRPr="000F6FC2">
              <w:t>Media and entertainment production - front of house</w:t>
            </w:r>
          </w:p>
        </w:tc>
      </w:tr>
    </w:tbl>
    <w:p w:rsidR="00000000" w:rsidRPr="000F6FC2" w:rsidP="000F6FC2">
      <w:pPr>
        <w:pStyle w:val="BodyText"/>
      </w:pPr>
    </w:p>
    <w:p w:rsidR="00000000" w:rsidRPr="000F6FC2" w:rsidP="000F6FC2">
      <w:pPr>
        <w:pStyle w:val="AllowPageBreak"/>
      </w:pPr>
    </w:p>
    <w:p w:rsidR="00000000" w:rsidRPr="000F6FC2" w:rsidP="000F6FC2">
      <w:pPr>
        <w:pStyle w:val="Heading1"/>
      </w:pPr>
      <w:bookmarkStart w:id="14" w:name="O_154914"/>
      <w:bookmarkEnd w:id="14"/>
      <w:r w:rsidRPr="000F6FC2">
        <w:t>Co-requisite units</w:t>
      </w:r>
    </w:p>
    <w:tbl>
      <w:tblPr>
        <w:tblW w:w="0" w:type="auto"/>
        <w:tblLayout w:type="fixed"/>
        <w:tblCellMar>
          <w:left w:w="62" w:type="dxa"/>
          <w:right w:w="62" w:type="dxa"/>
        </w:tblCellMar>
        <w:tblLook w:val="0000"/>
      </w:tblPr>
      <w:tblGrid>
        <w:gridCol w:w="2641"/>
        <w:gridCol w:w="1322"/>
        <w:gridCol w:w="4559"/>
      </w:tblGrid>
      <w:tr w:rsidTr="004405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r w:rsidRPr="000F6F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p>
        </w:tc>
      </w:tr>
      <w:tr w:rsidTr="004405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C2">
            <w:pPr>
              <w:pStyle w:val="BodyText"/>
              <w:rPr>
                <w:lang w:val="en-NZ"/>
              </w:rPr>
            </w:pPr>
          </w:p>
        </w:tc>
      </w:tr>
      <w:tr w:rsidTr="004405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C2" w:rsidP="000F6FC2">
            <w:pPr>
              <w:pStyle w:val="BodyText"/>
            </w:pPr>
          </w:p>
        </w:tc>
      </w:tr>
    </w:tbl>
    <w:p w:rsidR="00000000" w:rsidRPr="000F6FC2" w:rsidP="000F6FC2">
      <w:pPr>
        <w:pStyle w:val="BodyText"/>
      </w:pPr>
    </w:p>
    <w:p w:rsidR="00000000" w:rsidRPr="000F6FC2" w:rsidP="000F6FC2"/>
    <w:sectPr w:rsidSect="000F6F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547" w:rsidP="00440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47" w:rsidP="000F6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0547" w:rsidP="000F6F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0547" w:rsidP="000F6F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547" w:rsidP="004405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47" w:rsidP="000F6FC2">
    <w:pPr>
      <w:pStyle w:val="Header"/>
      <w:framePr w:wrap="around"/>
    </w:pPr>
    <w:r>
      <w:fldChar w:fldCharType="begin"/>
    </w:r>
    <w:r>
      <w:instrText xml:space="preserve"> TITLE   \* MERGEFORMAT </w:instrText>
    </w:r>
    <w:r>
      <w:fldChar w:fldCharType="separate"/>
    </w:r>
    <w:r>
      <w:t>CUEFOH04C Usher patrons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547" w:rsidP="000F6F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7E9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CF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F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FC2"/>
    <w:pPr>
      <w:spacing w:before="360" w:after="60"/>
      <w:outlineLvl w:val="0"/>
    </w:pPr>
    <w:rPr>
      <w:sz w:val="32"/>
    </w:rPr>
  </w:style>
  <w:style w:type="paragraph" w:styleId="Heading2">
    <w:name w:val="heading 2"/>
    <w:basedOn w:val="HeadingBase"/>
    <w:next w:val="BodyText"/>
    <w:link w:val="Heading2Char"/>
    <w:qFormat/>
    <w:rsid w:val="000F6FC2"/>
    <w:pPr>
      <w:keepLines/>
      <w:spacing w:before="240" w:after="120"/>
      <w:outlineLvl w:val="1"/>
    </w:pPr>
    <w:rPr>
      <w:sz w:val="28"/>
      <w:szCs w:val="40"/>
    </w:rPr>
  </w:style>
  <w:style w:type="paragraph" w:styleId="Heading3">
    <w:name w:val="heading 3"/>
    <w:basedOn w:val="HeadingBase"/>
    <w:next w:val="BodyText"/>
    <w:link w:val="Heading3Char"/>
    <w:qFormat/>
    <w:rsid w:val="000F6FC2"/>
    <w:pPr>
      <w:spacing w:before="180" w:after="120"/>
      <w:outlineLvl w:val="2"/>
    </w:pPr>
    <w:rPr>
      <w:spacing w:val="-10"/>
      <w:kern w:val="32"/>
    </w:rPr>
  </w:style>
  <w:style w:type="paragraph" w:styleId="Heading4">
    <w:name w:val="heading 4"/>
    <w:basedOn w:val="HeadingBase"/>
    <w:next w:val="BodyText"/>
    <w:link w:val="Heading4Char"/>
    <w:qFormat/>
    <w:rsid w:val="000F6FC2"/>
    <w:pPr>
      <w:spacing w:before="160" w:after="120"/>
      <w:outlineLvl w:val="3"/>
    </w:pPr>
    <w:rPr>
      <w:sz w:val="22"/>
    </w:rPr>
  </w:style>
  <w:style w:type="paragraph" w:styleId="Heading5">
    <w:name w:val="heading 5"/>
    <w:basedOn w:val="HeadingBase"/>
    <w:next w:val="Normal"/>
    <w:link w:val="Heading5Char"/>
    <w:qFormat/>
    <w:rsid w:val="000F6FC2"/>
    <w:pPr>
      <w:spacing w:before="80"/>
      <w:outlineLvl w:val="4"/>
    </w:pPr>
    <w:rPr>
      <w:color w:val="918585"/>
      <w:sz w:val="20"/>
    </w:rPr>
  </w:style>
  <w:style w:type="paragraph" w:styleId="Heading6">
    <w:name w:val="heading 6"/>
    <w:basedOn w:val="HeadingBase"/>
    <w:next w:val="Normal"/>
    <w:link w:val="Heading6Char"/>
    <w:qFormat/>
    <w:rsid w:val="000F6FC2"/>
    <w:pPr>
      <w:spacing w:before="60"/>
      <w:outlineLvl w:val="5"/>
    </w:pPr>
    <w:rPr>
      <w:color w:val="918585"/>
      <w:sz w:val="20"/>
    </w:rPr>
  </w:style>
  <w:style w:type="paragraph" w:styleId="Heading7">
    <w:name w:val="heading 7"/>
    <w:basedOn w:val="Normal"/>
    <w:next w:val="Normal"/>
    <w:link w:val="Heading7Char"/>
    <w:qFormat/>
    <w:rsid w:val="000F6FC2"/>
    <w:pPr>
      <w:ind w:left="720"/>
      <w:outlineLvl w:val="6"/>
    </w:pPr>
    <w:rPr>
      <w:i/>
    </w:rPr>
  </w:style>
  <w:style w:type="paragraph" w:styleId="Heading8">
    <w:name w:val="heading 8"/>
    <w:basedOn w:val="Normal"/>
    <w:next w:val="Normal"/>
    <w:link w:val="Heading8Char"/>
    <w:qFormat/>
    <w:rsid w:val="000F6FC2"/>
    <w:pPr>
      <w:ind w:left="720"/>
      <w:outlineLvl w:val="7"/>
    </w:pPr>
    <w:rPr>
      <w:i/>
    </w:rPr>
  </w:style>
  <w:style w:type="paragraph" w:styleId="Heading9">
    <w:name w:val="heading 9"/>
    <w:basedOn w:val="Normal"/>
    <w:next w:val="Normal"/>
    <w:link w:val="Heading9Char"/>
    <w:qFormat/>
    <w:rsid w:val="000F6FC2"/>
    <w:pPr>
      <w:ind w:left="720"/>
      <w:outlineLvl w:val="8"/>
    </w:pPr>
    <w:rPr>
      <w:i/>
    </w:rPr>
  </w:style>
  <w:style w:type="character" w:default="1" w:styleId="DefaultParagraphFont">
    <w:name w:val="Default Paragraph Font"/>
    <w:uiPriority w:val="1"/>
    <w:unhideWhenUsed/>
    <w:rsid w:val="000F6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FC2"/>
  </w:style>
  <w:style w:type="character" w:customStyle="1" w:styleId="Heading1Char">
    <w:name w:val="Heading 1 Char"/>
    <w:basedOn w:val="DefaultParagraphFont"/>
    <w:link w:val="Heading1"/>
    <w:rsid w:val="000F6FC2"/>
    <w:rPr>
      <w:rFonts w:ascii="Times New Roman" w:eastAsia="Times New Roman" w:hAnsi="Times New Roman" w:cs="Times New Roman"/>
      <w:b/>
      <w:sz w:val="32"/>
      <w:szCs w:val="20"/>
      <w:lang w:eastAsia="en-US"/>
    </w:rPr>
  </w:style>
  <w:style w:type="paragraph" w:styleId="BodyText">
    <w:name w:val="Body Text"/>
    <w:basedOn w:val="Normal"/>
    <w:link w:val="BodyTextChar"/>
    <w:rsid w:val="000F6F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FC2"/>
    <w:rPr>
      <w:rFonts w:ascii="Times New Roman" w:eastAsia="Times New Roman" w:hAnsi="Times New Roman" w:cs="Times New Roman"/>
      <w:sz w:val="24"/>
      <w:lang w:val="en-US" w:eastAsia="en-US"/>
    </w:rPr>
  </w:style>
  <w:style w:type="paragraph" w:styleId="Footer">
    <w:name w:val="footer"/>
    <w:basedOn w:val="Normal"/>
    <w:link w:val="FooterChar"/>
    <w:rsid w:val="000F6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FC2"/>
    <w:rPr>
      <w:rFonts w:ascii="Times New Roman" w:eastAsia="Times New Roman" w:hAnsi="Times New Roman" w:cs="Times New Roman"/>
      <w:sz w:val="16"/>
      <w:lang w:val="en-US" w:eastAsia="en-US"/>
    </w:rPr>
  </w:style>
  <w:style w:type="paragraph" w:styleId="List">
    <w:name w:val="List"/>
    <w:basedOn w:val="BodyText"/>
    <w:next w:val="BodyText"/>
    <w:rsid w:val="000F6FC2"/>
    <w:pPr>
      <w:tabs>
        <w:tab w:val="left" w:pos="340"/>
      </w:tabs>
      <w:spacing w:before="60" w:after="60"/>
      <w:ind w:left="340" w:hanging="340"/>
    </w:pPr>
  </w:style>
  <w:style w:type="paragraph" w:styleId="ListBullet">
    <w:name w:val="List Bullet"/>
    <w:basedOn w:val="List"/>
    <w:rsid w:val="000F6FC2"/>
    <w:pPr>
      <w:numPr>
        <w:numId w:val="12"/>
      </w:numPr>
      <w:tabs>
        <w:tab w:val="clear" w:pos="340"/>
      </w:tabs>
      <w:spacing w:before="40" w:after="40"/>
    </w:pPr>
  </w:style>
  <w:style w:type="character" w:customStyle="1" w:styleId="SpecialBold">
    <w:name w:val="Special Bold"/>
    <w:basedOn w:val="DefaultParagraphFont"/>
    <w:rsid w:val="000F6FC2"/>
    <w:rPr>
      <w:b/>
      <w:spacing w:val="0"/>
    </w:rPr>
  </w:style>
  <w:style w:type="paragraph" w:styleId="Header">
    <w:name w:val="header"/>
    <w:basedOn w:val="Normal"/>
    <w:link w:val="HeaderChar"/>
    <w:rsid w:val="000F6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F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FC2"/>
    <w:pPr>
      <w:spacing w:before="240" w:after="120"/>
      <w:outlineLvl w:val="0"/>
    </w:pPr>
    <w:rPr>
      <w:rFonts w:ascii="Times New Roman" w:hAnsi="Times New Roman"/>
      <w:b/>
      <w:sz w:val="28"/>
    </w:rPr>
  </w:style>
  <w:style w:type="paragraph" w:customStyle="1" w:styleId="AllowPageBreak">
    <w:name w:val="AllowPageBreak"/>
    <w:rsid w:val="000F6F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6FC2"/>
    <w:pPr>
      <w:tabs>
        <w:tab w:val="left" w:pos="680"/>
      </w:tabs>
      <w:spacing w:before="60" w:after="60"/>
      <w:ind w:left="680" w:hanging="340"/>
    </w:pPr>
  </w:style>
  <w:style w:type="character" w:customStyle="1" w:styleId="BoldandItalics">
    <w:name w:val="Bold and Italics"/>
    <w:qFormat/>
    <w:rsid w:val="000F6FC2"/>
    <w:rPr>
      <w:b/>
      <w:i/>
      <w:u w:val="none"/>
    </w:rPr>
  </w:style>
  <w:style w:type="character" w:customStyle="1" w:styleId="Heading2Char">
    <w:name w:val="Heading 2 Char"/>
    <w:basedOn w:val="DefaultParagraphFont"/>
    <w:link w:val="Heading2"/>
    <w:rsid w:val="000F6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F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F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FC2"/>
    <w:rPr>
      <w:rFonts w:ascii="Courier New" w:eastAsia="Times New Roman" w:hAnsi="Courier New" w:cs="Times New Roman"/>
      <w:i/>
      <w:szCs w:val="20"/>
      <w:lang w:val="en-US" w:eastAsia="en-US"/>
    </w:rPr>
  </w:style>
  <w:style w:type="paragraph" w:customStyle="1" w:styleId="HeadingBase">
    <w:name w:val="Heading Base"/>
    <w:rsid w:val="000F6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FC2"/>
    <w:pPr>
      <w:tabs>
        <w:tab w:val="right" w:leader="dot" w:pos="9072"/>
      </w:tabs>
      <w:ind w:left="567"/>
    </w:pPr>
    <w:rPr>
      <w:szCs w:val="22"/>
    </w:rPr>
  </w:style>
  <w:style w:type="paragraph" w:customStyle="1" w:styleId="TOCBase">
    <w:name w:val="TOC Base"/>
    <w:rsid w:val="000F6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FC2"/>
    <w:pPr>
      <w:tabs>
        <w:tab w:val="right" w:leader="dot" w:pos="9072"/>
      </w:tabs>
      <w:spacing w:before="40" w:after="40"/>
      <w:ind w:left="284"/>
    </w:pPr>
    <w:rPr>
      <w:rFonts w:ascii="Times New Roman" w:hAnsi="Times New Roman"/>
    </w:rPr>
  </w:style>
  <w:style w:type="paragraph" w:styleId="TOC1">
    <w:name w:val="toc 1"/>
    <w:basedOn w:val="TOCBase"/>
    <w:next w:val="Normal"/>
    <w:rsid w:val="000F6F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FC2"/>
    <w:pPr>
      <w:spacing w:before="5040"/>
      <w:jc w:val="center"/>
    </w:pPr>
    <w:rPr>
      <w:sz w:val="48"/>
      <w:szCs w:val="72"/>
      <w:lang w:val="en-US"/>
    </w:rPr>
  </w:style>
  <w:style w:type="character" w:customStyle="1" w:styleId="TitleChar">
    <w:name w:val="Title Char"/>
    <w:basedOn w:val="DefaultParagraphFont"/>
    <w:link w:val="Title"/>
    <w:rsid w:val="000F6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FC2"/>
    <w:pPr>
      <w:tabs>
        <w:tab w:val="left" w:pos="3600"/>
        <w:tab w:val="left" w:pos="3958"/>
      </w:tabs>
    </w:pPr>
  </w:style>
  <w:style w:type="paragraph" w:customStyle="1" w:styleId="Note">
    <w:name w:val="Note"/>
    <w:basedOn w:val="BodyText"/>
    <w:rsid w:val="000F6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FC2"/>
    <w:pPr>
      <w:framePr w:wrap="auto" w:hAnchor="text" w:y="6049"/>
    </w:pPr>
    <w:rPr>
      <w:color w:val="000000"/>
      <w:sz w:val="40"/>
    </w:rPr>
  </w:style>
  <w:style w:type="paragraph" w:customStyle="1" w:styleId="TOCTitle">
    <w:name w:val="TOCTitle"/>
    <w:basedOn w:val="Heading1"/>
    <w:rsid w:val="000F6FC2"/>
    <w:pPr>
      <w:spacing w:after="240"/>
      <w:jc w:val="center"/>
      <w:outlineLvl w:val="9"/>
    </w:pPr>
    <w:rPr>
      <w:caps/>
    </w:rPr>
  </w:style>
  <w:style w:type="paragraph" w:customStyle="1" w:styleId="Version">
    <w:name w:val="Version"/>
    <w:rsid w:val="000F6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FC2"/>
    <w:pPr>
      <w:numPr>
        <w:numId w:val="13"/>
      </w:numPr>
      <w:tabs>
        <w:tab w:val="clear" w:pos="680"/>
      </w:tabs>
    </w:pPr>
  </w:style>
  <w:style w:type="paragraph" w:styleId="Index1">
    <w:name w:val="index 1"/>
    <w:basedOn w:val="Normal"/>
    <w:next w:val="Normal"/>
    <w:semiHidden/>
    <w:rsid w:val="000F6FC2"/>
    <w:pPr>
      <w:keepNext w:val="0"/>
      <w:tabs>
        <w:tab w:val="right" w:pos="4176"/>
      </w:tabs>
      <w:ind w:left="198" w:hanging="198"/>
    </w:pPr>
    <w:rPr>
      <w:rFonts w:ascii="Garamond" w:hAnsi="Garamond"/>
    </w:rPr>
  </w:style>
  <w:style w:type="paragraph" w:styleId="IndexHeading">
    <w:name w:val="index heading"/>
    <w:basedOn w:val="Normal"/>
    <w:next w:val="Index1"/>
    <w:semiHidden/>
    <w:rsid w:val="000F6FC2"/>
    <w:pPr>
      <w:spacing w:before="120" w:after="120"/>
    </w:pPr>
    <w:rPr>
      <w:rFonts w:ascii="Arial" w:hAnsi="Arial"/>
      <w:b/>
      <w:color w:val="918585"/>
      <w:sz w:val="24"/>
    </w:rPr>
  </w:style>
  <w:style w:type="paragraph" w:customStyle="1" w:styleId="Chapter">
    <w:name w:val="Chapter"/>
    <w:basedOn w:val="Normal"/>
    <w:rsid w:val="000F6FC2"/>
    <w:pPr>
      <w:spacing w:before="240"/>
    </w:pPr>
    <w:rPr>
      <w:rFonts w:ascii="Times New Roman" w:hAnsi="Times New Roman"/>
      <w:smallCaps/>
      <w:spacing w:val="80"/>
      <w:sz w:val="28"/>
    </w:rPr>
  </w:style>
  <w:style w:type="paragraph" w:customStyle="1" w:styleId="InChapter">
    <w:name w:val="InChapter"/>
    <w:basedOn w:val="Heading3"/>
    <w:rsid w:val="000F6FC2"/>
    <w:pPr>
      <w:spacing w:after="240"/>
      <w:outlineLvl w:val="9"/>
    </w:pPr>
    <w:rPr>
      <w:noProof/>
    </w:rPr>
  </w:style>
  <w:style w:type="paragraph" w:styleId="Index2">
    <w:name w:val="index 2"/>
    <w:basedOn w:val="Normal"/>
    <w:next w:val="Normal"/>
    <w:semiHidden/>
    <w:rsid w:val="000F6FC2"/>
    <w:pPr>
      <w:tabs>
        <w:tab w:val="right" w:pos="4176"/>
      </w:tabs>
      <w:ind w:left="568" w:hanging="284"/>
    </w:pPr>
    <w:rPr>
      <w:rFonts w:ascii="Garamond" w:hAnsi="Garamond"/>
    </w:rPr>
  </w:style>
  <w:style w:type="paragraph" w:customStyle="1" w:styleId="Byline">
    <w:name w:val="Byline"/>
    <w:rsid w:val="000F6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FC2"/>
    <w:pPr>
      <w:tabs>
        <w:tab w:val="clear" w:pos="3600"/>
        <w:tab w:val="clear" w:pos="3958"/>
      </w:tabs>
      <w:jc w:val="right"/>
    </w:pPr>
  </w:style>
  <w:style w:type="character" w:styleId="Emphasis">
    <w:name w:val="Emphasis"/>
    <w:basedOn w:val="DefaultParagraphFont"/>
    <w:qFormat/>
    <w:rsid w:val="000F6FC2"/>
    <w:rPr>
      <w:i/>
    </w:rPr>
  </w:style>
  <w:style w:type="paragraph" w:styleId="Caption">
    <w:name w:val="caption"/>
    <w:basedOn w:val="BodyText"/>
    <w:next w:val="Normal"/>
    <w:qFormat/>
    <w:rsid w:val="000F6FC2"/>
    <w:pPr>
      <w:framePr w:w="2268" w:hSpace="181" w:vSpace="181" w:wrap="around" w:vAnchor="text" w:hAnchor="page" w:x="1135" w:y="285" w:anchorLock="1"/>
    </w:pPr>
    <w:rPr>
      <w:i/>
    </w:rPr>
  </w:style>
  <w:style w:type="paragraph" w:customStyle="1" w:styleId="MiniTOCTitle">
    <w:name w:val="MiniTOCTitle"/>
    <w:basedOn w:val="Heading4"/>
    <w:rsid w:val="000F6FC2"/>
    <w:pPr>
      <w:spacing w:before="240"/>
      <w:outlineLvl w:val="9"/>
    </w:pPr>
    <w:rPr>
      <w:noProof/>
      <w:sz w:val="24"/>
    </w:rPr>
  </w:style>
  <w:style w:type="paragraph" w:customStyle="1" w:styleId="MiniTOCItem">
    <w:name w:val="MiniTOCItem"/>
    <w:basedOn w:val="ListBullet"/>
    <w:rsid w:val="000F6FC2"/>
    <w:pPr>
      <w:numPr>
        <w:numId w:val="0"/>
      </w:numPr>
      <w:tabs>
        <w:tab w:val="right" w:leader="dot" w:pos="6521"/>
      </w:tabs>
      <w:spacing w:before="0" w:after="0"/>
    </w:pPr>
  </w:style>
  <w:style w:type="paragraph" w:customStyle="1" w:styleId="TOFTitle">
    <w:name w:val="TOFTitle"/>
    <w:basedOn w:val="TOCTitle"/>
    <w:rsid w:val="000F6FC2"/>
  </w:style>
  <w:style w:type="paragraph" w:styleId="TableofFigures">
    <w:name w:val="table of figures"/>
    <w:basedOn w:val="Normal"/>
    <w:next w:val="Normal"/>
    <w:semiHidden/>
    <w:rsid w:val="000F6FC2"/>
    <w:pPr>
      <w:tabs>
        <w:tab w:val="right" w:leader="dot" w:pos="9072"/>
      </w:tabs>
      <w:ind w:left="970" w:hanging="403"/>
    </w:pPr>
    <w:rPr>
      <w:rFonts w:ascii="Times New Roman" w:hAnsi="Times New Roman"/>
      <w:b/>
    </w:rPr>
  </w:style>
  <w:style w:type="paragraph" w:styleId="ListNumber">
    <w:name w:val="List Number"/>
    <w:basedOn w:val="List"/>
    <w:rsid w:val="000F6FC2"/>
    <w:pPr>
      <w:numPr>
        <w:numId w:val="10"/>
      </w:numPr>
    </w:pPr>
  </w:style>
  <w:style w:type="character" w:customStyle="1" w:styleId="WingdingSymbols">
    <w:name w:val="Wingding Symbols"/>
    <w:rsid w:val="000F6FC2"/>
    <w:rPr>
      <w:rFonts w:ascii="Wingdings" w:hAnsi="Wingdings"/>
    </w:rPr>
  </w:style>
  <w:style w:type="paragraph" w:customStyle="1" w:styleId="TableHeading">
    <w:name w:val="Table Heading"/>
    <w:basedOn w:val="HeadingBase"/>
    <w:rsid w:val="000F6FC2"/>
    <w:pPr>
      <w:keepLines/>
      <w:pBdr>
        <w:bottom w:val="single" w:sz="6" w:space="1" w:color="918585"/>
      </w:pBdr>
      <w:spacing w:before="240"/>
    </w:pPr>
  </w:style>
  <w:style w:type="character" w:customStyle="1" w:styleId="HotSpot">
    <w:name w:val="HotSpot"/>
    <w:rsid w:val="000F6FC2"/>
    <w:rPr>
      <w:color w:val="0033CC"/>
      <w:u w:val="none"/>
    </w:rPr>
  </w:style>
  <w:style w:type="paragraph" w:customStyle="1" w:styleId="BodyTextRight">
    <w:name w:val="Body Text Right"/>
    <w:basedOn w:val="BodyText"/>
    <w:rsid w:val="000F6FC2"/>
    <w:pPr>
      <w:spacing w:before="0" w:after="0"/>
      <w:jc w:val="right"/>
    </w:pPr>
  </w:style>
  <w:style w:type="paragraph" w:styleId="Index3">
    <w:name w:val="index 3"/>
    <w:basedOn w:val="ListNumber2"/>
    <w:next w:val="Normal"/>
    <w:semiHidden/>
    <w:rsid w:val="000F6FC2"/>
    <w:pPr>
      <w:numPr>
        <w:numId w:val="0"/>
      </w:numPr>
      <w:tabs>
        <w:tab w:val="right" w:leader="dot" w:pos="4176"/>
      </w:tabs>
    </w:pPr>
  </w:style>
  <w:style w:type="paragraph" w:styleId="ListNumber2">
    <w:name w:val="List Number 2"/>
    <w:basedOn w:val="List2"/>
    <w:rsid w:val="000F6FC2"/>
    <w:pPr>
      <w:numPr>
        <w:numId w:val="9"/>
      </w:numPr>
      <w:tabs>
        <w:tab w:val="clear" w:pos="1060"/>
      </w:tabs>
    </w:pPr>
  </w:style>
  <w:style w:type="paragraph" w:customStyle="1" w:styleId="MarginNote">
    <w:name w:val="Margin Note"/>
    <w:basedOn w:val="BodyText"/>
    <w:rsid w:val="000F6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F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FC2"/>
    <w:rPr>
      <w:sz w:val="32"/>
    </w:rPr>
  </w:style>
  <w:style w:type="paragraph" w:customStyle="1" w:styleId="HeadingProcedure">
    <w:name w:val="Heading Procedure"/>
    <w:basedOn w:val="HeadingBase"/>
    <w:next w:val="Normal"/>
    <w:rsid w:val="000F6FC2"/>
    <w:pPr>
      <w:tabs>
        <w:tab w:val="left" w:pos="0"/>
      </w:tabs>
      <w:spacing w:before="120" w:after="60"/>
    </w:pPr>
    <w:rPr>
      <w:i/>
      <w:color w:val="918585"/>
      <w:sz w:val="22"/>
    </w:rPr>
  </w:style>
  <w:style w:type="paragraph" w:customStyle="1" w:styleId="TableBodyText">
    <w:name w:val="Table Body Text"/>
    <w:basedOn w:val="BodyText"/>
    <w:rsid w:val="000F6FC2"/>
    <w:pPr>
      <w:spacing w:before="60" w:after="60"/>
    </w:pPr>
  </w:style>
  <w:style w:type="paragraph" w:styleId="ListContinue">
    <w:name w:val="List Continue"/>
    <w:basedOn w:val="List"/>
    <w:rsid w:val="000F6FC2"/>
    <w:pPr>
      <w:ind w:firstLine="0"/>
    </w:pPr>
  </w:style>
  <w:style w:type="paragraph" w:customStyle="1" w:styleId="ListNote">
    <w:name w:val="List Note"/>
    <w:basedOn w:val="List"/>
    <w:rsid w:val="000F6FC2"/>
    <w:pPr>
      <w:pBdr>
        <w:top w:val="single" w:sz="6" w:space="2" w:color="918585"/>
        <w:bottom w:val="single" w:sz="6" w:space="2" w:color="918585"/>
      </w:pBdr>
      <w:tabs>
        <w:tab w:val="left" w:pos="1021"/>
      </w:tabs>
      <w:ind w:firstLine="0"/>
    </w:pPr>
  </w:style>
  <w:style w:type="paragraph" w:customStyle="1" w:styleId="Warning">
    <w:name w:val="Warning"/>
    <w:basedOn w:val="BodyText"/>
    <w:rsid w:val="000F6FC2"/>
    <w:pPr>
      <w:shd w:val="clear" w:color="auto" w:fill="D9D9D9"/>
      <w:tabs>
        <w:tab w:val="left" w:pos="992"/>
      </w:tabs>
      <w:ind w:left="119" w:right="119"/>
    </w:pPr>
    <w:rPr>
      <w:sz w:val="20"/>
    </w:rPr>
  </w:style>
  <w:style w:type="paragraph" w:customStyle="1" w:styleId="MarginIcons">
    <w:name w:val="Margin Icons"/>
    <w:basedOn w:val="BodyText"/>
    <w:rsid w:val="000F6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FC2"/>
    <w:rPr>
      <w:rFonts w:ascii="Courier New" w:hAnsi="Courier New"/>
    </w:rPr>
  </w:style>
  <w:style w:type="paragraph" w:customStyle="1" w:styleId="NoteBullet">
    <w:name w:val="Note Bullet"/>
    <w:basedOn w:val="Note"/>
    <w:rsid w:val="000F6FC2"/>
    <w:pPr>
      <w:tabs>
        <w:tab w:val="clear" w:pos="680"/>
      </w:tabs>
      <w:spacing w:before="60" w:after="60"/>
    </w:pPr>
  </w:style>
  <w:style w:type="paragraph" w:customStyle="1" w:styleId="SubHeading2">
    <w:name w:val="SubHeading2"/>
    <w:basedOn w:val="HeadingBase"/>
    <w:rsid w:val="000F6FC2"/>
    <w:pPr>
      <w:spacing w:before="240" w:after="60"/>
    </w:pPr>
    <w:rPr>
      <w:sz w:val="20"/>
    </w:rPr>
  </w:style>
  <w:style w:type="paragraph" w:customStyle="1" w:styleId="SubHeading1">
    <w:name w:val="SubHeading1"/>
    <w:basedOn w:val="HeadingBase"/>
    <w:rsid w:val="000F6FC2"/>
    <w:pPr>
      <w:spacing w:before="240" w:after="60"/>
    </w:pPr>
    <w:rPr>
      <w:color w:val="918585"/>
      <w:sz w:val="22"/>
    </w:rPr>
  </w:style>
  <w:style w:type="paragraph" w:customStyle="1" w:styleId="SideHeading">
    <w:name w:val="Side Heading"/>
    <w:basedOn w:val="HeadingBase"/>
    <w:rsid w:val="000F6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FC2"/>
    <w:pPr>
      <w:tabs>
        <w:tab w:val="num" w:pos="360"/>
      </w:tabs>
    </w:pPr>
  </w:style>
  <w:style w:type="paragraph" w:styleId="PlainText">
    <w:name w:val="Plain Text"/>
    <w:basedOn w:val="Normal"/>
    <w:link w:val="PlainTextChar"/>
    <w:rsid w:val="000F6FC2"/>
    <w:rPr>
      <w:sz w:val="20"/>
    </w:rPr>
  </w:style>
  <w:style w:type="character" w:customStyle="1" w:styleId="PlainTextChar">
    <w:name w:val="Plain Text Char"/>
    <w:basedOn w:val="DefaultParagraphFont"/>
    <w:link w:val="PlainText"/>
    <w:rsid w:val="000F6F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FC2"/>
    <w:rPr>
      <w:b/>
      <w:smallCaps/>
    </w:rPr>
  </w:style>
  <w:style w:type="paragraph" w:customStyle="1" w:styleId="TableListNumber">
    <w:name w:val="Table List Number"/>
    <w:basedOn w:val="ListNumber"/>
    <w:rsid w:val="000F6FC2"/>
    <w:pPr>
      <w:numPr>
        <w:numId w:val="0"/>
      </w:numPr>
    </w:pPr>
  </w:style>
  <w:style w:type="paragraph" w:styleId="TOC4">
    <w:name w:val="toc 4"/>
    <w:basedOn w:val="TOCBase"/>
    <w:next w:val="Normal"/>
    <w:semiHidden/>
    <w:rsid w:val="000F6FC2"/>
    <w:pPr>
      <w:tabs>
        <w:tab w:val="right" w:leader="dot" w:pos="9071"/>
      </w:tabs>
      <w:ind w:left="1701"/>
    </w:pPr>
  </w:style>
  <w:style w:type="paragraph" w:customStyle="1" w:styleId="ListAlpha">
    <w:name w:val="List Alpha"/>
    <w:basedOn w:val="List"/>
    <w:rsid w:val="000F6FC2"/>
    <w:pPr>
      <w:numPr>
        <w:numId w:val="8"/>
      </w:numPr>
    </w:pPr>
  </w:style>
  <w:style w:type="paragraph" w:customStyle="1" w:styleId="ListAlpha2">
    <w:name w:val="List Alpha 2"/>
    <w:basedOn w:val="List2"/>
    <w:rsid w:val="000F6FC2"/>
    <w:pPr>
      <w:numPr>
        <w:numId w:val="7"/>
      </w:numPr>
    </w:pPr>
  </w:style>
  <w:style w:type="paragraph" w:styleId="List3">
    <w:name w:val="List 3"/>
    <w:basedOn w:val="BodyText"/>
    <w:rsid w:val="000F6FC2"/>
    <w:pPr>
      <w:tabs>
        <w:tab w:val="left" w:pos="1021"/>
      </w:tabs>
      <w:spacing w:before="60" w:after="60"/>
      <w:ind w:left="1020" w:hanging="340"/>
    </w:pPr>
  </w:style>
  <w:style w:type="paragraph" w:styleId="List4">
    <w:name w:val="List 4"/>
    <w:basedOn w:val="BodyText"/>
    <w:rsid w:val="000F6FC2"/>
    <w:pPr>
      <w:tabs>
        <w:tab w:val="left" w:pos="1361"/>
      </w:tabs>
      <w:spacing w:before="60" w:after="60"/>
      <w:ind w:left="1361" w:hanging="340"/>
    </w:pPr>
  </w:style>
  <w:style w:type="paragraph" w:styleId="List5">
    <w:name w:val="List 5"/>
    <w:basedOn w:val="BodyText"/>
    <w:rsid w:val="000F6FC2"/>
    <w:pPr>
      <w:tabs>
        <w:tab w:val="left" w:pos="1701"/>
      </w:tabs>
      <w:spacing w:before="60" w:after="60"/>
      <w:ind w:left="1701" w:hanging="340"/>
    </w:pPr>
  </w:style>
  <w:style w:type="paragraph" w:styleId="ListBullet3">
    <w:name w:val="List Bullet 3"/>
    <w:basedOn w:val="List3"/>
    <w:rsid w:val="000F6FC2"/>
    <w:pPr>
      <w:numPr>
        <w:numId w:val="14"/>
      </w:numPr>
      <w:tabs>
        <w:tab w:val="clear" w:pos="1021"/>
      </w:tabs>
      <w:ind w:left="1037" w:hanging="357"/>
    </w:pPr>
  </w:style>
  <w:style w:type="paragraph" w:styleId="ListBullet4">
    <w:name w:val="List Bullet 4"/>
    <w:basedOn w:val="List4"/>
    <w:rsid w:val="000F6FC2"/>
    <w:pPr>
      <w:numPr>
        <w:numId w:val="2"/>
      </w:numPr>
    </w:pPr>
  </w:style>
  <w:style w:type="paragraph" w:styleId="ListBullet5">
    <w:name w:val="List Bullet 5"/>
    <w:basedOn w:val="List5"/>
    <w:rsid w:val="000F6FC2"/>
    <w:pPr>
      <w:numPr>
        <w:numId w:val="3"/>
      </w:numPr>
    </w:pPr>
  </w:style>
  <w:style w:type="paragraph" w:styleId="ListContinue2">
    <w:name w:val="List Continue 2"/>
    <w:basedOn w:val="List2"/>
    <w:rsid w:val="000F6FC2"/>
    <w:pPr>
      <w:ind w:firstLine="0"/>
    </w:pPr>
  </w:style>
  <w:style w:type="paragraph" w:styleId="ListContinue3">
    <w:name w:val="List Continue 3"/>
    <w:basedOn w:val="List3"/>
    <w:rsid w:val="000F6FC2"/>
    <w:pPr>
      <w:ind w:left="1021" w:firstLine="0"/>
    </w:pPr>
  </w:style>
  <w:style w:type="paragraph" w:styleId="ListContinue4">
    <w:name w:val="List Continue 4"/>
    <w:basedOn w:val="List4"/>
    <w:rsid w:val="000F6FC2"/>
    <w:pPr>
      <w:ind w:firstLine="0"/>
    </w:pPr>
  </w:style>
  <w:style w:type="paragraph" w:styleId="ListContinue5">
    <w:name w:val="List Continue 5"/>
    <w:basedOn w:val="List5"/>
    <w:rsid w:val="000F6FC2"/>
    <w:pPr>
      <w:ind w:firstLine="0"/>
    </w:pPr>
  </w:style>
  <w:style w:type="paragraph" w:styleId="ListNumber3">
    <w:name w:val="List Number 3"/>
    <w:basedOn w:val="List3"/>
    <w:rsid w:val="000F6FC2"/>
    <w:pPr>
      <w:numPr>
        <w:numId w:val="4"/>
      </w:numPr>
    </w:pPr>
  </w:style>
  <w:style w:type="paragraph" w:styleId="ListNumber4">
    <w:name w:val="List Number 4"/>
    <w:basedOn w:val="List4"/>
    <w:rsid w:val="000F6FC2"/>
    <w:pPr>
      <w:numPr>
        <w:numId w:val="5"/>
      </w:numPr>
    </w:pPr>
  </w:style>
  <w:style w:type="paragraph" w:styleId="ListNumber5">
    <w:name w:val="List Number 5"/>
    <w:basedOn w:val="List5"/>
    <w:rsid w:val="000F6FC2"/>
    <w:pPr>
      <w:numPr>
        <w:numId w:val="6"/>
      </w:numPr>
    </w:pPr>
  </w:style>
  <w:style w:type="paragraph" w:styleId="BlockText">
    <w:name w:val="Block Text"/>
    <w:basedOn w:val="Normal"/>
    <w:rsid w:val="000F6FC2"/>
    <w:pPr>
      <w:spacing w:after="120"/>
      <w:ind w:left="1440" w:right="1440"/>
    </w:pPr>
  </w:style>
  <w:style w:type="character" w:customStyle="1" w:styleId="Subscript">
    <w:name w:val="Subscript"/>
    <w:basedOn w:val="DefaultParagraphFont"/>
    <w:rsid w:val="000F6FC2"/>
    <w:rPr>
      <w:sz w:val="16"/>
      <w:vertAlign w:val="subscript"/>
    </w:rPr>
  </w:style>
  <w:style w:type="character" w:customStyle="1" w:styleId="Superscript">
    <w:name w:val="Superscript"/>
    <w:basedOn w:val="DefaultParagraphFont"/>
    <w:rsid w:val="000F6FC2"/>
    <w:rPr>
      <w:sz w:val="16"/>
      <w:vertAlign w:val="superscript"/>
    </w:rPr>
  </w:style>
  <w:style w:type="character" w:customStyle="1" w:styleId="Symbols">
    <w:name w:val="Symbols"/>
    <w:basedOn w:val="DefaultParagraphFont"/>
    <w:rsid w:val="000F6FC2"/>
    <w:rPr>
      <w:rFonts w:ascii="Symbol" w:hAnsi="Symbol"/>
    </w:rPr>
  </w:style>
  <w:style w:type="character" w:customStyle="1" w:styleId="MenuOptions">
    <w:name w:val="Menu Options"/>
    <w:basedOn w:val="DefaultParagraphFont"/>
    <w:rsid w:val="000F6FC2"/>
    <w:rPr>
      <w:rFonts w:ascii="Arial Narrow" w:hAnsi="Arial Narrow"/>
      <w:smallCaps/>
    </w:rPr>
  </w:style>
  <w:style w:type="character" w:customStyle="1" w:styleId="Buttons">
    <w:name w:val="Buttons"/>
    <w:basedOn w:val="DefaultParagraphFont"/>
    <w:rsid w:val="000F6FC2"/>
    <w:rPr>
      <w:b/>
    </w:rPr>
  </w:style>
  <w:style w:type="character" w:customStyle="1" w:styleId="Underlined">
    <w:name w:val="Underlined"/>
    <w:basedOn w:val="DefaultParagraphFont"/>
    <w:rsid w:val="000F6FC2"/>
    <w:rPr>
      <w:u w:val="single"/>
    </w:rPr>
  </w:style>
  <w:style w:type="paragraph" w:customStyle="1" w:styleId="TableBodyTextRight">
    <w:name w:val="Table Body Text Right"/>
    <w:basedOn w:val="TableBodyText"/>
    <w:rsid w:val="000F6FC2"/>
    <w:pPr>
      <w:widowControl w:val="0"/>
      <w:autoSpaceDE w:val="0"/>
      <w:autoSpaceDN w:val="0"/>
      <w:adjustRightInd w:val="0"/>
      <w:jc w:val="right"/>
    </w:pPr>
    <w:rPr>
      <w:rFonts w:cs="Arial"/>
      <w:szCs w:val="18"/>
    </w:rPr>
  </w:style>
  <w:style w:type="paragraph" w:customStyle="1" w:styleId="CopyrightText">
    <w:name w:val="Copyright Text"/>
    <w:basedOn w:val="BodyText"/>
    <w:rsid w:val="000F6FC2"/>
    <w:rPr>
      <w:sz w:val="18"/>
    </w:rPr>
  </w:style>
  <w:style w:type="paragraph" w:customStyle="1" w:styleId="BodySmallRight">
    <w:name w:val="Body Small Right"/>
    <w:basedOn w:val="BodyTextRight"/>
    <w:rsid w:val="000F6FC2"/>
    <w:rPr>
      <w:sz w:val="18"/>
      <w:szCs w:val="18"/>
    </w:rPr>
  </w:style>
  <w:style w:type="paragraph" w:customStyle="1" w:styleId="MarginEdition">
    <w:name w:val="Margin Edition"/>
    <w:basedOn w:val="MarginNote"/>
    <w:rsid w:val="000F6FC2"/>
    <w:pPr>
      <w:spacing w:before="0" w:after="0"/>
    </w:pPr>
    <w:rPr>
      <w:rFonts w:ascii="Times New Roman" w:hAnsi="Times New Roman"/>
      <w:color w:val="999999"/>
    </w:rPr>
  </w:style>
  <w:style w:type="paragraph" w:customStyle="1" w:styleId="Spacer">
    <w:name w:val="Spacer"/>
    <w:basedOn w:val="Normal"/>
    <w:rsid w:val="000F6FC2"/>
    <w:rPr>
      <w:sz w:val="2"/>
      <w:szCs w:val="2"/>
    </w:rPr>
  </w:style>
  <w:style w:type="character" w:customStyle="1" w:styleId="Small">
    <w:name w:val="Small"/>
    <w:basedOn w:val="DefaultParagraphFont"/>
    <w:rsid w:val="000F6FC2"/>
    <w:rPr>
      <w:sz w:val="16"/>
    </w:rPr>
  </w:style>
  <w:style w:type="paragraph" w:customStyle="1" w:styleId="WideTable">
    <w:name w:val="Wide Table"/>
    <w:basedOn w:val="Normal"/>
    <w:rsid w:val="000F6FC2"/>
    <w:pPr>
      <w:ind w:left="-1418"/>
    </w:pPr>
    <w:rPr>
      <w:sz w:val="2"/>
      <w:szCs w:val="2"/>
    </w:rPr>
  </w:style>
  <w:style w:type="character" w:styleId="PageNumber">
    <w:name w:val="page number"/>
    <w:basedOn w:val="DefaultParagraphFont"/>
    <w:rsid w:val="000F6FC2"/>
  </w:style>
  <w:style w:type="paragraph" w:styleId="Quote">
    <w:name w:val="Quote"/>
    <w:basedOn w:val="Heading1"/>
    <w:link w:val="QuoteChar"/>
    <w:qFormat/>
    <w:rsid w:val="000F6FC2"/>
    <w:rPr>
      <w:b w:val="0"/>
      <w:sz w:val="72"/>
      <w:szCs w:val="72"/>
      <w:lang w:val="en-NZ"/>
    </w:rPr>
  </w:style>
  <w:style w:type="character" w:customStyle="1" w:styleId="QuoteChar">
    <w:name w:val="Quote Char"/>
    <w:basedOn w:val="DefaultParagraphFont"/>
    <w:link w:val="Quote"/>
    <w:rsid w:val="000F6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FC2"/>
    <w:pPr>
      <w:pageBreakBefore/>
    </w:pPr>
  </w:style>
  <w:style w:type="paragraph" w:customStyle="1" w:styleId="Border">
    <w:name w:val="Border"/>
    <w:basedOn w:val="Normal"/>
    <w:qFormat/>
    <w:rsid w:val="000F6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FC2"/>
    <w:rPr>
      <w:b/>
      <w:bCs/>
      <w:i/>
      <w:iCs/>
      <w:color w:val="auto"/>
    </w:rPr>
  </w:style>
  <w:style w:type="paragraph" w:styleId="IntenseQuote">
    <w:name w:val="Intense Quote"/>
    <w:basedOn w:val="Normal"/>
    <w:next w:val="Normal"/>
    <w:link w:val="IntenseQuoteChar"/>
    <w:uiPriority w:val="30"/>
    <w:qFormat/>
    <w:rsid w:val="000F6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F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FC2"/>
    <w:rPr>
      <w:smallCaps/>
      <w:color w:val="auto"/>
      <w:u w:val="single"/>
    </w:rPr>
  </w:style>
  <w:style w:type="character" w:styleId="IntenseReference">
    <w:name w:val="Intense Reference"/>
    <w:basedOn w:val="DefaultParagraphFont"/>
    <w:uiPriority w:val="32"/>
    <w:qFormat/>
    <w:rsid w:val="000F6FC2"/>
    <w:rPr>
      <w:b/>
      <w:bCs/>
      <w:smallCaps/>
      <w:color w:val="auto"/>
      <w:spacing w:val="5"/>
      <w:u w:val="single"/>
    </w:rPr>
  </w:style>
  <w:style w:type="paragraph" w:customStyle="1" w:styleId="2ColumnHeading">
    <w:name w:val="2Column Heading"/>
    <w:basedOn w:val="BodyText"/>
    <w:qFormat/>
    <w:rsid w:val="000F6FC2"/>
    <w:pPr>
      <w:spacing w:after="60"/>
      <w:ind w:left="-2268"/>
    </w:pPr>
    <w:rPr>
      <w:b/>
    </w:rPr>
  </w:style>
  <w:style w:type="paragraph" w:customStyle="1" w:styleId="Heading1TOC">
    <w:name w:val="Heading1 TOC"/>
    <w:basedOn w:val="Normal"/>
    <w:qFormat/>
    <w:rsid w:val="000F6FC2"/>
    <w:pPr>
      <w:spacing w:before="240" w:after="120"/>
    </w:pPr>
    <w:rPr>
      <w:rFonts w:ascii="Times New Roman" w:hAnsi="Times New Roman"/>
      <w:b/>
      <w:sz w:val="32"/>
    </w:rPr>
  </w:style>
  <w:style w:type="paragraph" w:customStyle="1" w:styleId="Heading2TOC">
    <w:name w:val="Heading2 TOC"/>
    <w:basedOn w:val="Normal"/>
    <w:qFormat/>
    <w:rsid w:val="000F6FC2"/>
    <w:pPr>
      <w:spacing w:before="240" w:after="60"/>
    </w:pPr>
    <w:rPr>
      <w:rFonts w:ascii="Times New Roman" w:hAnsi="Times New Roman"/>
      <w:b/>
      <w:sz w:val="28"/>
    </w:rPr>
  </w:style>
  <w:style w:type="character" w:customStyle="1" w:styleId="Underline">
    <w:name w:val="Underline"/>
    <w:basedOn w:val="DefaultParagraphFont"/>
    <w:qFormat/>
    <w:rsid w:val="000F6FC2"/>
    <w:rPr>
      <w:u w:val="single"/>
    </w:rPr>
  </w:style>
  <w:style w:type="paragraph" w:styleId="BalloonText">
    <w:name w:val="Balloon Text"/>
    <w:basedOn w:val="Normal"/>
    <w:link w:val="BalloonTextChar"/>
    <w:rsid w:val="000F6FC2"/>
    <w:rPr>
      <w:rFonts w:ascii="Tahoma" w:hAnsi="Tahoma" w:cs="Tahoma"/>
      <w:sz w:val="16"/>
      <w:szCs w:val="16"/>
    </w:rPr>
  </w:style>
  <w:style w:type="character" w:customStyle="1" w:styleId="BalloonTextChar">
    <w:name w:val="Balloon Text Char"/>
    <w:basedOn w:val="DefaultParagraphFont"/>
    <w:link w:val="BalloonText"/>
    <w:rsid w:val="000F6F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F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F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7284</Characters>
  <Application>Microsoft Office Word</Application>
  <DocSecurity>0</DocSecurity>
  <Lines>268</Lines>
  <Paragraphs>127</Paragraphs>
  <ScaleCrop>false</ScaleCrop>
  <Company>Author-it Software Corporation Ltd.</Company>
  <LinksUpToDate>false</LinksUpToDate>
  <CharactersWithSpaces>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CUEFOH04C Usher patrons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2012-05-26T23:14:00Z</dcterms:created>
  <dcterms:modified xsi:type="dcterms:W3CDTF">2012-05-26T23:14:00Z</dcterms:modified>
</cp:coreProperties>
</file>