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F4E" w:rsidP="00DD4F4E">
      <w:pPr>
        <w:pStyle w:val="Title"/>
      </w:pPr>
      <w:r>
        <w:fldChar w:fldCharType="begin"/>
      </w:r>
      <w:r>
        <w:instrText xml:space="preserve"> TITLE   \* MERGEFORMAT </w:instrText>
      </w:r>
      <w:r>
        <w:fldChar w:fldCharType="separate"/>
      </w:r>
      <w:r>
        <w:t>CUEFIN02C Manage a budget</w:t>
      </w:r>
      <w:r>
        <w:fldChar w:fldCharType="end"/>
      </w:r>
    </w:p>
    <w:p w:rsidR="00DD4F4E" w:rsidP="00DD4F4E">
      <w:pPr>
        <w:pStyle w:val="Version"/>
        <w:sectPr w:rsidSect="007C47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C47EA" w:rsidP="007C47EA">
      <w:pPr>
        <w:pStyle w:val="SuperHeading"/>
      </w:pPr>
      <w:r w:rsidRPr="007C47EA">
        <w:t>CUEFIN02C Manage a budget</w:t>
      </w:r>
    </w:p>
    <w:p w:rsidR="00000000" w:rsidRPr="007C47EA" w:rsidP="007C47EA">
      <w:pPr>
        <w:pStyle w:val="SuperHeading"/>
      </w:pPr>
    </w:p>
    <w:p w:rsidR="00000000" w:rsidRPr="007C47EA" w:rsidP="007C47EA">
      <w:pPr>
        <w:pStyle w:val="Heading1"/>
      </w:pPr>
      <w:bookmarkStart w:id="1" w:name="O_69699"/>
      <w:bookmarkEnd w:id="1"/>
      <w:r w:rsidRPr="007C47EA">
        <w:t>Modification History</w:t>
      </w:r>
    </w:p>
    <w:p w:rsidR="00000000" w:rsidRPr="007C47EA" w:rsidP="007C47EA">
      <w:pPr>
        <w:pStyle w:val="BodyText"/>
      </w:pPr>
      <w:r w:rsidRPr="007C47EA">
        <w:t>Not applicable.</w:t>
      </w:r>
    </w:p>
    <w:p w:rsidR="00000000" w:rsidRPr="007C47EA" w:rsidP="007C47EA">
      <w:pPr>
        <w:pStyle w:val="AllowPageBreak"/>
      </w:pPr>
    </w:p>
    <w:p w:rsidR="00000000" w:rsidRPr="007C47EA" w:rsidP="007C47EA">
      <w:pPr>
        <w:pStyle w:val="Heading1"/>
      </w:pPr>
      <w:bookmarkStart w:id="2" w:name="O_69700"/>
      <w:bookmarkEnd w:id="2"/>
      <w:r w:rsidRPr="007C47EA">
        <w:t>Unit Descriptor</w:t>
      </w:r>
    </w:p>
    <w:tbl>
      <w:tblPr>
        <w:tblW w:w="0" w:type="auto"/>
        <w:tblLayout w:type="fixed"/>
        <w:tblCellMar>
          <w:left w:w="62" w:type="dxa"/>
          <w:right w:w="62" w:type="dxa"/>
        </w:tblCellMar>
        <w:tblLook w:val="0000"/>
      </w:tblPr>
      <w:tblGrid>
        <w:gridCol w:w="2668"/>
        <w:gridCol w:w="5854"/>
      </w:tblGrid>
      <w:tr w:rsidTr="00DD4F4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BodyText"/>
            </w:pPr>
            <w:r w:rsidRPr="007C47EA">
              <w:t>This unit describes the skills and knowledge required to take responsibility for the management of a budget others may have deve</w:t>
            </w:r>
            <w:r w:rsidRPr="007C47EA">
              <w:t xml:space="preserve">loped. </w:t>
            </w:r>
          </w:p>
          <w:p w:rsidR="00000000" w:rsidRPr="007C47EA" w:rsidP="007C47EA">
            <w:pPr>
              <w:pStyle w:val="BodyText"/>
            </w:pPr>
          </w:p>
          <w:p w:rsidR="00000000" w:rsidRPr="007C47EA" w:rsidP="007C47EA">
            <w:pPr>
              <w:pStyle w:val="BodyText"/>
            </w:pPr>
            <w:r w:rsidRPr="007C47EA">
              <w:t>No licensing, legislative, regulatory or certification requirements apply to this unit at the time of endorsement.</w:t>
            </w:r>
          </w:p>
        </w:tc>
      </w:tr>
    </w:tbl>
    <w:p w:rsidR="00000000" w:rsidRPr="007C47EA" w:rsidP="007C47EA">
      <w:pPr>
        <w:pStyle w:val="BodyText"/>
      </w:pPr>
    </w:p>
    <w:p w:rsidR="00000000" w:rsidRPr="007C47EA" w:rsidP="007C47EA">
      <w:pPr>
        <w:pStyle w:val="AllowPageBreak"/>
      </w:pPr>
    </w:p>
    <w:p w:rsidR="00000000" w:rsidRPr="007C47EA" w:rsidP="007C47EA">
      <w:pPr>
        <w:pStyle w:val="Heading1"/>
      </w:pPr>
      <w:bookmarkStart w:id="3" w:name="O_69701"/>
      <w:bookmarkEnd w:id="3"/>
      <w:r w:rsidRPr="007C47EA">
        <w:t>Application of the Unit</w:t>
      </w:r>
    </w:p>
    <w:tbl>
      <w:tblPr>
        <w:tblW w:w="0" w:type="auto"/>
        <w:tblLayout w:type="fixed"/>
        <w:tblCellMar>
          <w:left w:w="62" w:type="dxa"/>
          <w:right w:w="62" w:type="dxa"/>
        </w:tblCellMar>
        <w:tblLook w:val="0000"/>
      </w:tblPr>
      <w:tblGrid>
        <w:gridCol w:w="2751"/>
        <w:gridCol w:w="5771"/>
      </w:tblGrid>
      <w:tr w:rsidTr="00DD4F4E">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BodyText"/>
            </w:pPr>
            <w:r w:rsidRPr="007C47EA">
              <w:t>The nature and purpose of a</w:t>
            </w:r>
            <w:r w:rsidRPr="007C47EA">
              <w:t xml:space="preserve"> budget varies according to the work context, but the principles of managing a budget remain the same. Individuals responsible for managing budgets work in middle to senior management roles in which they are accountable for monitoring income and expenditur</w:t>
            </w:r>
            <w:r w:rsidRPr="007C47EA">
              <w:t>e against budget projections.</w:t>
            </w:r>
          </w:p>
          <w:p w:rsidR="00000000" w:rsidRPr="007C47EA" w:rsidP="007C47EA">
            <w:pPr>
              <w:pStyle w:val="BodyText"/>
            </w:pPr>
          </w:p>
          <w:p w:rsidR="00000000" w:rsidRPr="007C47EA" w:rsidP="007C47EA">
            <w:pPr>
              <w:pStyle w:val="BodyText"/>
            </w:pPr>
            <w:r w:rsidRPr="007C47EA">
              <w:t>Skills relating to developing budgets are found in the unit CUEFIN01C Develop a budget. Combined assessment of these units is appropriate.</w:t>
            </w:r>
          </w:p>
        </w:tc>
      </w:tr>
    </w:tbl>
    <w:p w:rsidR="00000000" w:rsidRPr="007C47EA" w:rsidP="007C47EA">
      <w:pPr>
        <w:pStyle w:val="BodyText"/>
      </w:pPr>
    </w:p>
    <w:p w:rsidR="00000000" w:rsidRPr="007C47EA" w:rsidP="007C47EA">
      <w:pPr>
        <w:pStyle w:val="AllowPageBreak"/>
      </w:pPr>
    </w:p>
    <w:p w:rsidR="00000000" w:rsidRPr="007C47EA" w:rsidP="007C47EA">
      <w:pPr>
        <w:pStyle w:val="Heading1"/>
      </w:pPr>
      <w:bookmarkStart w:id="4" w:name="O_69702"/>
      <w:bookmarkEnd w:id="4"/>
      <w:r w:rsidRPr="007C47EA">
        <w:t>Licensing/Regulatory Information</w:t>
      </w:r>
    </w:p>
    <w:p w:rsidR="00000000" w:rsidRPr="007C47EA" w:rsidP="007C47EA">
      <w:pPr>
        <w:pStyle w:val="BodyText"/>
      </w:pPr>
      <w:r w:rsidRPr="007C47EA">
        <w:t>Not applicable.</w:t>
      </w:r>
    </w:p>
    <w:p w:rsidR="00000000" w:rsidRPr="007C47EA" w:rsidP="007C47EA">
      <w:pPr>
        <w:pStyle w:val="AllowPageBreak"/>
      </w:pPr>
    </w:p>
    <w:p w:rsidR="00000000" w:rsidRPr="007C47EA" w:rsidP="007C47EA">
      <w:pPr>
        <w:pStyle w:val="Heading1"/>
      </w:pPr>
      <w:bookmarkStart w:id="5" w:name="O_69704"/>
      <w:bookmarkEnd w:id="5"/>
      <w:r w:rsidRPr="007C47EA">
        <w:t>Pre-Requisites</w:t>
      </w:r>
    </w:p>
    <w:tbl>
      <w:tblPr>
        <w:tblW w:w="0" w:type="auto"/>
        <w:tblLayout w:type="fixed"/>
        <w:tblCellMar>
          <w:left w:w="62" w:type="dxa"/>
          <w:right w:w="62" w:type="dxa"/>
        </w:tblCellMar>
        <w:tblLook w:val="0000"/>
      </w:tblPr>
      <w:tblGrid>
        <w:gridCol w:w="2775"/>
        <w:gridCol w:w="1295"/>
        <w:gridCol w:w="4452"/>
      </w:tblGrid>
      <w:tr w:rsidTr="00DD4F4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p>
        </w:tc>
      </w:tr>
      <w:tr w:rsidTr="00DD4F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p>
        </w:tc>
      </w:tr>
      <w:tr w:rsidTr="00DD4F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BodyText"/>
            </w:pPr>
          </w:p>
        </w:tc>
      </w:tr>
    </w:tbl>
    <w:p w:rsidR="00000000" w:rsidRPr="007C47EA" w:rsidP="007C47EA">
      <w:pPr>
        <w:pStyle w:val="BodyText"/>
      </w:pPr>
    </w:p>
    <w:p w:rsidR="00000000" w:rsidRPr="007C47EA" w:rsidP="007C47EA">
      <w:pPr>
        <w:pStyle w:val="AllowPageBreak"/>
      </w:pPr>
    </w:p>
    <w:p w:rsidR="00000000" w:rsidRPr="007C47EA" w:rsidP="007C47EA">
      <w:pPr>
        <w:pStyle w:val="Heading1"/>
      </w:pPr>
      <w:bookmarkStart w:id="6" w:name="O_69703"/>
      <w:bookmarkEnd w:id="6"/>
      <w:r w:rsidRPr="007C47EA">
        <w:t>Employability Skills Information</w:t>
      </w:r>
    </w:p>
    <w:tbl>
      <w:tblPr>
        <w:tblW w:w="0" w:type="auto"/>
        <w:tblLayout w:type="fixed"/>
        <w:tblCellMar>
          <w:left w:w="62" w:type="dxa"/>
          <w:right w:w="62" w:type="dxa"/>
        </w:tblCellMar>
        <w:tblLook w:val="0000"/>
      </w:tblPr>
      <w:tblGrid>
        <w:gridCol w:w="2802"/>
        <w:gridCol w:w="5720"/>
      </w:tblGrid>
      <w:tr w:rsidTr="00DD4F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BodyText"/>
            </w:pPr>
            <w:r w:rsidRPr="007C47EA">
              <w:t>This unit contains employability skills.</w:t>
            </w:r>
          </w:p>
        </w:tc>
      </w:tr>
    </w:tbl>
    <w:p w:rsidR="00000000" w:rsidRPr="007C47EA" w:rsidP="007C47EA">
      <w:pPr>
        <w:pStyle w:val="BodyText"/>
      </w:pPr>
    </w:p>
    <w:p w:rsidR="00000000" w:rsidRPr="007C47EA" w:rsidP="007C47EA">
      <w:pPr>
        <w:pStyle w:val="AllowPageBreak"/>
      </w:pPr>
    </w:p>
    <w:p w:rsidR="00000000" w:rsidRPr="007C47EA" w:rsidP="007C47EA">
      <w:pPr>
        <w:pStyle w:val="Heading1"/>
      </w:pPr>
      <w:bookmarkStart w:id="7" w:name="O_69705"/>
      <w:bookmarkEnd w:id="7"/>
      <w:r w:rsidRPr="007C47EA">
        <w:t>Elements and Performance Criteria Pre-Content</w:t>
      </w:r>
    </w:p>
    <w:tbl>
      <w:tblPr>
        <w:tblW w:w="0" w:type="auto"/>
        <w:tblLayout w:type="fixed"/>
        <w:tblCellMar>
          <w:left w:w="62" w:type="dxa"/>
          <w:right w:w="62" w:type="dxa"/>
        </w:tblCellMar>
        <w:tblLook w:val="0000"/>
      </w:tblPr>
      <w:tblGrid>
        <w:gridCol w:w="2569"/>
        <w:gridCol w:w="5953"/>
      </w:tblGrid>
      <w:tr w:rsidTr="00DD4F4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t>Elements describe the essential</w:t>
            </w:r>
            <w:r w:rsidRPr="007C47EA">
              <w:t xml:space="preserve">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BodyText"/>
            </w:pPr>
            <w:r w:rsidRPr="007C47EA">
              <w:t>Performance criteria describe the performance needed to demonstrate achievement of the element. Where bold italicised text is used, further information is detailed in the required skills and knowledge section and the rang</w:t>
            </w:r>
            <w:r w:rsidRPr="007C47EA">
              <w:t>e statement. Assessment of performance is to be consistent with the evidence guide.</w:t>
            </w:r>
          </w:p>
        </w:tc>
      </w:tr>
    </w:tbl>
    <w:p w:rsidR="00000000" w:rsidRPr="007C47EA" w:rsidP="007C47EA">
      <w:pPr>
        <w:pStyle w:val="BodyText"/>
      </w:pPr>
    </w:p>
    <w:p w:rsidR="00000000" w:rsidRPr="007C47EA" w:rsidP="007C47EA">
      <w:pPr>
        <w:pStyle w:val="AllowPageBreak"/>
      </w:pPr>
    </w:p>
    <w:p w:rsidR="00000000" w:rsidRPr="007C47EA" w:rsidP="007C47EA">
      <w:pPr>
        <w:pStyle w:val="Heading1"/>
      </w:pPr>
      <w:bookmarkStart w:id="8" w:name="O_69706"/>
      <w:bookmarkEnd w:id="8"/>
      <w:r w:rsidRPr="007C47EA">
        <w:t>Elements and Performance Criteria</w:t>
      </w:r>
    </w:p>
    <w:tbl>
      <w:tblPr>
        <w:tblW w:w="0" w:type="auto"/>
        <w:tblLayout w:type="fixed"/>
        <w:tblCellMar>
          <w:left w:w="62" w:type="dxa"/>
          <w:right w:w="62" w:type="dxa"/>
        </w:tblCellMar>
        <w:tblLook w:val="0000"/>
      </w:tblPr>
      <w:tblGrid>
        <w:gridCol w:w="2569"/>
        <w:gridCol w:w="5953"/>
      </w:tblGrid>
      <w:tr w:rsidTr="00DD4F4E">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BodyText"/>
            </w:pPr>
            <w:r w:rsidRPr="007C47EA">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SpecialBold"/>
              </w:rPr>
              <w:t>PERFORMANCE CRITERIA</w:t>
            </w:r>
          </w:p>
        </w:tc>
      </w:tr>
      <w:tr w:rsidTr="00DD4F4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List"/>
              <w:rPr>
                <w:lang w:val="en-NZ"/>
              </w:rPr>
            </w:pPr>
            <w:r w:rsidRPr="007C47EA">
              <w:t>1.</w:t>
            </w:r>
            <w:r w:rsidRPr="007C47EA">
              <w:tab/>
              <w:t>Allocate funds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List2"/>
            </w:pPr>
            <w:r w:rsidRPr="007C47EA">
              <w:t>1.1.</w:t>
            </w:r>
            <w:r w:rsidRPr="007C47EA">
              <w:tab/>
              <w:t xml:space="preserve">Allocate funds in accordance with the </w:t>
            </w:r>
            <w:r w:rsidRPr="007C47EA">
              <w:rPr>
                <w:rStyle w:val="BoldandItalics"/>
              </w:rPr>
              <w:t>budget</w:t>
            </w:r>
            <w:r w:rsidRPr="007C47EA">
              <w:t xml:space="preserve"> and agreed priorities</w:t>
            </w:r>
          </w:p>
          <w:p w:rsidR="00000000" w:rsidRPr="007C47EA" w:rsidP="007C47EA">
            <w:pPr>
              <w:pStyle w:val="List2"/>
            </w:pPr>
            <w:r w:rsidRPr="007C47EA">
              <w:t>1.2.</w:t>
            </w:r>
            <w:r w:rsidRPr="007C47EA">
              <w:tab/>
              <w:t xml:space="preserve">Keep all </w:t>
            </w:r>
            <w:r w:rsidRPr="007C47EA">
              <w:rPr>
                <w:rStyle w:val="BoldandItalics"/>
              </w:rPr>
              <w:t>relevant personnel</w:t>
            </w:r>
            <w:r w:rsidRPr="007C47EA">
              <w:t xml:space="preserve"> fully informed of budgetary decisions</w:t>
            </w:r>
          </w:p>
          <w:p w:rsidR="00000000" w:rsidRPr="007C47EA" w:rsidP="007C47EA">
            <w:pPr>
              <w:pStyle w:val="List2"/>
            </w:pPr>
            <w:r w:rsidRPr="007C47EA">
              <w:t>1.3.</w:t>
            </w:r>
            <w:r w:rsidRPr="007C47EA">
              <w:tab/>
              <w:t>Make colleagues aware of the importance of budget control</w:t>
            </w:r>
          </w:p>
          <w:p w:rsidR="00000000" w:rsidP="007C47EA">
            <w:pPr>
              <w:pStyle w:val="List2"/>
              <w:rPr>
                <w:lang w:val="en-NZ"/>
              </w:rPr>
            </w:pPr>
            <w:r w:rsidRPr="007C47EA">
              <w:t>1.4.</w:t>
            </w:r>
            <w:r w:rsidRPr="007C47EA">
              <w:tab/>
              <w:t xml:space="preserve">Accurately detail records of </w:t>
            </w:r>
            <w:r w:rsidRPr="007C47EA">
              <w:rPr>
                <w:rStyle w:val="BoldandItalics"/>
              </w:rPr>
              <w:t>resource</w:t>
            </w:r>
            <w:r w:rsidRPr="007C47EA">
              <w:t xml:space="preserve"> allocation in accordance with organisational control systems</w:t>
            </w:r>
          </w:p>
        </w:tc>
      </w:tr>
      <w:tr w:rsidTr="00DD4F4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List"/>
              <w:rPr>
                <w:lang w:val="en-NZ"/>
              </w:rPr>
            </w:pPr>
            <w:r w:rsidRPr="007C47EA">
              <w:t>2.</w:t>
            </w:r>
            <w:r w:rsidRPr="007C47EA">
              <w:tab/>
              <w:t>Monitor and co</w:t>
            </w:r>
            <w:r w:rsidRPr="007C47EA">
              <w:t>ntrol expenditure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List2"/>
            </w:pPr>
            <w:r w:rsidRPr="007C47EA">
              <w:t>2.1.</w:t>
            </w:r>
            <w:r w:rsidRPr="007C47EA">
              <w:tab/>
              <w:t>Check actual income and expenditure against budgets at regular intervals</w:t>
            </w:r>
          </w:p>
          <w:p w:rsidR="00000000" w:rsidRPr="007C47EA" w:rsidP="007C47EA">
            <w:pPr>
              <w:pStyle w:val="List2"/>
            </w:pPr>
            <w:r w:rsidRPr="007C47EA">
              <w:t>2.2.</w:t>
            </w:r>
            <w:r w:rsidRPr="007C47EA">
              <w:tab/>
              <w:t>Identify areas for improved budget performance and investigate options</w:t>
            </w:r>
          </w:p>
          <w:p w:rsidR="00000000" w:rsidRPr="007C47EA" w:rsidP="007C47EA">
            <w:pPr>
              <w:pStyle w:val="List2"/>
            </w:pPr>
            <w:r w:rsidRPr="007C47EA">
              <w:t>2.3.</w:t>
            </w:r>
            <w:r w:rsidRPr="007C47EA">
              <w:tab/>
              <w:t>Prepare income and expenditure reports and present in the required format to re</w:t>
            </w:r>
            <w:r w:rsidRPr="007C47EA">
              <w:t>levant personnel</w:t>
            </w:r>
          </w:p>
          <w:p w:rsidR="00000000" w:rsidRPr="007C47EA" w:rsidP="007C47EA">
            <w:pPr>
              <w:pStyle w:val="List2"/>
            </w:pPr>
            <w:r w:rsidRPr="007C47EA">
              <w:t>2.4.</w:t>
            </w:r>
            <w:r w:rsidRPr="007C47EA">
              <w:tab/>
              <w:t>Identify deviations from the budget, the reasons for deviation and take appropriate action</w:t>
            </w:r>
          </w:p>
          <w:p w:rsidR="00000000" w:rsidRPr="007C47EA" w:rsidP="007C47EA">
            <w:pPr>
              <w:pStyle w:val="List2"/>
            </w:pPr>
            <w:r w:rsidRPr="007C47EA">
              <w:t>2.5.</w:t>
            </w:r>
            <w:r w:rsidRPr="007C47EA">
              <w:tab/>
              <w:t>Present recommendations clearly and logically to relevant personnel</w:t>
            </w:r>
          </w:p>
          <w:p w:rsidR="00000000" w:rsidP="007C47EA">
            <w:pPr>
              <w:pStyle w:val="List2"/>
              <w:rPr>
                <w:lang w:val="en-NZ"/>
              </w:rPr>
            </w:pPr>
            <w:r w:rsidRPr="007C47EA">
              <w:t>2.6.</w:t>
            </w:r>
            <w:r w:rsidRPr="007C47EA">
              <w:tab/>
            </w:r>
            <w:r w:rsidRPr="007C47EA">
              <w:t>Advise relevant personnel of budget status in accordance with agreed timeframes</w:t>
            </w:r>
          </w:p>
        </w:tc>
      </w:tr>
      <w:tr w:rsidTr="00DD4F4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List"/>
              <w:rPr>
                <w:lang w:val="en-NZ"/>
              </w:rPr>
            </w:pPr>
            <w:r w:rsidRPr="007C47EA">
              <w:t>3.</w:t>
            </w:r>
            <w:r w:rsidRPr="007C47EA">
              <w:tab/>
              <w:t>Complete financial reports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List2"/>
            </w:pPr>
            <w:r w:rsidRPr="007C47EA">
              <w:t>3.1.</w:t>
            </w:r>
            <w:r w:rsidRPr="007C47EA">
              <w:tab/>
              <w:t xml:space="preserve">Accurately complete all required </w:t>
            </w:r>
            <w:r w:rsidRPr="007C47EA">
              <w:rPr>
                <w:rStyle w:val="BoldandItalics"/>
              </w:rPr>
              <w:t>financial</w:t>
            </w:r>
            <w:r w:rsidRPr="007C47EA">
              <w:t xml:space="preserve"> and statistical </w:t>
            </w:r>
            <w:r w:rsidRPr="007C47EA">
              <w:rPr>
                <w:rStyle w:val="BoldandItalics"/>
              </w:rPr>
              <w:t>reports</w:t>
            </w:r>
            <w:r w:rsidRPr="007C47EA">
              <w:t xml:space="preserve"> within designated timelines</w:t>
            </w:r>
          </w:p>
          <w:p w:rsidR="00000000" w:rsidRPr="007C47EA" w:rsidP="007C47EA">
            <w:pPr>
              <w:pStyle w:val="List2"/>
            </w:pPr>
            <w:r w:rsidRPr="007C47EA">
              <w:t>3.2.</w:t>
            </w:r>
            <w:r w:rsidRPr="007C47EA">
              <w:tab/>
              <w:t>Make recommendations regarding future fi</w:t>
            </w:r>
            <w:r w:rsidRPr="007C47EA">
              <w:t>nancial planning as appropriate</w:t>
            </w:r>
          </w:p>
          <w:p w:rsidR="00000000" w:rsidRPr="007C47EA" w:rsidP="007C47EA">
            <w:pPr>
              <w:pStyle w:val="List2"/>
            </w:pPr>
            <w:r w:rsidRPr="007C47EA">
              <w:t>3.3.</w:t>
            </w:r>
            <w:r w:rsidRPr="007C47EA">
              <w:tab/>
              <w:t>Make reports clear and concise, and check for accuracy.</w:t>
            </w:r>
          </w:p>
          <w:p w:rsidR="00000000" w:rsidRPr="007C47EA" w:rsidP="007C47EA">
            <w:pPr>
              <w:pStyle w:val="List2"/>
            </w:pPr>
            <w:r w:rsidRPr="007C47EA">
              <w:t>3.4.</w:t>
            </w:r>
            <w:r w:rsidRPr="007C47EA">
              <w:tab/>
              <w:t>Promptly forward reports to relevant personnel</w:t>
            </w:r>
          </w:p>
        </w:tc>
      </w:tr>
    </w:tbl>
    <w:p w:rsidR="00000000" w:rsidRPr="007C47EA" w:rsidP="007C47EA">
      <w:pPr>
        <w:pStyle w:val="BodyText"/>
      </w:pPr>
    </w:p>
    <w:p w:rsidR="00000000" w:rsidRPr="007C47EA" w:rsidP="007C47EA">
      <w:pPr>
        <w:pStyle w:val="AllowPageBreak"/>
      </w:pPr>
    </w:p>
    <w:p w:rsidR="00000000" w:rsidRPr="007C47EA" w:rsidP="007C47EA">
      <w:pPr>
        <w:pStyle w:val="Heading1"/>
      </w:pPr>
      <w:bookmarkStart w:id="9" w:name="O_69707"/>
      <w:bookmarkEnd w:id="9"/>
      <w:r w:rsidRPr="007C47EA">
        <w:t>Required Skills and Knowledge</w:t>
      </w:r>
    </w:p>
    <w:tbl>
      <w:tblPr>
        <w:tblW w:w="0" w:type="auto"/>
        <w:tblLayout w:type="fixed"/>
        <w:tblCellMar>
          <w:left w:w="62" w:type="dxa"/>
          <w:right w:w="62" w:type="dxa"/>
        </w:tblCellMar>
        <w:tblLook w:val="0000"/>
      </w:tblPr>
      <w:tblGrid>
        <w:gridCol w:w="8522"/>
      </w:tblGrid>
      <w:tr w:rsidTr="00DD4F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SpecialBold"/>
              </w:rPr>
              <w:t>REQUIRED SKILLS AND KNOWLEDGE</w:t>
            </w:r>
          </w:p>
        </w:tc>
      </w:tr>
      <w:tr w:rsidTr="00DD4F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t>This section describes the skills and knowledge required for this unit.</w:t>
            </w:r>
          </w:p>
        </w:tc>
      </w:tr>
      <w:tr w:rsidTr="00DD4F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SpecialBold"/>
              </w:rPr>
              <w:t>Required skills</w:t>
            </w:r>
          </w:p>
        </w:tc>
      </w:tr>
      <w:tr w:rsidTr="00DD4F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ListBullet"/>
            </w:pPr>
            <w:r w:rsidRPr="007C47EA">
              <w:t>organisation or project's procedures for budgeting and financial reporting/management</w:t>
            </w:r>
          </w:p>
          <w:p w:rsidR="00000000" w:rsidP="007C47EA">
            <w:pPr>
              <w:pStyle w:val="ListBullet"/>
              <w:rPr>
                <w:lang w:val="en-NZ"/>
              </w:rPr>
            </w:pPr>
            <w:r w:rsidRPr="007C47EA">
              <w:t>legislative or other requirements (e.g. funding body guidelines) with regard to disbursement of funds and record keeping</w:t>
            </w:r>
          </w:p>
        </w:tc>
      </w:tr>
      <w:tr w:rsidTr="00DD4F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SpecialBold"/>
              </w:rPr>
              <w:t>Required knowledge</w:t>
            </w:r>
          </w:p>
        </w:tc>
      </w:tr>
      <w:tr w:rsidTr="00DD4F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ListBullet"/>
            </w:pPr>
            <w:r w:rsidRPr="007C47EA">
              <w:t>knowledge and understanding of budgets, including different types of budget, how a budget is structured and how t</w:t>
            </w:r>
            <w:r w:rsidRPr="007C47EA">
              <w:t>o interpret a budget</w:t>
            </w:r>
          </w:p>
          <w:p w:rsidR="00000000" w:rsidRPr="007C47EA" w:rsidP="007C47EA">
            <w:pPr>
              <w:pStyle w:val="ListBullet"/>
            </w:pPr>
            <w:r w:rsidRPr="007C47EA">
              <w:t>financial reports, including structure, features and formats for specific purposes</w:t>
            </w:r>
          </w:p>
          <w:p w:rsidR="00000000" w:rsidRPr="007C47EA" w:rsidP="007C47EA">
            <w:pPr>
              <w:pStyle w:val="ListBullet"/>
            </w:pPr>
            <w:r w:rsidRPr="007C47EA">
              <w:t>financial reporting procedures and cycles relevant to the specific industry context</w:t>
            </w:r>
          </w:p>
          <w:p w:rsidR="00000000" w:rsidRPr="007C47EA" w:rsidP="007C47EA">
            <w:pPr>
              <w:pStyle w:val="ListBullet"/>
            </w:pPr>
            <w:r w:rsidRPr="007C47EA">
              <w:t>areas of financial responsibility specific to the industry context</w:t>
            </w:r>
          </w:p>
        </w:tc>
      </w:tr>
    </w:tbl>
    <w:p w:rsidR="00000000" w:rsidRPr="007C47EA" w:rsidP="007C47EA">
      <w:pPr>
        <w:pStyle w:val="BodyText"/>
      </w:pPr>
    </w:p>
    <w:p w:rsidR="00000000" w:rsidRPr="007C47EA" w:rsidP="007C47EA">
      <w:pPr>
        <w:pStyle w:val="AllowPageBreak"/>
      </w:pPr>
    </w:p>
    <w:p w:rsidR="00000000" w:rsidRPr="007C47EA" w:rsidP="007C47EA">
      <w:pPr>
        <w:pStyle w:val="Heading1"/>
      </w:pPr>
      <w:bookmarkStart w:id="10" w:name="O_69708"/>
      <w:bookmarkEnd w:id="10"/>
      <w:r w:rsidRPr="007C47EA">
        <w:t>Evidence Guide</w:t>
      </w:r>
    </w:p>
    <w:tbl>
      <w:tblPr>
        <w:tblW w:w="9570" w:type="dxa"/>
        <w:tblLayout w:type="fixed"/>
        <w:tblCellMar>
          <w:left w:w="62" w:type="dxa"/>
          <w:right w:w="62" w:type="dxa"/>
        </w:tblCellMar>
        <w:tblLook w:val="0000"/>
      </w:tblPr>
      <w:tblGrid>
        <w:gridCol w:w="3908"/>
        <w:gridCol w:w="5662"/>
      </w:tblGrid>
      <w:tr w:rsidTr="00DD4F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SpecialBold"/>
              </w:rPr>
              <w:t>EVIDENCE GUIDE</w:t>
            </w:r>
          </w:p>
        </w:tc>
      </w:tr>
      <w:tr w:rsidTr="00DD4F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t xml:space="preserve">The Evidence Guide provides advice on assessment and must be read in conjunction with the performance criteria, required skills and knowledge, </w:t>
            </w:r>
            <w:r w:rsidRPr="007C47EA">
              <w:t>range statement and the Assessment Guidelines for the Training Package.</w:t>
            </w:r>
          </w:p>
        </w:tc>
      </w:tr>
      <w:tr w:rsidTr="00DD4F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p>
        </w:tc>
      </w:tr>
      <w:tr w:rsidTr="00DD4F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BodyText"/>
            </w:pPr>
            <w:r w:rsidRPr="007C47EA">
              <w:t>The following evidence is critical to the judgement of competenc</w:t>
            </w:r>
            <w:r w:rsidRPr="007C47EA">
              <w:t>e in this unit:</w:t>
            </w:r>
          </w:p>
          <w:p w:rsidR="00000000" w:rsidRPr="007C47EA" w:rsidP="007C47EA">
            <w:pPr>
              <w:pStyle w:val="ListBullet"/>
            </w:pPr>
            <w:r w:rsidRPr="007C47EA">
              <w:t>monitoring of income and expenditure in accordance with the budget and identifying ways of improving budget performance</w:t>
            </w:r>
          </w:p>
          <w:p w:rsidR="00000000" w:rsidRPr="007C47EA" w:rsidP="007C47EA">
            <w:pPr>
              <w:pStyle w:val="ListBullet"/>
            </w:pPr>
            <w:r w:rsidRPr="007C47EA">
              <w:t>knowledge of basic budget principles and structures</w:t>
            </w:r>
          </w:p>
          <w:p w:rsidR="00000000" w:rsidP="007C47EA">
            <w:pPr>
              <w:pStyle w:val="ListBullet"/>
              <w:rPr>
                <w:lang w:val="en-NZ"/>
              </w:rPr>
            </w:pPr>
            <w:r w:rsidRPr="007C47EA">
              <w:t>knowledge of b</w:t>
            </w:r>
            <w:r w:rsidRPr="007C47EA">
              <w:t>udgeting terminology relevant to a specific industry context.</w:t>
            </w:r>
          </w:p>
        </w:tc>
      </w:tr>
      <w:tr w:rsidTr="00DD4F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BodyText"/>
            </w:pPr>
            <w:r w:rsidRPr="007C47EA">
              <w:t>The assessment context must provide for:</w:t>
            </w:r>
          </w:p>
          <w:p w:rsidR="00000000" w:rsidP="007C47EA">
            <w:pPr>
              <w:pStyle w:val="ListBullet"/>
              <w:rPr>
                <w:lang w:val="en-NZ"/>
              </w:rPr>
            </w:pPr>
            <w:r w:rsidRPr="007C47EA">
              <w:t>project or work activities that include the management of and reporting on a budget for a specific pro</w:t>
            </w:r>
            <w:r w:rsidRPr="007C47EA">
              <w:t>ject/event/operational area over a period of time so that the monitoring and implementation aspects of the unit can be assessed.</w:t>
            </w:r>
          </w:p>
        </w:tc>
      </w:tr>
      <w:tr w:rsidTr="00DD4F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BodyText"/>
            </w:pPr>
            <w:r w:rsidRPr="007C47EA">
              <w:t>Assessment may incorporate a range of methods to assess performance and the application of essential unde</w:t>
            </w:r>
            <w:r w:rsidRPr="007C47EA">
              <w:t>rpinning knowledge, and might include:</w:t>
            </w:r>
          </w:p>
          <w:p w:rsidR="00000000" w:rsidRPr="007C47EA" w:rsidP="007C47EA">
            <w:pPr>
              <w:pStyle w:val="ListBullet"/>
            </w:pPr>
            <w:r w:rsidRPr="007C47EA">
              <w:t>evaluation of reports detailing financial performance of projects or activities conducted by the candidate</w:t>
            </w:r>
          </w:p>
          <w:p w:rsidR="00000000" w:rsidRPr="007C47EA" w:rsidP="007C47EA">
            <w:pPr>
              <w:pStyle w:val="ListBullet"/>
            </w:pPr>
            <w:r w:rsidRPr="007C47EA">
              <w:t>evaluation of reports prepared by the candidate detailing the processes undertaken to manage and monitor a bu</w:t>
            </w:r>
            <w:r w:rsidRPr="007C47EA">
              <w:t>dget</w:t>
            </w:r>
          </w:p>
          <w:p w:rsidR="00000000" w:rsidRPr="007C47EA" w:rsidP="007C47EA">
            <w:pPr>
              <w:pStyle w:val="ListBullet"/>
            </w:pPr>
            <w:r w:rsidRPr="007C47EA">
              <w:t>case studies and problem solving to assess application of principles of budget management to different workplace contexts</w:t>
            </w:r>
          </w:p>
          <w:p w:rsidR="00000000" w:rsidRPr="007C47EA" w:rsidP="007C47EA">
            <w:pPr>
              <w:pStyle w:val="ListBullet"/>
            </w:pPr>
            <w:r w:rsidRPr="007C47EA">
              <w:t>review of portfolios of evidence and third party workplace reports of on-the-job performance by the candidate.</w:t>
            </w:r>
          </w:p>
          <w:p w:rsidR="00000000" w:rsidRPr="007C47EA" w:rsidP="007C47EA">
            <w:pPr>
              <w:pStyle w:val="BodyText"/>
            </w:pPr>
          </w:p>
          <w:p w:rsidR="00000000" w:rsidP="007C47EA">
            <w:pPr>
              <w:pStyle w:val="BodyText"/>
              <w:rPr>
                <w:lang w:val="en-NZ"/>
              </w:rPr>
            </w:pPr>
            <w:r w:rsidRPr="007C47EA">
              <w:t>Assessment method</w:t>
            </w:r>
            <w:r w:rsidRPr="007C47EA">
              <w:t>s should closely reflect workplace demands and the needs of particular groups (e.g. people with disabilities, and people who may have literacy or numeracy difficulties such as speakers of languages other than English, remote communities and those with inte</w:t>
            </w:r>
            <w:r w:rsidRPr="007C47EA">
              <w:t>rrupted schooling).</w:t>
            </w:r>
          </w:p>
        </w:tc>
      </w:tr>
      <w:tr w:rsidTr="00DD4F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BodyText"/>
            </w:pPr>
            <w:r w:rsidRPr="007C47EA">
              <w:t>Assessment of this unit requires access to:</w:t>
            </w:r>
          </w:p>
          <w:p w:rsidR="00000000" w:rsidRPr="007C47EA" w:rsidP="007C47EA">
            <w:pPr>
              <w:pStyle w:val="ListBullet"/>
            </w:pPr>
            <w:r w:rsidRPr="007C47EA">
              <w:t>figures and data that reflect the financial operating conditions of industry.</w:t>
            </w:r>
          </w:p>
        </w:tc>
      </w:tr>
    </w:tbl>
    <w:p w:rsidR="00000000" w:rsidRPr="007C47EA" w:rsidP="007C47EA">
      <w:pPr>
        <w:pStyle w:val="BodyText"/>
      </w:pPr>
    </w:p>
    <w:p w:rsidR="00000000" w:rsidRPr="007C47EA" w:rsidP="007C47EA">
      <w:pPr>
        <w:pStyle w:val="AllowPageBreak"/>
      </w:pPr>
    </w:p>
    <w:p w:rsidR="00000000" w:rsidRPr="007C47EA" w:rsidP="007C47EA">
      <w:pPr>
        <w:pStyle w:val="Heading1"/>
      </w:pPr>
      <w:bookmarkStart w:id="11" w:name="O_69709"/>
      <w:bookmarkEnd w:id="11"/>
      <w:r w:rsidRPr="007C47EA">
        <w:t>Range Statement</w:t>
      </w:r>
    </w:p>
    <w:tbl>
      <w:tblPr>
        <w:tblW w:w="0" w:type="auto"/>
        <w:tblLayout w:type="fixed"/>
        <w:tblCellMar>
          <w:left w:w="62" w:type="dxa"/>
          <w:right w:w="62" w:type="dxa"/>
        </w:tblCellMar>
        <w:tblLook w:val="0000"/>
      </w:tblPr>
      <w:tblGrid>
        <w:gridCol w:w="3499"/>
        <w:gridCol w:w="5023"/>
      </w:tblGrid>
      <w:tr w:rsidTr="00DD4F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SpecialBold"/>
              </w:rPr>
              <w:t>RANGE STATEMENT</w:t>
            </w:r>
          </w:p>
        </w:tc>
      </w:tr>
      <w:tr w:rsidTr="00DD4F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t>The range s</w:t>
            </w:r>
            <w:r w:rsidRPr="007C47EA">
              <w:t>tatement relates to the unit of competency as a whole. It allows for different work environments and situations that may affect performance. Bold italicised wording, if used in the performance criteria, is detailed below. Essential operating conditions tha</w:t>
            </w:r>
            <w:r w:rsidRPr="007C47EA">
              <w:t>t may be present with training and assessment (depending on the work situation, needs of the candidate, accessibility of the item, and local industry and regional contexts) may also be included.</w:t>
            </w:r>
          </w:p>
        </w:tc>
      </w:tr>
      <w:tr w:rsidTr="00DD4F4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BoldandItalics"/>
              </w:rPr>
              <w:t>Budgets</w:t>
            </w:r>
            <w:r w:rsidRPr="007C47EA">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ListBullet"/>
            </w:pPr>
            <w:r w:rsidRPr="007C47EA">
              <w:t>budgets for a small business</w:t>
            </w:r>
          </w:p>
          <w:p w:rsidR="00000000" w:rsidRPr="007C47EA" w:rsidP="007C47EA">
            <w:pPr>
              <w:pStyle w:val="ListBullet"/>
            </w:pPr>
            <w:r w:rsidRPr="007C47EA">
              <w:t>cash</w:t>
            </w:r>
          </w:p>
          <w:p w:rsidR="00000000" w:rsidRPr="007C47EA" w:rsidP="007C47EA">
            <w:pPr>
              <w:pStyle w:val="ListBullet"/>
            </w:pPr>
            <w:r w:rsidRPr="007C47EA">
              <w:t>dep</w:t>
            </w:r>
            <w:r w:rsidRPr="007C47EA">
              <w:t>artmental</w:t>
            </w:r>
          </w:p>
          <w:p w:rsidR="00000000" w:rsidRPr="007C47EA" w:rsidP="007C47EA">
            <w:pPr>
              <w:pStyle w:val="ListBullet"/>
            </w:pPr>
            <w:r w:rsidRPr="007C47EA">
              <w:t>event</w:t>
            </w:r>
          </w:p>
          <w:p w:rsidR="00000000" w:rsidRPr="007C47EA" w:rsidP="007C47EA">
            <w:pPr>
              <w:pStyle w:val="ListBullet"/>
            </w:pPr>
            <w:r w:rsidRPr="007C47EA">
              <w:t>grant funding</w:t>
            </w:r>
          </w:p>
          <w:p w:rsidR="00000000" w:rsidRPr="007C47EA" w:rsidP="007C47EA">
            <w:pPr>
              <w:pStyle w:val="ListBullet"/>
            </w:pPr>
            <w:r w:rsidRPr="007C47EA">
              <w:t>project</w:t>
            </w:r>
          </w:p>
          <w:p w:rsidR="00000000" w:rsidP="007C47EA">
            <w:pPr>
              <w:pStyle w:val="ListBullet"/>
              <w:rPr>
                <w:lang w:val="en-NZ"/>
              </w:rPr>
            </w:pPr>
            <w:r w:rsidRPr="007C47EA">
              <w:t>sales</w:t>
            </w:r>
          </w:p>
        </w:tc>
      </w:tr>
      <w:tr w:rsidTr="00DD4F4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BoldandItalics"/>
              </w:rPr>
              <w:t>Relevant personnel</w:t>
            </w:r>
            <w:r w:rsidRPr="007C47EA">
              <w:t xml:space="preserve"> involved in budget development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ListBullet"/>
            </w:pPr>
            <w:r w:rsidRPr="007C47EA">
              <w:t>creative personnel</w:t>
            </w:r>
          </w:p>
          <w:p w:rsidR="00000000" w:rsidRPr="007C47EA" w:rsidP="007C47EA">
            <w:pPr>
              <w:pStyle w:val="ListBullet"/>
            </w:pPr>
            <w:r w:rsidRPr="007C47EA">
              <w:t>funding bodies</w:t>
            </w:r>
          </w:p>
          <w:p w:rsidR="00000000" w:rsidRPr="007C47EA" w:rsidP="007C47EA">
            <w:pPr>
              <w:pStyle w:val="ListBullet"/>
            </w:pPr>
            <w:r w:rsidRPr="007C47EA">
              <w:t>investors</w:t>
            </w:r>
          </w:p>
          <w:p w:rsidR="00000000" w:rsidRPr="007C47EA" w:rsidP="007C47EA">
            <w:pPr>
              <w:pStyle w:val="ListBullet"/>
            </w:pPr>
            <w:r w:rsidRPr="007C47EA">
              <w:t>management</w:t>
            </w:r>
          </w:p>
          <w:p w:rsidR="00000000" w:rsidRPr="007C47EA" w:rsidP="007C47EA">
            <w:pPr>
              <w:pStyle w:val="ListBullet"/>
            </w:pPr>
            <w:r w:rsidRPr="007C47EA">
              <w:t>sponsors</w:t>
            </w:r>
          </w:p>
          <w:p w:rsidR="00000000" w:rsidP="007C47EA">
            <w:pPr>
              <w:pStyle w:val="ListBullet"/>
              <w:rPr>
                <w:lang w:val="en-NZ"/>
              </w:rPr>
            </w:pPr>
            <w:r w:rsidRPr="007C47EA">
              <w:t>technical personnel</w:t>
            </w:r>
          </w:p>
        </w:tc>
      </w:tr>
      <w:tr w:rsidTr="00DD4F4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BoldandItalics"/>
              </w:rPr>
              <w:t>Resources</w:t>
            </w:r>
            <w:r w:rsidRPr="007C47EA">
              <w:t xml:space="preserve"> include all financial resources such as: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ListBullet"/>
            </w:pPr>
            <w:r w:rsidRPr="007C47EA">
              <w:t>bank accounts</w:t>
            </w:r>
          </w:p>
          <w:p w:rsidR="00000000" w:rsidRPr="007C47EA" w:rsidP="007C47EA">
            <w:pPr>
              <w:pStyle w:val="ListBullet"/>
            </w:pPr>
            <w:r w:rsidRPr="007C47EA">
              <w:t>cash</w:t>
            </w:r>
          </w:p>
          <w:p w:rsidR="00000000" w:rsidRPr="007C47EA" w:rsidP="007C47EA">
            <w:pPr>
              <w:pStyle w:val="ListBullet"/>
            </w:pPr>
            <w:r w:rsidRPr="007C47EA">
              <w:t>cheques</w:t>
            </w:r>
          </w:p>
          <w:p w:rsidR="00000000" w:rsidRPr="007C47EA" w:rsidP="007C47EA">
            <w:pPr>
              <w:pStyle w:val="ListBullet"/>
            </w:pPr>
            <w:r w:rsidRPr="007C47EA">
              <w:t>grants</w:t>
            </w:r>
          </w:p>
          <w:p w:rsidR="00000000" w:rsidP="007C47EA">
            <w:pPr>
              <w:pStyle w:val="ListBullet"/>
              <w:rPr>
                <w:lang w:val="en-NZ"/>
              </w:rPr>
            </w:pPr>
            <w:r w:rsidRPr="007C47EA">
              <w:t>investments</w:t>
            </w:r>
          </w:p>
        </w:tc>
      </w:tr>
      <w:tr w:rsidTr="00DD4F4E">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BoldandItalics"/>
              </w:rPr>
              <w:t>Financial reports</w:t>
            </w:r>
            <w:r w:rsidRPr="007C47EA">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ListBullet"/>
            </w:pPr>
            <w:r w:rsidRPr="007C47EA">
              <w:t>balance sheets</w:t>
            </w:r>
          </w:p>
          <w:p w:rsidR="00000000" w:rsidRPr="007C47EA" w:rsidP="007C47EA">
            <w:pPr>
              <w:pStyle w:val="ListBullet"/>
            </w:pPr>
            <w:r w:rsidRPr="007C47EA">
              <w:t>cash flow reporting</w:t>
            </w:r>
          </w:p>
          <w:p w:rsidR="00000000" w:rsidRPr="007C47EA" w:rsidP="007C47EA">
            <w:pPr>
              <w:pStyle w:val="ListBullet"/>
            </w:pPr>
            <w:r w:rsidRPr="007C47EA">
              <w:t>profit and loss statements</w:t>
            </w:r>
          </w:p>
        </w:tc>
      </w:tr>
    </w:tbl>
    <w:p w:rsidR="00DD4F4E" w:rsidP="007C47EA">
      <w:pPr>
        <w:pStyle w:val="BodyText"/>
      </w:pPr>
    </w:p>
    <w:p w:rsidR="00DD4F4E" w:rsidP="007C47EA">
      <w:pPr>
        <w:pStyle w:val="BodyText"/>
      </w:pPr>
    </w:p>
    <w:p w:rsidR="00000000" w:rsidRPr="007C47EA" w:rsidP="007C47EA">
      <w:pPr>
        <w:pStyle w:val="Heading1"/>
      </w:pPr>
      <w:bookmarkStart w:id="12" w:name="O_69710"/>
      <w:bookmarkEnd w:id="12"/>
      <w:r w:rsidRPr="007C47EA">
        <w:t>Unit Sector(s)</w:t>
      </w:r>
    </w:p>
    <w:tbl>
      <w:tblPr>
        <w:tblW w:w="0" w:type="auto"/>
        <w:tblLayout w:type="fixed"/>
        <w:tblCellMar>
          <w:left w:w="62" w:type="dxa"/>
          <w:right w:w="62" w:type="dxa"/>
        </w:tblCellMar>
        <w:tblLook w:val="0000"/>
      </w:tblPr>
      <w:tblGrid>
        <w:gridCol w:w="2654"/>
        <w:gridCol w:w="5868"/>
      </w:tblGrid>
      <w:tr w:rsidTr="00DD4F4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BodyText"/>
            </w:pPr>
          </w:p>
        </w:tc>
      </w:tr>
    </w:tbl>
    <w:p w:rsidR="00000000" w:rsidRPr="007C47EA" w:rsidP="007C47EA">
      <w:pPr>
        <w:pStyle w:val="BodyText"/>
      </w:pPr>
    </w:p>
    <w:p w:rsidR="00000000" w:rsidRPr="007C47EA" w:rsidP="007C47EA">
      <w:pPr>
        <w:pStyle w:val="AllowPageBreak"/>
      </w:pPr>
    </w:p>
    <w:p w:rsidR="00000000" w:rsidRPr="007C47EA" w:rsidP="007C47EA">
      <w:pPr>
        <w:pStyle w:val="Heading1"/>
      </w:pPr>
      <w:bookmarkStart w:id="13" w:name="O_154909"/>
      <w:bookmarkEnd w:id="13"/>
      <w:r w:rsidRPr="007C47EA">
        <w:t>Competency field</w:t>
      </w:r>
    </w:p>
    <w:tbl>
      <w:tblPr>
        <w:tblW w:w="0" w:type="auto"/>
        <w:tblLayout w:type="fixed"/>
        <w:tblCellMar>
          <w:left w:w="62" w:type="dxa"/>
          <w:right w:w="62" w:type="dxa"/>
        </w:tblCellMar>
        <w:tblLook w:val="0000"/>
      </w:tblPr>
      <w:tblGrid>
        <w:gridCol w:w="2784"/>
        <w:gridCol w:w="5738"/>
      </w:tblGrid>
      <w:tr w:rsidTr="00DD4F4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BodyText"/>
            </w:pPr>
          </w:p>
        </w:tc>
      </w:tr>
    </w:tbl>
    <w:p w:rsidR="00000000" w:rsidRPr="007C47EA" w:rsidP="007C47EA">
      <w:pPr>
        <w:pStyle w:val="BodyText"/>
      </w:pPr>
    </w:p>
    <w:p w:rsidR="00000000" w:rsidRPr="007C47EA" w:rsidP="007C47EA">
      <w:pPr>
        <w:pStyle w:val="AllowPageBreak"/>
      </w:pPr>
    </w:p>
    <w:p w:rsidR="00000000" w:rsidRPr="007C47EA" w:rsidP="007C47EA">
      <w:pPr>
        <w:pStyle w:val="Heading1"/>
      </w:pPr>
      <w:bookmarkStart w:id="14" w:name="O_154908"/>
      <w:bookmarkEnd w:id="14"/>
      <w:r w:rsidRPr="007C47EA">
        <w:t>Co-requisite units</w:t>
      </w:r>
    </w:p>
    <w:tbl>
      <w:tblPr>
        <w:tblW w:w="0" w:type="auto"/>
        <w:tblLayout w:type="fixed"/>
        <w:tblCellMar>
          <w:left w:w="62" w:type="dxa"/>
          <w:right w:w="62" w:type="dxa"/>
        </w:tblCellMar>
        <w:tblLook w:val="0000"/>
      </w:tblPr>
      <w:tblGrid>
        <w:gridCol w:w="2641"/>
        <w:gridCol w:w="1322"/>
        <w:gridCol w:w="4559"/>
      </w:tblGrid>
      <w:tr w:rsidTr="00DD4F4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r w:rsidRPr="007C47E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p>
        </w:tc>
      </w:tr>
      <w:tr w:rsidTr="00DD4F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EA">
            <w:pPr>
              <w:pStyle w:val="BodyText"/>
              <w:rPr>
                <w:lang w:val="en-NZ"/>
              </w:rPr>
            </w:pPr>
          </w:p>
        </w:tc>
      </w:tr>
      <w:tr w:rsidTr="00DD4F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EA" w:rsidP="007C47EA">
            <w:pPr>
              <w:pStyle w:val="BodyText"/>
            </w:pPr>
          </w:p>
        </w:tc>
      </w:tr>
    </w:tbl>
    <w:p w:rsidR="00000000" w:rsidRPr="007C47EA" w:rsidP="007C47EA">
      <w:pPr>
        <w:pStyle w:val="BodyText"/>
      </w:pPr>
    </w:p>
    <w:p w:rsidR="00000000" w:rsidRPr="007C47EA" w:rsidP="007C47EA"/>
    <w:sectPr w:rsidSect="007C47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7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4F4E" w:rsidP="00DD4F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7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4E" w:rsidP="007C47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D4F4E" w:rsidP="007C47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4F4E" w:rsidP="007C47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7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4F4E" w:rsidP="00DD4F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7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4E" w:rsidP="007C47EA">
    <w:pPr>
      <w:pStyle w:val="Header"/>
      <w:framePr w:wrap="around"/>
    </w:pPr>
    <w:r>
      <w:fldChar w:fldCharType="begin"/>
    </w:r>
    <w:r>
      <w:instrText xml:space="preserve"> TITLE   \* MERGEFORMAT </w:instrText>
    </w:r>
    <w:r>
      <w:fldChar w:fldCharType="separate"/>
    </w:r>
    <w:r>
      <w:t>CUEFIN02C Manage a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4F4E" w:rsidP="007C47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9AEA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ECDD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7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47EA"/>
    <w:pPr>
      <w:spacing w:before="360" w:after="60"/>
      <w:outlineLvl w:val="0"/>
    </w:pPr>
    <w:rPr>
      <w:sz w:val="32"/>
    </w:rPr>
  </w:style>
  <w:style w:type="paragraph" w:styleId="Heading2">
    <w:name w:val="heading 2"/>
    <w:basedOn w:val="HeadingBase"/>
    <w:next w:val="BodyText"/>
    <w:link w:val="Heading2Char"/>
    <w:qFormat/>
    <w:rsid w:val="007C47EA"/>
    <w:pPr>
      <w:keepLines/>
      <w:spacing w:before="240" w:after="120"/>
      <w:outlineLvl w:val="1"/>
    </w:pPr>
    <w:rPr>
      <w:sz w:val="28"/>
      <w:szCs w:val="40"/>
    </w:rPr>
  </w:style>
  <w:style w:type="paragraph" w:styleId="Heading3">
    <w:name w:val="heading 3"/>
    <w:basedOn w:val="HeadingBase"/>
    <w:next w:val="BodyText"/>
    <w:link w:val="Heading3Char"/>
    <w:qFormat/>
    <w:rsid w:val="007C47EA"/>
    <w:pPr>
      <w:spacing w:before="180" w:after="120"/>
      <w:outlineLvl w:val="2"/>
    </w:pPr>
    <w:rPr>
      <w:spacing w:val="-10"/>
      <w:kern w:val="32"/>
    </w:rPr>
  </w:style>
  <w:style w:type="paragraph" w:styleId="Heading4">
    <w:name w:val="heading 4"/>
    <w:basedOn w:val="HeadingBase"/>
    <w:next w:val="BodyText"/>
    <w:link w:val="Heading4Char"/>
    <w:qFormat/>
    <w:rsid w:val="007C47EA"/>
    <w:pPr>
      <w:spacing w:before="160" w:after="120"/>
      <w:outlineLvl w:val="3"/>
    </w:pPr>
    <w:rPr>
      <w:sz w:val="22"/>
    </w:rPr>
  </w:style>
  <w:style w:type="paragraph" w:styleId="Heading5">
    <w:name w:val="heading 5"/>
    <w:basedOn w:val="HeadingBase"/>
    <w:next w:val="Normal"/>
    <w:link w:val="Heading5Char"/>
    <w:qFormat/>
    <w:rsid w:val="007C47EA"/>
    <w:pPr>
      <w:spacing w:before="80"/>
      <w:outlineLvl w:val="4"/>
    </w:pPr>
    <w:rPr>
      <w:color w:val="918585"/>
      <w:sz w:val="20"/>
    </w:rPr>
  </w:style>
  <w:style w:type="paragraph" w:styleId="Heading6">
    <w:name w:val="heading 6"/>
    <w:basedOn w:val="HeadingBase"/>
    <w:next w:val="Normal"/>
    <w:link w:val="Heading6Char"/>
    <w:qFormat/>
    <w:rsid w:val="007C47EA"/>
    <w:pPr>
      <w:spacing w:before="60"/>
      <w:outlineLvl w:val="5"/>
    </w:pPr>
    <w:rPr>
      <w:color w:val="918585"/>
      <w:sz w:val="20"/>
    </w:rPr>
  </w:style>
  <w:style w:type="paragraph" w:styleId="Heading7">
    <w:name w:val="heading 7"/>
    <w:basedOn w:val="Normal"/>
    <w:next w:val="Normal"/>
    <w:link w:val="Heading7Char"/>
    <w:qFormat/>
    <w:rsid w:val="007C47EA"/>
    <w:pPr>
      <w:ind w:left="720"/>
      <w:outlineLvl w:val="6"/>
    </w:pPr>
    <w:rPr>
      <w:i/>
    </w:rPr>
  </w:style>
  <w:style w:type="paragraph" w:styleId="Heading8">
    <w:name w:val="heading 8"/>
    <w:basedOn w:val="Normal"/>
    <w:next w:val="Normal"/>
    <w:link w:val="Heading8Char"/>
    <w:qFormat/>
    <w:rsid w:val="007C47EA"/>
    <w:pPr>
      <w:ind w:left="720"/>
      <w:outlineLvl w:val="7"/>
    </w:pPr>
    <w:rPr>
      <w:i/>
    </w:rPr>
  </w:style>
  <w:style w:type="paragraph" w:styleId="Heading9">
    <w:name w:val="heading 9"/>
    <w:basedOn w:val="Normal"/>
    <w:next w:val="Normal"/>
    <w:link w:val="Heading9Char"/>
    <w:qFormat/>
    <w:rsid w:val="007C47EA"/>
    <w:pPr>
      <w:ind w:left="720"/>
      <w:outlineLvl w:val="8"/>
    </w:pPr>
    <w:rPr>
      <w:i/>
    </w:rPr>
  </w:style>
  <w:style w:type="character" w:default="1" w:styleId="DefaultParagraphFont">
    <w:name w:val="Default Paragraph Font"/>
    <w:uiPriority w:val="1"/>
    <w:unhideWhenUsed/>
    <w:rsid w:val="007C47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7EA"/>
  </w:style>
  <w:style w:type="character" w:customStyle="1" w:styleId="Heading1Char">
    <w:name w:val="Heading 1 Char"/>
    <w:basedOn w:val="DefaultParagraphFont"/>
    <w:link w:val="Heading1"/>
    <w:rsid w:val="007C47EA"/>
    <w:rPr>
      <w:rFonts w:ascii="Times New Roman" w:eastAsia="Times New Roman" w:hAnsi="Times New Roman" w:cs="Times New Roman"/>
      <w:b/>
      <w:sz w:val="32"/>
      <w:szCs w:val="20"/>
      <w:lang w:eastAsia="en-US"/>
    </w:rPr>
  </w:style>
  <w:style w:type="paragraph" w:styleId="BodyText">
    <w:name w:val="Body Text"/>
    <w:basedOn w:val="Normal"/>
    <w:link w:val="BodyTextChar"/>
    <w:rsid w:val="007C47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47EA"/>
    <w:rPr>
      <w:rFonts w:ascii="Times New Roman" w:eastAsia="Times New Roman" w:hAnsi="Times New Roman" w:cs="Times New Roman"/>
      <w:sz w:val="24"/>
      <w:lang w:val="en-US" w:eastAsia="en-US"/>
    </w:rPr>
  </w:style>
  <w:style w:type="paragraph" w:styleId="Footer">
    <w:name w:val="footer"/>
    <w:basedOn w:val="Normal"/>
    <w:link w:val="FooterChar"/>
    <w:rsid w:val="007C47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7EA"/>
    <w:rPr>
      <w:rFonts w:ascii="Times New Roman" w:eastAsia="Times New Roman" w:hAnsi="Times New Roman" w:cs="Times New Roman"/>
      <w:sz w:val="16"/>
      <w:lang w:val="en-US" w:eastAsia="en-US"/>
    </w:rPr>
  </w:style>
  <w:style w:type="paragraph" w:styleId="List">
    <w:name w:val="List"/>
    <w:basedOn w:val="BodyText"/>
    <w:next w:val="BodyText"/>
    <w:rsid w:val="007C47EA"/>
    <w:pPr>
      <w:tabs>
        <w:tab w:val="left" w:pos="340"/>
      </w:tabs>
      <w:spacing w:before="60" w:after="60"/>
      <w:ind w:left="340" w:hanging="340"/>
    </w:pPr>
  </w:style>
  <w:style w:type="paragraph" w:styleId="ListBullet">
    <w:name w:val="List Bullet"/>
    <w:basedOn w:val="List"/>
    <w:rsid w:val="007C47EA"/>
    <w:pPr>
      <w:numPr>
        <w:numId w:val="12"/>
      </w:numPr>
      <w:tabs>
        <w:tab w:val="clear" w:pos="340"/>
      </w:tabs>
      <w:spacing w:before="40" w:after="40"/>
    </w:pPr>
  </w:style>
  <w:style w:type="character" w:customStyle="1" w:styleId="SpecialBold">
    <w:name w:val="Special Bold"/>
    <w:basedOn w:val="DefaultParagraphFont"/>
    <w:rsid w:val="007C47EA"/>
    <w:rPr>
      <w:b/>
      <w:spacing w:val="0"/>
    </w:rPr>
  </w:style>
  <w:style w:type="paragraph" w:styleId="Header">
    <w:name w:val="header"/>
    <w:basedOn w:val="Normal"/>
    <w:link w:val="HeaderChar"/>
    <w:rsid w:val="007C47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7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47EA"/>
    <w:pPr>
      <w:spacing w:before="240" w:after="120"/>
      <w:outlineLvl w:val="0"/>
    </w:pPr>
    <w:rPr>
      <w:rFonts w:ascii="Times New Roman" w:hAnsi="Times New Roman"/>
      <w:b/>
      <w:sz w:val="28"/>
    </w:rPr>
  </w:style>
  <w:style w:type="paragraph" w:customStyle="1" w:styleId="AllowPageBreak">
    <w:name w:val="AllowPageBreak"/>
    <w:rsid w:val="007C47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47EA"/>
    <w:pPr>
      <w:tabs>
        <w:tab w:val="left" w:pos="680"/>
      </w:tabs>
      <w:spacing w:before="60" w:after="60"/>
      <w:ind w:left="680" w:hanging="340"/>
    </w:pPr>
  </w:style>
  <w:style w:type="character" w:customStyle="1" w:styleId="BoldandItalics">
    <w:name w:val="Bold and Italics"/>
    <w:qFormat/>
    <w:rsid w:val="007C47EA"/>
    <w:rPr>
      <w:b/>
      <w:i/>
      <w:u w:val="none"/>
    </w:rPr>
  </w:style>
  <w:style w:type="character" w:customStyle="1" w:styleId="Heading2Char">
    <w:name w:val="Heading 2 Char"/>
    <w:basedOn w:val="DefaultParagraphFont"/>
    <w:link w:val="Heading2"/>
    <w:rsid w:val="007C47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7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7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7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7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7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47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47EA"/>
    <w:rPr>
      <w:rFonts w:ascii="Courier New" w:eastAsia="Times New Roman" w:hAnsi="Courier New" w:cs="Times New Roman"/>
      <w:i/>
      <w:szCs w:val="20"/>
      <w:lang w:val="en-US" w:eastAsia="en-US"/>
    </w:rPr>
  </w:style>
  <w:style w:type="paragraph" w:customStyle="1" w:styleId="HeadingBase">
    <w:name w:val="Heading Base"/>
    <w:rsid w:val="007C47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7EA"/>
    <w:pPr>
      <w:tabs>
        <w:tab w:val="right" w:leader="dot" w:pos="9072"/>
      </w:tabs>
      <w:ind w:left="567"/>
    </w:pPr>
    <w:rPr>
      <w:szCs w:val="22"/>
    </w:rPr>
  </w:style>
  <w:style w:type="paragraph" w:customStyle="1" w:styleId="TOCBase">
    <w:name w:val="TOC Base"/>
    <w:rsid w:val="007C47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7EA"/>
    <w:pPr>
      <w:tabs>
        <w:tab w:val="right" w:leader="dot" w:pos="9072"/>
      </w:tabs>
      <w:spacing w:before="40" w:after="40"/>
      <w:ind w:left="284"/>
    </w:pPr>
    <w:rPr>
      <w:rFonts w:ascii="Times New Roman" w:hAnsi="Times New Roman"/>
    </w:rPr>
  </w:style>
  <w:style w:type="paragraph" w:styleId="TOC1">
    <w:name w:val="toc 1"/>
    <w:basedOn w:val="TOCBase"/>
    <w:next w:val="Normal"/>
    <w:rsid w:val="007C47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47EA"/>
    <w:pPr>
      <w:spacing w:before="5040"/>
      <w:jc w:val="center"/>
    </w:pPr>
    <w:rPr>
      <w:sz w:val="48"/>
      <w:szCs w:val="72"/>
      <w:lang w:val="en-US"/>
    </w:rPr>
  </w:style>
  <w:style w:type="character" w:customStyle="1" w:styleId="TitleChar">
    <w:name w:val="Title Char"/>
    <w:basedOn w:val="DefaultParagraphFont"/>
    <w:link w:val="Title"/>
    <w:rsid w:val="007C47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7EA"/>
    <w:pPr>
      <w:tabs>
        <w:tab w:val="left" w:pos="3600"/>
        <w:tab w:val="left" w:pos="3958"/>
      </w:tabs>
    </w:pPr>
  </w:style>
  <w:style w:type="paragraph" w:customStyle="1" w:styleId="Note">
    <w:name w:val="Note"/>
    <w:basedOn w:val="BodyText"/>
    <w:rsid w:val="007C47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7EA"/>
    <w:pPr>
      <w:framePr w:wrap="auto" w:hAnchor="text" w:y="6049"/>
    </w:pPr>
    <w:rPr>
      <w:color w:val="000000"/>
      <w:sz w:val="40"/>
    </w:rPr>
  </w:style>
  <w:style w:type="paragraph" w:customStyle="1" w:styleId="TOCTitle">
    <w:name w:val="TOCTitle"/>
    <w:basedOn w:val="Heading1"/>
    <w:rsid w:val="007C47EA"/>
    <w:pPr>
      <w:spacing w:after="240"/>
      <w:jc w:val="center"/>
      <w:outlineLvl w:val="9"/>
    </w:pPr>
    <w:rPr>
      <w:caps/>
    </w:rPr>
  </w:style>
  <w:style w:type="paragraph" w:customStyle="1" w:styleId="Version">
    <w:name w:val="Version"/>
    <w:rsid w:val="007C47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47EA"/>
    <w:pPr>
      <w:numPr>
        <w:numId w:val="13"/>
      </w:numPr>
      <w:tabs>
        <w:tab w:val="clear" w:pos="680"/>
      </w:tabs>
    </w:pPr>
  </w:style>
  <w:style w:type="paragraph" w:styleId="Index1">
    <w:name w:val="index 1"/>
    <w:basedOn w:val="Normal"/>
    <w:next w:val="Normal"/>
    <w:semiHidden/>
    <w:rsid w:val="007C47EA"/>
    <w:pPr>
      <w:keepNext w:val="0"/>
      <w:tabs>
        <w:tab w:val="right" w:pos="4176"/>
      </w:tabs>
      <w:ind w:left="198" w:hanging="198"/>
    </w:pPr>
    <w:rPr>
      <w:rFonts w:ascii="Garamond" w:hAnsi="Garamond"/>
    </w:rPr>
  </w:style>
  <w:style w:type="paragraph" w:styleId="IndexHeading">
    <w:name w:val="index heading"/>
    <w:basedOn w:val="Normal"/>
    <w:next w:val="Index1"/>
    <w:semiHidden/>
    <w:rsid w:val="007C47EA"/>
    <w:pPr>
      <w:spacing w:before="120" w:after="120"/>
    </w:pPr>
    <w:rPr>
      <w:rFonts w:ascii="Arial" w:hAnsi="Arial"/>
      <w:b/>
      <w:color w:val="918585"/>
      <w:sz w:val="24"/>
    </w:rPr>
  </w:style>
  <w:style w:type="paragraph" w:customStyle="1" w:styleId="Chapter">
    <w:name w:val="Chapter"/>
    <w:basedOn w:val="Normal"/>
    <w:rsid w:val="007C47EA"/>
    <w:pPr>
      <w:spacing w:before="240"/>
    </w:pPr>
    <w:rPr>
      <w:rFonts w:ascii="Times New Roman" w:hAnsi="Times New Roman"/>
      <w:smallCaps/>
      <w:spacing w:val="80"/>
      <w:sz w:val="28"/>
    </w:rPr>
  </w:style>
  <w:style w:type="paragraph" w:customStyle="1" w:styleId="InChapter">
    <w:name w:val="InChapter"/>
    <w:basedOn w:val="Heading3"/>
    <w:rsid w:val="007C47EA"/>
    <w:pPr>
      <w:spacing w:after="240"/>
      <w:outlineLvl w:val="9"/>
    </w:pPr>
    <w:rPr>
      <w:noProof/>
    </w:rPr>
  </w:style>
  <w:style w:type="paragraph" w:styleId="Index2">
    <w:name w:val="index 2"/>
    <w:basedOn w:val="Normal"/>
    <w:next w:val="Normal"/>
    <w:semiHidden/>
    <w:rsid w:val="007C47EA"/>
    <w:pPr>
      <w:tabs>
        <w:tab w:val="right" w:pos="4176"/>
      </w:tabs>
      <w:ind w:left="568" w:hanging="284"/>
    </w:pPr>
    <w:rPr>
      <w:rFonts w:ascii="Garamond" w:hAnsi="Garamond"/>
    </w:rPr>
  </w:style>
  <w:style w:type="paragraph" w:customStyle="1" w:styleId="Byline">
    <w:name w:val="Byline"/>
    <w:rsid w:val="007C47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7EA"/>
    <w:pPr>
      <w:tabs>
        <w:tab w:val="clear" w:pos="3600"/>
        <w:tab w:val="clear" w:pos="3958"/>
      </w:tabs>
      <w:jc w:val="right"/>
    </w:pPr>
  </w:style>
  <w:style w:type="character" w:styleId="Emphasis">
    <w:name w:val="Emphasis"/>
    <w:basedOn w:val="DefaultParagraphFont"/>
    <w:qFormat/>
    <w:rsid w:val="007C47EA"/>
    <w:rPr>
      <w:i/>
    </w:rPr>
  </w:style>
  <w:style w:type="paragraph" w:styleId="Caption">
    <w:name w:val="caption"/>
    <w:basedOn w:val="BodyText"/>
    <w:next w:val="Normal"/>
    <w:qFormat/>
    <w:rsid w:val="007C47EA"/>
    <w:pPr>
      <w:framePr w:w="2268" w:hSpace="181" w:vSpace="181" w:wrap="around" w:vAnchor="text" w:hAnchor="page" w:x="1135" w:y="285" w:anchorLock="1"/>
    </w:pPr>
    <w:rPr>
      <w:i/>
    </w:rPr>
  </w:style>
  <w:style w:type="paragraph" w:customStyle="1" w:styleId="MiniTOCTitle">
    <w:name w:val="MiniTOCTitle"/>
    <w:basedOn w:val="Heading4"/>
    <w:rsid w:val="007C47EA"/>
    <w:pPr>
      <w:spacing w:before="240"/>
      <w:outlineLvl w:val="9"/>
    </w:pPr>
    <w:rPr>
      <w:noProof/>
      <w:sz w:val="24"/>
    </w:rPr>
  </w:style>
  <w:style w:type="paragraph" w:customStyle="1" w:styleId="MiniTOCItem">
    <w:name w:val="MiniTOCItem"/>
    <w:basedOn w:val="ListBullet"/>
    <w:rsid w:val="007C47EA"/>
    <w:pPr>
      <w:numPr>
        <w:numId w:val="0"/>
      </w:numPr>
      <w:tabs>
        <w:tab w:val="right" w:leader="dot" w:pos="6521"/>
      </w:tabs>
      <w:spacing w:before="0" w:after="0"/>
    </w:pPr>
  </w:style>
  <w:style w:type="paragraph" w:customStyle="1" w:styleId="TOFTitle">
    <w:name w:val="TOFTitle"/>
    <w:basedOn w:val="TOCTitle"/>
    <w:rsid w:val="007C47EA"/>
  </w:style>
  <w:style w:type="paragraph" w:styleId="TableofFigures">
    <w:name w:val="table of figures"/>
    <w:basedOn w:val="Normal"/>
    <w:next w:val="Normal"/>
    <w:semiHidden/>
    <w:rsid w:val="007C47EA"/>
    <w:pPr>
      <w:tabs>
        <w:tab w:val="right" w:leader="dot" w:pos="9072"/>
      </w:tabs>
      <w:ind w:left="970" w:hanging="403"/>
    </w:pPr>
    <w:rPr>
      <w:rFonts w:ascii="Times New Roman" w:hAnsi="Times New Roman"/>
      <w:b/>
    </w:rPr>
  </w:style>
  <w:style w:type="paragraph" w:styleId="ListNumber">
    <w:name w:val="List Number"/>
    <w:basedOn w:val="List"/>
    <w:rsid w:val="007C47EA"/>
    <w:pPr>
      <w:numPr>
        <w:numId w:val="10"/>
      </w:numPr>
    </w:pPr>
  </w:style>
  <w:style w:type="character" w:customStyle="1" w:styleId="WingdingSymbols">
    <w:name w:val="Wingding Symbols"/>
    <w:rsid w:val="007C47EA"/>
    <w:rPr>
      <w:rFonts w:ascii="Wingdings" w:hAnsi="Wingdings"/>
    </w:rPr>
  </w:style>
  <w:style w:type="paragraph" w:customStyle="1" w:styleId="TableHeading">
    <w:name w:val="Table Heading"/>
    <w:basedOn w:val="HeadingBase"/>
    <w:rsid w:val="007C47EA"/>
    <w:pPr>
      <w:keepLines/>
      <w:pBdr>
        <w:bottom w:val="single" w:sz="6" w:space="1" w:color="918585"/>
      </w:pBdr>
      <w:spacing w:before="240"/>
    </w:pPr>
  </w:style>
  <w:style w:type="character" w:customStyle="1" w:styleId="HotSpot">
    <w:name w:val="HotSpot"/>
    <w:rsid w:val="007C47EA"/>
    <w:rPr>
      <w:color w:val="0033CC"/>
      <w:u w:val="none"/>
    </w:rPr>
  </w:style>
  <w:style w:type="paragraph" w:customStyle="1" w:styleId="BodyTextRight">
    <w:name w:val="Body Text Right"/>
    <w:basedOn w:val="BodyText"/>
    <w:rsid w:val="007C47EA"/>
    <w:pPr>
      <w:spacing w:before="0" w:after="0"/>
      <w:jc w:val="right"/>
    </w:pPr>
  </w:style>
  <w:style w:type="paragraph" w:styleId="Index3">
    <w:name w:val="index 3"/>
    <w:basedOn w:val="ListNumber2"/>
    <w:next w:val="Normal"/>
    <w:semiHidden/>
    <w:rsid w:val="007C47EA"/>
    <w:pPr>
      <w:numPr>
        <w:numId w:val="0"/>
      </w:numPr>
      <w:tabs>
        <w:tab w:val="right" w:leader="dot" w:pos="4176"/>
      </w:tabs>
    </w:pPr>
  </w:style>
  <w:style w:type="paragraph" w:styleId="ListNumber2">
    <w:name w:val="List Number 2"/>
    <w:basedOn w:val="List2"/>
    <w:rsid w:val="007C47EA"/>
    <w:pPr>
      <w:numPr>
        <w:numId w:val="9"/>
      </w:numPr>
      <w:tabs>
        <w:tab w:val="clear" w:pos="1060"/>
      </w:tabs>
    </w:pPr>
  </w:style>
  <w:style w:type="paragraph" w:customStyle="1" w:styleId="MarginNote">
    <w:name w:val="Margin Note"/>
    <w:basedOn w:val="BodyText"/>
    <w:rsid w:val="007C47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7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7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47EA"/>
    <w:rPr>
      <w:sz w:val="32"/>
    </w:rPr>
  </w:style>
  <w:style w:type="paragraph" w:customStyle="1" w:styleId="HeadingProcedure">
    <w:name w:val="Heading Procedure"/>
    <w:basedOn w:val="HeadingBase"/>
    <w:next w:val="Normal"/>
    <w:rsid w:val="007C47EA"/>
    <w:pPr>
      <w:tabs>
        <w:tab w:val="left" w:pos="0"/>
      </w:tabs>
      <w:spacing w:before="120" w:after="60"/>
    </w:pPr>
    <w:rPr>
      <w:i/>
      <w:color w:val="918585"/>
      <w:sz w:val="22"/>
    </w:rPr>
  </w:style>
  <w:style w:type="paragraph" w:customStyle="1" w:styleId="TableBodyText">
    <w:name w:val="Table Body Text"/>
    <w:basedOn w:val="BodyText"/>
    <w:rsid w:val="007C47EA"/>
    <w:pPr>
      <w:spacing w:before="60" w:after="60"/>
    </w:pPr>
  </w:style>
  <w:style w:type="paragraph" w:styleId="ListContinue">
    <w:name w:val="List Continue"/>
    <w:basedOn w:val="List"/>
    <w:rsid w:val="007C47EA"/>
    <w:pPr>
      <w:ind w:firstLine="0"/>
    </w:pPr>
  </w:style>
  <w:style w:type="paragraph" w:customStyle="1" w:styleId="ListNote">
    <w:name w:val="List Note"/>
    <w:basedOn w:val="List"/>
    <w:rsid w:val="007C47EA"/>
    <w:pPr>
      <w:pBdr>
        <w:top w:val="single" w:sz="6" w:space="2" w:color="918585"/>
        <w:bottom w:val="single" w:sz="6" w:space="2" w:color="918585"/>
      </w:pBdr>
      <w:tabs>
        <w:tab w:val="left" w:pos="1021"/>
      </w:tabs>
      <w:ind w:firstLine="0"/>
    </w:pPr>
  </w:style>
  <w:style w:type="paragraph" w:customStyle="1" w:styleId="Warning">
    <w:name w:val="Warning"/>
    <w:basedOn w:val="BodyText"/>
    <w:rsid w:val="007C47EA"/>
    <w:pPr>
      <w:shd w:val="clear" w:color="auto" w:fill="D9D9D9"/>
      <w:tabs>
        <w:tab w:val="left" w:pos="992"/>
      </w:tabs>
      <w:ind w:left="119" w:right="119"/>
    </w:pPr>
    <w:rPr>
      <w:sz w:val="20"/>
    </w:rPr>
  </w:style>
  <w:style w:type="paragraph" w:customStyle="1" w:styleId="MarginIcons">
    <w:name w:val="Margin Icons"/>
    <w:basedOn w:val="BodyText"/>
    <w:rsid w:val="007C47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7EA"/>
    <w:rPr>
      <w:rFonts w:ascii="Courier New" w:hAnsi="Courier New"/>
    </w:rPr>
  </w:style>
  <w:style w:type="paragraph" w:customStyle="1" w:styleId="NoteBullet">
    <w:name w:val="Note Bullet"/>
    <w:basedOn w:val="Note"/>
    <w:rsid w:val="007C47EA"/>
    <w:pPr>
      <w:tabs>
        <w:tab w:val="clear" w:pos="680"/>
      </w:tabs>
      <w:spacing w:before="60" w:after="60"/>
    </w:pPr>
  </w:style>
  <w:style w:type="paragraph" w:customStyle="1" w:styleId="SubHeading2">
    <w:name w:val="SubHeading2"/>
    <w:basedOn w:val="HeadingBase"/>
    <w:rsid w:val="007C47EA"/>
    <w:pPr>
      <w:spacing w:before="240" w:after="60"/>
    </w:pPr>
    <w:rPr>
      <w:sz w:val="20"/>
    </w:rPr>
  </w:style>
  <w:style w:type="paragraph" w:customStyle="1" w:styleId="SubHeading1">
    <w:name w:val="SubHeading1"/>
    <w:basedOn w:val="HeadingBase"/>
    <w:rsid w:val="007C47EA"/>
    <w:pPr>
      <w:spacing w:before="240" w:after="60"/>
    </w:pPr>
    <w:rPr>
      <w:color w:val="918585"/>
      <w:sz w:val="22"/>
    </w:rPr>
  </w:style>
  <w:style w:type="paragraph" w:customStyle="1" w:styleId="SideHeading">
    <w:name w:val="Side Heading"/>
    <w:basedOn w:val="HeadingBase"/>
    <w:rsid w:val="007C47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7EA"/>
    <w:pPr>
      <w:tabs>
        <w:tab w:val="num" w:pos="360"/>
      </w:tabs>
    </w:pPr>
  </w:style>
  <w:style w:type="paragraph" w:styleId="PlainText">
    <w:name w:val="Plain Text"/>
    <w:basedOn w:val="Normal"/>
    <w:link w:val="PlainTextChar"/>
    <w:rsid w:val="007C47EA"/>
    <w:rPr>
      <w:sz w:val="20"/>
    </w:rPr>
  </w:style>
  <w:style w:type="character" w:customStyle="1" w:styleId="PlainTextChar">
    <w:name w:val="Plain Text Char"/>
    <w:basedOn w:val="DefaultParagraphFont"/>
    <w:link w:val="PlainText"/>
    <w:rsid w:val="007C47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47EA"/>
    <w:rPr>
      <w:b/>
      <w:smallCaps/>
    </w:rPr>
  </w:style>
  <w:style w:type="paragraph" w:customStyle="1" w:styleId="TableListNumber">
    <w:name w:val="Table List Number"/>
    <w:basedOn w:val="ListNumber"/>
    <w:rsid w:val="007C47EA"/>
    <w:pPr>
      <w:numPr>
        <w:numId w:val="0"/>
      </w:numPr>
    </w:pPr>
  </w:style>
  <w:style w:type="paragraph" w:styleId="TOC4">
    <w:name w:val="toc 4"/>
    <w:basedOn w:val="TOCBase"/>
    <w:next w:val="Normal"/>
    <w:semiHidden/>
    <w:rsid w:val="007C47EA"/>
    <w:pPr>
      <w:tabs>
        <w:tab w:val="right" w:leader="dot" w:pos="9071"/>
      </w:tabs>
      <w:ind w:left="1701"/>
    </w:pPr>
  </w:style>
  <w:style w:type="paragraph" w:customStyle="1" w:styleId="ListAlpha">
    <w:name w:val="List Alpha"/>
    <w:basedOn w:val="List"/>
    <w:rsid w:val="007C47EA"/>
    <w:pPr>
      <w:numPr>
        <w:numId w:val="8"/>
      </w:numPr>
    </w:pPr>
  </w:style>
  <w:style w:type="paragraph" w:customStyle="1" w:styleId="ListAlpha2">
    <w:name w:val="List Alpha 2"/>
    <w:basedOn w:val="List2"/>
    <w:rsid w:val="007C47EA"/>
    <w:pPr>
      <w:numPr>
        <w:numId w:val="7"/>
      </w:numPr>
    </w:pPr>
  </w:style>
  <w:style w:type="paragraph" w:styleId="List3">
    <w:name w:val="List 3"/>
    <w:basedOn w:val="BodyText"/>
    <w:rsid w:val="007C47EA"/>
    <w:pPr>
      <w:tabs>
        <w:tab w:val="left" w:pos="1021"/>
      </w:tabs>
      <w:spacing w:before="60" w:after="60"/>
      <w:ind w:left="1020" w:hanging="340"/>
    </w:pPr>
  </w:style>
  <w:style w:type="paragraph" w:styleId="List4">
    <w:name w:val="List 4"/>
    <w:basedOn w:val="BodyText"/>
    <w:rsid w:val="007C47EA"/>
    <w:pPr>
      <w:tabs>
        <w:tab w:val="left" w:pos="1361"/>
      </w:tabs>
      <w:spacing w:before="60" w:after="60"/>
      <w:ind w:left="1361" w:hanging="340"/>
    </w:pPr>
  </w:style>
  <w:style w:type="paragraph" w:styleId="List5">
    <w:name w:val="List 5"/>
    <w:basedOn w:val="BodyText"/>
    <w:rsid w:val="007C47EA"/>
    <w:pPr>
      <w:tabs>
        <w:tab w:val="left" w:pos="1701"/>
      </w:tabs>
      <w:spacing w:before="60" w:after="60"/>
      <w:ind w:left="1701" w:hanging="340"/>
    </w:pPr>
  </w:style>
  <w:style w:type="paragraph" w:styleId="ListBullet3">
    <w:name w:val="List Bullet 3"/>
    <w:basedOn w:val="List3"/>
    <w:rsid w:val="007C47EA"/>
    <w:pPr>
      <w:numPr>
        <w:numId w:val="14"/>
      </w:numPr>
      <w:tabs>
        <w:tab w:val="clear" w:pos="1021"/>
      </w:tabs>
      <w:ind w:left="1037" w:hanging="357"/>
    </w:pPr>
  </w:style>
  <w:style w:type="paragraph" w:styleId="ListBullet4">
    <w:name w:val="List Bullet 4"/>
    <w:basedOn w:val="List4"/>
    <w:rsid w:val="007C47EA"/>
    <w:pPr>
      <w:numPr>
        <w:numId w:val="2"/>
      </w:numPr>
    </w:pPr>
  </w:style>
  <w:style w:type="paragraph" w:styleId="ListBullet5">
    <w:name w:val="List Bullet 5"/>
    <w:basedOn w:val="List5"/>
    <w:rsid w:val="007C47EA"/>
    <w:pPr>
      <w:numPr>
        <w:numId w:val="3"/>
      </w:numPr>
    </w:pPr>
  </w:style>
  <w:style w:type="paragraph" w:styleId="ListContinue2">
    <w:name w:val="List Continue 2"/>
    <w:basedOn w:val="List2"/>
    <w:rsid w:val="007C47EA"/>
    <w:pPr>
      <w:ind w:firstLine="0"/>
    </w:pPr>
  </w:style>
  <w:style w:type="paragraph" w:styleId="ListContinue3">
    <w:name w:val="List Continue 3"/>
    <w:basedOn w:val="List3"/>
    <w:rsid w:val="007C47EA"/>
    <w:pPr>
      <w:ind w:left="1021" w:firstLine="0"/>
    </w:pPr>
  </w:style>
  <w:style w:type="paragraph" w:styleId="ListContinue4">
    <w:name w:val="List Continue 4"/>
    <w:basedOn w:val="List4"/>
    <w:rsid w:val="007C47EA"/>
    <w:pPr>
      <w:ind w:firstLine="0"/>
    </w:pPr>
  </w:style>
  <w:style w:type="paragraph" w:styleId="ListContinue5">
    <w:name w:val="List Continue 5"/>
    <w:basedOn w:val="List5"/>
    <w:rsid w:val="007C47EA"/>
    <w:pPr>
      <w:ind w:firstLine="0"/>
    </w:pPr>
  </w:style>
  <w:style w:type="paragraph" w:styleId="ListNumber3">
    <w:name w:val="List Number 3"/>
    <w:basedOn w:val="List3"/>
    <w:rsid w:val="007C47EA"/>
    <w:pPr>
      <w:numPr>
        <w:numId w:val="4"/>
      </w:numPr>
    </w:pPr>
  </w:style>
  <w:style w:type="paragraph" w:styleId="ListNumber4">
    <w:name w:val="List Number 4"/>
    <w:basedOn w:val="List4"/>
    <w:rsid w:val="007C47EA"/>
    <w:pPr>
      <w:numPr>
        <w:numId w:val="5"/>
      </w:numPr>
    </w:pPr>
  </w:style>
  <w:style w:type="paragraph" w:styleId="ListNumber5">
    <w:name w:val="List Number 5"/>
    <w:basedOn w:val="List5"/>
    <w:rsid w:val="007C47EA"/>
    <w:pPr>
      <w:numPr>
        <w:numId w:val="6"/>
      </w:numPr>
    </w:pPr>
  </w:style>
  <w:style w:type="paragraph" w:styleId="BlockText">
    <w:name w:val="Block Text"/>
    <w:basedOn w:val="Normal"/>
    <w:rsid w:val="007C47EA"/>
    <w:pPr>
      <w:spacing w:after="120"/>
      <w:ind w:left="1440" w:right="1440"/>
    </w:pPr>
  </w:style>
  <w:style w:type="character" w:customStyle="1" w:styleId="Subscript">
    <w:name w:val="Subscript"/>
    <w:basedOn w:val="DefaultParagraphFont"/>
    <w:rsid w:val="007C47EA"/>
    <w:rPr>
      <w:sz w:val="16"/>
      <w:vertAlign w:val="subscript"/>
    </w:rPr>
  </w:style>
  <w:style w:type="character" w:customStyle="1" w:styleId="Superscript">
    <w:name w:val="Superscript"/>
    <w:basedOn w:val="DefaultParagraphFont"/>
    <w:rsid w:val="007C47EA"/>
    <w:rPr>
      <w:sz w:val="16"/>
      <w:vertAlign w:val="superscript"/>
    </w:rPr>
  </w:style>
  <w:style w:type="character" w:customStyle="1" w:styleId="Symbols">
    <w:name w:val="Symbols"/>
    <w:basedOn w:val="DefaultParagraphFont"/>
    <w:rsid w:val="007C47EA"/>
    <w:rPr>
      <w:rFonts w:ascii="Symbol" w:hAnsi="Symbol"/>
    </w:rPr>
  </w:style>
  <w:style w:type="character" w:customStyle="1" w:styleId="MenuOptions">
    <w:name w:val="Menu Options"/>
    <w:basedOn w:val="DefaultParagraphFont"/>
    <w:rsid w:val="007C47EA"/>
    <w:rPr>
      <w:rFonts w:ascii="Arial Narrow" w:hAnsi="Arial Narrow"/>
      <w:smallCaps/>
    </w:rPr>
  </w:style>
  <w:style w:type="character" w:customStyle="1" w:styleId="Buttons">
    <w:name w:val="Buttons"/>
    <w:basedOn w:val="DefaultParagraphFont"/>
    <w:rsid w:val="007C47EA"/>
    <w:rPr>
      <w:b/>
    </w:rPr>
  </w:style>
  <w:style w:type="character" w:customStyle="1" w:styleId="Underlined">
    <w:name w:val="Underlined"/>
    <w:basedOn w:val="DefaultParagraphFont"/>
    <w:rsid w:val="007C47EA"/>
    <w:rPr>
      <w:u w:val="single"/>
    </w:rPr>
  </w:style>
  <w:style w:type="paragraph" w:customStyle="1" w:styleId="TableBodyTextRight">
    <w:name w:val="Table Body Text Right"/>
    <w:basedOn w:val="TableBodyText"/>
    <w:rsid w:val="007C47EA"/>
    <w:pPr>
      <w:widowControl w:val="0"/>
      <w:autoSpaceDE w:val="0"/>
      <w:autoSpaceDN w:val="0"/>
      <w:adjustRightInd w:val="0"/>
      <w:jc w:val="right"/>
    </w:pPr>
    <w:rPr>
      <w:rFonts w:cs="Arial"/>
      <w:szCs w:val="18"/>
    </w:rPr>
  </w:style>
  <w:style w:type="paragraph" w:customStyle="1" w:styleId="CopyrightText">
    <w:name w:val="Copyright Text"/>
    <w:basedOn w:val="BodyText"/>
    <w:rsid w:val="007C47EA"/>
    <w:rPr>
      <w:sz w:val="18"/>
    </w:rPr>
  </w:style>
  <w:style w:type="paragraph" w:customStyle="1" w:styleId="BodySmallRight">
    <w:name w:val="Body Small Right"/>
    <w:basedOn w:val="BodyTextRight"/>
    <w:rsid w:val="007C47EA"/>
    <w:rPr>
      <w:sz w:val="18"/>
      <w:szCs w:val="18"/>
    </w:rPr>
  </w:style>
  <w:style w:type="paragraph" w:customStyle="1" w:styleId="MarginEdition">
    <w:name w:val="Margin Edition"/>
    <w:basedOn w:val="MarginNote"/>
    <w:rsid w:val="007C47EA"/>
    <w:pPr>
      <w:spacing w:before="0" w:after="0"/>
    </w:pPr>
    <w:rPr>
      <w:rFonts w:ascii="Times New Roman" w:hAnsi="Times New Roman"/>
      <w:color w:val="999999"/>
    </w:rPr>
  </w:style>
  <w:style w:type="paragraph" w:customStyle="1" w:styleId="Spacer">
    <w:name w:val="Spacer"/>
    <w:basedOn w:val="Normal"/>
    <w:rsid w:val="007C47EA"/>
    <w:rPr>
      <w:sz w:val="2"/>
      <w:szCs w:val="2"/>
    </w:rPr>
  </w:style>
  <w:style w:type="character" w:customStyle="1" w:styleId="Small">
    <w:name w:val="Small"/>
    <w:basedOn w:val="DefaultParagraphFont"/>
    <w:rsid w:val="007C47EA"/>
    <w:rPr>
      <w:sz w:val="16"/>
    </w:rPr>
  </w:style>
  <w:style w:type="paragraph" w:customStyle="1" w:styleId="WideTable">
    <w:name w:val="Wide Table"/>
    <w:basedOn w:val="Normal"/>
    <w:rsid w:val="007C47EA"/>
    <w:pPr>
      <w:ind w:left="-1418"/>
    </w:pPr>
    <w:rPr>
      <w:sz w:val="2"/>
      <w:szCs w:val="2"/>
    </w:rPr>
  </w:style>
  <w:style w:type="character" w:styleId="PageNumber">
    <w:name w:val="page number"/>
    <w:basedOn w:val="DefaultParagraphFont"/>
    <w:rsid w:val="007C47EA"/>
  </w:style>
  <w:style w:type="paragraph" w:styleId="Quote">
    <w:name w:val="Quote"/>
    <w:basedOn w:val="Heading1"/>
    <w:link w:val="QuoteChar"/>
    <w:qFormat/>
    <w:rsid w:val="007C47EA"/>
    <w:rPr>
      <w:b w:val="0"/>
      <w:sz w:val="72"/>
      <w:szCs w:val="72"/>
      <w:lang w:val="en-NZ"/>
    </w:rPr>
  </w:style>
  <w:style w:type="character" w:customStyle="1" w:styleId="QuoteChar">
    <w:name w:val="Quote Char"/>
    <w:basedOn w:val="DefaultParagraphFont"/>
    <w:link w:val="Quote"/>
    <w:rsid w:val="007C47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7EA"/>
    <w:pPr>
      <w:pageBreakBefore/>
    </w:pPr>
  </w:style>
  <w:style w:type="paragraph" w:customStyle="1" w:styleId="Border">
    <w:name w:val="Border"/>
    <w:basedOn w:val="Normal"/>
    <w:qFormat/>
    <w:rsid w:val="007C47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7EA"/>
    <w:rPr>
      <w:b/>
      <w:bCs/>
      <w:i/>
      <w:iCs/>
      <w:color w:val="auto"/>
    </w:rPr>
  </w:style>
  <w:style w:type="paragraph" w:styleId="IntenseQuote">
    <w:name w:val="Intense Quote"/>
    <w:basedOn w:val="Normal"/>
    <w:next w:val="Normal"/>
    <w:link w:val="IntenseQuoteChar"/>
    <w:uiPriority w:val="30"/>
    <w:qFormat/>
    <w:rsid w:val="007C47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7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47EA"/>
    <w:rPr>
      <w:smallCaps/>
      <w:color w:val="auto"/>
      <w:u w:val="single"/>
    </w:rPr>
  </w:style>
  <w:style w:type="character" w:styleId="IntenseReference">
    <w:name w:val="Intense Reference"/>
    <w:basedOn w:val="DefaultParagraphFont"/>
    <w:uiPriority w:val="32"/>
    <w:qFormat/>
    <w:rsid w:val="007C47EA"/>
    <w:rPr>
      <w:b/>
      <w:bCs/>
      <w:smallCaps/>
      <w:color w:val="auto"/>
      <w:spacing w:val="5"/>
      <w:u w:val="single"/>
    </w:rPr>
  </w:style>
  <w:style w:type="paragraph" w:customStyle="1" w:styleId="2ColumnHeading">
    <w:name w:val="2Column Heading"/>
    <w:basedOn w:val="BodyText"/>
    <w:qFormat/>
    <w:rsid w:val="007C47EA"/>
    <w:pPr>
      <w:spacing w:after="60"/>
      <w:ind w:left="-2268"/>
    </w:pPr>
    <w:rPr>
      <w:b/>
    </w:rPr>
  </w:style>
  <w:style w:type="paragraph" w:customStyle="1" w:styleId="Heading1TOC">
    <w:name w:val="Heading1 TOC"/>
    <w:basedOn w:val="Normal"/>
    <w:qFormat/>
    <w:rsid w:val="007C47EA"/>
    <w:pPr>
      <w:spacing w:before="240" w:after="120"/>
    </w:pPr>
    <w:rPr>
      <w:rFonts w:ascii="Times New Roman" w:hAnsi="Times New Roman"/>
      <w:b/>
      <w:sz w:val="32"/>
    </w:rPr>
  </w:style>
  <w:style w:type="paragraph" w:customStyle="1" w:styleId="Heading2TOC">
    <w:name w:val="Heading2 TOC"/>
    <w:basedOn w:val="Normal"/>
    <w:qFormat/>
    <w:rsid w:val="007C47EA"/>
    <w:pPr>
      <w:spacing w:before="240" w:after="60"/>
    </w:pPr>
    <w:rPr>
      <w:rFonts w:ascii="Times New Roman" w:hAnsi="Times New Roman"/>
      <w:b/>
      <w:sz w:val="28"/>
    </w:rPr>
  </w:style>
  <w:style w:type="character" w:customStyle="1" w:styleId="Underline">
    <w:name w:val="Underline"/>
    <w:basedOn w:val="DefaultParagraphFont"/>
    <w:qFormat/>
    <w:rsid w:val="007C47EA"/>
    <w:rPr>
      <w:u w:val="single"/>
    </w:rPr>
  </w:style>
  <w:style w:type="paragraph" w:styleId="BalloonText">
    <w:name w:val="Balloon Text"/>
    <w:basedOn w:val="Normal"/>
    <w:link w:val="BalloonTextChar"/>
    <w:rsid w:val="007C47EA"/>
    <w:rPr>
      <w:rFonts w:ascii="Tahoma" w:hAnsi="Tahoma" w:cs="Tahoma"/>
      <w:sz w:val="16"/>
      <w:szCs w:val="16"/>
    </w:rPr>
  </w:style>
  <w:style w:type="character" w:customStyle="1" w:styleId="BalloonTextChar">
    <w:name w:val="Balloon Text Char"/>
    <w:basedOn w:val="DefaultParagraphFont"/>
    <w:link w:val="BalloonText"/>
    <w:rsid w:val="007C47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47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47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923</Words>
  <Characters>5707</Characters>
  <Application>Microsoft Office Word</Application>
  <DocSecurity>0</DocSecurity>
  <Lines>228</Lines>
  <Paragraphs>110</Paragraphs>
  <ScaleCrop>false</ScaleCrop>
  <Company>Author-it Software Corporation Ltd.</Company>
  <LinksUpToDate>false</LinksUpToDate>
  <CharactersWithSpaces>6556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CUEFIN02C Manage a budget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2012-05-26T23:14:00Z</dcterms:created>
  <dcterms:modified xsi:type="dcterms:W3CDTF">2012-05-26T23:14:00Z</dcterms:modified>
</cp:coreProperties>
</file>