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B55" w:rsidP="007A0B55">
      <w:pPr>
        <w:pStyle w:val="Title"/>
      </w:pPr>
      <w:r>
        <w:fldChar w:fldCharType="begin"/>
      </w:r>
      <w:r>
        <w:instrText xml:space="preserve"> TITLE   \* MERGEFORMAT </w:instrText>
      </w:r>
      <w:r>
        <w:fldChar w:fldCharType="separate"/>
      </w:r>
      <w:r>
        <w:t>CUECOS303A Modify, repair and maintain costumes</w:t>
      </w:r>
      <w:r>
        <w:fldChar w:fldCharType="end"/>
      </w:r>
    </w:p>
    <w:p w:rsidR="007A0B55" w:rsidP="007A0B55">
      <w:pPr>
        <w:pStyle w:val="Version"/>
        <w:sectPr w:rsidSect="00816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615E" w:rsidP="0081615E">
      <w:pPr>
        <w:pStyle w:val="SuperHeading"/>
      </w:pPr>
      <w:r w:rsidRPr="0081615E">
        <w:t>CUECOS303A Modify, repair and maintain costumes</w:t>
      </w:r>
    </w:p>
    <w:p w:rsidR="00000000" w:rsidRPr="0081615E" w:rsidP="0081615E">
      <w:pPr>
        <w:pStyle w:val="SuperHeading"/>
      </w:pPr>
    </w:p>
    <w:p w:rsidR="00000000" w:rsidRPr="0081615E" w:rsidP="0081615E">
      <w:pPr>
        <w:pStyle w:val="Heading1"/>
      </w:pPr>
      <w:bookmarkStart w:id="1" w:name="O_69627"/>
      <w:bookmarkEnd w:id="1"/>
      <w:r w:rsidRPr="0081615E">
        <w:t>Modification History</w:t>
      </w:r>
    </w:p>
    <w:p w:rsidR="00000000" w:rsidRPr="0081615E" w:rsidP="0081615E">
      <w:pPr>
        <w:pStyle w:val="BodyText"/>
      </w:pPr>
      <w:r w:rsidRPr="0081615E">
        <w:t>Not applicable.</w:t>
      </w:r>
    </w:p>
    <w:p w:rsidR="00000000" w:rsidRPr="0081615E" w:rsidP="0081615E">
      <w:pPr>
        <w:pStyle w:val="AllowPageBreak"/>
      </w:pPr>
    </w:p>
    <w:p w:rsidR="00000000" w:rsidRPr="0081615E" w:rsidP="0081615E">
      <w:pPr>
        <w:pStyle w:val="Heading1"/>
      </w:pPr>
      <w:bookmarkStart w:id="2" w:name="O_69628"/>
      <w:bookmarkEnd w:id="2"/>
      <w:r w:rsidRPr="0081615E">
        <w:t>Unit Descriptor</w:t>
      </w:r>
    </w:p>
    <w:tbl>
      <w:tblPr>
        <w:tblW w:w="0" w:type="auto"/>
        <w:tblLayout w:type="fixed"/>
        <w:tblCellMar>
          <w:left w:w="62" w:type="dxa"/>
          <w:right w:w="62" w:type="dxa"/>
        </w:tblCellMar>
        <w:tblLook w:val="0000"/>
      </w:tblPr>
      <w:tblGrid>
        <w:gridCol w:w="2665"/>
        <w:gridCol w:w="5857"/>
      </w:tblGrid>
      <w:tr w:rsidTr="007A0B55">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This unit describes the skills and knowledge required to assist in altering, repairing and maintaining co</w:t>
            </w:r>
            <w:r w:rsidRPr="0081615E">
              <w:t>stumes for any production within the cultural industries.</w:t>
            </w:r>
          </w:p>
          <w:p w:rsidR="00000000" w:rsidRPr="0081615E" w:rsidP="0081615E">
            <w:pPr>
              <w:pStyle w:val="BodyText"/>
            </w:pPr>
          </w:p>
          <w:p w:rsidR="00000000" w:rsidRPr="0081615E" w:rsidP="0081615E">
            <w:pPr>
              <w:pStyle w:val="BodyText"/>
            </w:pPr>
            <w:r w:rsidRPr="0081615E">
              <w:t>No licensing, legislative, regulatory or certification requirements apply to this unit at the time of endorsement.</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3" w:name="O_69629"/>
      <w:bookmarkEnd w:id="3"/>
      <w:r w:rsidRPr="0081615E">
        <w:t>Application of the Unit</w:t>
      </w:r>
    </w:p>
    <w:tbl>
      <w:tblPr>
        <w:tblW w:w="0" w:type="auto"/>
        <w:tblLayout w:type="fixed"/>
        <w:tblCellMar>
          <w:left w:w="62" w:type="dxa"/>
          <w:right w:w="62" w:type="dxa"/>
        </w:tblCellMar>
        <w:tblLook w:val="0000"/>
      </w:tblPr>
      <w:tblGrid>
        <w:gridCol w:w="2755"/>
        <w:gridCol w:w="5767"/>
      </w:tblGrid>
      <w:tr w:rsidTr="007A0B5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This unit describes the skills and knowledge required to alter, repair and maintain costumes under the supervision of senior costume personnel for any production within the cultural industries. It includes fundamental sewing and costume maintenance techniq</w:t>
            </w:r>
            <w:r w:rsidRPr="0081615E">
              <w:t>ues.</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4" w:name="O_69630"/>
      <w:bookmarkEnd w:id="4"/>
      <w:r w:rsidRPr="0081615E">
        <w:t>Licensing/Regulatory Information</w:t>
      </w:r>
    </w:p>
    <w:p w:rsidR="00000000" w:rsidRPr="0081615E" w:rsidP="0081615E">
      <w:pPr>
        <w:pStyle w:val="BodyText"/>
      </w:pPr>
      <w:r w:rsidRPr="0081615E">
        <w:t>Not applicable.</w:t>
      </w:r>
    </w:p>
    <w:p w:rsidR="00000000" w:rsidRPr="0081615E" w:rsidP="0081615E">
      <w:pPr>
        <w:pStyle w:val="AllowPageBreak"/>
      </w:pPr>
    </w:p>
    <w:p w:rsidR="00000000" w:rsidRPr="0081615E" w:rsidP="0081615E">
      <w:pPr>
        <w:pStyle w:val="Heading1"/>
      </w:pPr>
      <w:bookmarkStart w:id="5" w:name="O_69632"/>
      <w:bookmarkEnd w:id="5"/>
      <w:r w:rsidRPr="0081615E">
        <w:t>Pre-Requisites</w:t>
      </w:r>
    </w:p>
    <w:tbl>
      <w:tblPr>
        <w:tblW w:w="0" w:type="auto"/>
        <w:tblLayout w:type="fixed"/>
        <w:tblCellMar>
          <w:left w:w="62" w:type="dxa"/>
          <w:right w:w="62" w:type="dxa"/>
        </w:tblCellMar>
        <w:tblLook w:val="0000"/>
      </w:tblPr>
      <w:tblGrid>
        <w:gridCol w:w="2771"/>
        <w:gridCol w:w="1313"/>
        <w:gridCol w:w="4438"/>
      </w:tblGrid>
      <w:tr w:rsidTr="007A0B5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t>Nil</w:t>
            </w:r>
          </w:p>
        </w:tc>
      </w:tr>
      <w:tr w:rsidTr="007A0B5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p>
        </w:tc>
      </w:tr>
      <w:tr w:rsidTr="007A0B5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6" w:name="O_69631"/>
      <w:bookmarkEnd w:id="6"/>
      <w:r w:rsidRPr="0081615E">
        <w:t>Employability Skills Information</w:t>
      </w:r>
    </w:p>
    <w:tbl>
      <w:tblPr>
        <w:tblW w:w="0" w:type="auto"/>
        <w:tblLayout w:type="fixed"/>
        <w:tblCellMar>
          <w:left w:w="62" w:type="dxa"/>
          <w:right w:w="62" w:type="dxa"/>
        </w:tblCellMar>
        <w:tblLook w:val="0000"/>
      </w:tblPr>
      <w:tblGrid>
        <w:gridCol w:w="2802"/>
        <w:gridCol w:w="5720"/>
      </w:tblGrid>
      <w:tr w:rsidTr="007A0B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This unit contains employability skills.</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7" w:name="O_69633"/>
      <w:bookmarkEnd w:id="7"/>
      <w:r w:rsidRPr="0081615E">
        <w:t>Elements and Performance Criteria Pre-Content</w:t>
      </w:r>
    </w:p>
    <w:tbl>
      <w:tblPr>
        <w:tblW w:w="0" w:type="auto"/>
        <w:tblLayout w:type="fixed"/>
        <w:tblCellMar>
          <w:left w:w="62" w:type="dxa"/>
          <w:right w:w="62" w:type="dxa"/>
        </w:tblCellMar>
        <w:tblLook w:val="0000"/>
      </w:tblPr>
      <w:tblGrid>
        <w:gridCol w:w="2583"/>
        <w:gridCol w:w="5939"/>
      </w:tblGrid>
      <w:tr w:rsidTr="007A0B5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Performance criteria describe the performance needed to demonstrate achievement of the element. Where bold italicised text is used, furth</w:t>
            </w:r>
            <w:r w:rsidRPr="0081615E">
              <w:t>er information is detailed in the required skills and knowledge section and the range statement. Assessment of performance is to be consistent with the evidence guide.</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8" w:name="O_69634"/>
      <w:bookmarkEnd w:id="8"/>
      <w:r w:rsidRPr="0081615E">
        <w:t>Elements and Performance Criteria</w:t>
      </w:r>
    </w:p>
    <w:tbl>
      <w:tblPr>
        <w:tblW w:w="0" w:type="auto"/>
        <w:tblLayout w:type="fixed"/>
        <w:tblCellMar>
          <w:left w:w="62" w:type="dxa"/>
          <w:right w:w="62" w:type="dxa"/>
        </w:tblCellMar>
        <w:tblLook w:val="0000"/>
      </w:tblPr>
      <w:tblGrid>
        <w:gridCol w:w="2583"/>
        <w:gridCol w:w="5939"/>
      </w:tblGrid>
      <w:tr w:rsidTr="007A0B55">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PERFORMANCE CRITERIA</w:t>
            </w:r>
          </w:p>
        </w:tc>
      </w:tr>
      <w:tr w:rsidTr="007A0B5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List"/>
              <w:rPr>
                <w:lang w:val="en-NZ"/>
              </w:rPr>
            </w:pPr>
            <w:r w:rsidRPr="0081615E">
              <w:t>1.</w:t>
            </w:r>
            <w:r w:rsidRPr="0081615E">
              <w:tab/>
            </w:r>
            <w:r w:rsidRPr="0081615E">
              <w:t>Complete simple costume alterations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2"/>
            </w:pPr>
            <w:r w:rsidRPr="0081615E">
              <w:t>1.1.</w:t>
            </w:r>
            <w:r w:rsidRPr="0081615E">
              <w:tab/>
              <w:t xml:space="preserve">Set up and adjust equipment and work station in accordance with workplace procedures or construction requirements, ensuring </w:t>
            </w:r>
            <w:r w:rsidRPr="0081615E">
              <w:rPr>
                <w:rStyle w:val="BoldandItalics"/>
              </w:rPr>
              <w:t>appropriate and compatible equipment</w:t>
            </w:r>
            <w:r w:rsidRPr="0081615E">
              <w:t xml:space="preserve"> and accessories are used</w:t>
            </w:r>
          </w:p>
          <w:p w:rsidR="00000000" w:rsidRPr="0081615E" w:rsidP="0081615E">
            <w:pPr>
              <w:pStyle w:val="List2"/>
            </w:pPr>
            <w:r w:rsidRPr="0081615E">
              <w:t>1.2.</w:t>
            </w:r>
            <w:r w:rsidRPr="0081615E">
              <w:tab/>
              <w:t xml:space="preserve">Complete simple </w:t>
            </w:r>
            <w:r w:rsidRPr="0081615E">
              <w:rPr>
                <w:rStyle w:val="BoldandItalics"/>
              </w:rPr>
              <w:t xml:space="preserve">costume </w:t>
            </w:r>
            <w:r w:rsidRPr="0081615E">
              <w:rPr>
                <w:rStyle w:val="BoldandItalics"/>
              </w:rPr>
              <w:t>modifications</w:t>
            </w:r>
            <w:r w:rsidRPr="0081615E">
              <w:t xml:space="preserve"> in accordance with requirements for quality, personal safety and speed of work</w:t>
            </w:r>
          </w:p>
          <w:p w:rsidR="00000000" w:rsidP="0081615E">
            <w:pPr>
              <w:pStyle w:val="List2"/>
              <w:rPr>
                <w:lang w:val="en-NZ"/>
              </w:rPr>
            </w:pPr>
            <w:r w:rsidRPr="0081615E">
              <w:t>1.3.</w:t>
            </w:r>
            <w:r w:rsidRPr="0081615E">
              <w:tab/>
              <w:t>Inspect sewn pieces, identify any faults and take action to rectify any faults according to workplace procedures or construction requirements</w:t>
            </w:r>
          </w:p>
        </w:tc>
      </w:tr>
      <w:tr w:rsidTr="007A0B5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List"/>
              <w:rPr>
                <w:lang w:val="en-NZ"/>
              </w:rPr>
            </w:pPr>
            <w:r w:rsidRPr="0081615E">
              <w:t>2.</w:t>
            </w:r>
            <w:r w:rsidRPr="0081615E">
              <w:tab/>
              <w:t>Undertake re</w:t>
            </w:r>
            <w:r w:rsidRPr="0081615E">
              <w:t>pairs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2"/>
            </w:pPr>
            <w:r w:rsidRPr="0081615E">
              <w:t>2.1.</w:t>
            </w:r>
            <w:r w:rsidRPr="0081615E">
              <w:tab/>
              <w:t xml:space="preserve">Assess </w:t>
            </w:r>
            <w:r w:rsidRPr="0081615E">
              <w:rPr>
                <w:rStyle w:val="BoldandItalics"/>
              </w:rPr>
              <w:t>costumes</w:t>
            </w:r>
            <w:r w:rsidRPr="0081615E">
              <w:t xml:space="preserve"> and liaise with </w:t>
            </w:r>
            <w:r w:rsidRPr="0081615E">
              <w:rPr>
                <w:rStyle w:val="BoldandItalics"/>
              </w:rPr>
              <w:t>relevant personnel</w:t>
            </w:r>
            <w:r w:rsidRPr="0081615E">
              <w:t xml:space="preserve"> to determine requirements for repairs</w:t>
            </w:r>
          </w:p>
          <w:p w:rsidR="00000000" w:rsidRPr="0081615E" w:rsidP="0081615E">
            <w:pPr>
              <w:pStyle w:val="List2"/>
            </w:pPr>
            <w:r w:rsidRPr="0081615E">
              <w:t>2.2.</w:t>
            </w:r>
            <w:r w:rsidRPr="0081615E">
              <w:tab/>
              <w:t>Prepare costumes, materials and equipment in an appropriate manner for repairs</w:t>
            </w:r>
          </w:p>
          <w:p w:rsidR="00000000" w:rsidP="0081615E">
            <w:pPr>
              <w:pStyle w:val="List2"/>
              <w:rPr>
                <w:lang w:val="en-NZ"/>
              </w:rPr>
            </w:pPr>
            <w:r w:rsidRPr="0081615E">
              <w:t>2.3.</w:t>
            </w:r>
            <w:r w:rsidRPr="0081615E">
              <w:tab/>
              <w:t>Complete repairs to restore costumes to optimum condition</w:t>
            </w:r>
          </w:p>
        </w:tc>
      </w:tr>
      <w:tr w:rsidTr="007A0B5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List"/>
              <w:rPr>
                <w:lang w:val="en-NZ"/>
              </w:rPr>
            </w:pPr>
            <w:r w:rsidRPr="0081615E">
              <w:t>3.</w:t>
            </w:r>
            <w:r w:rsidRPr="0081615E">
              <w:tab/>
              <w:t>Laund</w:t>
            </w:r>
            <w:r w:rsidRPr="0081615E">
              <w:t>er, press or otherwise service costumes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2"/>
            </w:pPr>
            <w:r w:rsidRPr="0081615E">
              <w:t>3.1.</w:t>
            </w:r>
            <w:r w:rsidRPr="0081615E">
              <w:tab/>
              <w:t>Inspect costume components and determine appropriate laundering, press or servicing process</w:t>
            </w:r>
          </w:p>
          <w:p w:rsidR="00000000" w:rsidRPr="0081615E" w:rsidP="0081615E">
            <w:pPr>
              <w:pStyle w:val="List2"/>
            </w:pPr>
            <w:r w:rsidRPr="0081615E">
              <w:t>3.2.</w:t>
            </w:r>
            <w:r w:rsidRPr="0081615E">
              <w:tab/>
              <w:t>Identify and rectify any faults, spots or marks using appropriate equipment and/or chemicals</w:t>
            </w:r>
          </w:p>
          <w:p w:rsidR="00000000" w:rsidRPr="0081615E" w:rsidP="0081615E">
            <w:pPr>
              <w:pStyle w:val="List2"/>
            </w:pPr>
            <w:r w:rsidRPr="0081615E">
              <w:t>3.3.</w:t>
            </w:r>
            <w:r w:rsidRPr="0081615E">
              <w:tab/>
              <w:t>Wash and press a</w:t>
            </w:r>
            <w:r w:rsidRPr="0081615E">
              <w:t>ny costumes in accordance with the care instructions for the fabric, ensuring that delicate or problem fabrics are serviced with care</w:t>
            </w:r>
          </w:p>
          <w:p w:rsidR="00000000" w:rsidRPr="0081615E" w:rsidP="0081615E">
            <w:pPr>
              <w:pStyle w:val="List2"/>
            </w:pPr>
            <w:r w:rsidRPr="0081615E">
              <w:t>3.4.</w:t>
            </w:r>
            <w:r w:rsidRPr="0081615E">
              <w:tab/>
              <w:t>Make necessary arrangements for th</w:t>
            </w:r>
            <w:r w:rsidRPr="0081615E">
              <w:t>e special laundering or dry cleaning of costumes and document the dispatch and collection of costumes</w:t>
            </w:r>
          </w:p>
          <w:p w:rsidR="00000000" w:rsidRPr="0081615E" w:rsidP="0081615E">
            <w:pPr>
              <w:pStyle w:val="List2"/>
            </w:pPr>
            <w:r w:rsidRPr="0081615E">
              <w:t>3.5.</w:t>
            </w:r>
            <w:r w:rsidRPr="0081615E">
              <w:tab/>
              <w:t xml:space="preserve">Ensure that costumes are accurately labelled, coded and stored in accordance with </w:t>
            </w:r>
            <w:r w:rsidRPr="0081615E">
              <w:rPr>
                <w:rStyle w:val="BoldandItalics"/>
              </w:rPr>
              <w:t>workplace or production requirements</w:t>
            </w:r>
          </w:p>
          <w:p w:rsidR="00000000" w:rsidRPr="0081615E" w:rsidP="0081615E">
            <w:pPr>
              <w:pStyle w:val="List2"/>
            </w:pPr>
            <w:r w:rsidRPr="0081615E">
              <w:t>3.6.</w:t>
            </w:r>
            <w:r w:rsidRPr="0081615E">
              <w:tab/>
              <w:t>Complete documentation in</w:t>
            </w:r>
            <w:r w:rsidRPr="0081615E">
              <w:t xml:space="preserve"> accordance with workplace or production requirements</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9" w:name="O_69635"/>
      <w:bookmarkEnd w:id="9"/>
      <w:r w:rsidRPr="0081615E">
        <w:t>Required Skills and Knowledge</w:t>
      </w:r>
    </w:p>
    <w:tbl>
      <w:tblPr>
        <w:tblW w:w="0" w:type="auto"/>
        <w:tblLayout w:type="fixed"/>
        <w:tblCellMar>
          <w:left w:w="62" w:type="dxa"/>
          <w:right w:w="62" w:type="dxa"/>
        </w:tblCellMar>
        <w:tblLook w:val="0000"/>
      </w:tblPr>
      <w:tblGrid>
        <w:gridCol w:w="8522"/>
      </w:tblGrid>
      <w:tr w:rsidTr="007A0B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REQUIRED SKILLS AND KNOWLEDGE</w:t>
            </w:r>
          </w:p>
        </w:tc>
      </w:tr>
      <w:tr w:rsidTr="007A0B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t>This section describes the skills and knowledge required for this unit.</w:t>
            </w:r>
          </w:p>
        </w:tc>
      </w:tr>
      <w:tr w:rsidTr="007A0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Required skills</w:t>
            </w:r>
          </w:p>
        </w:tc>
      </w:tr>
      <w:tr w:rsidTr="007A0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literacy skills sufficient to interpret production documentation, costume labels and costume care instructions</w:t>
            </w:r>
          </w:p>
          <w:p w:rsidR="00000000" w:rsidRPr="0081615E" w:rsidP="0081615E">
            <w:pPr>
              <w:pStyle w:val="ListBullet"/>
            </w:pPr>
            <w:r w:rsidRPr="0081615E">
              <w:t>planning and organising skills sufficient to maintain production documentation and transfer information</w:t>
            </w:r>
          </w:p>
          <w:p w:rsidR="00000000" w:rsidRPr="0081615E" w:rsidP="0081615E">
            <w:pPr>
              <w:pStyle w:val="ListBullet"/>
            </w:pPr>
            <w:r w:rsidRPr="0081615E">
              <w:t>problem solving skills sufficient to iden</w:t>
            </w:r>
            <w:r w:rsidRPr="0081615E">
              <w:t>tify/apply appropriate testing techniques</w:t>
            </w:r>
          </w:p>
          <w:p w:rsidR="00000000" w:rsidRPr="0081615E" w:rsidP="0081615E">
            <w:pPr>
              <w:pStyle w:val="ListBullet"/>
            </w:pPr>
            <w:r w:rsidRPr="0081615E">
              <w:t>teamwork skills sufficient to work as part of a production team and seek guidance from appropriate work colleagues</w:t>
            </w:r>
          </w:p>
          <w:p w:rsidR="00000000" w:rsidP="0081615E">
            <w:pPr>
              <w:pStyle w:val="ListBullet"/>
              <w:rPr>
                <w:lang w:val="en-NZ"/>
              </w:rPr>
            </w:pPr>
            <w:r w:rsidRPr="0081615E">
              <w:t>technical skills sufficient to carry out costume maintenance and repairs to required workplace stan</w:t>
            </w:r>
            <w:r w:rsidRPr="0081615E">
              <w:t>dards</w:t>
            </w:r>
          </w:p>
        </w:tc>
      </w:tr>
      <w:tr w:rsidTr="007A0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Required knowledge</w:t>
            </w:r>
          </w:p>
        </w:tc>
      </w:tr>
      <w:tr w:rsidTr="007A0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basic sewing techniques, including hand sewing and the manipulation of fabric through a sewing machine</w:t>
            </w:r>
          </w:p>
          <w:p w:rsidR="00000000" w:rsidRPr="0081615E" w:rsidP="0081615E">
            <w:pPr>
              <w:pStyle w:val="ListBullet"/>
            </w:pPr>
            <w:r w:rsidRPr="0081615E">
              <w:t>broad knowledge of cleaning agents and the effect they hav</w:t>
            </w:r>
            <w:r w:rsidRPr="0081615E">
              <w:t>e on a range of fabrics/materials, including those that are fragile and easily damaged</w:t>
            </w:r>
          </w:p>
          <w:p w:rsidR="00000000" w:rsidRPr="0081615E" w:rsidP="0081615E">
            <w:pPr>
              <w:pStyle w:val="ListBullet"/>
            </w:pPr>
            <w:r w:rsidRPr="0081615E">
              <w:t>broad knowledge of costume repair techniques and their applications</w:t>
            </w:r>
          </w:p>
          <w:p w:rsidR="00000000" w:rsidRPr="0081615E" w:rsidP="0081615E">
            <w:pPr>
              <w:pStyle w:val="ListBullet"/>
            </w:pPr>
            <w:r w:rsidRPr="0081615E">
              <w:t>different roles/responsibilities of people working within a wardrobe department</w:t>
            </w:r>
          </w:p>
          <w:p w:rsidR="00000000" w:rsidRPr="0081615E" w:rsidP="0081615E">
            <w:pPr>
              <w:pStyle w:val="ListBullet"/>
            </w:pPr>
            <w:r w:rsidRPr="0081615E">
              <w:t xml:space="preserve">OHS requirements for </w:t>
            </w:r>
            <w:r w:rsidRPr="0081615E">
              <w:t>the safe use of sewing machines and other equipment</w:t>
            </w:r>
          </w:p>
          <w:p w:rsidR="00000000" w:rsidRPr="0081615E" w:rsidP="0081615E">
            <w:pPr>
              <w:pStyle w:val="ListBullet"/>
            </w:pPr>
            <w:r w:rsidRPr="0081615E">
              <w:t>the use, properties and care of different fabrics and materials regularly used in making costumes and how they react to laundering, dry cleaning or spot cleaning</w:t>
            </w:r>
          </w:p>
          <w:p w:rsidR="00000000" w:rsidRPr="0081615E" w:rsidP="0081615E">
            <w:pPr>
              <w:pStyle w:val="ListBullet"/>
            </w:pPr>
            <w:r w:rsidRPr="0081615E">
              <w:t xml:space="preserve">typical labelling and storage systems for </w:t>
            </w:r>
            <w:r w:rsidRPr="0081615E">
              <w:t>costumes</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10" w:name="O_69636"/>
      <w:bookmarkEnd w:id="10"/>
      <w:r w:rsidRPr="0081615E">
        <w:t>Evidence Guide</w:t>
      </w:r>
    </w:p>
    <w:tbl>
      <w:tblPr>
        <w:tblW w:w="9570" w:type="dxa"/>
        <w:tblLayout w:type="fixed"/>
        <w:tblCellMar>
          <w:left w:w="62" w:type="dxa"/>
          <w:right w:w="62" w:type="dxa"/>
        </w:tblCellMar>
        <w:tblLook w:val="0000"/>
      </w:tblPr>
      <w:tblGrid>
        <w:gridCol w:w="3908"/>
        <w:gridCol w:w="5662"/>
      </w:tblGrid>
      <w:tr w:rsidTr="007A0B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EVIDENCE GUIDE</w:t>
            </w:r>
          </w:p>
        </w:tc>
      </w:tr>
      <w:tr w:rsidTr="007A0B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t xml:space="preserve">The Evidence Guide provides advice on assessment and must be read in conjunction with the performance criteria, required skills and knowledge, </w:t>
            </w:r>
            <w:r w:rsidRPr="0081615E">
              <w:t>range statement and the Assessment Guidelines for the Training Package.</w:t>
            </w:r>
          </w:p>
        </w:tc>
      </w:tr>
      <w:tr w:rsidTr="007A0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p>
        </w:tc>
      </w:tr>
      <w:tr w:rsidTr="007A0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Evidence of the following is essential:</w:t>
            </w:r>
          </w:p>
          <w:p w:rsidR="00000000" w:rsidRPr="0081615E" w:rsidP="0081615E">
            <w:pPr>
              <w:pStyle w:val="ListBullet"/>
            </w:pPr>
            <w:r w:rsidRPr="0081615E">
              <w:t>ability to assess costu</w:t>
            </w:r>
            <w:r w:rsidRPr="0081615E">
              <w:t>mes for maintenance or repair and to ensure quality of finished costume</w:t>
            </w:r>
          </w:p>
          <w:p w:rsidR="00000000" w:rsidRPr="0081615E" w:rsidP="0081615E">
            <w:pPr>
              <w:pStyle w:val="ListBullet"/>
            </w:pPr>
            <w:r w:rsidRPr="0081615E">
              <w:t>ability to use techniques to repair and restore costumes to optimum condition</w:t>
            </w:r>
          </w:p>
          <w:p w:rsidR="00000000" w:rsidRPr="0081615E" w:rsidP="0081615E">
            <w:pPr>
              <w:pStyle w:val="ListBullet"/>
            </w:pPr>
            <w:r w:rsidRPr="0081615E">
              <w:t>knowledge of different repair and maintenance techniques for different types of fabrics and costumes.</w:t>
            </w:r>
          </w:p>
          <w:p w:rsidR="00000000" w:rsidRPr="0081615E" w:rsidP="0081615E">
            <w:pPr>
              <w:pStyle w:val="BodyText"/>
            </w:pPr>
          </w:p>
          <w:p w:rsidR="00000000" w:rsidP="0081615E">
            <w:pPr>
              <w:pStyle w:val="BodyText"/>
              <w:rPr>
                <w:lang w:val="en-NZ"/>
              </w:rPr>
            </w:pPr>
            <w:r w:rsidRPr="0081615E">
              <w:t>This unit of competence applies to a range of industry sectors. The focus of assessment will depend on the industry sector. Assessment must be customised to meet the needs of the particular sector in which performance is being assessed. Assessment should o</w:t>
            </w:r>
            <w:r w:rsidRPr="0081615E">
              <w:t>nly address those variable circumstances, listed in the range of variables statements, which apply to the chosen context.</w:t>
            </w:r>
          </w:p>
        </w:tc>
      </w:tr>
      <w:tr w:rsidTr="007A0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Assessment must ensure:</w:t>
            </w:r>
          </w:p>
          <w:p w:rsidR="00000000" w:rsidRPr="0081615E" w:rsidP="0081615E">
            <w:pPr>
              <w:pStyle w:val="ListBullet"/>
            </w:pPr>
            <w:r w:rsidRPr="0081615E">
              <w:t>access to a range of equipment typically found within a war</w:t>
            </w:r>
            <w:r w:rsidRPr="0081615E">
              <w:t>drobe department and as listed in the Range Statement of this unit (including industrial sewing machines)</w:t>
            </w:r>
          </w:p>
          <w:p w:rsidR="00000000" w:rsidRPr="0081615E" w:rsidP="0081615E">
            <w:pPr>
              <w:pStyle w:val="ListBullet"/>
            </w:pPr>
            <w:r w:rsidRPr="0081615E">
              <w:t>access to an environment where different types of costumes can be modified, repaired and maintained within commercially realistic timeframes</w:t>
            </w:r>
          </w:p>
          <w:p w:rsidR="00000000" w:rsidRPr="0081615E" w:rsidP="0081615E">
            <w:pPr>
              <w:pStyle w:val="ListBullet"/>
            </w:pPr>
            <w:r w:rsidRPr="0081615E">
              <w:t>access to</w:t>
            </w:r>
            <w:r w:rsidRPr="0081615E">
              <w:t xml:space="preserve"> costumes requiring modification, repair or maintenance</w:t>
            </w:r>
          </w:p>
          <w:p w:rsidR="00000000" w:rsidRPr="0081615E" w:rsidP="0081615E">
            <w:pPr>
              <w:pStyle w:val="ListBullet"/>
            </w:pPr>
            <w:r w:rsidRPr="0081615E">
              <w:t>access to appropriate learning and assessment support when required</w:t>
            </w:r>
          </w:p>
          <w:p w:rsidR="00000000" w:rsidP="0081615E">
            <w:pPr>
              <w:pStyle w:val="ListBullet"/>
              <w:rPr>
                <w:lang w:val="en-NZ"/>
              </w:rPr>
            </w:pPr>
            <w:r w:rsidRPr="0081615E">
              <w:t>the use of culturally appropriate processes, and techniques appropriate to the language and literacy capacity of learners and the wo</w:t>
            </w:r>
            <w:r w:rsidRPr="0081615E">
              <w:t>rk being performed.</w:t>
            </w:r>
          </w:p>
        </w:tc>
      </w:tr>
      <w:tr w:rsidTr="007A0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The following assessment methods are appropriate for this unit:</w:t>
            </w:r>
          </w:p>
          <w:p w:rsidR="00000000" w:rsidRPr="0081615E" w:rsidP="0081615E">
            <w:pPr>
              <w:pStyle w:val="ListBullet"/>
            </w:pPr>
            <w:r w:rsidRPr="0081615E">
              <w:t>case studies and problem solving exercises to determine ability to respond appropriately to different repair and modification needs</w:t>
            </w:r>
          </w:p>
          <w:p w:rsidR="00000000" w:rsidRPr="0081615E" w:rsidP="0081615E">
            <w:pPr>
              <w:pStyle w:val="ListBullet"/>
            </w:pPr>
            <w:r w:rsidRPr="0081615E">
              <w:t>evaluation of costumes repaired, maintained or modified by the candidate</w:t>
            </w:r>
          </w:p>
          <w:p w:rsidR="00000000" w:rsidRPr="0081615E" w:rsidP="0081615E">
            <w:pPr>
              <w:pStyle w:val="ListBullet"/>
            </w:pPr>
            <w:r w:rsidRPr="0081615E">
              <w:t>oral questioning/interviewing to assess knowledge of fabric types and different sewing techniques</w:t>
            </w:r>
          </w:p>
          <w:p w:rsidR="00000000" w:rsidP="0081615E">
            <w:pPr>
              <w:pStyle w:val="ListBullet"/>
              <w:rPr>
                <w:lang w:val="en-NZ"/>
              </w:rPr>
            </w:pPr>
            <w:r w:rsidRPr="0081615E">
              <w:t>review of portfolios of evidence and third party workplace reports of on-the-job perf</w:t>
            </w:r>
            <w:r w:rsidRPr="0081615E">
              <w:t>ormance by the candidate.</w:t>
            </w:r>
          </w:p>
        </w:tc>
      </w:tr>
      <w:tr w:rsidTr="007A0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Holistic assessment with other units relevant to the industry sector, workplace and job role is recommended, for example:</w:t>
            </w:r>
          </w:p>
          <w:p w:rsidR="00000000" w:rsidRPr="0081615E" w:rsidP="0081615E">
            <w:pPr>
              <w:pStyle w:val="ListBullet"/>
            </w:pPr>
            <w:r w:rsidRPr="0081615E">
              <w:t>CUECOR02C Work with others</w:t>
            </w:r>
          </w:p>
          <w:p w:rsidR="00000000" w:rsidRPr="0081615E" w:rsidP="0081615E">
            <w:pPr>
              <w:pStyle w:val="ListBullet"/>
            </w:pPr>
            <w:r w:rsidRPr="0081615E">
              <w:t>CUECOS302A Dress performers.</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11" w:name="O_69637"/>
      <w:bookmarkEnd w:id="11"/>
      <w:r w:rsidRPr="0081615E">
        <w:t>Range Statement</w:t>
      </w:r>
    </w:p>
    <w:tbl>
      <w:tblPr>
        <w:tblW w:w="0" w:type="auto"/>
        <w:tblLayout w:type="fixed"/>
        <w:tblCellMar>
          <w:left w:w="62" w:type="dxa"/>
          <w:right w:w="62" w:type="dxa"/>
        </w:tblCellMar>
        <w:tblLook w:val="0000"/>
      </w:tblPr>
      <w:tblGrid>
        <w:gridCol w:w="3315"/>
        <w:gridCol w:w="5207"/>
      </w:tblGrid>
      <w:tr w:rsidTr="007A0B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RANGE STATEMENT</w:t>
            </w:r>
          </w:p>
        </w:tc>
      </w:tr>
      <w:tr w:rsidTr="007A0B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t xml:space="preserve">The range statement relates to the unit of competency as a whole. It allows for different work environments and situations that may affect </w:t>
            </w:r>
            <w:r w:rsidRPr="0081615E">
              <w:t>performance. Bold italicised wording, if used in the performance criteria, is detailed below. Essential operating conditions that may be present with training and assessment (depending on the work situation, needs of the candidate, accessibility of the ite</w:t>
            </w:r>
            <w:r w:rsidRPr="0081615E">
              <w:t>m, and local industry and regional contexts) may also be included.</w:t>
            </w:r>
          </w:p>
        </w:tc>
      </w:tr>
      <w:tr w:rsidTr="007A0B55">
        <w:tblPrEx>
          <w:tblW w:w="0" w:type="auto"/>
          <w:tblLayout w:type="fixed"/>
          <w:tblCellMar>
            <w:left w:w="62" w:type="dxa"/>
            <w:right w:w="62" w:type="dxa"/>
          </w:tblCellMar>
          <w:tblLook w:val="0000"/>
        </w:tblPrEx>
        <w:tc>
          <w:tcPr>
            <w:tcW w:w="3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BoldandItalics"/>
              </w:rPr>
              <w:t>Appropriate and compatible equipment</w:t>
            </w:r>
            <w:r w:rsidRPr="0081615E">
              <w:t xml:space="preserve"> may include:</w:t>
            </w:r>
          </w:p>
        </w:tc>
        <w:tc>
          <w:tcPr>
            <w:tcW w:w="5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dressmaker's dummies</w:t>
            </w:r>
          </w:p>
          <w:p w:rsidR="00000000" w:rsidRPr="0081615E" w:rsidP="0081615E">
            <w:pPr>
              <w:pStyle w:val="ListBullet"/>
            </w:pPr>
            <w:r w:rsidRPr="0081615E">
              <w:t>glue guns</w:t>
            </w:r>
          </w:p>
          <w:p w:rsidR="00000000" w:rsidRPr="0081615E" w:rsidP="0081615E">
            <w:pPr>
              <w:pStyle w:val="ListBullet"/>
            </w:pPr>
            <w:r w:rsidRPr="0081615E">
              <w:t>industrial/domestic irons and steamers</w:t>
            </w:r>
          </w:p>
          <w:p w:rsidR="00000000" w:rsidRPr="0081615E" w:rsidP="0081615E">
            <w:pPr>
              <w:pStyle w:val="ListBullet"/>
            </w:pPr>
            <w:r w:rsidRPr="0081615E">
              <w:t>scissors</w:t>
            </w:r>
          </w:p>
          <w:p w:rsidR="00000000" w:rsidRPr="0081615E" w:rsidP="0081615E">
            <w:pPr>
              <w:pStyle w:val="ListBullet"/>
            </w:pPr>
            <w:r w:rsidRPr="0081615E">
              <w:t>tools (e.g. wire cutters, bolt cutters, hammers, pliers)</w:t>
            </w:r>
          </w:p>
          <w:p w:rsidR="00000000" w:rsidP="0081615E">
            <w:pPr>
              <w:pStyle w:val="ListBullet"/>
              <w:rPr>
                <w:lang w:val="en-NZ"/>
              </w:rPr>
            </w:pPr>
            <w:r w:rsidRPr="0081615E">
              <w:t>washing machines and dryers</w:t>
            </w:r>
          </w:p>
        </w:tc>
      </w:tr>
      <w:tr w:rsidTr="007A0B55">
        <w:tblPrEx>
          <w:tblW w:w="0" w:type="auto"/>
          <w:tblLayout w:type="fixed"/>
          <w:tblCellMar>
            <w:left w:w="62" w:type="dxa"/>
            <w:right w:w="62" w:type="dxa"/>
          </w:tblCellMar>
          <w:tblLook w:val="0000"/>
        </w:tblPrEx>
        <w:tc>
          <w:tcPr>
            <w:tcW w:w="3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BoldandItalics"/>
              </w:rPr>
              <w:t>Costume modifications</w:t>
            </w:r>
            <w:r w:rsidRPr="0081615E">
              <w:t xml:space="preserve"> may include:</w:t>
            </w:r>
          </w:p>
        </w:tc>
        <w:tc>
          <w:tcPr>
            <w:tcW w:w="5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hemming</w:t>
            </w:r>
          </w:p>
          <w:p w:rsidR="00000000" w:rsidRPr="0081615E" w:rsidP="0081615E">
            <w:pPr>
              <w:pStyle w:val="ListBullet"/>
            </w:pPr>
            <w:r w:rsidRPr="0081615E">
              <w:t>maintaining the standard of the overall costume</w:t>
            </w:r>
          </w:p>
          <w:p w:rsidR="00000000" w:rsidRPr="0081615E" w:rsidP="0081615E">
            <w:pPr>
              <w:pStyle w:val="ListBullet"/>
            </w:pPr>
            <w:r w:rsidRPr="0081615E">
              <w:t>repairing closures</w:t>
            </w:r>
          </w:p>
          <w:p w:rsidR="00000000" w:rsidRPr="0081615E" w:rsidP="0081615E">
            <w:pPr>
              <w:pStyle w:val="ListBullet"/>
            </w:pPr>
            <w:r w:rsidRPr="0081615E">
              <w:t>repairing fabric tears/seams</w:t>
            </w:r>
          </w:p>
          <w:p w:rsidR="00000000" w:rsidRPr="0081615E" w:rsidP="0081615E">
            <w:pPr>
              <w:pStyle w:val="ListBullet"/>
            </w:pPr>
            <w:r w:rsidRPr="0081615E">
              <w:t>replacing buttons and trimmings</w:t>
            </w:r>
          </w:p>
          <w:p w:rsidR="00000000" w:rsidRPr="0081615E" w:rsidP="0081615E">
            <w:pPr>
              <w:pStyle w:val="ListBullet"/>
            </w:pPr>
            <w:r w:rsidRPr="0081615E">
              <w:t>replacing parts of costumes (e.g. cuffs, collars, linin</w:t>
            </w:r>
            <w:r w:rsidRPr="0081615E">
              <w:t>gs)</w:t>
            </w:r>
          </w:p>
          <w:p w:rsidR="00000000" w:rsidP="0081615E">
            <w:pPr>
              <w:pStyle w:val="ListBullet"/>
              <w:rPr>
                <w:lang w:val="en-NZ"/>
              </w:rPr>
            </w:pPr>
            <w:r w:rsidRPr="0081615E">
              <w:t>taking in/letting out</w:t>
            </w:r>
          </w:p>
        </w:tc>
      </w:tr>
      <w:tr w:rsidTr="007A0B55">
        <w:tblPrEx>
          <w:tblW w:w="0" w:type="auto"/>
          <w:tblLayout w:type="fixed"/>
          <w:tblCellMar>
            <w:left w:w="62" w:type="dxa"/>
            <w:right w:w="62" w:type="dxa"/>
          </w:tblCellMar>
          <w:tblLook w:val="0000"/>
        </w:tblPrEx>
        <w:tc>
          <w:tcPr>
            <w:tcW w:w="3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BoldandItalics"/>
              </w:rPr>
              <w:t>Costumes</w:t>
            </w:r>
            <w:r w:rsidRPr="0081615E">
              <w:t xml:space="preserve"> may include:</w:t>
            </w:r>
          </w:p>
        </w:tc>
        <w:tc>
          <w:tcPr>
            <w:tcW w:w="5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accessories</w:t>
            </w:r>
          </w:p>
          <w:p w:rsidR="00000000" w:rsidRPr="0081615E" w:rsidP="0081615E">
            <w:pPr>
              <w:pStyle w:val="ListBullet"/>
            </w:pPr>
            <w:r w:rsidRPr="0081615E">
              <w:t>character costumes</w:t>
            </w:r>
          </w:p>
          <w:p w:rsidR="00000000" w:rsidRPr="0081615E" w:rsidP="0081615E">
            <w:pPr>
              <w:pStyle w:val="ListBullet"/>
            </w:pPr>
            <w:r w:rsidRPr="0081615E">
              <w:t>contemporary wear</w:t>
            </w:r>
          </w:p>
          <w:p w:rsidR="00000000" w:rsidRPr="0081615E" w:rsidP="0081615E">
            <w:pPr>
              <w:pStyle w:val="ListBullet"/>
            </w:pPr>
            <w:r w:rsidRPr="0081615E">
              <w:t>corsetry</w:t>
            </w:r>
          </w:p>
          <w:p w:rsidR="00000000" w:rsidRPr="0081615E" w:rsidP="0081615E">
            <w:pPr>
              <w:pStyle w:val="ListBullet"/>
            </w:pPr>
            <w:r w:rsidRPr="0081615E">
              <w:t>costume jewellery</w:t>
            </w:r>
          </w:p>
          <w:p w:rsidR="00000000" w:rsidRPr="0081615E" w:rsidP="0081615E">
            <w:pPr>
              <w:pStyle w:val="ListBullet"/>
            </w:pPr>
            <w:r w:rsidRPr="0081615E">
              <w:t>dance wear</w:t>
            </w:r>
          </w:p>
          <w:p w:rsidR="00000000" w:rsidRPr="0081615E" w:rsidP="0081615E">
            <w:pPr>
              <w:pStyle w:val="ListBullet"/>
            </w:pPr>
            <w:r w:rsidRPr="0081615E">
              <w:t>female, male, child and animal costumes</w:t>
            </w:r>
          </w:p>
          <w:p w:rsidR="00000000" w:rsidRPr="0081615E" w:rsidP="0081615E">
            <w:pPr>
              <w:pStyle w:val="ListBullet"/>
            </w:pPr>
            <w:r w:rsidRPr="0081615E">
              <w:t>hard and soft sculpture costumes</w:t>
            </w:r>
          </w:p>
          <w:p w:rsidR="00000000" w:rsidRPr="0081615E" w:rsidP="0081615E">
            <w:pPr>
              <w:pStyle w:val="ListBullet"/>
            </w:pPr>
            <w:r w:rsidRPr="0081615E">
              <w:t>millinery</w:t>
            </w:r>
          </w:p>
          <w:p w:rsidR="00000000" w:rsidRPr="0081615E" w:rsidP="0081615E">
            <w:pPr>
              <w:pStyle w:val="ListBullet"/>
            </w:pPr>
            <w:r w:rsidRPr="0081615E">
              <w:t>padding</w:t>
            </w:r>
          </w:p>
          <w:p w:rsidR="00000000" w:rsidRPr="0081615E" w:rsidP="0081615E">
            <w:pPr>
              <w:pStyle w:val="ListBullet"/>
            </w:pPr>
            <w:r w:rsidRPr="0081615E">
              <w:t>period costumes</w:t>
            </w:r>
          </w:p>
          <w:p w:rsidR="00000000" w:rsidRPr="0081615E" w:rsidP="0081615E">
            <w:pPr>
              <w:pStyle w:val="ListBullet"/>
            </w:pPr>
            <w:r w:rsidRPr="0081615E">
              <w:t>pre-production toiles</w:t>
            </w:r>
          </w:p>
          <w:p w:rsidR="00000000" w:rsidRPr="0081615E" w:rsidP="0081615E">
            <w:pPr>
              <w:pStyle w:val="ListBullet"/>
            </w:pPr>
            <w:r w:rsidRPr="0081615E">
              <w:t>tailored costumes</w:t>
            </w:r>
          </w:p>
          <w:p w:rsidR="00000000" w:rsidP="0081615E">
            <w:pPr>
              <w:pStyle w:val="ListBullet"/>
              <w:rPr>
                <w:lang w:val="en-NZ"/>
              </w:rPr>
            </w:pPr>
            <w:r w:rsidRPr="0081615E">
              <w:t>undergarments</w:t>
            </w:r>
          </w:p>
        </w:tc>
      </w:tr>
      <w:tr w:rsidTr="007A0B55">
        <w:tblPrEx>
          <w:tblW w:w="0" w:type="auto"/>
          <w:tblLayout w:type="fixed"/>
          <w:tblCellMar>
            <w:left w:w="62" w:type="dxa"/>
            <w:right w:w="62" w:type="dxa"/>
          </w:tblCellMar>
          <w:tblLook w:val="0000"/>
        </w:tblPrEx>
        <w:tc>
          <w:tcPr>
            <w:tcW w:w="3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BoldandItalics"/>
              </w:rPr>
              <w:t>Relevant personnel</w:t>
            </w:r>
            <w:r w:rsidRPr="0081615E">
              <w:t xml:space="preserve"> may include:</w:t>
            </w:r>
          </w:p>
        </w:tc>
        <w:tc>
          <w:tcPr>
            <w:tcW w:w="5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costume designer</w:t>
            </w:r>
          </w:p>
          <w:p w:rsidR="00000000" w:rsidRPr="0081615E" w:rsidP="0081615E">
            <w:pPr>
              <w:pStyle w:val="ListBullet"/>
            </w:pPr>
            <w:r w:rsidRPr="0081615E">
              <w:t>costume production staff</w:t>
            </w:r>
          </w:p>
          <w:p w:rsidR="00000000" w:rsidRPr="0081615E" w:rsidP="0081615E">
            <w:pPr>
              <w:pStyle w:val="ListBullet"/>
            </w:pPr>
            <w:r w:rsidRPr="0081615E">
              <w:t>other specialist staff</w:t>
            </w:r>
          </w:p>
          <w:p w:rsidR="00000000" w:rsidRPr="0081615E" w:rsidP="0081615E">
            <w:pPr>
              <w:pStyle w:val="ListBullet"/>
            </w:pPr>
            <w:r w:rsidRPr="0081615E">
              <w:t>wardrobe department personnel</w:t>
            </w:r>
          </w:p>
          <w:p w:rsidR="00000000" w:rsidP="0081615E">
            <w:pPr>
              <w:pStyle w:val="ListBullet"/>
              <w:rPr>
                <w:lang w:val="en-NZ"/>
              </w:rPr>
            </w:pPr>
            <w:r w:rsidRPr="0081615E">
              <w:t>wardrobe supervisor/manager</w:t>
            </w:r>
          </w:p>
        </w:tc>
      </w:tr>
      <w:tr w:rsidTr="007A0B55">
        <w:tblPrEx>
          <w:tblW w:w="0" w:type="auto"/>
          <w:tblLayout w:type="fixed"/>
          <w:tblCellMar>
            <w:left w:w="62" w:type="dxa"/>
            <w:right w:w="62" w:type="dxa"/>
          </w:tblCellMar>
          <w:tblLook w:val="0000"/>
        </w:tblPrEx>
        <w:tc>
          <w:tcPr>
            <w:tcW w:w="3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BoldandItalics"/>
              </w:rPr>
              <w:t>Workplace or production requirements</w:t>
            </w:r>
            <w:r w:rsidRPr="0081615E">
              <w:t xml:space="preserve"> may include:</w:t>
            </w:r>
          </w:p>
        </w:tc>
        <w:tc>
          <w:tcPr>
            <w:tcW w:w="5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ListBullet"/>
            </w:pPr>
            <w:r w:rsidRPr="0081615E">
              <w:t>costume making, e.g.:</w:t>
            </w:r>
          </w:p>
          <w:p w:rsidR="00000000" w:rsidRPr="0081615E" w:rsidP="0081615E">
            <w:pPr>
              <w:pStyle w:val="ListBullet2"/>
            </w:pPr>
            <w:r w:rsidRPr="0081615E">
              <w:t>basic styles (pants, shorts, skirts, blouses)</w:t>
            </w:r>
          </w:p>
          <w:p w:rsidR="00000000" w:rsidRPr="0081615E" w:rsidP="0081615E">
            <w:pPr>
              <w:pStyle w:val="ListBullet2"/>
            </w:pPr>
            <w:r w:rsidRPr="0081615E">
              <w:t>hand made or machine sewn</w:t>
            </w:r>
          </w:p>
          <w:p w:rsidR="00000000" w:rsidRPr="0081615E" w:rsidP="0081615E">
            <w:pPr>
              <w:pStyle w:val="ListBullet2"/>
            </w:pPr>
            <w:r w:rsidRPr="0081615E">
              <w:t>tailoring</w:t>
            </w:r>
          </w:p>
          <w:p w:rsidR="00000000" w:rsidRPr="0081615E" w:rsidP="0081615E">
            <w:pPr>
              <w:pStyle w:val="ListBullet"/>
            </w:pPr>
            <w:r w:rsidRPr="0081615E">
              <w:t>production environments such as:</w:t>
            </w:r>
          </w:p>
          <w:p w:rsidR="00000000" w:rsidRPr="0081615E" w:rsidP="0081615E">
            <w:pPr>
              <w:pStyle w:val="ListBullet2"/>
            </w:pPr>
            <w:r w:rsidRPr="0081615E">
              <w:t>dressing room</w:t>
            </w:r>
          </w:p>
          <w:p w:rsidR="00000000" w:rsidRPr="0081615E" w:rsidP="0081615E">
            <w:pPr>
              <w:pStyle w:val="ListBullet2"/>
            </w:pPr>
            <w:r w:rsidRPr="0081615E">
              <w:t>on location (interior, exterior)</w:t>
            </w:r>
          </w:p>
          <w:p w:rsidR="00000000" w:rsidRPr="0081615E" w:rsidP="0081615E">
            <w:pPr>
              <w:pStyle w:val="ListBullet2"/>
            </w:pPr>
            <w:r w:rsidRPr="0081615E">
              <w:t>outside broadcast</w:t>
            </w:r>
          </w:p>
          <w:p w:rsidR="00000000" w:rsidRPr="0081615E" w:rsidP="0081615E">
            <w:pPr>
              <w:pStyle w:val="ListBullet2"/>
            </w:pPr>
            <w:r w:rsidRPr="0081615E">
              <w:t>stage/theatre/venue</w:t>
            </w:r>
          </w:p>
          <w:p w:rsidR="00000000" w:rsidRPr="0081615E" w:rsidP="0081615E">
            <w:pPr>
              <w:pStyle w:val="ListBullet2"/>
            </w:pPr>
            <w:r w:rsidRPr="0081615E">
              <w:t>studio</w:t>
            </w:r>
          </w:p>
          <w:p w:rsidR="00000000" w:rsidRPr="0081615E" w:rsidP="0081615E">
            <w:pPr>
              <w:pStyle w:val="ListBullet"/>
            </w:pPr>
            <w:r w:rsidRPr="0081615E">
              <w:t>special handling</w:t>
            </w:r>
          </w:p>
          <w:p w:rsidR="00000000" w:rsidRPr="0081615E" w:rsidP="0081615E">
            <w:pPr>
              <w:pStyle w:val="ListBullet"/>
            </w:pPr>
            <w:r w:rsidRPr="0081615E">
              <w:t>stocks (e.g. brush, dry-cleaning fluid, dulling spray, glues, safety pins, starch, water sprays)</w:t>
            </w:r>
          </w:p>
          <w:p w:rsidR="00000000" w:rsidRPr="0081615E" w:rsidP="0081615E">
            <w:pPr>
              <w:pStyle w:val="ListBullet"/>
            </w:pPr>
            <w:r w:rsidRPr="0081615E">
              <w:t>timing and speed</w:t>
            </w:r>
          </w:p>
          <w:p w:rsidR="00000000" w:rsidRPr="0081615E" w:rsidP="0081615E">
            <w:pPr>
              <w:pStyle w:val="ListBullet"/>
            </w:pPr>
            <w:r w:rsidRPr="0081615E">
              <w:t>types of laundering such as:</w:t>
            </w:r>
          </w:p>
          <w:p w:rsidR="00000000" w:rsidRPr="0081615E" w:rsidP="0081615E">
            <w:pPr>
              <w:pStyle w:val="ListBullet2"/>
            </w:pPr>
            <w:r w:rsidRPr="0081615E">
              <w:t>airing and sanitising</w:t>
            </w:r>
          </w:p>
          <w:p w:rsidR="00000000" w:rsidRPr="0081615E" w:rsidP="0081615E">
            <w:pPr>
              <w:pStyle w:val="ListBullet2"/>
            </w:pPr>
            <w:r w:rsidRPr="0081615E">
              <w:t>dry cleaning</w:t>
            </w:r>
          </w:p>
          <w:p w:rsidR="00000000" w:rsidRPr="0081615E" w:rsidP="0081615E">
            <w:pPr>
              <w:pStyle w:val="ListBullet2"/>
            </w:pPr>
            <w:r w:rsidRPr="0081615E">
              <w:t>shoe cleaning</w:t>
            </w:r>
          </w:p>
          <w:p w:rsidR="00000000" w:rsidRPr="0081615E" w:rsidP="0081615E">
            <w:pPr>
              <w:pStyle w:val="ListBullet2"/>
            </w:pPr>
            <w:r w:rsidRPr="0081615E">
              <w:t>spot cleaning</w:t>
            </w:r>
          </w:p>
          <w:p w:rsidR="00000000" w:rsidRPr="0081615E" w:rsidP="0081615E">
            <w:pPr>
              <w:pStyle w:val="ListBullet2"/>
            </w:pPr>
            <w:r w:rsidRPr="0081615E">
              <w:t>washing and drying</w:t>
            </w:r>
          </w:p>
          <w:p w:rsidR="00000000" w:rsidRPr="0081615E" w:rsidP="0081615E">
            <w:pPr>
              <w:pStyle w:val="ListBullet"/>
            </w:pPr>
            <w:r w:rsidRPr="0081615E">
              <w:t>types of production, e.g.:</w:t>
            </w:r>
          </w:p>
          <w:p w:rsidR="00000000" w:rsidRPr="0081615E" w:rsidP="0081615E">
            <w:pPr>
              <w:pStyle w:val="ListBullet2"/>
            </w:pPr>
            <w:r w:rsidRPr="0081615E">
              <w:t>commercials</w:t>
            </w:r>
          </w:p>
          <w:p w:rsidR="00000000" w:rsidRPr="0081615E" w:rsidP="0081615E">
            <w:pPr>
              <w:pStyle w:val="ListBullet2"/>
            </w:pPr>
            <w:r w:rsidRPr="0081615E">
              <w:t>documentaries</w:t>
            </w:r>
          </w:p>
          <w:p w:rsidR="00000000" w:rsidRPr="0081615E" w:rsidP="0081615E">
            <w:pPr>
              <w:pStyle w:val="ListBullet2"/>
            </w:pPr>
            <w:r w:rsidRPr="0081615E">
              <w:t>feature films</w:t>
            </w:r>
          </w:p>
          <w:p w:rsidR="00000000" w:rsidRPr="0081615E" w:rsidP="0081615E">
            <w:pPr>
              <w:pStyle w:val="ListBullet2"/>
            </w:pPr>
            <w:r w:rsidRPr="0081615E">
              <w:t>filmed events or performances</w:t>
            </w:r>
          </w:p>
          <w:p w:rsidR="00000000" w:rsidRPr="0081615E" w:rsidP="0081615E">
            <w:pPr>
              <w:pStyle w:val="ListBullet2"/>
            </w:pPr>
            <w:r w:rsidRPr="0081615E">
              <w:t>live events/entertainment/performance</w:t>
            </w:r>
          </w:p>
          <w:p w:rsidR="00000000" w:rsidRPr="0081615E" w:rsidP="0081615E">
            <w:pPr>
              <w:pStyle w:val="ListBullet2"/>
            </w:pPr>
            <w:r w:rsidRPr="0081615E">
              <w:t xml:space="preserve">live or pre-recorded television productions </w:t>
            </w:r>
          </w:p>
          <w:p w:rsidR="00000000" w:rsidRPr="0081615E" w:rsidP="0081615E">
            <w:pPr>
              <w:pStyle w:val="ListBullet2"/>
            </w:pPr>
            <w:r w:rsidRPr="0081615E">
              <w:t xml:space="preserve">music video </w:t>
            </w:r>
          </w:p>
          <w:p w:rsidR="00000000" w:rsidRPr="0081615E" w:rsidP="0081615E">
            <w:pPr>
              <w:pStyle w:val="ListBullet2"/>
            </w:pPr>
            <w:r w:rsidRPr="0081615E">
              <w:t>short films</w:t>
            </w:r>
          </w:p>
          <w:p w:rsidR="00000000" w:rsidRPr="0081615E" w:rsidP="0081615E">
            <w:pPr>
              <w:pStyle w:val="ListBullet2"/>
            </w:pPr>
            <w:r w:rsidRPr="0081615E">
              <w:t>stage performances</w:t>
            </w:r>
          </w:p>
          <w:p w:rsidR="00000000" w:rsidRPr="0081615E" w:rsidP="0081615E">
            <w:pPr>
              <w:pStyle w:val="ListBullet2"/>
            </w:pPr>
            <w:r w:rsidRPr="0081615E">
              <w:t>television productions of any type (e.g. music, drama, comedy, variety, sport)</w:t>
            </w:r>
          </w:p>
        </w:tc>
      </w:tr>
    </w:tbl>
    <w:p w:rsidR="007A0B55" w:rsidP="0081615E">
      <w:pPr>
        <w:pStyle w:val="BodyText"/>
      </w:pPr>
    </w:p>
    <w:p w:rsidR="007A0B55" w:rsidP="0081615E">
      <w:pPr>
        <w:pStyle w:val="BodyText"/>
      </w:pPr>
    </w:p>
    <w:p w:rsidR="00000000" w:rsidRPr="0081615E" w:rsidP="0081615E">
      <w:pPr>
        <w:pStyle w:val="Heading1"/>
      </w:pPr>
      <w:bookmarkStart w:id="12" w:name="O_69638"/>
      <w:bookmarkEnd w:id="12"/>
      <w:r w:rsidRPr="0081615E">
        <w:t>Unit Sector(s)</w:t>
      </w:r>
    </w:p>
    <w:tbl>
      <w:tblPr>
        <w:tblW w:w="0" w:type="auto"/>
        <w:tblLayout w:type="fixed"/>
        <w:tblCellMar>
          <w:left w:w="62" w:type="dxa"/>
          <w:right w:w="62" w:type="dxa"/>
        </w:tblCellMar>
        <w:tblLook w:val="0000"/>
      </w:tblPr>
      <w:tblGrid>
        <w:gridCol w:w="2654"/>
        <w:gridCol w:w="5868"/>
      </w:tblGrid>
      <w:tr w:rsidTr="007A0B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13" w:name="O_154897"/>
      <w:bookmarkEnd w:id="13"/>
      <w:r w:rsidRPr="0081615E">
        <w:t>Competency field</w:t>
      </w:r>
    </w:p>
    <w:tbl>
      <w:tblPr>
        <w:tblW w:w="0" w:type="auto"/>
        <w:tblLayout w:type="fixed"/>
        <w:tblCellMar>
          <w:left w:w="62" w:type="dxa"/>
          <w:right w:w="62" w:type="dxa"/>
        </w:tblCellMar>
        <w:tblLook w:val="0000"/>
      </w:tblPr>
      <w:tblGrid>
        <w:gridCol w:w="2778"/>
        <w:gridCol w:w="5744"/>
      </w:tblGrid>
      <w:tr w:rsidTr="007A0B5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r w:rsidRPr="0081615E">
              <w:t>Visual communication - costume</w:t>
            </w:r>
          </w:p>
        </w:tc>
      </w:tr>
    </w:tbl>
    <w:p w:rsidR="00000000" w:rsidRPr="0081615E" w:rsidP="0081615E">
      <w:pPr>
        <w:pStyle w:val="BodyText"/>
      </w:pPr>
    </w:p>
    <w:p w:rsidR="00000000" w:rsidRPr="0081615E" w:rsidP="0081615E">
      <w:pPr>
        <w:pStyle w:val="AllowPageBreak"/>
      </w:pPr>
    </w:p>
    <w:p w:rsidR="00000000" w:rsidRPr="0081615E" w:rsidP="0081615E">
      <w:pPr>
        <w:pStyle w:val="Heading1"/>
      </w:pPr>
      <w:bookmarkStart w:id="14" w:name="O_154896"/>
      <w:bookmarkEnd w:id="14"/>
      <w:r w:rsidRPr="0081615E">
        <w:t>Co-requisite units</w:t>
      </w:r>
    </w:p>
    <w:tbl>
      <w:tblPr>
        <w:tblW w:w="0" w:type="auto"/>
        <w:tblLayout w:type="fixed"/>
        <w:tblCellMar>
          <w:left w:w="62" w:type="dxa"/>
          <w:right w:w="62" w:type="dxa"/>
        </w:tblCellMar>
        <w:tblLook w:val="0000"/>
      </w:tblPr>
      <w:tblGrid>
        <w:gridCol w:w="2641"/>
        <w:gridCol w:w="1322"/>
        <w:gridCol w:w="4559"/>
      </w:tblGrid>
      <w:tr w:rsidTr="007A0B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r w:rsidRPr="008161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p>
        </w:tc>
      </w:tr>
      <w:tr w:rsidTr="007A0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615E">
            <w:pPr>
              <w:pStyle w:val="BodyText"/>
              <w:rPr>
                <w:lang w:val="en-NZ"/>
              </w:rPr>
            </w:pPr>
          </w:p>
        </w:tc>
      </w:tr>
      <w:tr w:rsidTr="007A0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615E" w:rsidP="0081615E">
            <w:pPr>
              <w:pStyle w:val="BodyText"/>
            </w:pPr>
          </w:p>
        </w:tc>
      </w:tr>
    </w:tbl>
    <w:p w:rsidR="00000000" w:rsidRPr="0081615E" w:rsidP="0081615E">
      <w:pPr>
        <w:pStyle w:val="BodyText"/>
      </w:pPr>
    </w:p>
    <w:p w:rsidR="00000000" w:rsidRPr="0081615E" w:rsidP="0081615E"/>
    <w:sectPr w:rsidSect="00816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B55" w:rsidP="007A0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55" w:rsidP="00816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0B55" w:rsidP="00816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0B55" w:rsidP="00816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B55" w:rsidP="007A0B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B55" w:rsidP="0081615E">
    <w:pPr>
      <w:pStyle w:val="Header"/>
      <w:framePr w:wrap="around"/>
    </w:pPr>
    <w:r>
      <w:fldChar w:fldCharType="begin"/>
    </w:r>
    <w:r>
      <w:instrText xml:space="preserve"> TITLE   \* MERGEFORMAT </w:instrText>
    </w:r>
    <w:r>
      <w:fldChar w:fldCharType="separate"/>
    </w:r>
    <w:r>
      <w:t>CUECOS303A Modify, repair and maintain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B55" w:rsidP="00816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AF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E68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9C1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15E"/>
    <w:pPr>
      <w:spacing w:before="360" w:after="60"/>
      <w:outlineLvl w:val="0"/>
    </w:pPr>
    <w:rPr>
      <w:sz w:val="32"/>
    </w:rPr>
  </w:style>
  <w:style w:type="paragraph" w:styleId="Heading2">
    <w:name w:val="heading 2"/>
    <w:basedOn w:val="HeadingBase"/>
    <w:next w:val="BodyText"/>
    <w:link w:val="Heading2Char"/>
    <w:qFormat/>
    <w:rsid w:val="0081615E"/>
    <w:pPr>
      <w:keepLines/>
      <w:spacing w:before="240" w:after="120"/>
      <w:outlineLvl w:val="1"/>
    </w:pPr>
    <w:rPr>
      <w:sz w:val="28"/>
      <w:szCs w:val="40"/>
    </w:rPr>
  </w:style>
  <w:style w:type="paragraph" w:styleId="Heading3">
    <w:name w:val="heading 3"/>
    <w:basedOn w:val="HeadingBase"/>
    <w:next w:val="BodyText"/>
    <w:link w:val="Heading3Char"/>
    <w:qFormat/>
    <w:rsid w:val="0081615E"/>
    <w:pPr>
      <w:spacing w:before="180" w:after="120"/>
      <w:outlineLvl w:val="2"/>
    </w:pPr>
    <w:rPr>
      <w:spacing w:val="-10"/>
      <w:kern w:val="32"/>
    </w:rPr>
  </w:style>
  <w:style w:type="paragraph" w:styleId="Heading4">
    <w:name w:val="heading 4"/>
    <w:basedOn w:val="HeadingBase"/>
    <w:next w:val="BodyText"/>
    <w:link w:val="Heading4Char"/>
    <w:qFormat/>
    <w:rsid w:val="0081615E"/>
    <w:pPr>
      <w:spacing w:before="160" w:after="120"/>
      <w:outlineLvl w:val="3"/>
    </w:pPr>
    <w:rPr>
      <w:sz w:val="22"/>
    </w:rPr>
  </w:style>
  <w:style w:type="paragraph" w:styleId="Heading5">
    <w:name w:val="heading 5"/>
    <w:basedOn w:val="HeadingBase"/>
    <w:next w:val="Normal"/>
    <w:link w:val="Heading5Char"/>
    <w:qFormat/>
    <w:rsid w:val="0081615E"/>
    <w:pPr>
      <w:spacing w:before="80"/>
      <w:outlineLvl w:val="4"/>
    </w:pPr>
    <w:rPr>
      <w:color w:val="918585"/>
      <w:sz w:val="20"/>
    </w:rPr>
  </w:style>
  <w:style w:type="paragraph" w:styleId="Heading6">
    <w:name w:val="heading 6"/>
    <w:basedOn w:val="HeadingBase"/>
    <w:next w:val="Normal"/>
    <w:link w:val="Heading6Char"/>
    <w:qFormat/>
    <w:rsid w:val="0081615E"/>
    <w:pPr>
      <w:spacing w:before="60"/>
      <w:outlineLvl w:val="5"/>
    </w:pPr>
    <w:rPr>
      <w:color w:val="918585"/>
      <w:sz w:val="20"/>
    </w:rPr>
  </w:style>
  <w:style w:type="paragraph" w:styleId="Heading7">
    <w:name w:val="heading 7"/>
    <w:basedOn w:val="Normal"/>
    <w:next w:val="Normal"/>
    <w:link w:val="Heading7Char"/>
    <w:qFormat/>
    <w:rsid w:val="0081615E"/>
    <w:pPr>
      <w:ind w:left="720"/>
      <w:outlineLvl w:val="6"/>
    </w:pPr>
    <w:rPr>
      <w:i/>
    </w:rPr>
  </w:style>
  <w:style w:type="paragraph" w:styleId="Heading8">
    <w:name w:val="heading 8"/>
    <w:basedOn w:val="Normal"/>
    <w:next w:val="Normal"/>
    <w:link w:val="Heading8Char"/>
    <w:qFormat/>
    <w:rsid w:val="0081615E"/>
    <w:pPr>
      <w:ind w:left="720"/>
      <w:outlineLvl w:val="7"/>
    </w:pPr>
    <w:rPr>
      <w:i/>
    </w:rPr>
  </w:style>
  <w:style w:type="paragraph" w:styleId="Heading9">
    <w:name w:val="heading 9"/>
    <w:basedOn w:val="Normal"/>
    <w:next w:val="Normal"/>
    <w:link w:val="Heading9Char"/>
    <w:qFormat/>
    <w:rsid w:val="0081615E"/>
    <w:pPr>
      <w:ind w:left="720"/>
      <w:outlineLvl w:val="8"/>
    </w:pPr>
    <w:rPr>
      <w:i/>
    </w:rPr>
  </w:style>
  <w:style w:type="character" w:default="1" w:styleId="DefaultParagraphFont">
    <w:name w:val="Default Paragraph Font"/>
    <w:uiPriority w:val="1"/>
    <w:unhideWhenUsed/>
    <w:rsid w:val="00816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15E"/>
  </w:style>
  <w:style w:type="character" w:customStyle="1" w:styleId="Heading1Char">
    <w:name w:val="Heading 1 Char"/>
    <w:basedOn w:val="DefaultParagraphFont"/>
    <w:link w:val="Heading1"/>
    <w:rsid w:val="0081615E"/>
    <w:rPr>
      <w:rFonts w:ascii="Times New Roman" w:eastAsia="Times New Roman" w:hAnsi="Times New Roman" w:cs="Times New Roman"/>
      <w:b/>
      <w:sz w:val="32"/>
      <w:szCs w:val="20"/>
      <w:lang w:eastAsia="en-US"/>
    </w:rPr>
  </w:style>
  <w:style w:type="paragraph" w:styleId="BodyText">
    <w:name w:val="Body Text"/>
    <w:basedOn w:val="Normal"/>
    <w:link w:val="BodyTextChar"/>
    <w:rsid w:val="00816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15E"/>
    <w:rPr>
      <w:rFonts w:ascii="Times New Roman" w:eastAsia="Times New Roman" w:hAnsi="Times New Roman" w:cs="Times New Roman"/>
      <w:sz w:val="24"/>
      <w:lang w:val="en-US" w:eastAsia="en-US"/>
    </w:rPr>
  </w:style>
  <w:style w:type="paragraph" w:styleId="Footer">
    <w:name w:val="footer"/>
    <w:basedOn w:val="Normal"/>
    <w:link w:val="FooterChar"/>
    <w:rsid w:val="00816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15E"/>
    <w:rPr>
      <w:rFonts w:ascii="Times New Roman" w:eastAsia="Times New Roman" w:hAnsi="Times New Roman" w:cs="Times New Roman"/>
      <w:sz w:val="16"/>
      <w:lang w:val="en-US" w:eastAsia="en-US"/>
    </w:rPr>
  </w:style>
  <w:style w:type="paragraph" w:styleId="List">
    <w:name w:val="List"/>
    <w:basedOn w:val="BodyText"/>
    <w:next w:val="BodyText"/>
    <w:rsid w:val="0081615E"/>
    <w:pPr>
      <w:tabs>
        <w:tab w:val="left" w:pos="340"/>
      </w:tabs>
      <w:spacing w:before="60" w:after="60"/>
      <w:ind w:left="340" w:hanging="340"/>
    </w:pPr>
  </w:style>
  <w:style w:type="paragraph" w:styleId="ListBullet">
    <w:name w:val="List Bullet"/>
    <w:basedOn w:val="List"/>
    <w:rsid w:val="0081615E"/>
    <w:pPr>
      <w:numPr>
        <w:numId w:val="13"/>
      </w:numPr>
      <w:tabs>
        <w:tab w:val="clear" w:pos="340"/>
      </w:tabs>
      <w:spacing w:before="40" w:after="40"/>
    </w:pPr>
  </w:style>
  <w:style w:type="character" w:customStyle="1" w:styleId="SpecialBold">
    <w:name w:val="Special Bold"/>
    <w:basedOn w:val="DefaultParagraphFont"/>
    <w:rsid w:val="0081615E"/>
    <w:rPr>
      <w:b/>
      <w:spacing w:val="0"/>
    </w:rPr>
  </w:style>
  <w:style w:type="paragraph" w:styleId="ListBullet2">
    <w:name w:val="List Bullet 2"/>
    <w:basedOn w:val="List2"/>
    <w:rsid w:val="0081615E"/>
    <w:pPr>
      <w:numPr>
        <w:numId w:val="14"/>
      </w:numPr>
      <w:tabs>
        <w:tab w:val="clear" w:pos="680"/>
      </w:tabs>
    </w:pPr>
  </w:style>
  <w:style w:type="paragraph" w:styleId="Header">
    <w:name w:val="header"/>
    <w:basedOn w:val="Normal"/>
    <w:link w:val="HeaderChar"/>
    <w:rsid w:val="00816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15E"/>
    <w:pPr>
      <w:spacing w:before="240" w:after="120"/>
      <w:outlineLvl w:val="0"/>
    </w:pPr>
    <w:rPr>
      <w:rFonts w:ascii="Times New Roman" w:hAnsi="Times New Roman"/>
      <w:b/>
      <w:sz w:val="28"/>
    </w:rPr>
  </w:style>
  <w:style w:type="paragraph" w:customStyle="1" w:styleId="AllowPageBreak">
    <w:name w:val="AllowPageBreak"/>
    <w:rsid w:val="008161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15E"/>
    <w:pPr>
      <w:tabs>
        <w:tab w:val="left" w:pos="680"/>
      </w:tabs>
      <w:spacing w:before="60" w:after="60"/>
      <w:ind w:left="680" w:hanging="340"/>
    </w:pPr>
  </w:style>
  <w:style w:type="character" w:customStyle="1" w:styleId="BoldandItalics">
    <w:name w:val="Bold and Italics"/>
    <w:qFormat/>
    <w:rsid w:val="0081615E"/>
    <w:rPr>
      <w:b/>
      <w:i/>
      <w:u w:val="none"/>
    </w:rPr>
  </w:style>
  <w:style w:type="character" w:customStyle="1" w:styleId="Heading2Char">
    <w:name w:val="Heading 2 Char"/>
    <w:basedOn w:val="DefaultParagraphFont"/>
    <w:link w:val="Heading2"/>
    <w:rsid w:val="00816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15E"/>
    <w:rPr>
      <w:rFonts w:ascii="Courier New" w:eastAsia="Times New Roman" w:hAnsi="Courier New" w:cs="Times New Roman"/>
      <w:i/>
      <w:szCs w:val="20"/>
      <w:lang w:val="en-US" w:eastAsia="en-US"/>
    </w:rPr>
  </w:style>
  <w:style w:type="paragraph" w:customStyle="1" w:styleId="HeadingBase">
    <w:name w:val="Heading Base"/>
    <w:rsid w:val="00816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15E"/>
    <w:pPr>
      <w:tabs>
        <w:tab w:val="right" w:leader="dot" w:pos="9072"/>
      </w:tabs>
      <w:ind w:left="567"/>
    </w:pPr>
    <w:rPr>
      <w:szCs w:val="22"/>
    </w:rPr>
  </w:style>
  <w:style w:type="paragraph" w:customStyle="1" w:styleId="TOCBase">
    <w:name w:val="TOC Base"/>
    <w:rsid w:val="00816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15E"/>
    <w:pPr>
      <w:tabs>
        <w:tab w:val="right" w:leader="dot" w:pos="9072"/>
      </w:tabs>
      <w:spacing w:before="40" w:after="40"/>
      <w:ind w:left="284"/>
    </w:pPr>
    <w:rPr>
      <w:rFonts w:ascii="Times New Roman" w:hAnsi="Times New Roman"/>
    </w:rPr>
  </w:style>
  <w:style w:type="paragraph" w:styleId="TOC1">
    <w:name w:val="toc 1"/>
    <w:basedOn w:val="TOCBase"/>
    <w:next w:val="Normal"/>
    <w:rsid w:val="00816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15E"/>
    <w:pPr>
      <w:spacing w:before="5040"/>
      <w:jc w:val="center"/>
    </w:pPr>
    <w:rPr>
      <w:sz w:val="48"/>
      <w:szCs w:val="72"/>
      <w:lang w:val="en-US"/>
    </w:rPr>
  </w:style>
  <w:style w:type="character" w:customStyle="1" w:styleId="TitleChar">
    <w:name w:val="Title Char"/>
    <w:basedOn w:val="DefaultParagraphFont"/>
    <w:link w:val="Title"/>
    <w:rsid w:val="00816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15E"/>
    <w:pPr>
      <w:tabs>
        <w:tab w:val="left" w:pos="3600"/>
        <w:tab w:val="left" w:pos="3958"/>
      </w:tabs>
    </w:pPr>
  </w:style>
  <w:style w:type="paragraph" w:customStyle="1" w:styleId="Note">
    <w:name w:val="Note"/>
    <w:basedOn w:val="BodyText"/>
    <w:rsid w:val="00816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15E"/>
    <w:pPr>
      <w:framePr w:wrap="auto" w:hAnchor="text" w:y="6049"/>
    </w:pPr>
    <w:rPr>
      <w:color w:val="000000"/>
      <w:sz w:val="40"/>
    </w:rPr>
  </w:style>
  <w:style w:type="paragraph" w:customStyle="1" w:styleId="TOCTitle">
    <w:name w:val="TOCTitle"/>
    <w:basedOn w:val="Heading1"/>
    <w:rsid w:val="0081615E"/>
    <w:pPr>
      <w:spacing w:after="240"/>
      <w:jc w:val="center"/>
      <w:outlineLvl w:val="9"/>
    </w:pPr>
    <w:rPr>
      <w:caps/>
    </w:rPr>
  </w:style>
  <w:style w:type="paragraph" w:customStyle="1" w:styleId="Version">
    <w:name w:val="Version"/>
    <w:rsid w:val="00816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15E"/>
    <w:pPr>
      <w:keepNext w:val="0"/>
      <w:tabs>
        <w:tab w:val="right" w:pos="4176"/>
      </w:tabs>
      <w:ind w:left="198" w:hanging="198"/>
    </w:pPr>
    <w:rPr>
      <w:rFonts w:ascii="Garamond" w:hAnsi="Garamond"/>
    </w:rPr>
  </w:style>
  <w:style w:type="paragraph" w:styleId="IndexHeading">
    <w:name w:val="index heading"/>
    <w:basedOn w:val="Normal"/>
    <w:next w:val="Index1"/>
    <w:semiHidden/>
    <w:rsid w:val="0081615E"/>
    <w:pPr>
      <w:spacing w:before="120" w:after="120"/>
    </w:pPr>
    <w:rPr>
      <w:rFonts w:ascii="Arial" w:hAnsi="Arial"/>
      <w:b/>
      <w:color w:val="918585"/>
      <w:sz w:val="24"/>
    </w:rPr>
  </w:style>
  <w:style w:type="paragraph" w:customStyle="1" w:styleId="Chapter">
    <w:name w:val="Chapter"/>
    <w:basedOn w:val="Normal"/>
    <w:rsid w:val="0081615E"/>
    <w:pPr>
      <w:spacing w:before="240"/>
    </w:pPr>
    <w:rPr>
      <w:rFonts w:ascii="Times New Roman" w:hAnsi="Times New Roman"/>
      <w:smallCaps/>
      <w:spacing w:val="80"/>
      <w:sz w:val="28"/>
    </w:rPr>
  </w:style>
  <w:style w:type="paragraph" w:customStyle="1" w:styleId="InChapter">
    <w:name w:val="InChapter"/>
    <w:basedOn w:val="Heading3"/>
    <w:rsid w:val="0081615E"/>
    <w:pPr>
      <w:spacing w:after="240"/>
      <w:outlineLvl w:val="9"/>
    </w:pPr>
    <w:rPr>
      <w:noProof/>
    </w:rPr>
  </w:style>
  <w:style w:type="paragraph" w:styleId="Index2">
    <w:name w:val="index 2"/>
    <w:basedOn w:val="Normal"/>
    <w:next w:val="Normal"/>
    <w:semiHidden/>
    <w:rsid w:val="0081615E"/>
    <w:pPr>
      <w:tabs>
        <w:tab w:val="right" w:pos="4176"/>
      </w:tabs>
      <w:ind w:left="568" w:hanging="284"/>
    </w:pPr>
    <w:rPr>
      <w:rFonts w:ascii="Garamond" w:hAnsi="Garamond"/>
    </w:rPr>
  </w:style>
  <w:style w:type="paragraph" w:customStyle="1" w:styleId="Byline">
    <w:name w:val="Byline"/>
    <w:rsid w:val="00816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15E"/>
    <w:pPr>
      <w:tabs>
        <w:tab w:val="clear" w:pos="3600"/>
        <w:tab w:val="clear" w:pos="3958"/>
      </w:tabs>
      <w:jc w:val="right"/>
    </w:pPr>
  </w:style>
  <w:style w:type="character" w:styleId="Emphasis">
    <w:name w:val="Emphasis"/>
    <w:basedOn w:val="DefaultParagraphFont"/>
    <w:qFormat/>
    <w:rsid w:val="0081615E"/>
    <w:rPr>
      <w:i/>
    </w:rPr>
  </w:style>
  <w:style w:type="paragraph" w:styleId="Caption">
    <w:name w:val="caption"/>
    <w:basedOn w:val="BodyText"/>
    <w:next w:val="Normal"/>
    <w:qFormat/>
    <w:rsid w:val="0081615E"/>
    <w:pPr>
      <w:framePr w:w="2268" w:hSpace="181" w:vSpace="181" w:wrap="around" w:vAnchor="text" w:hAnchor="page" w:x="1135" w:y="285" w:anchorLock="1"/>
    </w:pPr>
    <w:rPr>
      <w:i/>
    </w:rPr>
  </w:style>
  <w:style w:type="paragraph" w:customStyle="1" w:styleId="MiniTOCTitle">
    <w:name w:val="MiniTOCTitle"/>
    <w:basedOn w:val="Heading4"/>
    <w:rsid w:val="0081615E"/>
    <w:pPr>
      <w:spacing w:before="240"/>
      <w:outlineLvl w:val="9"/>
    </w:pPr>
    <w:rPr>
      <w:noProof/>
      <w:sz w:val="24"/>
    </w:rPr>
  </w:style>
  <w:style w:type="paragraph" w:customStyle="1" w:styleId="MiniTOCItem">
    <w:name w:val="MiniTOCItem"/>
    <w:basedOn w:val="ListBullet"/>
    <w:rsid w:val="0081615E"/>
    <w:pPr>
      <w:numPr>
        <w:numId w:val="0"/>
      </w:numPr>
      <w:tabs>
        <w:tab w:val="right" w:leader="dot" w:pos="6521"/>
      </w:tabs>
      <w:spacing w:before="0" w:after="0"/>
    </w:pPr>
  </w:style>
  <w:style w:type="paragraph" w:customStyle="1" w:styleId="TOFTitle">
    <w:name w:val="TOFTitle"/>
    <w:basedOn w:val="TOCTitle"/>
    <w:rsid w:val="0081615E"/>
  </w:style>
  <w:style w:type="paragraph" w:styleId="TableofFigures">
    <w:name w:val="table of figures"/>
    <w:basedOn w:val="Normal"/>
    <w:next w:val="Normal"/>
    <w:semiHidden/>
    <w:rsid w:val="0081615E"/>
    <w:pPr>
      <w:tabs>
        <w:tab w:val="right" w:leader="dot" w:pos="9072"/>
      </w:tabs>
      <w:ind w:left="970" w:hanging="403"/>
    </w:pPr>
    <w:rPr>
      <w:rFonts w:ascii="Times New Roman" w:hAnsi="Times New Roman"/>
      <w:b/>
    </w:rPr>
  </w:style>
  <w:style w:type="paragraph" w:styleId="ListNumber">
    <w:name w:val="List Number"/>
    <w:basedOn w:val="List"/>
    <w:rsid w:val="0081615E"/>
    <w:pPr>
      <w:numPr>
        <w:numId w:val="11"/>
      </w:numPr>
    </w:pPr>
  </w:style>
  <w:style w:type="character" w:customStyle="1" w:styleId="WingdingSymbols">
    <w:name w:val="Wingding Symbols"/>
    <w:rsid w:val="0081615E"/>
    <w:rPr>
      <w:rFonts w:ascii="Wingdings" w:hAnsi="Wingdings"/>
    </w:rPr>
  </w:style>
  <w:style w:type="paragraph" w:customStyle="1" w:styleId="TableHeading">
    <w:name w:val="Table Heading"/>
    <w:basedOn w:val="HeadingBase"/>
    <w:rsid w:val="0081615E"/>
    <w:pPr>
      <w:keepLines/>
      <w:pBdr>
        <w:bottom w:val="single" w:sz="6" w:space="1" w:color="918585"/>
      </w:pBdr>
      <w:spacing w:before="240"/>
    </w:pPr>
  </w:style>
  <w:style w:type="character" w:customStyle="1" w:styleId="HotSpot">
    <w:name w:val="HotSpot"/>
    <w:rsid w:val="0081615E"/>
    <w:rPr>
      <w:color w:val="0033CC"/>
      <w:u w:val="none"/>
    </w:rPr>
  </w:style>
  <w:style w:type="paragraph" w:customStyle="1" w:styleId="BodyTextRight">
    <w:name w:val="Body Text Right"/>
    <w:basedOn w:val="BodyText"/>
    <w:rsid w:val="0081615E"/>
    <w:pPr>
      <w:spacing w:before="0" w:after="0"/>
      <w:jc w:val="right"/>
    </w:pPr>
  </w:style>
  <w:style w:type="paragraph" w:styleId="Index3">
    <w:name w:val="index 3"/>
    <w:basedOn w:val="ListNumber2"/>
    <w:next w:val="Normal"/>
    <w:semiHidden/>
    <w:rsid w:val="0081615E"/>
    <w:pPr>
      <w:numPr>
        <w:numId w:val="0"/>
      </w:numPr>
      <w:tabs>
        <w:tab w:val="right" w:leader="dot" w:pos="4176"/>
      </w:tabs>
    </w:pPr>
  </w:style>
  <w:style w:type="paragraph" w:styleId="ListNumber2">
    <w:name w:val="List Number 2"/>
    <w:basedOn w:val="List2"/>
    <w:rsid w:val="0081615E"/>
    <w:pPr>
      <w:numPr>
        <w:numId w:val="10"/>
      </w:numPr>
      <w:tabs>
        <w:tab w:val="clear" w:pos="1060"/>
      </w:tabs>
    </w:pPr>
  </w:style>
  <w:style w:type="paragraph" w:customStyle="1" w:styleId="MarginNote">
    <w:name w:val="Margin Note"/>
    <w:basedOn w:val="BodyText"/>
    <w:rsid w:val="00816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15E"/>
    <w:rPr>
      <w:sz w:val="32"/>
    </w:rPr>
  </w:style>
  <w:style w:type="paragraph" w:customStyle="1" w:styleId="HeadingProcedure">
    <w:name w:val="Heading Procedure"/>
    <w:basedOn w:val="HeadingBase"/>
    <w:next w:val="Normal"/>
    <w:rsid w:val="0081615E"/>
    <w:pPr>
      <w:tabs>
        <w:tab w:val="left" w:pos="0"/>
      </w:tabs>
      <w:spacing w:before="120" w:after="60"/>
    </w:pPr>
    <w:rPr>
      <w:i/>
      <w:color w:val="918585"/>
      <w:sz w:val="22"/>
    </w:rPr>
  </w:style>
  <w:style w:type="paragraph" w:customStyle="1" w:styleId="TableBodyText">
    <w:name w:val="Table Body Text"/>
    <w:basedOn w:val="BodyText"/>
    <w:rsid w:val="0081615E"/>
    <w:pPr>
      <w:spacing w:before="60" w:after="60"/>
    </w:pPr>
  </w:style>
  <w:style w:type="paragraph" w:styleId="ListContinue">
    <w:name w:val="List Continue"/>
    <w:basedOn w:val="List"/>
    <w:rsid w:val="0081615E"/>
    <w:pPr>
      <w:ind w:firstLine="0"/>
    </w:pPr>
  </w:style>
  <w:style w:type="paragraph" w:customStyle="1" w:styleId="ListNote">
    <w:name w:val="List Note"/>
    <w:basedOn w:val="List"/>
    <w:rsid w:val="0081615E"/>
    <w:pPr>
      <w:pBdr>
        <w:top w:val="single" w:sz="6" w:space="2" w:color="918585"/>
        <w:bottom w:val="single" w:sz="6" w:space="2" w:color="918585"/>
      </w:pBdr>
      <w:tabs>
        <w:tab w:val="left" w:pos="1021"/>
      </w:tabs>
      <w:ind w:firstLine="0"/>
    </w:pPr>
  </w:style>
  <w:style w:type="paragraph" w:customStyle="1" w:styleId="Warning">
    <w:name w:val="Warning"/>
    <w:basedOn w:val="BodyText"/>
    <w:rsid w:val="0081615E"/>
    <w:pPr>
      <w:shd w:val="clear" w:color="auto" w:fill="D9D9D9"/>
      <w:tabs>
        <w:tab w:val="left" w:pos="992"/>
      </w:tabs>
      <w:ind w:left="119" w:right="119"/>
    </w:pPr>
    <w:rPr>
      <w:sz w:val="20"/>
    </w:rPr>
  </w:style>
  <w:style w:type="paragraph" w:customStyle="1" w:styleId="MarginIcons">
    <w:name w:val="Margin Icons"/>
    <w:basedOn w:val="BodyText"/>
    <w:rsid w:val="00816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15E"/>
    <w:rPr>
      <w:rFonts w:ascii="Courier New" w:hAnsi="Courier New"/>
    </w:rPr>
  </w:style>
  <w:style w:type="paragraph" w:customStyle="1" w:styleId="NoteBullet">
    <w:name w:val="Note Bullet"/>
    <w:basedOn w:val="Note"/>
    <w:rsid w:val="0081615E"/>
    <w:pPr>
      <w:tabs>
        <w:tab w:val="clear" w:pos="680"/>
      </w:tabs>
      <w:spacing w:before="60" w:after="60"/>
    </w:pPr>
  </w:style>
  <w:style w:type="paragraph" w:customStyle="1" w:styleId="SubHeading2">
    <w:name w:val="SubHeading2"/>
    <w:basedOn w:val="HeadingBase"/>
    <w:rsid w:val="0081615E"/>
    <w:pPr>
      <w:spacing w:before="240" w:after="60"/>
    </w:pPr>
    <w:rPr>
      <w:sz w:val="20"/>
    </w:rPr>
  </w:style>
  <w:style w:type="paragraph" w:customStyle="1" w:styleId="SubHeading1">
    <w:name w:val="SubHeading1"/>
    <w:basedOn w:val="HeadingBase"/>
    <w:rsid w:val="0081615E"/>
    <w:pPr>
      <w:spacing w:before="240" w:after="60"/>
    </w:pPr>
    <w:rPr>
      <w:color w:val="918585"/>
      <w:sz w:val="22"/>
    </w:rPr>
  </w:style>
  <w:style w:type="paragraph" w:customStyle="1" w:styleId="SideHeading">
    <w:name w:val="Side Heading"/>
    <w:basedOn w:val="HeadingBase"/>
    <w:rsid w:val="00816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15E"/>
    <w:pPr>
      <w:numPr>
        <w:numId w:val="12"/>
      </w:numPr>
    </w:pPr>
  </w:style>
  <w:style w:type="paragraph" w:styleId="PlainText">
    <w:name w:val="Plain Text"/>
    <w:basedOn w:val="Normal"/>
    <w:link w:val="PlainTextChar"/>
    <w:rsid w:val="0081615E"/>
    <w:rPr>
      <w:sz w:val="20"/>
    </w:rPr>
  </w:style>
  <w:style w:type="character" w:customStyle="1" w:styleId="PlainTextChar">
    <w:name w:val="Plain Text Char"/>
    <w:basedOn w:val="DefaultParagraphFont"/>
    <w:link w:val="PlainText"/>
    <w:rsid w:val="00816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15E"/>
    <w:rPr>
      <w:b/>
      <w:smallCaps/>
    </w:rPr>
  </w:style>
  <w:style w:type="paragraph" w:customStyle="1" w:styleId="TableListNumber">
    <w:name w:val="Table List Number"/>
    <w:basedOn w:val="ListNumber"/>
    <w:rsid w:val="0081615E"/>
    <w:pPr>
      <w:numPr>
        <w:numId w:val="0"/>
      </w:numPr>
    </w:pPr>
  </w:style>
  <w:style w:type="paragraph" w:styleId="TOC4">
    <w:name w:val="toc 4"/>
    <w:basedOn w:val="TOCBase"/>
    <w:next w:val="Normal"/>
    <w:semiHidden/>
    <w:rsid w:val="0081615E"/>
    <w:pPr>
      <w:tabs>
        <w:tab w:val="right" w:leader="dot" w:pos="9071"/>
      </w:tabs>
      <w:ind w:left="1701"/>
    </w:pPr>
  </w:style>
  <w:style w:type="paragraph" w:customStyle="1" w:styleId="ListAlpha">
    <w:name w:val="List Alpha"/>
    <w:basedOn w:val="List"/>
    <w:rsid w:val="0081615E"/>
    <w:pPr>
      <w:numPr>
        <w:numId w:val="9"/>
      </w:numPr>
    </w:pPr>
  </w:style>
  <w:style w:type="paragraph" w:customStyle="1" w:styleId="ListAlpha2">
    <w:name w:val="List Alpha 2"/>
    <w:basedOn w:val="List2"/>
    <w:rsid w:val="0081615E"/>
    <w:pPr>
      <w:numPr>
        <w:numId w:val="8"/>
      </w:numPr>
    </w:pPr>
  </w:style>
  <w:style w:type="paragraph" w:styleId="List3">
    <w:name w:val="List 3"/>
    <w:basedOn w:val="BodyText"/>
    <w:rsid w:val="0081615E"/>
    <w:pPr>
      <w:tabs>
        <w:tab w:val="left" w:pos="1021"/>
      </w:tabs>
      <w:spacing w:before="60" w:after="60"/>
      <w:ind w:left="1020" w:hanging="340"/>
    </w:pPr>
  </w:style>
  <w:style w:type="paragraph" w:styleId="List4">
    <w:name w:val="List 4"/>
    <w:basedOn w:val="BodyText"/>
    <w:rsid w:val="0081615E"/>
    <w:pPr>
      <w:tabs>
        <w:tab w:val="left" w:pos="1361"/>
      </w:tabs>
      <w:spacing w:before="60" w:after="60"/>
      <w:ind w:left="1361" w:hanging="340"/>
    </w:pPr>
  </w:style>
  <w:style w:type="paragraph" w:styleId="List5">
    <w:name w:val="List 5"/>
    <w:basedOn w:val="BodyText"/>
    <w:rsid w:val="0081615E"/>
    <w:pPr>
      <w:tabs>
        <w:tab w:val="left" w:pos="1701"/>
      </w:tabs>
      <w:spacing w:before="60" w:after="60"/>
      <w:ind w:left="1701" w:hanging="340"/>
    </w:pPr>
  </w:style>
  <w:style w:type="paragraph" w:styleId="ListBullet3">
    <w:name w:val="List Bullet 3"/>
    <w:basedOn w:val="List3"/>
    <w:rsid w:val="0081615E"/>
    <w:pPr>
      <w:numPr>
        <w:numId w:val="15"/>
      </w:numPr>
      <w:tabs>
        <w:tab w:val="clear" w:pos="1021"/>
      </w:tabs>
      <w:ind w:left="1037" w:hanging="357"/>
    </w:pPr>
  </w:style>
  <w:style w:type="paragraph" w:styleId="ListBullet4">
    <w:name w:val="List Bullet 4"/>
    <w:basedOn w:val="List4"/>
    <w:rsid w:val="0081615E"/>
    <w:pPr>
      <w:numPr>
        <w:numId w:val="3"/>
      </w:numPr>
    </w:pPr>
  </w:style>
  <w:style w:type="paragraph" w:styleId="ListBullet5">
    <w:name w:val="List Bullet 5"/>
    <w:basedOn w:val="List5"/>
    <w:rsid w:val="0081615E"/>
    <w:pPr>
      <w:numPr>
        <w:numId w:val="4"/>
      </w:numPr>
    </w:pPr>
  </w:style>
  <w:style w:type="paragraph" w:styleId="ListContinue2">
    <w:name w:val="List Continue 2"/>
    <w:basedOn w:val="List2"/>
    <w:rsid w:val="0081615E"/>
    <w:pPr>
      <w:ind w:firstLine="0"/>
    </w:pPr>
  </w:style>
  <w:style w:type="paragraph" w:styleId="ListContinue3">
    <w:name w:val="List Continue 3"/>
    <w:basedOn w:val="List3"/>
    <w:rsid w:val="0081615E"/>
    <w:pPr>
      <w:ind w:left="1021" w:firstLine="0"/>
    </w:pPr>
  </w:style>
  <w:style w:type="paragraph" w:styleId="ListContinue4">
    <w:name w:val="List Continue 4"/>
    <w:basedOn w:val="List4"/>
    <w:rsid w:val="0081615E"/>
    <w:pPr>
      <w:ind w:firstLine="0"/>
    </w:pPr>
  </w:style>
  <w:style w:type="paragraph" w:styleId="ListContinue5">
    <w:name w:val="List Continue 5"/>
    <w:basedOn w:val="List5"/>
    <w:rsid w:val="0081615E"/>
    <w:pPr>
      <w:ind w:firstLine="0"/>
    </w:pPr>
  </w:style>
  <w:style w:type="paragraph" w:styleId="ListNumber3">
    <w:name w:val="List Number 3"/>
    <w:basedOn w:val="List3"/>
    <w:rsid w:val="0081615E"/>
    <w:pPr>
      <w:numPr>
        <w:numId w:val="5"/>
      </w:numPr>
    </w:pPr>
  </w:style>
  <w:style w:type="paragraph" w:styleId="ListNumber4">
    <w:name w:val="List Number 4"/>
    <w:basedOn w:val="List4"/>
    <w:rsid w:val="0081615E"/>
    <w:pPr>
      <w:numPr>
        <w:numId w:val="6"/>
      </w:numPr>
    </w:pPr>
  </w:style>
  <w:style w:type="paragraph" w:styleId="ListNumber5">
    <w:name w:val="List Number 5"/>
    <w:basedOn w:val="List5"/>
    <w:rsid w:val="0081615E"/>
    <w:pPr>
      <w:numPr>
        <w:numId w:val="7"/>
      </w:numPr>
    </w:pPr>
  </w:style>
  <w:style w:type="paragraph" w:styleId="BlockText">
    <w:name w:val="Block Text"/>
    <w:basedOn w:val="Normal"/>
    <w:rsid w:val="0081615E"/>
    <w:pPr>
      <w:spacing w:after="120"/>
      <w:ind w:left="1440" w:right="1440"/>
    </w:pPr>
  </w:style>
  <w:style w:type="character" w:customStyle="1" w:styleId="Subscript">
    <w:name w:val="Subscript"/>
    <w:basedOn w:val="DefaultParagraphFont"/>
    <w:rsid w:val="0081615E"/>
    <w:rPr>
      <w:sz w:val="16"/>
      <w:vertAlign w:val="subscript"/>
    </w:rPr>
  </w:style>
  <w:style w:type="character" w:customStyle="1" w:styleId="Superscript">
    <w:name w:val="Superscript"/>
    <w:basedOn w:val="DefaultParagraphFont"/>
    <w:rsid w:val="0081615E"/>
    <w:rPr>
      <w:sz w:val="16"/>
      <w:vertAlign w:val="superscript"/>
    </w:rPr>
  </w:style>
  <w:style w:type="character" w:customStyle="1" w:styleId="Symbols">
    <w:name w:val="Symbols"/>
    <w:basedOn w:val="DefaultParagraphFont"/>
    <w:rsid w:val="0081615E"/>
    <w:rPr>
      <w:rFonts w:ascii="Symbol" w:hAnsi="Symbol"/>
    </w:rPr>
  </w:style>
  <w:style w:type="character" w:customStyle="1" w:styleId="MenuOptions">
    <w:name w:val="Menu Options"/>
    <w:basedOn w:val="DefaultParagraphFont"/>
    <w:rsid w:val="0081615E"/>
    <w:rPr>
      <w:rFonts w:ascii="Arial Narrow" w:hAnsi="Arial Narrow"/>
      <w:smallCaps/>
    </w:rPr>
  </w:style>
  <w:style w:type="character" w:customStyle="1" w:styleId="Buttons">
    <w:name w:val="Buttons"/>
    <w:basedOn w:val="DefaultParagraphFont"/>
    <w:rsid w:val="0081615E"/>
    <w:rPr>
      <w:b/>
    </w:rPr>
  </w:style>
  <w:style w:type="character" w:customStyle="1" w:styleId="Underlined">
    <w:name w:val="Underlined"/>
    <w:basedOn w:val="DefaultParagraphFont"/>
    <w:rsid w:val="0081615E"/>
    <w:rPr>
      <w:u w:val="single"/>
    </w:rPr>
  </w:style>
  <w:style w:type="paragraph" w:customStyle="1" w:styleId="TableBodyTextRight">
    <w:name w:val="Table Body Text Right"/>
    <w:basedOn w:val="TableBodyText"/>
    <w:rsid w:val="0081615E"/>
    <w:pPr>
      <w:widowControl w:val="0"/>
      <w:autoSpaceDE w:val="0"/>
      <w:autoSpaceDN w:val="0"/>
      <w:adjustRightInd w:val="0"/>
      <w:jc w:val="right"/>
    </w:pPr>
    <w:rPr>
      <w:rFonts w:cs="Arial"/>
      <w:szCs w:val="18"/>
    </w:rPr>
  </w:style>
  <w:style w:type="paragraph" w:customStyle="1" w:styleId="CopyrightText">
    <w:name w:val="Copyright Text"/>
    <w:basedOn w:val="BodyText"/>
    <w:rsid w:val="0081615E"/>
    <w:rPr>
      <w:sz w:val="18"/>
    </w:rPr>
  </w:style>
  <w:style w:type="paragraph" w:customStyle="1" w:styleId="BodySmallRight">
    <w:name w:val="Body Small Right"/>
    <w:basedOn w:val="BodyTextRight"/>
    <w:rsid w:val="0081615E"/>
    <w:rPr>
      <w:sz w:val="18"/>
      <w:szCs w:val="18"/>
    </w:rPr>
  </w:style>
  <w:style w:type="paragraph" w:customStyle="1" w:styleId="MarginEdition">
    <w:name w:val="Margin Edition"/>
    <w:basedOn w:val="MarginNote"/>
    <w:rsid w:val="0081615E"/>
    <w:pPr>
      <w:spacing w:before="0" w:after="0"/>
    </w:pPr>
    <w:rPr>
      <w:rFonts w:ascii="Times New Roman" w:hAnsi="Times New Roman"/>
      <w:color w:val="999999"/>
    </w:rPr>
  </w:style>
  <w:style w:type="paragraph" w:customStyle="1" w:styleId="Spacer">
    <w:name w:val="Spacer"/>
    <w:basedOn w:val="Normal"/>
    <w:rsid w:val="0081615E"/>
    <w:rPr>
      <w:sz w:val="2"/>
      <w:szCs w:val="2"/>
    </w:rPr>
  </w:style>
  <w:style w:type="character" w:customStyle="1" w:styleId="Small">
    <w:name w:val="Small"/>
    <w:basedOn w:val="DefaultParagraphFont"/>
    <w:rsid w:val="0081615E"/>
    <w:rPr>
      <w:sz w:val="16"/>
    </w:rPr>
  </w:style>
  <w:style w:type="paragraph" w:customStyle="1" w:styleId="WideTable">
    <w:name w:val="Wide Table"/>
    <w:basedOn w:val="Normal"/>
    <w:rsid w:val="0081615E"/>
    <w:pPr>
      <w:ind w:left="-1418"/>
    </w:pPr>
    <w:rPr>
      <w:sz w:val="2"/>
      <w:szCs w:val="2"/>
    </w:rPr>
  </w:style>
  <w:style w:type="character" w:styleId="PageNumber">
    <w:name w:val="page number"/>
    <w:basedOn w:val="DefaultParagraphFont"/>
    <w:rsid w:val="0081615E"/>
  </w:style>
  <w:style w:type="paragraph" w:styleId="Quote">
    <w:name w:val="Quote"/>
    <w:basedOn w:val="Heading1"/>
    <w:link w:val="QuoteChar"/>
    <w:qFormat/>
    <w:rsid w:val="0081615E"/>
    <w:rPr>
      <w:b w:val="0"/>
      <w:sz w:val="72"/>
      <w:szCs w:val="72"/>
      <w:lang w:val="en-NZ"/>
    </w:rPr>
  </w:style>
  <w:style w:type="character" w:customStyle="1" w:styleId="QuoteChar">
    <w:name w:val="Quote Char"/>
    <w:basedOn w:val="DefaultParagraphFont"/>
    <w:link w:val="Quote"/>
    <w:rsid w:val="00816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15E"/>
    <w:pPr>
      <w:pageBreakBefore/>
    </w:pPr>
  </w:style>
  <w:style w:type="paragraph" w:customStyle="1" w:styleId="Border">
    <w:name w:val="Border"/>
    <w:basedOn w:val="Normal"/>
    <w:qFormat/>
    <w:rsid w:val="00816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15E"/>
    <w:rPr>
      <w:b/>
      <w:bCs/>
      <w:i/>
      <w:iCs/>
      <w:color w:val="auto"/>
    </w:rPr>
  </w:style>
  <w:style w:type="paragraph" w:styleId="IntenseQuote">
    <w:name w:val="Intense Quote"/>
    <w:basedOn w:val="Normal"/>
    <w:next w:val="Normal"/>
    <w:link w:val="IntenseQuoteChar"/>
    <w:uiPriority w:val="30"/>
    <w:qFormat/>
    <w:rsid w:val="00816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15E"/>
    <w:rPr>
      <w:smallCaps/>
      <w:color w:val="auto"/>
      <w:u w:val="single"/>
    </w:rPr>
  </w:style>
  <w:style w:type="character" w:styleId="IntenseReference">
    <w:name w:val="Intense Reference"/>
    <w:basedOn w:val="DefaultParagraphFont"/>
    <w:uiPriority w:val="32"/>
    <w:qFormat/>
    <w:rsid w:val="0081615E"/>
    <w:rPr>
      <w:b/>
      <w:bCs/>
      <w:smallCaps/>
      <w:color w:val="auto"/>
      <w:spacing w:val="5"/>
      <w:u w:val="single"/>
    </w:rPr>
  </w:style>
  <w:style w:type="paragraph" w:customStyle="1" w:styleId="2ColumnHeading">
    <w:name w:val="2Column Heading"/>
    <w:basedOn w:val="BodyText"/>
    <w:qFormat/>
    <w:rsid w:val="0081615E"/>
    <w:pPr>
      <w:spacing w:after="60"/>
      <w:ind w:left="-2268"/>
    </w:pPr>
    <w:rPr>
      <w:b/>
    </w:rPr>
  </w:style>
  <w:style w:type="paragraph" w:customStyle="1" w:styleId="Heading1TOC">
    <w:name w:val="Heading1 TOC"/>
    <w:basedOn w:val="Normal"/>
    <w:qFormat/>
    <w:rsid w:val="0081615E"/>
    <w:pPr>
      <w:spacing w:before="240" w:after="120"/>
    </w:pPr>
    <w:rPr>
      <w:rFonts w:ascii="Times New Roman" w:hAnsi="Times New Roman"/>
      <w:b/>
      <w:sz w:val="32"/>
    </w:rPr>
  </w:style>
  <w:style w:type="paragraph" w:customStyle="1" w:styleId="Heading2TOC">
    <w:name w:val="Heading2 TOC"/>
    <w:basedOn w:val="Normal"/>
    <w:qFormat/>
    <w:rsid w:val="0081615E"/>
    <w:pPr>
      <w:spacing w:before="240" w:after="60"/>
    </w:pPr>
    <w:rPr>
      <w:rFonts w:ascii="Times New Roman" w:hAnsi="Times New Roman"/>
      <w:b/>
      <w:sz w:val="28"/>
    </w:rPr>
  </w:style>
  <w:style w:type="character" w:customStyle="1" w:styleId="Underline">
    <w:name w:val="Underline"/>
    <w:basedOn w:val="DefaultParagraphFont"/>
    <w:qFormat/>
    <w:rsid w:val="0081615E"/>
    <w:rPr>
      <w:u w:val="single"/>
    </w:rPr>
  </w:style>
  <w:style w:type="paragraph" w:styleId="BalloonText">
    <w:name w:val="Balloon Text"/>
    <w:basedOn w:val="Normal"/>
    <w:link w:val="BalloonTextChar"/>
    <w:rsid w:val="0081615E"/>
    <w:rPr>
      <w:rFonts w:ascii="Tahoma" w:hAnsi="Tahoma" w:cs="Tahoma"/>
      <w:sz w:val="16"/>
      <w:szCs w:val="16"/>
    </w:rPr>
  </w:style>
  <w:style w:type="character" w:customStyle="1" w:styleId="BalloonTextChar">
    <w:name w:val="Balloon Text Char"/>
    <w:basedOn w:val="DefaultParagraphFont"/>
    <w:link w:val="BalloonText"/>
    <w:rsid w:val="00816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1245</Words>
  <Characters>7919</Characters>
  <Application>Microsoft Office Word</Application>
  <DocSecurity>0</DocSecurity>
  <Lines>297</Lines>
  <Paragraphs>162</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CUECOS303A Modify, repair and maintain costumes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