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B9B" w:rsidP="00CF3B9B">
      <w:pPr>
        <w:pStyle w:val="Title"/>
      </w:pPr>
      <w:r>
        <w:fldChar w:fldCharType="begin"/>
      </w:r>
      <w:r>
        <w:instrText xml:space="preserve"> TITLE   \* MERGEFORMAT </w:instrText>
      </w:r>
      <w:r>
        <w:fldChar w:fldCharType="separate"/>
      </w:r>
      <w:r>
        <w:t>CUECOS11B Make character costumes</w:t>
      </w:r>
      <w:r>
        <w:fldChar w:fldCharType="end"/>
      </w:r>
    </w:p>
    <w:p w:rsidR="00CF3B9B" w:rsidP="00CF3B9B">
      <w:pPr>
        <w:pStyle w:val="Version"/>
        <w:sectPr w:rsidSect="00DE4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4C01" w:rsidP="00DE4C01">
      <w:pPr>
        <w:pStyle w:val="SuperHeading"/>
      </w:pPr>
      <w:r w:rsidRPr="00DE4C01">
        <w:t>CUECOS11B Make character costumes</w:t>
      </w:r>
    </w:p>
    <w:p w:rsidR="00000000" w:rsidRPr="00DE4C01" w:rsidP="00DE4C01">
      <w:pPr>
        <w:pStyle w:val="SuperHeading"/>
      </w:pPr>
    </w:p>
    <w:p w:rsidR="00000000" w:rsidRPr="00DE4C01" w:rsidP="00DE4C01">
      <w:pPr>
        <w:pStyle w:val="Heading1"/>
      </w:pPr>
      <w:bookmarkStart w:id="1" w:name="O_69555"/>
      <w:bookmarkEnd w:id="1"/>
      <w:r w:rsidRPr="00DE4C01">
        <w:t>Modification History</w:t>
      </w:r>
    </w:p>
    <w:p w:rsidR="00000000" w:rsidRPr="00DE4C01" w:rsidP="00DE4C01">
      <w:pPr>
        <w:pStyle w:val="BodyText"/>
      </w:pPr>
      <w:r w:rsidRPr="00DE4C01">
        <w:t>Not applicable.</w:t>
      </w:r>
    </w:p>
    <w:p w:rsidR="00000000" w:rsidRPr="00DE4C01" w:rsidP="00DE4C01">
      <w:pPr>
        <w:pStyle w:val="AllowPageBreak"/>
      </w:pPr>
    </w:p>
    <w:p w:rsidR="00000000" w:rsidRPr="00DE4C01" w:rsidP="00DE4C01">
      <w:pPr>
        <w:pStyle w:val="Heading1"/>
      </w:pPr>
      <w:bookmarkStart w:id="2" w:name="O_69556"/>
      <w:bookmarkEnd w:id="2"/>
      <w:r w:rsidRPr="00DE4C01">
        <w:t>Unit Descriptor</w:t>
      </w:r>
    </w:p>
    <w:tbl>
      <w:tblPr>
        <w:tblW w:w="0" w:type="auto"/>
        <w:tblLayout w:type="fixed"/>
        <w:tblCellMar>
          <w:left w:w="62" w:type="dxa"/>
          <w:right w:w="62" w:type="dxa"/>
        </w:tblCellMar>
        <w:tblLook w:val="0000"/>
      </w:tblPr>
      <w:tblGrid>
        <w:gridCol w:w="2668"/>
        <w:gridCol w:w="5854"/>
      </w:tblGrid>
      <w:tr w:rsidTr="00CF3B9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This unit describes the skills and knowledge required to make character costumes for any production within the cultural</w:t>
            </w:r>
            <w:r w:rsidRPr="00DE4C01">
              <w:t xml:space="preserve"> industries. </w:t>
            </w:r>
          </w:p>
          <w:p w:rsidR="00000000" w:rsidRPr="00DE4C01" w:rsidP="00DE4C01">
            <w:pPr>
              <w:pStyle w:val="BodyText"/>
            </w:pPr>
          </w:p>
          <w:p w:rsidR="00000000" w:rsidRPr="00DE4C01" w:rsidP="00DE4C01">
            <w:pPr>
              <w:pStyle w:val="BodyText"/>
            </w:pPr>
            <w:r w:rsidRPr="00DE4C01">
              <w:t>No licensing, legislative, regulatory or certification requirements apply to this unit at the time of endorsement.</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3" w:name="O_69557"/>
      <w:bookmarkEnd w:id="3"/>
      <w:r w:rsidRPr="00DE4C01">
        <w:t>Application of the Unit</w:t>
      </w:r>
    </w:p>
    <w:tbl>
      <w:tblPr>
        <w:tblW w:w="0" w:type="auto"/>
        <w:tblLayout w:type="fixed"/>
        <w:tblCellMar>
          <w:left w:w="62" w:type="dxa"/>
          <w:right w:w="62" w:type="dxa"/>
        </w:tblCellMar>
        <w:tblLook w:val="0000"/>
      </w:tblPr>
      <w:tblGrid>
        <w:gridCol w:w="2744"/>
        <w:gridCol w:w="5778"/>
      </w:tblGrid>
      <w:tr w:rsidTr="00CF3B9B">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Costume makers appl</w:t>
            </w:r>
            <w:r w:rsidRPr="00DE4C01">
              <w:t>y the skills and knowledge outlined in this unit. They could be working in a range of contexts - from large commercial productions in the entertainment and screen industries to amateur theatre.</w:t>
            </w:r>
          </w:p>
          <w:p w:rsidR="00000000" w:rsidRPr="00DE4C01" w:rsidP="00DE4C01">
            <w:pPr>
              <w:pStyle w:val="BodyText"/>
            </w:pPr>
          </w:p>
          <w:p w:rsidR="00000000" w:rsidRPr="00DE4C01" w:rsidP="00DE4C01">
            <w:pPr>
              <w:pStyle w:val="BodyText"/>
            </w:pPr>
            <w:r w:rsidRPr="00DE4C01">
              <w:t xml:space="preserve">In broad terms, character costume refers to any costume that </w:t>
            </w:r>
            <w:r w:rsidRPr="00DE4C01">
              <w:t>incorporates significant elements beyond normal human clothing styles or which exaggerates normal human clothing styles, e.g. animal or fantasy costumes, clowns, bag lady.</w:t>
            </w:r>
          </w:p>
          <w:p w:rsidR="00000000" w:rsidRPr="00DE4C01" w:rsidP="00DE4C01">
            <w:pPr>
              <w:pStyle w:val="BodyText"/>
            </w:pPr>
          </w:p>
          <w:p w:rsidR="00000000" w:rsidRPr="00DE4C01" w:rsidP="00DE4C01">
            <w:pPr>
              <w:pStyle w:val="BodyText"/>
            </w:pPr>
            <w:r w:rsidRPr="00DE4C01">
              <w:t>This unit has linkages to other costume units and combined assessment and/or traini</w:t>
            </w:r>
            <w:r w:rsidRPr="00DE4C01">
              <w:t>ng with those units may be appropriate, e.g.:</w:t>
            </w:r>
          </w:p>
          <w:p w:rsidR="00000000" w:rsidRPr="00DE4C01" w:rsidP="00DE4C01">
            <w:pPr>
              <w:pStyle w:val="ListBullet"/>
            </w:pPr>
            <w:r w:rsidRPr="00DE4C01">
              <w:t>CUECOS09B Develop and apply knowledge of costume.</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4" w:name="O_69558"/>
      <w:bookmarkEnd w:id="4"/>
      <w:r w:rsidRPr="00DE4C01">
        <w:t>Licensing/Regulatory Information</w:t>
      </w:r>
    </w:p>
    <w:p w:rsidR="00000000" w:rsidRPr="00DE4C01" w:rsidP="00DE4C01">
      <w:pPr>
        <w:pStyle w:val="BodyText"/>
      </w:pPr>
      <w:r w:rsidRPr="00DE4C01">
        <w:t>Not applicable.</w:t>
      </w:r>
    </w:p>
    <w:p w:rsidR="00000000" w:rsidRPr="00DE4C01" w:rsidP="00DE4C01">
      <w:pPr>
        <w:pStyle w:val="AllowPageBreak"/>
      </w:pPr>
    </w:p>
    <w:p w:rsidR="00000000" w:rsidRPr="00DE4C01" w:rsidP="00DE4C01">
      <w:pPr>
        <w:pStyle w:val="Heading1"/>
      </w:pPr>
      <w:bookmarkStart w:id="5" w:name="O_69559"/>
      <w:bookmarkEnd w:id="5"/>
      <w:r w:rsidRPr="00DE4C01">
        <w:t>Pre-Requisites</w:t>
      </w:r>
    </w:p>
    <w:tbl>
      <w:tblPr>
        <w:tblW w:w="0" w:type="auto"/>
        <w:tblLayout w:type="fixed"/>
        <w:tblCellMar>
          <w:left w:w="62" w:type="dxa"/>
          <w:right w:w="62" w:type="dxa"/>
        </w:tblCellMar>
        <w:tblLook w:val="0000"/>
      </w:tblPr>
      <w:tblGrid>
        <w:gridCol w:w="2775"/>
        <w:gridCol w:w="1295"/>
        <w:gridCol w:w="4452"/>
      </w:tblGrid>
      <w:tr w:rsidTr="00CF3B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3B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p>
        </w:tc>
      </w:tr>
      <w:tr w:rsidTr="00CF3B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6" w:name="O_69560"/>
      <w:bookmarkEnd w:id="6"/>
      <w:r w:rsidRPr="00DE4C01">
        <w:t>Employability Skills Information</w:t>
      </w:r>
    </w:p>
    <w:tbl>
      <w:tblPr>
        <w:tblW w:w="0" w:type="auto"/>
        <w:tblLayout w:type="fixed"/>
        <w:tblCellMar>
          <w:left w:w="62" w:type="dxa"/>
          <w:right w:w="62" w:type="dxa"/>
        </w:tblCellMar>
        <w:tblLook w:val="0000"/>
      </w:tblPr>
      <w:tblGrid>
        <w:gridCol w:w="2802"/>
        <w:gridCol w:w="5720"/>
      </w:tblGrid>
      <w:tr w:rsidTr="00CF3B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This unit contains employability skills.</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7" w:name="O_69561"/>
      <w:bookmarkEnd w:id="7"/>
      <w:r w:rsidRPr="00DE4C01">
        <w:t>Elements and Performance Criteria Pre-Content</w:t>
      </w:r>
    </w:p>
    <w:tbl>
      <w:tblPr>
        <w:tblW w:w="0" w:type="auto"/>
        <w:tblLayout w:type="fixed"/>
        <w:tblCellMar>
          <w:left w:w="62" w:type="dxa"/>
          <w:right w:w="62" w:type="dxa"/>
        </w:tblCellMar>
        <w:tblLook w:val="0000"/>
      </w:tblPr>
      <w:tblGrid>
        <w:gridCol w:w="2553"/>
        <w:gridCol w:w="5969"/>
      </w:tblGrid>
      <w:tr w:rsidTr="00CF3B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Performance criteria describe th</w:t>
            </w:r>
            <w:r w:rsidRPr="00DE4C01">
              <w:t>e performance needed to demonstrate achievement of the element. Where bold italicised text is used, further information is detailed in the required skills and knowledge section and the range statement. Assessment of performance is to be consistent with the</w:t>
            </w:r>
            <w:r w:rsidRPr="00DE4C01">
              <w:t xml:space="preserve"> evidence guide.</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8" w:name="O_69562"/>
      <w:bookmarkEnd w:id="8"/>
      <w:r w:rsidRPr="00DE4C01">
        <w:t>Elements and Performance Criteria</w:t>
      </w:r>
    </w:p>
    <w:tbl>
      <w:tblPr>
        <w:tblW w:w="0" w:type="auto"/>
        <w:tblLayout w:type="fixed"/>
        <w:tblCellMar>
          <w:left w:w="62" w:type="dxa"/>
          <w:right w:w="62" w:type="dxa"/>
        </w:tblCellMar>
        <w:tblLook w:val="0000"/>
      </w:tblPr>
      <w:tblGrid>
        <w:gridCol w:w="2553"/>
        <w:gridCol w:w="5969"/>
      </w:tblGrid>
      <w:tr w:rsidTr="00CF3B9B">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PERFORMANCE CRITERIA</w:t>
            </w:r>
          </w:p>
        </w:tc>
      </w:tr>
      <w:tr w:rsidTr="00CF3B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List"/>
              <w:rPr>
                <w:lang w:val="en-NZ"/>
              </w:rPr>
            </w:pPr>
            <w:r w:rsidRPr="00DE4C01">
              <w:t>1.</w:t>
            </w:r>
            <w:r w:rsidRPr="00DE4C01">
              <w:tab/>
              <w:t>Conduct character costume research</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2"/>
            </w:pPr>
            <w:r w:rsidRPr="00DE4C01">
              <w:t>1.1.</w:t>
            </w:r>
            <w:r w:rsidRPr="00DE4C01">
              <w:tab/>
              <w:t xml:space="preserve">Undertake appropriate research to identify the historical, cultural and other factors that might influence </w:t>
            </w:r>
            <w:r w:rsidRPr="00DE4C01">
              <w:rPr>
                <w:rStyle w:val="BoldandItalics"/>
              </w:rPr>
              <w:t>character costume</w:t>
            </w:r>
            <w:r w:rsidRPr="00DE4C01">
              <w:t xml:space="preserve"> styles, construction techniques and costume development</w:t>
            </w:r>
          </w:p>
          <w:p w:rsidR="00000000" w:rsidRPr="00DE4C01" w:rsidP="00DE4C01">
            <w:pPr>
              <w:pStyle w:val="List2"/>
            </w:pPr>
            <w:r w:rsidRPr="00DE4C01">
              <w:t>1.2.</w:t>
            </w:r>
            <w:r w:rsidRPr="00DE4C01">
              <w:tab/>
              <w:t>Analyse designs for character costumes, and identify the relationship between costumes and character portrayal and development</w:t>
            </w:r>
          </w:p>
          <w:p w:rsidR="00000000" w:rsidP="00DE4C01">
            <w:pPr>
              <w:pStyle w:val="List2"/>
              <w:rPr>
                <w:lang w:val="en-NZ"/>
              </w:rPr>
            </w:pPr>
            <w:r w:rsidRPr="00DE4C01">
              <w:t>1.3.</w:t>
            </w:r>
            <w:r w:rsidRPr="00DE4C01">
              <w:tab/>
              <w:t xml:space="preserve">Gather various and appropriate </w:t>
            </w:r>
            <w:r w:rsidRPr="00DE4C01">
              <w:rPr>
                <w:rStyle w:val="BoldandItalics"/>
              </w:rPr>
              <w:t>research mater</w:t>
            </w:r>
            <w:r w:rsidRPr="00DE4C01">
              <w:rPr>
                <w:rStyle w:val="BoldandItalics"/>
              </w:rPr>
              <w:t>ials</w:t>
            </w:r>
            <w:r w:rsidRPr="00DE4C01">
              <w:t xml:space="preserve"> to develop knowledge of character costume options</w:t>
            </w:r>
          </w:p>
        </w:tc>
      </w:tr>
      <w:tr w:rsidTr="00CF3B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List"/>
              <w:rPr>
                <w:lang w:val="en-NZ"/>
              </w:rPr>
            </w:pPr>
            <w:r w:rsidRPr="00DE4C01">
              <w:t>2.</w:t>
            </w:r>
            <w:r w:rsidRPr="00DE4C01">
              <w:tab/>
              <w:t>Interpret brief for character costume design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2"/>
            </w:pPr>
            <w:r w:rsidRPr="00DE4C01">
              <w:t>2.1.</w:t>
            </w:r>
            <w:r w:rsidRPr="00DE4C01">
              <w:tab/>
              <w:t xml:space="preserve">Liaise with the </w:t>
            </w:r>
            <w:r w:rsidRPr="00DE4C01">
              <w:rPr>
                <w:rStyle w:val="BoldandItalics"/>
              </w:rPr>
              <w:t>relevant colleagues</w:t>
            </w:r>
            <w:r w:rsidRPr="00DE4C01">
              <w:t xml:space="preserve"> to confirm the period costume production requirements and gain approvals where required</w:t>
            </w:r>
          </w:p>
          <w:p w:rsidR="00000000" w:rsidRPr="00DE4C01" w:rsidP="00DE4C01">
            <w:pPr>
              <w:pStyle w:val="List2"/>
            </w:pPr>
            <w:r w:rsidRPr="00DE4C01">
              <w:t>2.2.</w:t>
            </w:r>
            <w:r w:rsidRPr="00DE4C01">
              <w:tab/>
            </w:r>
            <w:r w:rsidRPr="00DE4C01">
              <w:t>Read and correctly interpret the costume production schedule, specifications and lists</w:t>
            </w:r>
          </w:p>
          <w:p w:rsidR="00000000" w:rsidP="00DE4C01">
            <w:pPr>
              <w:pStyle w:val="List2"/>
              <w:rPr>
                <w:lang w:val="en-NZ"/>
              </w:rPr>
            </w:pPr>
            <w:r w:rsidRPr="00DE4C01">
              <w:t>2.3.</w:t>
            </w:r>
            <w:r w:rsidRPr="00DE4C01">
              <w:tab/>
              <w:t>Interpret design into practical plans for making character costumes in accordance with production requirements</w:t>
            </w:r>
          </w:p>
        </w:tc>
      </w:tr>
      <w:tr w:rsidTr="00CF3B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List"/>
              <w:rPr>
                <w:lang w:val="en-NZ"/>
              </w:rPr>
            </w:pPr>
            <w:r w:rsidRPr="00DE4C01">
              <w:t>3.</w:t>
            </w:r>
            <w:r w:rsidRPr="00DE4C01">
              <w:tab/>
              <w:t>Prepare for character costume construction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2"/>
            </w:pPr>
            <w:r w:rsidRPr="00DE4C01">
              <w:t>3.1.</w:t>
            </w:r>
            <w:r w:rsidRPr="00DE4C01">
              <w:tab/>
              <w:t>S</w:t>
            </w:r>
            <w:r w:rsidRPr="00DE4C01">
              <w:t>elect materials and methods of costume construction in accordance with production requirements and the factors affecting the particular character</w:t>
            </w:r>
          </w:p>
          <w:p w:rsidR="00000000" w:rsidRPr="00DE4C01" w:rsidP="00DE4C01">
            <w:pPr>
              <w:pStyle w:val="List2"/>
            </w:pPr>
            <w:r w:rsidRPr="00DE4C01">
              <w:t>3.2.</w:t>
            </w:r>
            <w:r w:rsidRPr="00DE4C01">
              <w:tab/>
              <w:t xml:space="preserve">Identify and integrate </w:t>
            </w:r>
            <w:r w:rsidRPr="00DE4C01">
              <w:rPr>
                <w:rStyle w:val="BoldandItalics"/>
              </w:rPr>
              <w:t>health and safety</w:t>
            </w:r>
            <w:r w:rsidRPr="00DE4C01">
              <w:t xml:space="preserve"> considerations into costume planning</w:t>
            </w:r>
          </w:p>
          <w:p w:rsidR="00000000" w:rsidRPr="00DE4C01" w:rsidP="00DE4C01">
            <w:pPr>
              <w:pStyle w:val="List2"/>
            </w:pPr>
            <w:r w:rsidRPr="00DE4C01">
              <w:t>3.3.</w:t>
            </w:r>
            <w:r w:rsidRPr="00DE4C01">
              <w:tab/>
              <w:t>Take and record accura</w:t>
            </w:r>
            <w:r w:rsidRPr="00DE4C01">
              <w:t>te measurements of performers to ensure correct fitting of costumes</w:t>
            </w:r>
          </w:p>
          <w:p w:rsidR="00000000" w:rsidRPr="00DE4C01" w:rsidP="00DE4C01">
            <w:pPr>
              <w:pStyle w:val="List2"/>
            </w:pPr>
            <w:r w:rsidRPr="00DE4C01">
              <w:t>3.4.</w:t>
            </w:r>
            <w:r w:rsidRPr="00DE4C01">
              <w:tab/>
              <w:t>Determine if scale prototype is required based on 3-dimensional (3D) reconstruction</w:t>
            </w:r>
          </w:p>
          <w:p w:rsidR="00000000" w:rsidRPr="00DE4C01" w:rsidP="00DE4C01">
            <w:pPr>
              <w:pStyle w:val="List2"/>
            </w:pPr>
            <w:r w:rsidRPr="00DE4C01">
              <w:t>3.5.</w:t>
            </w:r>
            <w:r w:rsidRPr="00DE4C01">
              <w:tab/>
              <w:t>Identify style and fabric characteristics which influence character costume construction and c</w:t>
            </w:r>
            <w:r w:rsidRPr="00DE4C01">
              <w:t>larify any queries with relevant personnel</w:t>
            </w:r>
          </w:p>
          <w:p w:rsidR="00000000" w:rsidP="00DE4C01">
            <w:pPr>
              <w:pStyle w:val="List2"/>
              <w:rPr>
                <w:lang w:val="en-NZ"/>
              </w:rPr>
            </w:pPr>
            <w:r w:rsidRPr="00DE4C01">
              <w:t>3.6.</w:t>
            </w:r>
            <w:r w:rsidRPr="00DE4C01">
              <w:tab/>
              <w:t>Select appropriate grade plan or grade rule table</w:t>
            </w:r>
          </w:p>
        </w:tc>
      </w:tr>
      <w:tr w:rsidTr="00CF3B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List"/>
              <w:rPr>
                <w:lang w:val="en-NZ"/>
              </w:rPr>
            </w:pPr>
            <w:r w:rsidRPr="00DE4C01">
              <w:t>4.</w:t>
            </w:r>
            <w:r w:rsidRPr="00DE4C01">
              <w:tab/>
              <w:t>Make and grade patterns for character costumes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2"/>
            </w:pPr>
            <w:r w:rsidRPr="00DE4C01">
              <w:t>4.1.</w:t>
            </w:r>
            <w:r w:rsidRPr="00DE4C01">
              <w:tab/>
              <w:t>Produce or adjust pattern to required specifications, ensuring that patterns comply with: gender and f</w:t>
            </w:r>
            <w:r w:rsidRPr="00DE4C01">
              <w:t xml:space="preserve">igure proportions and </w:t>
            </w:r>
            <w:r w:rsidRPr="00DE4C01">
              <w:rPr>
                <w:rStyle w:val="BoldandItalics"/>
              </w:rPr>
              <w:t>performance requirements</w:t>
            </w:r>
          </w:p>
          <w:p w:rsidR="00000000" w:rsidRPr="00DE4C01" w:rsidP="00DE4C01">
            <w:pPr>
              <w:pStyle w:val="List2"/>
            </w:pPr>
            <w:r w:rsidRPr="00DE4C01">
              <w:t>4.2.</w:t>
            </w:r>
            <w:r w:rsidRPr="00DE4C01">
              <w:tab/>
              <w:t>Grade pattern manually or by computer, adjusting design, maintaining accuracy and shape, notches, design proportion and other design requirements</w:t>
            </w:r>
          </w:p>
          <w:p w:rsidR="00000000" w:rsidRPr="00DE4C01" w:rsidP="00DE4C01">
            <w:pPr>
              <w:pStyle w:val="List2"/>
            </w:pPr>
            <w:r w:rsidRPr="00DE4C01">
              <w:t>4.3.</w:t>
            </w:r>
            <w:r w:rsidRPr="00DE4C01">
              <w:tab/>
              <w:t>Check pattern for accuracy and make any necessary adj</w:t>
            </w:r>
            <w:r w:rsidRPr="00DE4C01">
              <w:t>ustments</w:t>
            </w:r>
          </w:p>
          <w:p w:rsidR="00000000" w:rsidP="00DE4C01">
            <w:pPr>
              <w:pStyle w:val="List2"/>
              <w:rPr>
                <w:lang w:val="en-NZ"/>
              </w:rPr>
            </w:pPr>
            <w:r w:rsidRPr="00DE4C01">
              <w:t>4.4.</w:t>
            </w:r>
            <w:r w:rsidRPr="00DE4C01">
              <w:tab/>
              <w:t>Store patterns in accordance with workplace procedures</w:t>
            </w:r>
          </w:p>
        </w:tc>
      </w:tr>
      <w:tr w:rsidTr="00CF3B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List"/>
              <w:rPr>
                <w:lang w:val="en-NZ"/>
              </w:rPr>
            </w:pPr>
            <w:r w:rsidRPr="00DE4C01">
              <w:t>5.</w:t>
            </w:r>
            <w:r w:rsidRPr="00DE4C01">
              <w:tab/>
              <w:t>Lay up and cut work for character costume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2"/>
            </w:pPr>
            <w:r w:rsidRPr="00DE4C01">
              <w:t>5.1.</w:t>
            </w:r>
            <w:r w:rsidRPr="00DE4C01">
              <w:tab/>
              <w:t>Establish the required meterage of fabric and other materials to minimise wastage</w:t>
            </w:r>
          </w:p>
          <w:p w:rsidR="00000000" w:rsidRPr="00DE4C01" w:rsidP="00DE4C01">
            <w:pPr>
              <w:pStyle w:val="List2"/>
            </w:pPr>
            <w:r w:rsidRPr="00DE4C01">
              <w:t>5.2.</w:t>
            </w:r>
            <w:r w:rsidRPr="00DE4C01">
              <w:tab/>
              <w:t>Check materials for quality</w:t>
            </w:r>
            <w:r w:rsidRPr="00DE4C01">
              <w:t>, faults, width, selvedges, dye, lot and marking requirements</w:t>
            </w:r>
          </w:p>
          <w:p w:rsidR="00000000" w:rsidRPr="00DE4C01" w:rsidP="00DE4C01">
            <w:pPr>
              <w:pStyle w:val="List2"/>
            </w:pPr>
            <w:r w:rsidRPr="00DE4C01">
              <w:t>5.3.</w:t>
            </w:r>
            <w:r w:rsidRPr="00DE4C01">
              <w:tab/>
              <w:t>Identify and assemble appropriate base and outer fabrics</w:t>
            </w:r>
          </w:p>
          <w:p w:rsidR="00000000" w:rsidRPr="00DE4C01" w:rsidP="00DE4C01">
            <w:pPr>
              <w:pStyle w:val="List2"/>
            </w:pPr>
            <w:r w:rsidRPr="00DE4C01">
              <w:t>5.4.</w:t>
            </w:r>
            <w:r w:rsidRPr="00DE4C01">
              <w:tab/>
              <w:t>Lay up base and self fabrics and check alignment as necessary to ensure conformance to specifications</w:t>
            </w:r>
          </w:p>
          <w:p w:rsidR="00000000" w:rsidRPr="00DE4C01" w:rsidP="00DE4C01">
            <w:pPr>
              <w:pStyle w:val="List2"/>
            </w:pPr>
            <w:r w:rsidRPr="00DE4C01">
              <w:t>5.5.</w:t>
            </w:r>
            <w:r w:rsidRPr="00DE4C01">
              <w:tab/>
              <w:t>Cut materials to mee</w:t>
            </w:r>
            <w:r w:rsidRPr="00DE4C01">
              <w:t>t requirements of the pattern</w:t>
            </w:r>
          </w:p>
          <w:p w:rsidR="00000000" w:rsidP="00DE4C01">
            <w:pPr>
              <w:pStyle w:val="List2"/>
              <w:rPr>
                <w:lang w:val="en-NZ"/>
              </w:rPr>
            </w:pPr>
            <w:r w:rsidRPr="00DE4C01">
              <w:t>5.6.</w:t>
            </w:r>
            <w:r w:rsidRPr="00DE4C01">
              <w:tab/>
              <w:t>Prepare fabric base and mount fabrics, as necessary, to achieve required stiffening or support effect</w:t>
            </w:r>
          </w:p>
        </w:tc>
      </w:tr>
      <w:tr w:rsidTr="00CF3B9B">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List"/>
              <w:rPr>
                <w:lang w:val="en-NZ"/>
              </w:rPr>
            </w:pPr>
            <w:r w:rsidRPr="00DE4C01">
              <w:t>6.</w:t>
            </w:r>
            <w:r w:rsidRPr="00DE4C01">
              <w:tab/>
              <w:t>Sew and fit character costumes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2"/>
            </w:pPr>
            <w:r w:rsidRPr="00DE4C01">
              <w:t>6.1.</w:t>
            </w:r>
            <w:r w:rsidRPr="00DE4C01">
              <w:tab/>
              <w:t>Pin or sew fabric pieces and linings and hang, as appropriate, in readiness for</w:t>
            </w:r>
            <w:r w:rsidRPr="00DE4C01">
              <w:t xml:space="preserve"> assembly</w:t>
            </w:r>
          </w:p>
          <w:p w:rsidR="00000000" w:rsidRPr="00DE4C01" w:rsidP="00DE4C01">
            <w:pPr>
              <w:pStyle w:val="List2"/>
            </w:pPr>
            <w:r w:rsidRPr="00DE4C01">
              <w:t>6.2.</w:t>
            </w:r>
            <w:r w:rsidRPr="00DE4C01">
              <w:tab/>
              <w:t>Conduct fittings with performers and identify, record and action required adjustments and alterations</w:t>
            </w:r>
          </w:p>
          <w:p w:rsidR="00000000" w:rsidRPr="00DE4C01" w:rsidP="00DE4C01">
            <w:pPr>
              <w:pStyle w:val="List2"/>
            </w:pPr>
            <w:r w:rsidRPr="00DE4C01">
              <w:t>6.3.</w:t>
            </w:r>
            <w:r w:rsidRPr="00DE4C01">
              <w:tab/>
              <w:t>Sew costume pieces together to form the whole costume and attach all required trimmings, fasteners and decorations using appropriate t</w:t>
            </w:r>
            <w:r w:rsidRPr="00DE4C01">
              <w:t>echniques</w:t>
            </w:r>
          </w:p>
          <w:p w:rsidR="00000000" w:rsidRPr="00DE4C01" w:rsidP="00DE4C01">
            <w:pPr>
              <w:pStyle w:val="List2"/>
            </w:pPr>
            <w:r w:rsidRPr="00DE4C01">
              <w:t>6.4.</w:t>
            </w:r>
            <w:r w:rsidRPr="00DE4C01">
              <w:tab/>
              <w:t>Press finished character costume in accordance with requirements</w:t>
            </w:r>
          </w:p>
          <w:p w:rsidR="00000000" w:rsidRPr="00DE4C01" w:rsidP="00DE4C01">
            <w:pPr>
              <w:pStyle w:val="List2"/>
            </w:pPr>
            <w:r w:rsidRPr="00DE4C01">
              <w:t>6.5.</w:t>
            </w:r>
            <w:r w:rsidRPr="00DE4C01">
              <w:tab/>
              <w:t>Identify modifications to character costume in consultation with performer/cast and/or designer, where necessary</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9" w:name="O_69563"/>
      <w:bookmarkEnd w:id="9"/>
      <w:r w:rsidRPr="00DE4C01">
        <w:t>Required Skills and Knowledge</w:t>
      </w:r>
    </w:p>
    <w:tbl>
      <w:tblPr>
        <w:tblW w:w="0" w:type="auto"/>
        <w:tblLayout w:type="fixed"/>
        <w:tblCellMar>
          <w:left w:w="62" w:type="dxa"/>
          <w:right w:w="62" w:type="dxa"/>
        </w:tblCellMar>
        <w:tblLook w:val="0000"/>
      </w:tblPr>
      <w:tblGrid>
        <w:gridCol w:w="8522"/>
      </w:tblGrid>
      <w:tr w:rsidTr="00CF3B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REQUIRED SKILLS AND KNOWLEDGE</w:t>
            </w:r>
          </w:p>
        </w:tc>
      </w:tr>
      <w:tr w:rsidTr="00CF3B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t>This section describes the skills and knowledge required for this unit.</w:t>
            </w:r>
          </w:p>
        </w:tc>
      </w:tr>
      <w:tr w:rsidTr="00CF3B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Required skills</w:t>
            </w:r>
          </w:p>
        </w:tc>
      </w:tr>
      <w:tr w:rsidTr="00CF3B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numeracy skills sufficient to allow calculation of measurements, including ratios and percentages</w:t>
            </w:r>
          </w:p>
          <w:p w:rsidR="00000000" w:rsidP="00DE4C01">
            <w:pPr>
              <w:pStyle w:val="ListBullet"/>
              <w:rPr>
                <w:lang w:val="en-NZ"/>
              </w:rPr>
            </w:pPr>
            <w:r w:rsidRPr="00DE4C01">
              <w:t>effective communication and interaction with performers and others during the preparation and making of costumes</w:t>
            </w:r>
          </w:p>
        </w:tc>
      </w:tr>
      <w:tr w:rsidTr="00CF3B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Required knowledge</w:t>
            </w:r>
          </w:p>
        </w:tc>
      </w:tr>
      <w:tr w:rsidTr="00CF3B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sources of information on character costumes</w:t>
            </w:r>
          </w:p>
          <w:p w:rsidR="00000000" w:rsidRPr="00DE4C01" w:rsidP="00DE4C01">
            <w:pPr>
              <w:pStyle w:val="ListBullet"/>
            </w:pPr>
            <w:r w:rsidRPr="00DE4C01">
              <w:t>features of the more commonly required character costumes and construction t</w:t>
            </w:r>
            <w:r w:rsidRPr="00DE4C01">
              <w:t>echniques used for these, including animals and food</w:t>
            </w:r>
          </w:p>
          <w:p w:rsidR="00000000" w:rsidRPr="00DE4C01" w:rsidP="00DE4C01">
            <w:pPr>
              <w:pStyle w:val="ListBullet"/>
            </w:pPr>
            <w:r w:rsidRPr="00DE4C01">
              <w:t>use and properties (such as weight, pile, grain, and pattern shapes) of the different fabrics, materials and patterns which may be used for various character costumes</w:t>
            </w:r>
          </w:p>
          <w:p w:rsidR="00000000" w:rsidRPr="00DE4C01" w:rsidP="00DE4C01">
            <w:pPr>
              <w:pStyle w:val="ListBullet"/>
            </w:pPr>
            <w:r w:rsidRPr="00DE4C01">
              <w:t xml:space="preserve">sources and suppliers of materials, </w:t>
            </w:r>
            <w:r w:rsidRPr="00DE4C01">
              <w:t>fabrics and trims which might be used in character costume construction</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10" w:name="O_69564"/>
      <w:bookmarkEnd w:id="10"/>
      <w:r w:rsidRPr="00DE4C01">
        <w:t>Evidence Guide</w:t>
      </w:r>
    </w:p>
    <w:tbl>
      <w:tblPr>
        <w:tblW w:w="9570" w:type="dxa"/>
        <w:tblLayout w:type="fixed"/>
        <w:tblCellMar>
          <w:left w:w="62" w:type="dxa"/>
          <w:right w:w="62" w:type="dxa"/>
        </w:tblCellMar>
        <w:tblLook w:val="0000"/>
      </w:tblPr>
      <w:tblGrid>
        <w:gridCol w:w="3908"/>
        <w:gridCol w:w="5662"/>
      </w:tblGrid>
      <w:tr w:rsidTr="00CF3B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EVIDENCE GUIDE</w:t>
            </w:r>
          </w:p>
        </w:tc>
      </w:tr>
      <w:tr w:rsidTr="00CF3B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t>The Evidence Guide provides advice on assessment and must be read in c</w:t>
            </w:r>
            <w:r w:rsidRPr="00DE4C01">
              <w:t>onjunction with the performance criteria, required skills and knowledge, range statement and the Assessment Guidelines for the Training Package.</w:t>
            </w:r>
          </w:p>
        </w:tc>
      </w:tr>
      <w:tr w:rsidTr="00CF3B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p>
        </w:tc>
      </w:tr>
      <w:tr w:rsidTr="00CF3B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Critical aspects for assessment and evidence required to demonstrate competency in t</w:t>
            </w:r>
            <w:r w:rsidRPr="00DE4C01">
              <w:rPr>
                <w:rStyle w:val="SpecialBold"/>
              </w:rPr>
              <w: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The following evidence is critical to the judgement of competence in this unit:</w:t>
            </w:r>
          </w:p>
          <w:p w:rsidR="00000000" w:rsidRPr="00DE4C01" w:rsidP="00DE4C01">
            <w:pPr>
              <w:pStyle w:val="ListBullet"/>
            </w:pPr>
            <w:r w:rsidRPr="00DE4C01">
              <w:t>ability to create character costumes using techniques and materials specific to character costume</w:t>
            </w:r>
          </w:p>
          <w:p w:rsidR="00000000" w:rsidP="00DE4C01">
            <w:pPr>
              <w:pStyle w:val="ListBullet"/>
              <w:rPr>
                <w:lang w:val="en-NZ"/>
              </w:rPr>
            </w:pPr>
            <w:r w:rsidRPr="00DE4C01">
              <w:t>knowledge of the range and type of character costumes that may be required by a production.</w:t>
            </w:r>
          </w:p>
        </w:tc>
      </w:tr>
      <w:tr w:rsidTr="00CF3B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The assessment context must provide for:</w:t>
            </w:r>
          </w:p>
          <w:p w:rsidR="00000000" w:rsidP="00DE4C01">
            <w:pPr>
              <w:pStyle w:val="ListBullet"/>
              <w:rPr>
                <w:lang w:val="en-NZ"/>
              </w:rPr>
            </w:pPr>
            <w:r w:rsidRPr="00DE4C01">
              <w:t>practical demonstration of skills through the production of character co</w:t>
            </w:r>
            <w:r w:rsidRPr="00DE4C01">
              <w:t>stumes for a production.</w:t>
            </w:r>
          </w:p>
        </w:tc>
      </w:tr>
      <w:tr w:rsidTr="00CF3B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 xml:space="preserve">Assessment may incorporate a range of methods to assess performance and the application of essential underpinning knowledge, and might include: </w:t>
            </w:r>
          </w:p>
          <w:p w:rsidR="00000000" w:rsidRPr="00DE4C01" w:rsidP="00DE4C01">
            <w:pPr>
              <w:pStyle w:val="ListBullet"/>
            </w:pPr>
            <w:r w:rsidRPr="00DE4C01">
              <w:t>evaluation of character costumes produced by the candidate in r</w:t>
            </w:r>
            <w:r w:rsidRPr="00DE4C01">
              <w:t>elation to quality of construction</w:t>
            </w:r>
          </w:p>
          <w:p w:rsidR="00000000" w:rsidRPr="00DE4C01" w:rsidP="00DE4C01">
            <w:pPr>
              <w:pStyle w:val="ListBullet"/>
            </w:pPr>
            <w:r w:rsidRPr="00DE4C01">
              <w:t>oral questioning/interview to assess knowledge of character costume range</w:t>
            </w:r>
          </w:p>
          <w:p w:rsidR="00000000" w:rsidRPr="00DE4C01" w:rsidP="00DE4C01">
            <w:pPr>
              <w:pStyle w:val="ListBullet"/>
            </w:pPr>
            <w:r w:rsidRPr="00DE4C01">
              <w:t>evaluation of drawings/sketches or specifications developed by the candidate</w:t>
            </w:r>
          </w:p>
          <w:p w:rsidR="00000000" w:rsidRPr="00DE4C01" w:rsidP="00DE4C01">
            <w:pPr>
              <w:pStyle w:val="ListBullet"/>
            </w:pPr>
            <w:r w:rsidRPr="00DE4C01">
              <w:t>portfolios of evidence and third party workplace reports of on-the-job</w:t>
            </w:r>
            <w:r w:rsidRPr="00DE4C01">
              <w:t xml:space="preserve"> performance by the candidate.</w:t>
            </w:r>
          </w:p>
          <w:p w:rsidR="00000000" w:rsidRPr="00DE4C01" w:rsidP="00DE4C01">
            <w:pPr>
              <w:pStyle w:val="BodyText"/>
            </w:pPr>
          </w:p>
          <w:p w:rsidR="00000000" w:rsidP="00DE4C01">
            <w:pPr>
              <w:pStyle w:val="BodyText"/>
              <w:rPr>
                <w:lang w:val="en-NZ"/>
              </w:rPr>
            </w:pPr>
            <w:r w:rsidRPr="00DE4C01">
              <w:t>Assessment methods should closely reflect workplace demands and the needs of particular groups (e.g. people with disabilities, and people who may have literacy or numeracy difficulties such as speakers of languages other tha</w:t>
            </w:r>
            <w:r w:rsidRPr="00DE4C01">
              <w:t>n English, remote communities and those with interrupted schooling).</w:t>
            </w:r>
          </w:p>
        </w:tc>
      </w:tr>
      <w:tr w:rsidTr="00CF3B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Assessment of this unit requires access to:</w:t>
            </w:r>
          </w:p>
          <w:p w:rsidR="00000000" w:rsidRPr="00DE4C01" w:rsidP="00DE4C01">
            <w:pPr>
              <w:pStyle w:val="ListBullet"/>
            </w:pPr>
            <w:r w:rsidRPr="00DE4C01">
              <w:t>costume designs or specifications from which the candidate can work</w:t>
            </w:r>
          </w:p>
          <w:p w:rsidR="00000000" w:rsidRPr="00DE4C01" w:rsidP="00DE4C01">
            <w:pPr>
              <w:pStyle w:val="ListBullet"/>
            </w:pPr>
            <w:r w:rsidRPr="00DE4C01">
              <w:t>materials and equipment used to produce character costumes.</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11" w:name="O_69565"/>
      <w:bookmarkEnd w:id="11"/>
      <w:r w:rsidRPr="00DE4C01">
        <w:t>Range Statement</w:t>
      </w:r>
    </w:p>
    <w:tbl>
      <w:tblPr>
        <w:tblW w:w="0" w:type="auto"/>
        <w:tblLayout w:type="fixed"/>
        <w:tblCellMar>
          <w:left w:w="62" w:type="dxa"/>
          <w:right w:w="62" w:type="dxa"/>
        </w:tblCellMar>
        <w:tblLook w:val="0000"/>
      </w:tblPr>
      <w:tblGrid>
        <w:gridCol w:w="3513"/>
        <w:gridCol w:w="5009"/>
      </w:tblGrid>
      <w:tr w:rsidTr="00CF3B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RANGE STATEMENT</w:t>
            </w:r>
          </w:p>
        </w:tc>
      </w:tr>
      <w:tr w:rsidTr="00CF3B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t xml:space="preserve">The range statement relates to the unit of competency as a whole. It allows for different work environments and situations that may affect </w:t>
            </w:r>
            <w:r w:rsidRPr="00DE4C01">
              <w:t>performance. Bold italicised wording, if used in the performance criteria, is detailed below. Essential operating conditions that may be present with training and assessment (depending on the work situation, needs of the candidate, accessibility of the ite</w:t>
            </w:r>
            <w:r w:rsidRPr="00DE4C01">
              <w:t>m, and local industry and regional contexts) may also be included.</w:t>
            </w:r>
          </w:p>
        </w:tc>
      </w:tr>
      <w:tr w:rsidTr="00CF3B9B">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BoldandItalics"/>
              </w:rPr>
              <w:t>Character costumes</w:t>
            </w:r>
            <w:r w:rsidRPr="00DE4C01">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animal</w:t>
            </w:r>
          </w:p>
          <w:p w:rsidR="00000000" w:rsidRPr="00DE4C01" w:rsidP="00DE4C01">
            <w:pPr>
              <w:pStyle w:val="ListBullet"/>
            </w:pPr>
            <w:r w:rsidRPr="00DE4C01">
              <w:t>fantasy</w:t>
            </w:r>
          </w:p>
          <w:p w:rsidR="00000000" w:rsidRPr="00DE4C01" w:rsidP="00DE4C01">
            <w:pPr>
              <w:pStyle w:val="ListBullet"/>
            </w:pPr>
            <w:r w:rsidRPr="00DE4C01">
              <w:t>inanimate objects, eg fruit, furniture, flowers</w:t>
            </w:r>
          </w:p>
          <w:p w:rsidR="00000000" w:rsidP="00DE4C01">
            <w:pPr>
              <w:pStyle w:val="ListBullet"/>
              <w:rPr>
                <w:lang w:val="en-NZ"/>
              </w:rPr>
            </w:pPr>
            <w:r w:rsidRPr="00DE4C01">
              <w:t>science fiction</w:t>
            </w:r>
          </w:p>
        </w:tc>
      </w:tr>
      <w:tr w:rsidTr="00CF3B9B">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BoldandItalics"/>
              </w:rPr>
              <w:t>Research materials</w:t>
            </w:r>
            <w:r w:rsidRPr="00DE4C01">
              <w:t xml:space="preserve"> for character costumes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books</w:t>
            </w:r>
          </w:p>
          <w:p w:rsidR="00000000" w:rsidRPr="00DE4C01" w:rsidP="00DE4C01">
            <w:pPr>
              <w:pStyle w:val="ListBullet"/>
            </w:pPr>
            <w:r w:rsidRPr="00DE4C01">
              <w:t>coloured design illustrations</w:t>
            </w:r>
          </w:p>
          <w:p w:rsidR="00000000" w:rsidRPr="00DE4C01" w:rsidP="00DE4C01">
            <w:pPr>
              <w:pStyle w:val="ListBullet"/>
            </w:pPr>
            <w:r w:rsidRPr="00DE4C01">
              <w:t>digital images</w:t>
            </w:r>
          </w:p>
          <w:p w:rsidR="00000000" w:rsidRPr="00DE4C01" w:rsidP="00DE4C01">
            <w:pPr>
              <w:pStyle w:val="ListBullet"/>
            </w:pPr>
            <w:r w:rsidRPr="00DE4C01">
              <w:t>film, video</w:t>
            </w:r>
          </w:p>
          <w:p w:rsidR="00000000" w:rsidRPr="00DE4C01" w:rsidP="00DE4C01">
            <w:pPr>
              <w:pStyle w:val="ListBullet"/>
            </w:pPr>
            <w:r w:rsidRPr="00DE4C01">
              <w:t>photographs</w:t>
            </w:r>
          </w:p>
          <w:p w:rsidR="00000000" w:rsidRPr="00DE4C01" w:rsidP="00DE4C01">
            <w:pPr>
              <w:pStyle w:val="ListBullet"/>
            </w:pPr>
            <w:r w:rsidRPr="00DE4C01">
              <w:t>sketches</w:t>
            </w:r>
          </w:p>
          <w:p w:rsidR="00000000" w:rsidRPr="00DE4C01" w:rsidP="00DE4C01">
            <w:pPr>
              <w:pStyle w:val="ListBullet"/>
            </w:pPr>
            <w:r w:rsidRPr="00DE4C01">
              <w:t>technical drawings from other productions</w:t>
            </w:r>
          </w:p>
          <w:p w:rsidR="00000000" w:rsidP="00DE4C01">
            <w:pPr>
              <w:pStyle w:val="ListBullet"/>
              <w:rPr>
                <w:lang w:val="en-NZ"/>
              </w:rPr>
            </w:pPr>
            <w:r w:rsidRPr="00DE4C01">
              <w:t>the Internet</w:t>
            </w:r>
          </w:p>
        </w:tc>
      </w:tr>
      <w:tr w:rsidTr="00CF3B9B">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t>Adaptation of clothing styles for performance may require consideration of:</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budget and time constraints</w:t>
            </w:r>
          </w:p>
          <w:p w:rsidR="00000000" w:rsidRPr="00DE4C01" w:rsidP="00DE4C01">
            <w:pPr>
              <w:pStyle w:val="ListBullet"/>
            </w:pPr>
            <w:r w:rsidRPr="00DE4C01">
              <w:t>components</w:t>
            </w:r>
          </w:p>
          <w:p w:rsidR="00000000" w:rsidRPr="00DE4C01" w:rsidP="00DE4C01">
            <w:pPr>
              <w:pStyle w:val="ListBullet"/>
            </w:pPr>
            <w:r w:rsidRPr="00DE4C01">
              <w:t>constr</w:t>
            </w:r>
            <w:r w:rsidRPr="00DE4C01">
              <w:t>uction methods</w:t>
            </w:r>
          </w:p>
          <w:p w:rsidR="00000000" w:rsidRPr="00DE4C01" w:rsidP="00DE4C01">
            <w:pPr>
              <w:pStyle w:val="ListBullet"/>
            </w:pPr>
            <w:r w:rsidRPr="00DE4C01">
              <w:t>context</w:t>
            </w:r>
          </w:p>
          <w:p w:rsidR="00000000" w:rsidRPr="00DE4C01" w:rsidP="00DE4C01">
            <w:pPr>
              <w:pStyle w:val="ListBullet"/>
            </w:pPr>
            <w:r w:rsidRPr="00DE4C01">
              <w:t>lighting</w:t>
            </w:r>
          </w:p>
          <w:p w:rsidR="00000000" w:rsidRPr="00DE4C01" w:rsidP="00DE4C01">
            <w:pPr>
              <w:pStyle w:val="ListBullet"/>
            </w:pPr>
            <w:r w:rsidRPr="00DE4C01">
              <w:t>maintenance and storage</w:t>
            </w:r>
          </w:p>
          <w:p w:rsidR="00000000" w:rsidRPr="00DE4C01" w:rsidP="00DE4C01">
            <w:pPr>
              <w:pStyle w:val="ListBullet"/>
            </w:pPr>
            <w:r w:rsidRPr="00DE4C01">
              <w:t>material types/constraints</w:t>
            </w:r>
          </w:p>
          <w:p w:rsidR="00000000" w:rsidRPr="00DE4C01" w:rsidP="00DE4C01">
            <w:pPr>
              <w:pStyle w:val="ListBullet"/>
            </w:pPr>
            <w:r w:rsidRPr="00DE4C01">
              <w:t>performance demands</w:t>
            </w:r>
          </w:p>
          <w:p w:rsidR="00000000" w:rsidP="00DE4C01">
            <w:pPr>
              <w:pStyle w:val="ListBullet"/>
              <w:rPr>
                <w:lang w:val="en-NZ"/>
              </w:rPr>
            </w:pPr>
            <w:r w:rsidRPr="00DE4C01">
              <w:t>suitability to performers physique</w:t>
            </w:r>
          </w:p>
        </w:tc>
      </w:tr>
      <w:tr w:rsidTr="00CF3B9B">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BoldandItalics"/>
              </w:rPr>
              <w:t>Relevant colleagues</w:t>
            </w:r>
            <w:r w:rsidRPr="00DE4C01">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designers</w:t>
            </w:r>
          </w:p>
          <w:p w:rsidR="00000000" w:rsidRPr="00DE4C01" w:rsidP="00DE4C01">
            <w:pPr>
              <w:pStyle w:val="ListBullet"/>
            </w:pPr>
            <w:r w:rsidRPr="00DE4C01">
              <w:t>performers</w:t>
            </w:r>
          </w:p>
          <w:p w:rsidR="00000000" w:rsidP="00DE4C01">
            <w:pPr>
              <w:pStyle w:val="ListBullet"/>
              <w:rPr>
                <w:lang w:val="en-NZ"/>
              </w:rPr>
            </w:pPr>
            <w:r w:rsidRPr="00DE4C01">
              <w:t>technical and production staff</w:t>
            </w:r>
          </w:p>
        </w:tc>
      </w:tr>
      <w:tr w:rsidTr="00CF3B9B">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BoldandItalics"/>
              </w:rPr>
              <w:t>Health and safety</w:t>
            </w:r>
            <w:r w:rsidRPr="00DE4C01">
              <w:t xml:space="preserve"> issues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effects of different materials on the body</w:t>
            </w:r>
          </w:p>
          <w:p w:rsidR="00000000" w:rsidRPr="00DE4C01" w:rsidP="00DE4C01">
            <w:pPr>
              <w:pStyle w:val="ListBullet"/>
            </w:pPr>
            <w:r w:rsidRPr="00DE4C01">
              <w:t>possible allergic reactions</w:t>
            </w:r>
          </w:p>
          <w:p w:rsidR="00000000" w:rsidP="00DE4C01">
            <w:pPr>
              <w:pStyle w:val="ListBullet"/>
              <w:rPr>
                <w:lang w:val="en-NZ"/>
              </w:rPr>
            </w:pPr>
            <w:r w:rsidRPr="00DE4C01">
              <w:t>the need for body cooling</w:t>
            </w:r>
          </w:p>
        </w:tc>
      </w:tr>
      <w:tr w:rsidTr="00CF3B9B">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BoldandItalics"/>
              </w:rPr>
              <w:t>Performance requirements</w:t>
            </w:r>
            <w:r w:rsidRPr="00DE4C01">
              <w:t xml:space="preserve"> may relate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ListBullet"/>
            </w:pPr>
            <w:r w:rsidRPr="00DE4C01">
              <w:t>continuity</w:t>
            </w:r>
          </w:p>
          <w:p w:rsidR="00000000" w:rsidRPr="00DE4C01" w:rsidP="00DE4C01">
            <w:pPr>
              <w:pStyle w:val="ListBullet"/>
            </w:pPr>
            <w:r w:rsidRPr="00DE4C01">
              <w:t>lighting</w:t>
            </w:r>
          </w:p>
          <w:p w:rsidR="00000000" w:rsidRPr="00DE4C01" w:rsidP="00DE4C01">
            <w:pPr>
              <w:pStyle w:val="ListBullet"/>
            </w:pPr>
            <w:r w:rsidRPr="00DE4C01">
              <w:t>movement</w:t>
            </w:r>
          </w:p>
          <w:p w:rsidR="00000000" w:rsidRPr="00DE4C01" w:rsidP="00DE4C01">
            <w:pPr>
              <w:pStyle w:val="ListBullet"/>
            </w:pPr>
            <w:r w:rsidRPr="00DE4C01">
              <w:t>quick changes</w:t>
            </w:r>
          </w:p>
          <w:p w:rsidR="00000000" w:rsidRPr="00DE4C01" w:rsidP="00DE4C01">
            <w:pPr>
              <w:pStyle w:val="ListBullet"/>
            </w:pPr>
            <w:r w:rsidRPr="00DE4C01">
              <w:t>special considerations</w:t>
            </w:r>
          </w:p>
          <w:p w:rsidR="00000000" w:rsidRPr="00DE4C01" w:rsidP="00DE4C01">
            <w:pPr>
              <w:pStyle w:val="ListBullet"/>
            </w:pPr>
            <w:r w:rsidRPr="00DE4C01">
              <w:t>special effects</w:t>
            </w:r>
          </w:p>
          <w:p w:rsidR="00000000" w:rsidRPr="00DE4C01" w:rsidP="00DE4C01">
            <w:pPr>
              <w:pStyle w:val="ListBullet"/>
            </w:pPr>
            <w:r w:rsidRPr="00DE4C01">
              <w:t>use of body doubles/second cast</w:t>
            </w:r>
          </w:p>
          <w:p w:rsidR="00000000" w:rsidRPr="00DE4C01" w:rsidP="00DE4C01">
            <w:pPr>
              <w:pStyle w:val="ListBullet"/>
            </w:pPr>
            <w:r w:rsidRPr="00DE4C01">
              <w:t>use of harness on performer during performance</w:t>
            </w:r>
          </w:p>
        </w:tc>
      </w:tr>
    </w:tbl>
    <w:p w:rsidR="00CF3B9B" w:rsidP="00DE4C01">
      <w:pPr>
        <w:pStyle w:val="BodyText"/>
      </w:pPr>
    </w:p>
    <w:p w:rsidR="00CF3B9B" w:rsidP="00DE4C01">
      <w:pPr>
        <w:pStyle w:val="BodyText"/>
      </w:pPr>
    </w:p>
    <w:p w:rsidR="00000000" w:rsidRPr="00DE4C01" w:rsidP="00DE4C01">
      <w:pPr>
        <w:pStyle w:val="Heading1"/>
      </w:pPr>
      <w:bookmarkStart w:id="12" w:name="O_69566"/>
      <w:bookmarkEnd w:id="12"/>
      <w:r w:rsidRPr="00DE4C01">
        <w:t>Unit Sector(s)</w:t>
      </w:r>
    </w:p>
    <w:tbl>
      <w:tblPr>
        <w:tblW w:w="0" w:type="auto"/>
        <w:tblLayout w:type="fixed"/>
        <w:tblCellMar>
          <w:left w:w="62" w:type="dxa"/>
          <w:right w:w="62" w:type="dxa"/>
        </w:tblCellMar>
        <w:tblLook w:val="0000"/>
      </w:tblPr>
      <w:tblGrid>
        <w:gridCol w:w="2654"/>
        <w:gridCol w:w="5868"/>
      </w:tblGrid>
      <w:tr w:rsidTr="00CF3B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13" w:name="O_154885"/>
      <w:bookmarkEnd w:id="13"/>
      <w:r w:rsidRPr="00DE4C01">
        <w:t>Competency field</w:t>
      </w:r>
    </w:p>
    <w:tbl>
      <w:tblPr>
        <w:tblW w:w="0" w:type="auto"/>
        <w:tblLayout w:type="fixed"/>
        <w:tblCellMar>
          <w:left w:w="62" w:type="dxa"/>
          <w:right w:w="62" w:type="dxa"/>
        </w:tblCellMar>
        <w:tblLook w:val="0000"/>
      </w:tblPr>
      <w:tblGrid>
        <w:gridCol w:w="2778"/>
        <w:gridCol w:w="5744"/>
      </w:tblGrid>
      <w:tr w:rsidTr="00CF3B9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r w:rsidRPr="00DE4C01">
              <w:t>Visual communication - costume</w:t>
            </w:r>
          </w:p>
        </w:tc>
      </w:tr>
    </w:tbl>
    <w:p w:rsidR="00000000" w:rsidRPr="00DE4C01" w:rsidP="00DE4C01">
      <w:pPr>
        <w:pStyle w:val="BodyText"/>
      </w:pPr>
    </w:p>
    <w:p w:rsidR="00000000" w:rsidRPr="00DE4C01" w:rsidP="00DE4C01">
      <w:pPr>
        <w:pStyle w:val="AllowPageBreak"/>
      </w:pPr>
    </w:p>
    <w:p w:rsidR="00000000" w:rsidRPr="00DE4C01" w:rsidP="00DE4C01">
      <w:pPr>
        <w:pStyle w:val="Heading1"/>
      </w:pPr>
      <w:bookmarkStart w:id="14" w:name="O_154884"/>
      <w:bookmarkEnd w:id="14"/>
      <w:r w:rsidRPr="00DE4C01">
        <w:t>Co-requisite units</w:t>
      </w:r>
    </w:p>
    <w:tbl>
      <w:tblPr>
        <w:tblW w:w="0" w:type="auto"/>
        <w:tblLayout w:type="fixed"/>
        <w:tblCellMar>
          <w:left w:w="62" w:type="dxa"/>
          <w:right w:w="62" w:type="dxa"/>
        </w:tblCellMar>
        <w:tblLook w:val="0000"/>
      </w:tblPr>
      <w:tblGrid>
        <w:gridCol w:w="2641"/>
        <w:gridCol w:w="1322"/>
        <w:gridCol w:w="4559"/>
      </w:tblGrid>
      <w:tr w:rsidTr="00CF3B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r w:rsidRPr="00DE4C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F3B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C01">
            <w:pPr>
              <w:pStyle w:val="BodyText"/>
              <w:rPr>
                <w:lang w:val="en-NZ"/>
              </w:rPr>
            </w:pPr>
          </w:p>
        </w:tc>
      </w:tr>
      <w:tr w:rsidTr="00CF3B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C01" w:rsidP="00DE4C01">
            <w:pPr>
              <w:pStyle w:val="BodyText"/>
            </w:pPr>
          </w:p>
        </w:tc>
      </w:tr>
    </w:tbl>
    <w:p w:rsidR="00000000" w:rsidRPr="00DE4C01" w:rsidP="00DE4C01">
      <w:pPr>
        <w:pStyle w:val="BodyText"/>
      </w:pPr>
    </w:p>
    <w:p w:rsidR="00000000" w:rsidRPr="00DE4C01" w:rsidP="00DE4C01"/>
    <w:sectPr w:rsidSect="00DE4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B9B" w:rsidP="00CF3B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9B" w:rsidP="00DE4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3B9B" w:rsidP="00DE4C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3B9B" w:rsidP="00DE4C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B9B" w:rsidP="00CF3B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B9B" w:rsidP="00DE4C01">
    <w:pPr>
      <w:pStyle w:val="Header"/>
      <w:framePr w:wrap="around"/>
    </w:pPr>
    <w:r>
      <w:fldChar w:fldCharType="begin"/>
    </w:r>
    <w:r>
      <w:instrText xml:space="preserve"> TITLE   \* MERGEFORMAT </w:instrText>
    </w:r>
    <w:r>
      <w:fldChar w:fldCharType="separate"/>
    </w:r>
    <w:r>
      <w:t>CUECOS11B Make character costumes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3B9B" w:rsidP="00DE4C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62F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C47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C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C01"/>
    <w:pPr>
      <w:spacing w:before="360" w:after="60"/>
      <w:outlineLvl w:val="0"/>
    </w:pPr>
    <w:rPr>
      <w:sz w:val="32"/>
    </w:rPr>
  </w:style>
  <w:style w:type="paragraph" w:styleId="Heading2">
    <w:name w:val="heading 2"/>
    <w:basedOn w:val="HeadingBase"/>
    <w:next w:val="BodyText"/>
    <w:link w:val="Heading2Char"/>
    <w:qFormat/>
    <w:rsid w:val="00DE4C01"/>
    <w:pPr>
      <w:keepLines/>
      <w:spacing w:before="240" w:after="120"/>
      <w:outlineLvl w:val="1"/>
    </w:pPr>
    <w:rPr>
      <w:sz w:val="28"/>
      <w:szCs w:val="40"/>
    </w:rPr>
  </w:style>
  <w:style w:type="paragraph" w:styleId="Heading3">
    <w:name w:val="heading 3"/>
    <w:basedOn w:val="HeadingBase"/>
    <w:next w:val="BodyText"/>
    <w:link w:val="Heading3Char"/>
    <w:qFormat/>
    <w:rsid w:val="00DE4C01"/>
    <w:pPr>
      <w:spacing w:before="180" w:after="120"/>
      <w:outlineLvl w:val="2"/>
    </w:pPr>
    <w:rPr>
      <w:spacing w:val="-10"/>
      <w:kern w:val="32"/>
    </w:rPr>
  </w:style>
  <w:style w:type="paragraph" w:styleId="Heading4">
    <w:name w:val="heading 4"/>
    <w:basedOn w:val="HeadingBase"/>
    <w:next w:val="BodyText"/>
    <w:link w:val="Heading4Char"/>
    <w:qFormat/>
    <w:rsid w:val="00DE4C01"/>
    <w:pPr>
      <w:spacing w:before="160" w:after="120"/>
      <w:outlineLvl w:val="3"/>
    </w:pPr>
    <w:rPr>
      <w:sz w:val="22"/>
    </w:rPr>
  </w:style>
  <w:style w:type="paragraph" w:styleId="Heading5">
    <w:name w:val="heading 5"/>
    <w:basedOn w:val="HeadingBase"/>
    <w:next w:val="Normal"/>
    <w:link w:val="Heading5Char"/>
    <w:qFormat/>
    <w:rsid w:val="00DE4C01"/>
    <w:pPr>
      <w:spacing w:before="80"/>
      <w:outlineLvl w:val="4"/>
    </w:pPr>
    <w:rPr>
      <w:color w:val="918585"/>
      <w:sz w:val="20"/>
    </w:rPr>
  </w:style>
  <w:style w:type="paragraph" w:styleId="Heading6">
    <w:name w:val="heading 6"/>
    <w:basedOn w:val="HeadingBase"/>
    <w:next w:val="Normal"/>
    <w:link w:val="Heading6Char"/>
    <w:qFormat/>
    <w:rsid w:val="00DE4C01"/>
    <w:pPr>
      <w:spacing w:before="60"/>
      <w:outlineLvl w:val="5"/>
    </w:pPr>
    <w:rPr>
      <w:color w:val="918585"/>
      <w:sz w:val="20"/>
    </w:rPr>
  </w:style>
  <w:style w:type="paragraph" w:styleId="Heading7">
    <w:name w:val="heading 7"/>
    <w:basedOn w:val="Normal"/>
    <w:next w:val="Normal"/>
    <w:link w:val="Heading7Char"/>
    <w:qFormat/>
    <w:rsid w:val="00DE4C01"/>
    <w:pPr>
      <w:ind w:left="720"/>
      <w:outlineLvl w:val="6"/>
    </w:pPr>
    <w:rPr>
      <w:i/>
    </w:rPr>
  </w:style>
  <w:style w:type="paragraph" w:styleId="Heading8">
    <w:name w:val="heading 8"/>
    <w:basedOn w:val="Normal"/>
    <w:next w:val="Normal"/>
    <w:link w:val="Heading8Char"/>
    <w:qFormat/>
    <w:rsid w:val="00DE4C01"/>
    <w:pPr>
      <w:ind w:left="720"/>
      <w:outlineLvl w:val="7"/>
    </w:pPr>
    <w:rPr>
      <w:i/>
    </w:rPr>
  </w:style>
  <w:style w:type="paragraph" w:styleId="Heading9">
    <w:name w:val="heading 9"/>
    <w:basedOn w:val="Normal"/>
    <w:next w:val="Normal"/>
    <w:link w:val="Heading9Char"/>
    <w:qFormat/>
    <w:rsid w:val="00DE4C01"/>
    <w:pPr>
      <w:ind w:left="720"/>
      <w:outlineLvl w:val="8"/>
    </w:pPr>
    <w:rPr>
      <w:i/>
    </w:rPr>
  </w:style>
  <w:style w:type="character" w:default="1" w:styleId="DefaultParagraphFont">
    <w:name w:val="Default Paragraph Font"/>
    <w:uiPriority w:val="1"/>
    <w:unhideWhenUsed/>
    <w:rsid w:val="00DE4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C01"/>
  </w:style>
  <w:style w:type="character" w:customStyle="1" w:styleId="Heading1Char">
    <w:name w:val="Heading 1 Char"/>
    <w:basedOn w:val="DefaultParagraphFont"/>
    <w:link w:val="Heading1"/>
    <w:rsid w:val="00DE4C01"/>
    <w:rPr>
      <w:rFonts w:ascii="Times New Roman" w:eastAsia="Times New Roman" w:hAnsi="Times New Roman" w:cs="Times New Roman"/>
      <w:b/>
      <w:sz w:val="32"/>
      <w:szCs w:val="20"/>
      <w:lang w:eastAsia="en-US"/>
    </w:rPr>
  </w:style>
  <w:style w:type="paragraph" w:styleId="BodyText">
    <w:name w:val="Body Text"/>
    <w:basedOn w:val="Normal"/>
    <w:link w:val="BodyTextChar"/>
    <w:rsid w:val="00DE4C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C01"/>
    <w:rPr>
      <w:rFonts w:ascii="Times New Roman" w:eastAsia="Times New Roman" w:hAnsi="Times New Roman" w:cs="Times New Roman"/>
      <w:sz w:val="24"/>
      <w:lang w:val="en-US" w:eastAsia="en-US"/>
    </w:rPr>
  </w:style>
  <w:style w:type="paragraph" w:styleId="Footer">
    <w:name w:val="footer"/>
    <w:basedOn w:val="Normal"/>
    <w:link w:val="FooterChar"/>
    <w:rsid w:val="00DE4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C01"/>
    <w:rPr>
      <w:rFonts w:ascii="Times New Roman" w:eastAsia="Times New Roman" w:hAnsi="Times New Roman" w:cs="Times New Roman"/>
      <w:sz w:val="16"/>
      <w:lang w:val="en-US" w:eastAsia="en-US"/>
    </w:rPr>
  </w:style>
  <w:style w:type="paragraph" w:styleId="List">
    <w:name w:val="List"/>
    <w:basedOn w:val="BodyText"/>
    <w:next w:val="BodyText"/>
    <w:rsid w:val="00DE4C01"/>
    <w:pPr>
      <w:tabs>
        <w:tab w:val="left" w:pos="340"/>
      </w:tabs>
      <w:spacing w:before="60" w:after="60"/>
      <w:ind w:left="340" w:hanging="340"/>
    </w:pPr>
  </w:style>
  <w:style w:type="paragraph" w:styleId="ListBullet">
    <w:name w:val="List Bullet"/>
    <w:basedOn w:val="List"/>
    <w:rsid w:val="00DE4C01"/>
    <w:pPr>
      <w:numPr>
        <w:numId w:val="12"/>
      </w:numPr>
      <w:tabs>
        <w:tab w:val="clear" w:pos="340"/>
      </w:tabs>
      <w:spacing w:before="40" w:after="40"/>
    </w:pPr>
  </w:style>
  <w:style w:type="character" w:customStyle="1" w:styleId="SpecialBold">
    <w:name w:val="Special Bold"/>
    <w:basedOn w:val="DefaultParagraphFont"/>
    <w:rsid w:val="00DE4C01"/>
    <w:rPr>
      <w:b/>
      <w:spacing w:val="0"/>
    </w:rPr>
  </w:style>
  <w:style w:type="paragraph" w:styleId="Header">
    <w:name w:val="header"/>
    <w:basedOn w:val="Normal"/>
    <w:link w:val="HeaderChar"/>
    <w:rsid w:val="00DE4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C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4C01"/>
    <w:pPr>
      <w:spacing w:before="240" w:after="120"/>
      <w:outlineLvl w:val="0"/>
    </w:pPr>
    <w:rPr>
      <w:rFonts w:ascii="Times New Roman" w:hAnsi="Times New Roman"/>
      <w:b/>
      <w:sz w:val="28"/>
    </w:rPr>
  </w:style>
  <w:style w:type="paragraph" w:customStyle="1" w:styleId="AllowPageBreak">
    <w:name w:val="AllowPageBreak"/>
    <w:rsid w:val="00DE4C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4C01"/>
    <w:pPr>
      <w:tabs>
        <w:tab w:val="left" w:pos="680"/>
      </w:tabs>
      <w:spacing w:before="60" w:after="60"/>
      <w:ind w:left="680" w:hanging="340"/>
    </w:pPr>
  </w:style>
  <w:style w:type="character" w:customStyle="1" w:styleId="BoldandItalics">
    <w:name w:val="Bold and Italics"/>
    <w:qFormat/>
    <w:rsid w:val="00DE4C01"/>
    <w:rPr>
      <w:b/>
      <w:i/>
      <w:u w:val="none"/>
    </w:rPr>
  </w:style>
  <w:style w:type="character" w:customStyle="1" w:styleId="Heading2Char">
    <w:name w:val="Heading 2 Char"/>
    <w:basedOn w:val="DefaultParagraphFont"/>
    <w:link w:val="Heading2"/>
    <w:rsid w:val="00DE4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C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C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C01"/>
    <w:rPr>
      <w:rFonts w:ascii="Courier New" w:eastAsia="Times New Roman" w:hAnsi="Courier New" w:cs="Times New Roman"/>
      <w:i/>
      <w:szCs w:val="20"/>
      <w:lang w:val="en-US" w:eastAsia="en-US"/>
    </w:rPr>
  </w:style>
  <w:style w:type="paragraph" w:customStyle="1" w:styleId="HeadingBase">
    <w:name w:val="Heading Base"/>
    <w:rsid w:val="00DE4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C01"/>
    <w:pPr>
      <w:tabs>
        <w:tab w:val="right" w:leader="dot" w:pos="9072"/>
      </w:tabs>
      <w:ind w:left="567"/>
    </w:pPr>
    <w:rPr>
      <w:szCs w:val="22"/>
    </w:rPr>
  </w:style>
  <w:style w:type="paragraph" w:customStyle="1" w:styleId="TOCBase">
    <w:name w:val="TOC Base"/>
    <w:rsid w:val="00DE4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C01"/>
    <w:pPr>
      <w:tabs>
        <w:tab w:val="right" w:leader="dot" w:pos="9072"/>
      </w:tabs>
      <w:spacing w:before="40" w:after="40"/>
      <w:ind w:left="284"/>
    </w:pPr>
    <w:rPr>
      <w:rFonts w:ascii="Times New Roman" w:hAnsi="Times New Roman"/>
    </w:rPr>
  </w:style>
  <w:style w:type="paragraph" w:styleId="TOC1">
    <w:name w:val="toc 1"/>
    <w:basedOn w:val="TOCBase"/>
    <w:next w:val="Normal"/>
    <w:rsid w:val="00DE4C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C01"/>
    <w:pPr>
      <w:spacing w:before="5040"/>
      <w:jc w:val="center"/>
    </w:pPr>
    <w:rPr>
      <w:sz w:val="48"/>
      <w:szCs w:val="72"/>
      <w:lang w:val="en-US"/>
    </w:rPr>
  </w:style>
  <w:style w:type="character" w:customStyle="1" w:styleId="TitleChar">
    <w:name w:val="Title Char"/>
    <w:basedOn w:val="DefaultParagraphFont"/>
    <w:link w:val="Title"/>
    <w:rsid w:val="00DE4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C01"/>
    <w:pPr>
      <w:tabs>
        <w:tab w:val="left" w:pos="3600"/>
        <w:tab w:val="left" w:pos="3958"/>
      </w:tabs>
    </w:pPr>
  </w:style>
  <w:style w:type="paragraph" w:customStyle="1" w:styleId="Note">
    <w:name w:val="Note"/>
    <w:basedOn w:val="BodyText"/>
    <w:rsid w:val="00DE4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C01"/>
    <w:pPr>
      <w:framePr w:wrap="auto" w:hAnchor="text" w:y="6049"/>
    </w:pPr>
    <w:rPr>
      <w:color w:val="000000"/>
      <w:sz w:val="40"/>
    </w:rPr>
  </w:style>
  <w:style w:type="paragraph" w:customStyle="1" w:styleId="TOCTitle">
    <w:name w:val="TOCTitle"/>
    <w:basedOn w:val="Heading1"/>
    <w:rsid w:val="00DE4C01"/>
    <w:pPr>
      <w:spacing w:after="240"/>
      <w:jc w:val="center"/>
      <w:outlineLvl w:val="9"/>
    </w:pPr>
    <w:rPr>
      <w:caps/>
    </w:rPr>
  </w:style>
  <w:style w:type="paragraph" w:customStyle="1" w:styleId="Version">
    <w:name w:val="Version"/>
    <w:rsid w:val="00DE4C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4C01"/>
    <w:pPr>
      <w:numPr>
        <w:numId w:val="13"/>
      </w:numPr>
      <w:tabs>
        <w:tab w:val="clear" w:pos="680"/>
      </w:tabs>
    </w:pPr>
  </w:style>
  <w:style w:type="paragraph" w:styleId="Index1">
    <w:name w:val="index 1"/>
    <w:basedOn w:val="Normal"/>
    <w:next w:val="Normal"/>
    <w:semiHidden/>
    <w:rsid w:val="00DE4C01"/>
    <w:pPr>
      <w:keepNext w:val="0"/>
      <w:tabs>
        <w:tab w:val="right" w:pos="4176"/>
      </w:tabs>
      <w:ind w:left="198" w:hanging="198"/>
    </w:pPr>
    <w:rPr>
      <w:rFonts w:ascii="Garamond" w:hAnsi="Garamond"/>
    </w:rPr>
  </w:style>
  <w:style w:type="paragraph" w:styleId="IndexHeading">
    <w:name w:val="index heading"/>
    <w:basedOn w:val="Normal"/>
    <w:next w:val="Index1"/>
    <w:semiHidden/>
    <w:rsid w:val="00DE4C01"/>
    <w:pPr>
      <w:spacing w:before="120" w:after="120"/>
    </w:pPr>
    <w:rPr>
      <w:rFonts w:ascii="Arial" w:hAnsi="Arial"/>
      <w:b/>
      <w:color w:val="918585"/>
      <w:sz w:val="24"/>
    </w:rPr>
  </w:style>
  <w:style w:type="paragraph" w:customStyle="1" w:styleId="Chapter">
    <w:name w:val="Chapter"/>
    <w:basedOn w:val="Normal"/>
    <w:rsid w:val="00DE4C01"/>
    <w:pPr>
      <w:spacing w:before="240"/>
    </w:pPr>
    <w:rPr>
      <w:rFonts w:ascii="Times New Roman" w:hAnsi="Times New Roman"/>
      <w:smallCaps/>
      <w:spacing w:val="80"/>
      <w:sz w:val="28"/>
    </w:rPr>
  </w:style>
  <w:style w:type="paragraph" w:customStyle="1" w:styleId="InChapter">
    <w:name w:val="InChapter"/>
    <w:basedOn w:val="Heading3"/>
    <w:rsid w:val="00DE4C01"/>
    <w:pPr>
      <w:spacing w:after="240"/>
      <w:outlineLvl w:val="9"/>
    </w:pPr>
    <w:rPr>
      <w:noProof/>
    </w:rPr>
  </w:style>
  <w:style w:type="paragraph" w:styleId="Index2">
    <w:name w:val="index 2"/>
    <w:basedOn w:val="Normal"/>
    <w:next w:val="Normal"/>
    <w:semiHidden/>
    <w:rsid w:val="00DE4C01"/>
    <w:pPr>
      <w:tabs>
        <w:tab w:val="right" w:pos="4176"/>
      </w:tabs>
      <w:ind w:left="568" w:hanging="284"/>
    </w:pPr>
    <w:rPr>
      <w:rFonts w:ascii="Garamond" w:hAnsi="Garamond"/>
    </w:rPr>
  </w:style>
  <w:style w:type="paragraph" w:customStyle="1" w:styleId="Byline">
    <w:name w:val="Byline"/>
    <w:rsid w:val="00DE4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C01"/>
    <w:pPr>
      <w:tabs>
        <w:tab w:val="clear" w:pos="3600"/>
        <w:tab w:val="clear" w:pos="3958"/>
      </w:tabs>
      <w:jc w:val="right"/>
    </w:pPr>
  </w:style>
  <w:style w:type="character" w:styleId="Emphasis">
    <w:name w:val="Emphasis"/>
    <w:basedOn w:val="DefaultParagraphFont"/>
    <w:qFormat/>
    <w:rsid w:val="00DE4C01"/>
    <w:rPr>
      <w:i/>
    </w:rPr>
  </w:style>
  <w:style w:type="paragraph" w:styleId="Caption">
    <w:name w:val="caption"/>
    <w:basedOn w:val="BodyText"/>
    <w:next w:val="Normal"/>
    <w:qFormat/>
    <w:rsid w:val="00DE4C01"/>
    <w:pPr>
      <w:framePr w:w="2268" w:hSpace="181" w:vSpace="181" w:wrap="around" w:vAnchor="text" w:hAnchor="page" w:x="1135" w:y="285" w:anchorLock="1"/>
    </w:pPr>
    <w:rPr>
      <w:i/>
    </w:rPr>
  </w:style>
  <w:style w:type="paragraph" w:customStyle="1" w:styleId="MiniTOCTitle">
    <w:name w:val="MiniTOCTitle"/>
    <w:basedOn w:val="Heading4"/>
    <w:rsid w:val="00DE4C01"/>
    <w:pPr>
      <w:spacing w:before="240"/>
      <w:outlineLvl w:val="9"/>
    </w:pPr>
    <w:rPr>
      <w:noProof/>
      <w:sz w:val="24"/>
    </w:rPr>
  </w:style>
  <w:style w:type="paragraph" w:customStyle="1" w:styleId="MiniTOCItem">
    <w:name w:val="MiniTOCItem"/>
    <w:basedOn w:val="ListBullet"/>
    <w:rsid w:val="00DE4C01"/>
    <w:pPr>
      <w:numPr>
        <w:numId w:val="0"/>
      </w:numPr>
      <w:tabs>
        <w:tab w:val="right" w:leader="dot" w:pos="6521"/>
      </w:tabs>
      <w:spacing w:before="0" w:after="0"/>
    </w:pPr>
  </w:style>
  <w:style w:type="paragraph" w:customStyle="1" w:styleId="TOFTitle">
    <w:name w:val="TOFTitle"/>
    <w:basedOn w:val="TOCTitle"/>
    <w:rsid w:val="00DE4C01"/>
  </w:style>
  <w:style w:type="paragraph" w:styleId="TableofFigures">
    <w:name w:val="table of figures"/>
    <w:basedOn w:val="Normal"/>
    <w:next w:val="Normal"/>
    <w:semiHidden/>
    <w:rsid w:val="00DE4C01"/>
    <w:pPr>
      <w:tabs>
        <w:tab w:val="right" w:leader="dot" w:pos="9072"/>
      </w:tabs>
      <w:ind w:left="970" w:hanging="403"/>
    </w:pPr>
    <w:rPr>
      <w:rFonts w:ascii="Times New Roman" w:hAnsi="Times New Roman"/>
      <w:b/>
    </w:rPr>
  </w:style>
  <w:style w:type="paragraph" w:styleId="ListNumber">
    <w:name w:val="List Number"/>
    <w:basedOn w:val="List"/>
    <w:rsid w:val="00DE4C01"/>
    <w:pPr>
      <w:numPr>
        <w:numId w:val="10"/>
      </w:numPr>
    </w:pPr>
  </w:style>
  <w:style w:type="character" w:customStyle="1" w:styleId="WingdingSymbols">
    <w:name w:val="Wingding Symbols"/>
    <w:rsid w:val="00DE4C01"/>
    <w:rPr>
      <w:rFonts w:ascii="Wingdings" w:hAnsi="Wingdings"/>
    </w:rPr>
  </w:style>
  <w:style w:type="paragraph" w:customStyle="1" w:styleId="TableHeading">
    <w:name w:val="Table Heading"/>
    <w:basedOn w:val="HeadingBase"/>
    <w:rsid w:val="00DE4C01"/>
    <w:pPr>
      <w:keepLines/>
      <w:pBdr>
        <w:bottom w:val="single" w:sz="6" w:space="1" w:color="918585"/>
      </w:pBdr>
      <w:spacing w:before="240"/>
    </w:pPr>
  </w:style>
  <w:style w:type="character" w:customStyle="1" w:styleId="HotSpot">
    <w:name w:val="HotSpot"/>
    <w:rsid w:val="00DE4C01"/>
    <w:rPr>
      <w:color w:val="0033CC"/>
      <w:u w:val="none"/>
    </w:rPr>
  </w:style>
  <w:style w:type="paragraph" w:customStyle="1" w:styleId="BodyTextRight">
    <w:name w:val="Body Text Right"/>
    <w:basedOn w:val="BodyText"/>
    <w:rsid w:val="00DE4C01"/>
    <w:pPr>
      <w:spacing w:before="0" w:after="0"/>
      <w:jc w:val="right"/>
    </w:pPr>
  </w:style>
  <w:style w:type="paragraph" w:styleId="Index3">
    <w:name w:val="index 3"/>
    <w:basedOn w:val="ListNumber2"/>
    <w:next w:val="Normal"/>
    <w:semiHidden/>
    <w:rsid w:val="00DE4C01"/>
    <w:pPr>
      <w:numPr>
        <w:numId w:val="0"/>
      </w:numPr>
      <w:tabs>
        <w:tab w:val="right" w:leader="dot" w:pos="4176"/>
      </w:tabs>
    </w:pPr>
  </w:style>
  <w:style w:type="paragraph" w:styleId="ListNumber2">
    <w:name w:val="List Number 2"/>
    <w:basedOn w:val="List2"/>
    <w:rsid w:val="00DE4C01"/>
    <w:pPr>
      <w:numPr>
        <w:numId w:val="9"/>
      </w:numPr>
      <w:tabs>
        <w:tab w:val="clear" w:pos="1060"/>
      </w:tabs>
    </w:pPr>
  </w:style>
  <w:style w:type="paragraph" w:customStyle="1" w:styleId="MarginNote">
    <w:name w:val="Margin Note"/>
    <w:basedOn w:val="BodyText"/>
    <w:rsid w:val="00DE4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C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C01"/>
    <w:rPr>
      <w:sz w:val="32"/>
    </w:rPr>
  </w:style>
  <w:style w:type="paragraph" w:customStyle="1" w:styleId="HeadingProcedure">
    <w:name w:val="Heading Procedure"/>
    <w:basedOn w:val="HeadingBase"/>
    <w:next w:val="Normal"/>
    <w:rsid w:val="00DE4C01"/>
    <w:pPr>
      <w:tabs>
        <w:tab w:val="left" w:pos="0"/>
      </w:tabs>
      <w:spacing w:before="120" w:after="60"/>
    </w:pPr>
    <w:rPr>
      <w:i/>
      <w:color w:val="918585"/>
      <w:sz w:val="22"/>
    </w:rPr>
  </w:style>
  <w:style w:type="paragraph" w:customStyle="1" w:styleId="TableBodyText">
    <w:name w:val="Table Body Text"/>
    <w:basedOn w:val="BodyText"/>
    <w:rsid w:val="00DE4C01"/>
    <w:pPr>
      <w:spacing w:before="60" w:after="60"/>
    </w:pPr>
  </w:style>
  <w:style w:type="paragraph" w:styleId="ListContinue">
    <w:name w:val="List Continue"/>
    <w:basedOn w:val="List"/>
    <w:rsid w:val="00DE4C01"/>
    <w:pPr>
      <w:ind w:firstLine="0"/>
    </w:pPr>
  </w:style>
  <w:style w:type="paragraph" w:customStyle="1" w:styleId="ListNote">
    <w:name w:val="List Note"/>
    <w:basedOn w:val="List"/>
    <w:rsid w:val="00DE4C01"/>
    <w:pPr>
      <w:pBdr>
        <w:top w:val="single" w:sz="6" w:space="2" w:color="918585"/>
        <w:bottom w:val="single" w:sz="6" w:space="2" w:color="918585"/>
      </w:pBdr>
      <w:tabs>
        <w:tab w:val="left" w:pos="1021"/>
      </w:tabs>
      <w:ind w:firstLine="0"/>
    </w:pPr>
  </w:style>
  <w:style w:type="paragraph" w:customStyle="1" w:styleId="Warning">
    <w:name w:val="Warning"/>
    <w:basedOn w:val="BodyText"/>
    <w:rsid w:val="00DE4C01"/>
    <w:pPr>
      <w:shd w:val="clear" w:color="auto" w:fill="D9D9D9"/>
      <w:tabs>
        <w:tab w:val="left" w:pos="992"/>
      </w:tabs>
      <w:ind w:left="119" w:right="119"/>
    </w:pPr>
    <w:rPr>
      <w:sz w:val="20"/>
    </w:rPr>
  </w:style>
  <w:style w:type="paragraph" w:customStyle="1" w:styleId="MarginIcons">
    <w:name w:val="Margin Icons"/>
    <w:basedOn w:val="BodyText"/>
    <w:rsid w:val="00DE4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C01"/>
    <w:rPr>
      <w:rFonts w:ascii="Courier New" w:hAnsi="Courier New"/>
    </w:rPr>
  </w:style>
  <w:style w:type="paragraph" w:customStyle="1" w:styleId="NoteBullet">
    <w:name w:val="Note Bullet"/>
    <w:basedOn w:val="Note"/>
    <w:rsid w:val="00DE4C01"/>
    <w:pPr>
      <w:tabs>
        <w:tab w:val="clear" w:pos="680"/>
      </w:tabs>
      <w:spacing w:before="60" w:after="60"/>
    </w:pPr>
  </w:style>
  <w:style w:type="paragraph" w:customStyle="1" w:styleId="SubHeading2">
    <w:name w:val="SubHeading2"/>
    <w:basedOn w:val="HeadingBase"/>
    <w:rsid w:val="00DE4C01"/>
    <w:pPr>
      <w:spacing w:before="240" w:after="60"/>
    </w:pPr>
    <w:rPr>
      <w:sz w:val="20"/>
    </w:rPr>
  </w:style>
  <w:style w:type="paragraph" w:customStyle="1" w:styleId="SubHeading1">
    <w:name w:val="SubHeading1"/>
    <w:basedOn w:val="HeadingBase"/>
    <w:rsid w:val="00DE4C01"/>
    <w:pPr>
      <w:spacing w:before="240" w:after="60"/>
    </w:pPr>
    <w:rPr>
      <w:color w:val="918585"/>
      <w:sz w:val="22"/>
    </w:rPr>
  </w:style>
  <w:style w:type="paragraph" w:customStyle="1" w:styleId="SideHeading">
    <w:name w:val="Side Heading"/>
    <w:basedOn w:val="HeadingBase"/>
    <w:rsid w:val="00DE4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C01"/>
    <w:pPr>
      <w:tabs>
        <w:tab w:val="num" w:pos="360"/>
      </w:tabs>
    </w:pPr>
  </w:style>
  <w:style w:type="paragraph" w:styleId="PlainText">
    <w:name w:val="Plain Text"/>
    <w:basedOn w:val="Normal"/>
    <w:link w:val="PlainTextChar"/>
    <w:rsid w:val="00DE4C01"/>
    <w:rPr>
      <w:sz w:val="20"/>
    </w:rPr>
  </w:style>
  <w:style w:type="character" w:customStyle="1" w:styleId="PlainTextChar">
    <w:name w:val="Plain Text Char"/>
    <w:basedOn w:val="DefaultParagraphFont"/>
    <w:link w:val="PlainText"/>
    <w:rsid w:val="00DE4C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4C01"/>
    <w:rPr>
      <w:b/>
      <w:smallCaps/>
    </w:rPr>
  </w:style>
  <w:style w:type="paragraph" w:customStyle="1" w:styleId="TableListNumber">
    <w:name w:val="Table List Number"/>
    <w:basedOn w:val="ListNumber"/>
    <w:rsid w:val="00DE4C01"/>
    <w:pPr>
      <w:numPr>
        <w:numId w:val="0"/>
      </w:numPr>
    </w:pPr>
  </w:style>
  <w:style w:type="paragraph" w:styleId="TOC4">
    <w:name w:val="toc 4"/>
    <w:basedOn w:val="TOCBase"/>
    <w:next w:val="Normal"/>
    <w:semiHidden/>
    <w:rsid w:val="00DE4C01"/>
    <w:pPr>
      <w:tabs>
        <w:tab w:val="right" w:leader="dot" w:pos="9071"/>
      </w:tabs>
      <w:ind w:left="1701"/>
    </w:pPr>
  </w:style>
  <w:style w:type="paragraph" w:customStyle="1" w:styleId="ListAlpha">
    <w:name w:val="List Alpha"/>
    <w:basedOn w:val="List"/>
    <w:rsid w:val="00DE4C01"/>
    <w:pPr>
      <w:numPr>
        <w:numId w:val="8"/>
      </w:numPr>
    </w:pPr>
  </w:style>
  <w:style w:type="paragraph" w:customStyle="1" w:styleId="ListAlpha2">
    <w:name w:val="List Alpha 2"/>
    <w:basedOn w:val="List2"/>
    <w:rsid w:val="00DE4C01"/>
    <w:pPr>
      <w:numPr>
        <w:numId w:val="7"/>
      </w:numPr>
    </w:pPr>
  </w:style>
  <w:style w:type="paragraph" w:styleId="List3">
    <w:name w:val="List 3"/>
    <w:basedOn w:val="BodyText"/>
    <w:rsid w:val="00DE4C01"/>
    <w:pPr>
      <w:tabs>
        <w:tab w:val="left" w:pos="1021"/>
      </w:tabs>
      <w:spacing w:before="60" w:after="60"/>
      <w:ind w:left="1020" w:hanging="340"/>
    </w:pPr>
  </w:style>
  <w:style w:type="paragraph" w:styleId="List4">
    <w:name w:val="List 4"/>
    <w:basedOn w:val="BodyText"/>
    <w:rsid w:val="00DE4C01"/>
    <w:pPr>
      <w:tabs>
        <w:tab w:val="left" w:pos="1361"/>
      </w:tabs>
      <w:spacing w:before="60" w:after="60"/>
      <w:ind w:left="1361" w:hanging="340"/>
    </w:pPr>
  </w:style>
  <w:style w:type="paragraph" w:styleId="List5">
    <w:name w:val="List 5"/>
    <w:basedOn w:val="BodyText"/>
    <w:rsid w:val="00DE4C01"/>
    <w:pPr>
      <w:tabs>
        <w:tab w:val="left" w:pos="1701"/>
      </w:tabs>
      <w:spacing w:before="60" w:after="60"/>
      <w:ind w:left="1701" w:hanging="340"/>
    </w:pPr>
  </w:style>
  <w:style w:type="paragraph" w:styleId="ListBullet3">
    <w:name w:val="List Bullet 3"/>
    <w:basedOn w:val="List3"/>
    <w:rsid w:val="00DE4C01"/>
    <w:pPr>
      <w:numPr>
        <w:numId w:val="14"/>
      </w:numPr>
      <w:tabs>
        <w:tab w:val="clear" w:pos="1021"/>
      </w:tabs>
      <w:ind w:left="1037" w:hanging="357"/>
    </w:pPr>
  </w:style>
  <w:style w:type="paragraph" w:styleId="ListBullet4">
    <w:name w:val="List Bullet 4"/>
    <w:basedOn w:val="List4"/>
    <w:rsid w:val="00DE4C01"/>
    <w:pPr>
      <w:numPr>
        <w:numId w:val="2"/>
      </w:numPr>
    </w:pPr>
  </w:style>
  <w:style w:type="paragraph" w:styleId="ListBullet5">
    <w:name w:val="List Bullet 5"/>
    <w:basedOn w:val="List5"/>
    <w:rsid w:val="00DE4C01"/>
    <w:pPr>
      <w:numPr>
        <w:numId w:val="3"/>
      </w:numPr>
    </w:pPr>
  </w:style>
  <w:style w:type="paragraph" w:styleId="ListContinue2">
    <w:name w:val="List Continue 2"/>
    <w:basedOn w:val="List2"/>
    <w:rsid w:val="00DE4C01"/>
    <w:pPr>
      <w:ind w:firstLine="0"/>
    </w:pPr>
  </w:style>
  <w:style w:type="paragraph" w:styleId="ListContinue3">
    <w:name w:val="List Continue 3"/>
    <w:basedOn w:val="List3"/>
    <w:rsid w:val="00DE4C01"/>
    <w:pPr>
      <w:ind w:left="1021" w:firstLine="0"/>
    </w:pPr>
  </w:style>
  <w:style w:type="paragraph" w:styleId="ListContinue4">
    <w:name w:val="List Continue 4"/>
    <w:basedOn w:val="List4"/>
    <w:rsid w:val="00DE4C01"/>
    <w:pPr>
      <w:ind w:firstLine="0"/>
    </w:pPr>
  </w:style>
  <w:style w:type="paragraph" w:styleId="ListContinue5">
    <w:name w:val="List Continue 5"/>
    <w:basedOn w:val="List5"/>
    <w:rsid w:val="00DE4C01"/>
    <w:pPr>
      <w:ind w:firstLine="0"/>
    </w:pPr>
  </w:style>
  <w:style w:type="paragraph" w:styleId="ListNumber3">
    <w:name w:val="List Number 3"/>
    <w:basedOn w:val="List3"/>
    <w:rsid w:val="00DE4C01"/>
    <w:pPr>
      <w:numPr>
        <w:numId w:val="4"/>
      </w:numPr>
    </w:pPr>
  </w:style>
  <w:style w:type="paragraph" w:styleId="ListNumber4">
    <w:name w:val="List Number 4"/>
    <w:basedOn w:val="List4"/>
    <w:rsid w:val="00DE4C01"/>
    <w:pPr>
      <w:numPr>
        <w:numId w:val="5"/>
      </w:numPr>
    </w:pPr>
  </w:style>
  <w:style w:type="paragraph" w:styleId="ListNumber5">
    <w:name w:val="List Number 5"/>
    <w:basedOn w:val="List5"/>
    <w:rsid w:val="00DE4C01"/>
    <w:pPr>
      <w:numPr>
        <w:numId w:val="6"/>
      </w:numPr>
    </w:pPr>
  </w:style>
  <w:style w:type="paragraph" w:styleId="BlockText">
    <w:name w:val="Block Text"/>
    <w:basedOn w:val="Normal"/>
    <w:rsid w:val="00DE4C01"/>
    <w:pPr>
      <w:spacing w:after="120"/>
      <w:ind w:left="1440" w:right="1440"/>
    </w:pPr>
  </w:style>
  <w:style w:type="character" w:customStyle="1" w:styleId="Subscript">
    <w:name w:val="Subscript"/>
    <w:basedOn w:val="DefaultParagraphFont"/>
    <w:rsid w:val="00DE4C01"/>
    <w:rPr>
      <w:sz w:val="16"/>
      <w:vertAlign w:val="subscript"/>
    </w:rPr>
  </w:style>
  <w:style w:type="character" w:customStyle="1" w:styleId="Superscript">
    <w:name w:val="Superscript"/>
    <w:basedOn w:val="DefaultParagraphFont"/>
    <w:rsid w:val="00DE4C01"/>
    <w:rPr>
      <w:sz w:val="16"/>
      <w:vertAlign w:val="superscript"/>
    </w:rPr>
  </w:style>
  <w:style w:type="character" w:customStyle="1" w:styleId="Symbols">
    <w:name w:val="Symbols"/>
    <w:basedOn w:val="DefaultParagraphFont"/>
    <w:rsid w:val="00DE4C01"/>
    <w:rPr>
      <w:rFonts w:ascii="Symbol" w:hAnsi="Symbol"/>
    </w:rPr>
  </w:style>
  <w:style w:type="character" w:customStyle="1" w:styleId="MenuOptions">
    <w:name w:val="Menu Options"/>
    <w:basedOn w:val="DefaultParagraphFont"/>
    <w:rsid w:val="00DE4C01"/>
    <w:rPr>
      <w:rFonts w:ascii="Arial Narrow" w:hAnsi="Arial Narrow"/>
      <w:smallCaps/>
    </w:rPr>
  </w:style>
  <w:style w:type="character" w:customStyle="1" w:styleId="Buttons">
    <w:name w:val="Buttons"/>
    <w:basedOn w:val="DefaultParagraphFont"/>
    <w:rsid w:val="00DE4C01"/>
    <w:rPr>
      <w:b/>
    </w:rPr>
  </w:style>
  <w:style w:type="character" w:customStyle="1" w:styleId="Underlined">
    <w:name w:val="Underlined"/>
    <w:basedOn w:val="DefaultParagraphFont"/>
    <w:rsid w:val="00DE4C01"/>
    <w:rPr>
      <w:u w:val="single"/>
    </w:rPr>
  </w:style>
  <w:style w:type="paragraph" w:customStyle="1" w:styleId="TableBodyTextRight">
    <w:name w:val="Table Body Text Right"/>
    <w:basedOn w:val="TableBodyText"/>
    <w:rsid w:val="00DE4C01"/>
    <w:pPr>
      <w:widowControl w:val="0"/>
      <w:autoSpaceDE w:val="0"/>
      <w:autoSpaceDN w:val="0"/>
      <w:adjustRightInd w:val="0"/>
      <w:jc w:val="right"/>
    </w:pPr>
    <w:rPr>
      <w:rFonts w:cs="Arial"/>
      <w:szCs w:val="18"/>
    </w:rPr>
  </w:style>
  <w:style w:type="paragraph" w:customStyle="1" w:styleId="CopyrightText">
    <w:name w:val="Copyright Text"/>
    <w:basedOn w:val="BodyText"/>
    <w:rsid w:val="00DE4C01"/>
    <w:rPr>
      <w:sz w:val="18"/>
    </w:rPr>
  </w:style>
  <w:style w:type="paragraph" w:customStyle="1" w:styleId="BodySmallRight">
    <w:name w:val="Body Small Right"/>
    <w:basedOn w:val="BodyTextRight"/>
    <w:rsid w:val="00DE4C01"/>
    <w:rPr>
      <w:sz w:val="18"/>
      <w:szCs w:val="18"/>
    </w:rPr>
  </w:style>
  <w:style w:type="paragraph" w:customStyle="1" w:styleId="MarginEdition">
    <w:name w:val="Margin Edition"/>
    <w:basedOn w:val="MarginNote"/>
    <w:rsid w:val="00DE4C01"/>
    <w:pPr>
      <w:spacing w:before="0" w:after="0"/>
    </w:pPr>
    <w:rPr>
      <w:rFonts w:ascii="Times New Roman" w:hAnsi="Times New Roman"/>
      <w:color w:val="999999"/>
    </w:rPr>
  </w:style>
  <w:style w:type="paragraph" w:customStyle="1" w:styleId="Spacer">
    <w:name w:val="Spacer"/>
    <w:basedOn w:val="Normal"/>
    <w:rsid w:val="00DE4C01"/>
    <w:rPr>
      <w:sz w:val="2"/>
      <w:szCs w:val="2"/>
    </w:rPr>
  </w:style>
  <w:style w:type="character" w:customStyle="1" w:styleId="Small">
    <w:name w:val="Small"/>
    <w:basedOn w:val="DefaultParagraphFont"/>
    <w:rsid w:val="00DE4C01"/>
    <w:rPr>
      <w:sz w:val="16"/>
    </w:rPr>
  </w:style>
  <w:style w:type="paragraph" w:customStyle="1" w:styleId="WideTable">
    <w:name w:val="Wide Table"/>
    <w:basedOn w:val="Normal"/>
    <w:rsid w:val="00DE4C01"/>
    <w:pPr>
      <w:ind w:left="-1418"/>
    </w:pPr>
    <w:rPr>
      <w:sz w:val="2"/>
      <w:szCs w:val="2"/>
    </w:rPr>
  </w:style>
  <w:style w:type="character" w:styleId="PageNumber">
    <w:name w:val="page number"/>
    <w:basedOn w:val="DefaultParagraphFont"/>
    <w:rsid w:val="00DE4C01"/>
  </w:style>
  <w:style w:type="paragraph" w:styleId="Quote">
    <w:name w:val="Quote"/>
    <w:basedOn w:val="Heading1"/>
    <w:link w:val="QuoteChar"/>
    <w:qFormat/>
    <w:rsid w:val="00DE4C01"/>
    <w:rPr>
      <w:b w:val="0"/>
      <w:sz w:val="72"/>
      <w:szCs w:val="72"/>
      <w:lang w:val="en-NZ"/>
    </w:rPr>
  </w:style>
  <w:style w:type="character" w:customStyle="1" w:styleId="QuoteChar">
    <w:name w:val="Quote Char"/>
    <w:basedOn w:val="DefaultParagraphFont"/>
    <w:link w:val="Quote"/>
    <w:rsid w:val="00DE4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C01"/>
    <w:pPr>
      <w:pageBreakBefore/>
    </w:pPr>
  </w:style>
  <w:style w:type="paragraph" w:customStyle="1" w:styleId="Border">
    <w:name w:val="Border"/>
    <w:basedOn w:val="Normal"/>
    <w:qFormat/>
    <w:rsid w:val="00DE4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C01"/>
    <w:rPr>
      <w:b/>
      <w:bCs/>
      <w:i/>
      <w:iCs/>
      <w:color w:val="auto"/>
    </w:rPr>
  </w:style>
  <w:style w:type="paragraph" w:styleId="IntenseQuote">
    <w:name w:val="Intense Quote"/>
    <w:basedOn w:val="Normal"/>
    <w:next w:val="Normal"/>
    <w:link w:val="IntenseQuoteChar"/>
    <w:uiPriority w:val="30"/>
    <w:qFormat/>
    <w:rsid w:val="00DE4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C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4C01"/>
    <w:rPr>
      <w:smallCaps/>
      <w:color w:val="auto"/>
      <w:u w:val="single"/>
    </w:rPr>
  </w:style>
  <w:style w:type="character" w:styleId="IntenseReference">
    <w:name w:val="Intense Reference"/>
    <w:basedOn w:val="DefaultParagraphFont"/>
    <w:uiPriority w:val="32"/>
    <w:qFormat/>
    <w:rsid w:val="00DE4C01"/>
    <w:rPr>
      <w:b/>
      <w:bCs/>
      <w:smallCaps/>
      <w:color w:val="auto"/>
      <w:spacing w:val="5"/>
      <w:u w:val="single"/>
    </w:rPr>
  </w:style>
  <w:style w:type="paragraph" w:customStyle="1" w:styleId="2ColumnHeading">
    <w:name w:val="2Column Heading"/>
    <w:basedOn w:val="BodyText"/>
    <w:qFormat/>
    <w:rsid w:val="00DE4C01"/>
    <w:pPr>
      <w:spacing w:after="60"/>
      <w:ind w:left="-2268"/>
    </w:pPr>
    <w:rPr>
      <w:b/>
    </w:rPr>
  </w:style>
  <w:style w:type="paragraph" w:customStyle="1" w:styleId="Heading1TOC">
    <w:name w:val="Heading1 TOC"/>
    <w:basedOn w:val="Normal"/>
    <w:qFormat/>
    <w:rsid w:val="00DE4C01"/>
    <w:pPr>
      <w:spacing w:before="240" w:after="120"/>
    </w:pPr>
    <w:rPr>
      <w:rFonts w:ascii="Times New Roman" w:hAnsi="Times New Roman"/>
      <w:b/>
      <w:sz w:val="32"/>
    </w:rPr>
  </w:style>
  <w:style w:type="paragraph" w:customStyle="1" w:styleId="Heading2TOC">
    <w:name w:val="Heading2 TOC"/>
    <w:basedOn w:val="Normal"/>
    <w:qFormat/>
    <w:rsid w:val="00DE4C01"/>
    <w:pPr>
      <w:spacing w:before="240" w:after="60"/>
    </w:pPr>
    <w:rPr>
      <w:rFonts w:ascii="Times New Roman" w:hAnsi="Times New Roman"/>
      <w:b/>
      <w:sz w:val="28"/>
    </w:rPr>
  </w:style>
  <w:style w:type="character" w:customStyle="1" w:styleId="Underline">
    <w:name w:val="Underline"/>
    <w:basedOn w:val="DefaultParagraphFont"/>
    <w:qFormat/>
    <w:rsid w:val="00DE4C01"/>
    <w:rPr>
      <w:u w:val="single"/>
    </w:rPr>
  </w:style>
  <w:style w:type="paragraph" w:styleId="BalloonText">
    <w:name w:val="Balloon Text"/>
    <w:basedOn w:val="Normal"/>
    <w:link w:val="BalloonTextChar"/>
    <w:rsid w:val="00DE4C01"/>
    <w:rPr>
      <w:rFonts w:ascii="Tahoma" w:hAnsi="Tahoma" w:cs="Tahoma"/>
      <w:sz w:val="16"/>
      <w:szCs w:val="16"/>
    </w:rPr>
  </w:style>
  <w:style w:type="character" w:customStyle="1" w:styleId="BalloonTextChar">
    <w:name w:val="Balloon Text Char"/>
    <w:basedOn w:val="DefaultParagraphFont"/>
    <w:link w:val="BalloonText"/>
    <w:rsid w:val="00DE4C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C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C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7913</Characters>
  <Application>Microsoft Office Word</Application>
  <DocSecurity>0</DocSecurity>
  <Lines>296</Lines>
  <Paragraphs>145</Paragraphs>
  <ScaleCrop>false</ScaleCrop>
  <Company>Author-it Software Corporation Ltd.</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CUECOS11B Make character costumes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2012-05-26T23:13:00Z</dcterms:created>
  <dcterms:modified xsi:type="dcterms:W3CDTF">2012-05-26T23:13:00Z</dcterms:modified>
</cp:coreProperties>
</file>