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6122" w:rsidP="007A6122">
      <w:pPr>
        <w:pStyle w:val="Title"/>
      </w:pPr>
      <w:r>
        <w:fldChar w:fldCharType="begin"/>
      </w:r>
      <w:r>
        <w:instrText xml:space="preserve"> TITLE   \* MERGEFORMAT </w:instrText>
      </w:r>
      <w:r>
        <w:fldChar w:fldCharType="separate"/>
      </w:r>
      <w:r>
        <w:t>CUECOS09B Develop and apply knowledge of costume</w:t>
      </w:r>
      <w:r>
        <w:fldChar w:fldCharType="end"/>
      </w:r>
    </w:p>
    <w:p w:rsidR="007A6122" w:rsidP="007A6122">
      <w:pPr>
        <w:pStyle w:val="Version"/>
        <w:sectPr w:rsidSect="00A948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948C9" w:rsidP="00A948C9">
      <w:pPr>
        <w:pStyle w:val="SuperHeading"/>
      </w:pPr>
      <w:r w:rsidRPr="00A948C9">
        <w:t>CUECOS09B Develop and apply knowledge of costume</w:t>
      </w:r>
    </w:p>
    <w:p w:rsidR="00000000" w:rsidRPr="00A948C9" w:rsidP="00A948C9">
      <w:pPr>
        <w:pStyle w:val="SuperHeading"/>
      </w:pPr>
    </w:p>
    <w:p w:rsidR="00000000" w:rsidRPr="00A948C9" w:rsidP="00A948C9">
      <w:pPr>
        <w:pStyle w:val="Heading1"/>
      </w:pPr>
      <w:bookmarkStart w:id="1" w:name="O_69531"/>
      <w:bookmarkEnd w:id="1"/>
      <w:r w:rsidRPr="00A948C9">
        <w:t>Modification History</w:t>
      </w:r>
    </w:p>
    <w:p w:rsidR="00000000" w:rsidRPr="00A948C9" w:rsidP="00A948C9">
      <w:pPr>
        <w:pStyle w:val="BodyText"/>
      </w:pPr>
      <w:r w:rsidRPr="00A948C9">
        <w:t>Not applicable.</w:t>
      </w:r>
    </w:p>
    <w:p w:rsidR="00000000" w:rsidRPr="00A948C9" w:rsidP="00A948C9">
      <w:pPr>
        <w:pStyle w:val="AllowPageBreak"/>
      </w:pPr>
    </w:p>
    <w:p w:rsidR="00000000" w:rsidRPr="00A948C9" w:rsidP="00A948C9">
      <w:pPr>
        <w:pStyle w:val="Heading1"/>
      </w:pPr>
      <w:bookmarkStart w:id="2" w:name="O_69532"/>
      <w:bookmarkEnd w:id="2"/>
      <w:r w:rsidRPr="00A948C9">
        <w:t>Unit Descriptor</w:t>
      </w:r>
    </w:p>
    <w:tbl>
      <w:tblPr>
        <w:tblW w:w="0" w:type="auto"/>
        <w:tblLayout w:type="fixed"/>
        <w:tblCellMar>
          <w:left w:w="62" w:type="dxa"/>
          <w:right w:w="62" w:type="dxa"/>
        </w:tblCellMar>
        <w:tblLook w:val="0000"/>
      </w:tblPr>
      <w:tblGrid>
        <w:gridCol w:w="2668"/>
        <w:gridCol w:w="5854"/>
      </w:tblGrid>
      <w:tr w:rsidTr="007A6122">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8C9">
            <w:pPr>
              <w:pStyle w:val="BodyText"/>
              <w:rPr>
                <w:lang w:val="en-NZ"/>
              </w:rPr>
            </w:pPr>
            <w:r w:rsidRPr="00A948C9">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8C9" w:rsidP="00A948C9">
            <w:pPr>
              <w:pStyle w:val="BodyText"/>
            </w:pPr>
            <w:r w:rsidRPr="00A948C9">
              <w:t xml:space="preserve">This unit describes the skills and knowledge required to research information about the overall history </w:t>
            </w:r>
            <w:r w:rsidRPr="00A948C9">
              <w:t>of costume, different costume trends and the role of the costume design and production process within the cultural industries. As such this unit includes an overall knowledge of costume development and underpins all other costume units.</w:t>
            </w:r>
          </w:p>
          <w:p w:rsidR="00000000" w:rsidRPr="00A948C9" w:rsidP="00A948C9">
            <w:pPr>
              <w:pStyle w:val="BodyText"/>
            </w:pPr>
          </w:p>
          <w:p w:rsidR="00000000" w:rsidRPr="00A948C9" w:rsidP="00A948C9">
            <w:pPr>
              <w:pStyle w:val="BodyText"/>
            </w:pPr>
            <w:r w:rsidRPr="00A948C9">
              <w:t>No licensing, legi</w:t>
            </w:r>
            <w:r w:rsidRPr="00A948C9">
              <w:t>slative, regulatory or certification requirements apply to this unit at the time of endorsement.</w:t>
            </w:r>
          </w:p>
        </w:tc>
      </w:tr>
    </w:tbl>
    <w:p w:rsidR="00000000" w:rsidRPr="00A948C9" w:rsidP="00A948C9">
      <w:pPr>
        <w:pStyle w:val="BodyText"/>
      </w:pPr>
    </w:p>
    <w:p w:rsidR="00000000" w:rsidRPr="00A948C9" w:rsidP="00A948C9">
      <w:pPr>
        <w:pStyle w:val="AllowPageBreak"/>
      </w:pPr>
    </w:p>
    <w:p w:rsidR="00000000" w:rsidRPr="00A948C9" w:rsidP="00A948C9">
      <w:pPr>
        <w:pStyle w:val="Heading1"/>
      </w:pPr>
      <w:bookmarkStart w:id="3" w:name="O_69533"/>
      <w:bookmarkEnd w:id="3"/>
      <w:r w:rsidRPr="00A948C9">
        <w:t>Application of the Unit</w:t>
      </w:r>
    </w:p>
    <w:tbl>
      <w:tblPr>
        <w:tblW w:w="0" w:type="auto"/>
        <w:tblLayout w:type="fixed"/>
        <w:tblCellMar>
          <w:left w:w="62" w:type="dxa"/>
          <w:right w:w="62" w:type="dxa"/>
        </w:tblCellMar>
        <w:tblLook w:val="0000"/>
      </w:tblPr>
      <w:tblGrid>
        <w:gridCol w:w="2751"/>
        <w:gridCol w:w="5771"/>
      </w:tblGrid>
      <w:tr w:rsidTr="007A6122">
        <w:tblPrEx>
          <w:tblW w:w="0" w:type="auto"/>
          <w:tblLayout w:type="fixed"/>
          <w:tblCellMar>
            <w:left w:w="62" w:type="dxa"/>
            <w:right w:w="62" w:type="dxa"/>
          </w:tblCellMar>
          <w:tblLook w:val="0000"/>
        </w:tblPrEx>
        <w:trPr>
          <w:tblHeader/>
        </w:trPr>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8C9">
            <w:pPr>
              <w:pStyle w:val="BodyText"/>
              <w:rPr>
                <w:lang w:val="en-NZ"/>
              </w:rPr>
            </w:pPr>
            <w:r w:rsidRPr="00A948C9">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8C9" w:rsidP="00A948C9">
            <w:pPr>
              <w:pStyle w:val="BodyText"/>
            </w:pPr>
            <w:r w:rsidRPr="00A948C9">
              <w:t>Costume designers and other personnel involved in staging a production apply the skills and knowledge outlined in this unit. They could be working in a range of contexts - from large commercial productions in the entertainment and screen industries to amat</w:t>
            </w:r>
            <w:r w:rsidRPr="00A948C9">
              <w:t>eur theatre.</w:t>
            </w:r>
          </w:p>
        </w:tc>
      </w:tr>
    </w:tbl>
    <w:p w:rsidR="00000000" w:rsidRPr="00A948C9" w:rsidP="00A948C9">
      <w:pPr>
        <w:pStyle w:val="BodyText"/>
      </w:pPr>
    </w:p>
    <w:p w:rsidR="00000000" w:rsidRPr="00A948C9" w:rsidP="00A948C9">
      <w:pPr>
        <w:pStyle w:val="AllowPageBreak"/>
      </w:pPr>
    </w:p>
    <w:p w:rsidR="00000000" w:rsidRPr="00A948C9" w:rsidP="00A948C9">
      <w:pPr>
        <w:pStyle w:val="Heading1"/>
      </w:pPr>
      <w:bookmarkStart w:id="4" w:name="O_69534"/>
      <w:bookmarkEnd w:id="4"/>
      <w:r w:rsidRPr="00A948C9">
        <w:t>Licensing/Regulatory Information</w:t>
      </w:r>
    </w:p>
    <w:p w:rsidR="00000000" w:rsidRPr="00A948C9" w:rsidP="00A948C9">
      <w:pPr>
        <w:pStyle w:val="BodyText"/>
      </w:pPr>
      <w:r w:rsidRPr="00A948C9">
        <w:t>Not applicable.</w:t>
      </w:r>
    </w:p>
    <w:p w:rsidR="00000000" w:rsidRPr="00A948C9" w:rsidP="00A948C9">
      <w:pPr>
        <w:pStyle w:val="AllowPageBreak"/>
      </w:pPr>
    </w:p>
    <w:p w:rsidR="00000000" w:rsidRPr="00A948C9" w:rsidP="00A948C9">
      <w:pPr>
        <w:pStyle w:val="Heading1"/>
      </w:pPr>
      <w:bookmarkStart w:id="5" w:name="O_69536"/>
      <w:bookmarkEnd w:id="5"/>
      <w:r w:rsidRPr="00A948C9">
        <w:t>Pre-Requisites</w:t>
      </w:r>
    </w:p>
    <w:tbl>
      <w:tblPr>
        <w:tblW w:w="0" w:type="auto"/>
        <w:tblLayout w:type="fixed"/>
        <w:tblCellMar>
          <w:left w:w="62" w:type="dxa"/>
          <w:right w:w="62" w:type="dxa"/>
        </w:tblCellMar>
        <w:tblLook w:val="0000"/>
      </w:tblPr>
      <w:tblGrid>
        <w:gridCol w:w="2775"/>
        <w:gridCol w:w="1295"/>
        <w:gridCol w:w="4452"/>
      </w:tblGrid>
      <w:tr w:rsidTr="007A612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8C9">
            <w:pPr>
              <w:pStyle w:val="BodyText"/>
              <w:rPr>
                <w:lang w:val="en-NZ"/>
              </w:rPr>
            </w:pPr>
            <w:r w:rsidRPr="00A948C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8C9">
            <w:pPr>
              <w:pStyle w:val="BodyText"/>
              <w:rPr>
                <w:lang w:val="en-NZ"/>
              </w:rPr>
            </w:pPr>
          </w:p>
        </w:tc>
      </w:tr>
      <w:tr w:rsidTr="007A612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8C9">
            <w:pPr>
              <w:pStyle w:val="BodyText"/>
              <w:rPr>
                <w:lang w:val="en-NZ"/>
              </w:rPr>
            </w:pPr>
          </w:p>
        </w:tc>
      </w:tr>
      <w:tr w:rsidTr="007A612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8C9" w:rsidP="00A948C9">
            <w:pPr>
              <w:pStyle w:val="BodyText"/>
            </w:pPr>
          </w:p>
        </w:tc>
      </w:tr>
    </w:tbl>
    <w:p w:rsidR="00000000" w:rsidRPr="00A948C9" w:rsidP="00A948C9">
      <w:pPr>
        <w:pStyle w:val="BodyText"/>
      </w:pPr>
    </w:p>
    <w:p w:rsidR="00000000" w:rsidRPr="00A948C9" w:rsidP="00A948C9">
      <w:pPr>
        <w:pStyle w:val="AllowPageBreak"/>
      </w:pPr>
    </w:p>
    <w:p w:rsidR="00000000" w:rsidRPr="00A948C9" w:rsidP="00A948C9">
      <w:pPr>
        <w:pStyle w:val="Heading1"/>
      </w:pPr>
      <w:bookmarkStart w:id="6" w:name="O_69535"/>
      <w:bookmarkEnd w:id="6"/>
      <w:r w:rsidRPr="00A948C9">
        <w:t>Employability Skills Information</w:t>
      </w:r>
    </w:p>
    <w:tbl>
      <w:tblPr>
        <w:tblW w:w="0" w:type="auto"/>
        <w:tblLayout w:type="fixed"/>
        <w:tblCellMar>
          <w:left w:w="62" w:type="dxa"/>
          <w:right w:w="62" w:type="dxa"/>
        </w:tblCellMar>
        <w:tblLook w:val="0000"/>
      </w:tblPr>
      <w:tblGrid>
        <w:gridCol w:w="2802"/>
        <w:gridCol w:w="5720"/>
      </w:tblGrid>
      <w:tr w:rsidTr="007A612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8C9">
            <w:pPr>
              <w:pStyle w:val="BodyText"/>
              <w:rPr>
                <w:lang w:val="en-NZ"/>
              </w:rPr>
            </w:pPr>
            <w:r w:rsidRPr="00A948C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8C9" w:rsidP="00A948C9">
            <w:pPr>
              <w:pStyle w:val="BodyText"/>
            </w:pPr>
            <w:r w:rsidRPr="00A948C9">
              <w:t>This unit contains employability skills.</w:t>
            </w:r>
          </w:p>
        </w:tc>
      </w:tr>
    </w:tbl>
    <w:p w:rsidR="00000000" w:rsidRPr="00A948C9" w:rsidP="00A948C9">
      <w:pPr>
        <w:pStyle w:val="BodyText"/>
      </w:pPr>
    </w:p>
    <w:p w:rsidR="00000000" w:rsidRPr="00A948C9" w:rsidP="00A948C9">
      <w:pPr>
        <w:pStyle w:val="AllowPageBreak"/>
      </w:pPr>
    </w:p>
    <w:p w:rsidR="00000000" w:rsidRPr="00A948C9" w:rsidP="00A948C9">
      <w:pPr>
        <w:pStyle w:val="Heading1"/>
      </w:pPr>
      <w:bookmarkStart w:id="7" w:name="O_69537"/>
      <w:bookmarkEnd w:id="7"/>
      <w:r w:rsidRPr="00A948C9">
        <w:t>Elements and Performance Criteria Pre-Content</w:t>
      </w:r>
    </w:p>
    <w:tbl>
      <w:tblPr>
        <w:tblW w:w="0" w:type="auto"/>
        <w:tblLayout w:type="fixed"/>
        <w:tblCellMar>
          <w:left w:w="62" w:type="dxa"/>
          <w:right w:w="62" w:type="dxa"/>
        </w:tblCellMar>
        <w:tblLook w:val="0000"/>
      </w:tblPr>
      <w:tblGrid>
        <w:gridCol w:w="2545"/>
        <w:gridCol w:w="5977"/>
      </w:tblGrid>
      <w:tr w:rsidTr="007A6122">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8C9">
            <w:pPr>
              <w:pStyle w:val="BodyText"/>
              <w:rPr>
                <w:lang w:val="en-NZ"/>
              </w:rPr>
            </w:pPr>
            <w:r w:rsidRPr="00A948C9">
              <w:t>Elements describe the essential outcomes of a unit of competency.</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8C9" w:rsidP="00A948C9">
            <w:pPr>
              <w:pStyle w:val="BodyText"/>
            </w:pPr>
            <w:r w:rsidRPr="00A948C9">
              <w:t>Performance criteria describe the performance needed to demonstrate achievement of the element. Where bold italicised text is used</w:t>
            </w:r>
            <w:r w:rsidRPr="00A948C9">
              <w:t>, further information is detailed in the required skills and knowledge section and the range statement. Assessment of performance is to be consistent with the evidence guide.</w:t>
            </w:r>
          </w:p>
        </w:tc>
      </w:tr>
    </w:tbl>
    <w:p w:rsidR="00000000" w:rsidRPr="00A948C9" w:rsidP="00A948C9">
      <w:pPr>
        <w:pStyle w:val="BodyText"/>
      </w:pPr>
    </w:p>
    <w:p w:rsidR="00000000" w:rsidRPr="00A948C9" w:rsidP="00A948C9">
      <w:pPr>
        <w:pStyle w:val="AllowPageBreak"/>
      </w:pPr>
    </w:p>
    <w:p w:rsidR="00000000" w:rsidRPr="00A948C9" w:rsidP="00A948C9">
      <w:pPr>
        <w:pStyle w:val="Heading1"/>
      </w:pPr>
      <w:bookmarkStart w:id="8" w:name="O_69538"/>
      <w:bookmarkEnd w:id="8"/>
      <w:r w:rsidRPr="00A948C9">
        <w:t>Elements and Performance Criteria</w:t>
      </w:r>
    </w:p>
    <w:tbl>
      <w:tblPr>
        <w:tblW w:w="0" w:type="auto"/>
        <w:tblLayout w:type="fixed"/>
        <w:tblCellMar>
          <w:left w:w="62" w:type="dxa"/>
          <w:right w:w="62" w:type="dxa"/>
        </w:tblCellMar>
        <w:tblLook w:val="0000"/>
      </w:tblPr>
      <w:tblGrid>
        <w:gridCol w:w="2545"/>
        <w:gridCol w:w="5977"/>
      </w:tblGrid>
      <w:tr w:rsidTr="007A6122">
        <w:tblPrEx>
          <w:tblW w:w="0" w:type="auto"/>
          <w:tblLayout w:type="fixed"/>
          <w:tblCellMar>
            <w:left w:w="62" w:type="dxa"/>
            <w:right w:w="62" w:type="dxa"/>
          </w:tblCellMar>
          <w:tblLook w:val="0000"/>
        </w:tblPrEx>
        <w:trPr>
          <w:tblHeader/>
        </w:trPr>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8C9" w:rsidP="00A948C9">
            <w:pPr>
              <w:pStyle w:val="BodyText"/>
            </w:pPr>
            <w:r w:rsidRPr="00A948C9">
              <w:rPr>
                <w:rStyle w:val="SpecialBold"/>
              </w:rPr>
              <w:t>ELEMENT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8C9">
            <w:pPr>
              <w:pStyle w:val="BodyText"/>
              <w:rPr>
                <w:lang w:val="en-NZ"/>
              </w:rPr>
            </w:pPr>
            <w:r w:rsidRPr="00A948C9">
              <w:rPr>
                <w:rStyle w:val="SpecialBold"/>
              </w:rPr>
              <w:t>PERFORMANCE CRITERIA</w:t>
            </w:r>
          </w:p>
        </w:tc>
      </w:tr>
      <w:tr w:rsidTr="007A6122">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8C9">
            <w:pPr>
              <w:pStyle w:val="List"/>
              <w:rPr>
                <w:lang w:val="en-NZ"/>
              </w:rPr>
            </w:pPr>
            <w:r w:rsidRPr="00A948C9">
              <w:t>1.</w:t>
            </w:r>
            <w:r w:rsidRPr="00A948C9">
              <w:tab/>
              <w:t>Research information on costume</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8C9" w:rsidP="00A948C9">
            <w:pPr>
              <w:pStyle w:val="List2"/>
            </w:pPr>
            <w:r w:rsidRPr="00A948C9">
              <w:t>1.1.</w:t>
            </w:r>
            <w:r w:rsidRPr="00A948C9">
              <w:tab/>
              <w:t xml:space="preserve">Correctly identify </w:t>
            </w:r>
            <w:r w:rsidRPr="00A948C9">
              <w:rPr>
                <w:rStyle w:val="BoldandItalics"/>
              </w:rPr>
              <w:t>sources of information</w:t>
            </w:r>
            <w:r w:rsidRPr="00A948C9">
              <w:t xml:space="preserve"> on the </w:t>
            </w:r>
            <w:r w:rsidRPr="00A948C9">
              <w:rPr>
                <w:rStyle w:val="BoldandItalics"/>
              </w:rPr>
              <w:t>general aspects</w:t>
            </w:r>
            <w:r w:rsidRPr="00A948C9">
              <w:t xml:space="preserve"> of costume history and evolution</w:t>
            </w:r>
          </w:p>
          <w:p w:rsidR="00000000" w:rsidRPr="00A948C9" w:rsidP="00A948C9">
            <w:pPr>
              <w:pStyle w:val="List2"/>
            </w:pPr>
            <w:r w:rsidRPr="00A948C9">
              <w:t>1.2.</w:t>
            </w:r>
            <w:r w:rsidRPr="00A948C9">
              <w:tab/>
              <w:t>Use formal and informal research techniques appropriately to access information about costume, including the evol</w:t>
            </w:r>
            <w:r w:rsidRPr="00A948C9">
              <w:t>ution of clothing styles for men, women and children</w:t>
            </w:r>
          </w:p>
          <w:p w:rsidR="00000000" w:rsidP="00A948C9">
            <w:pPr>
              <w:pStyle w:val="List2"/>
              <w:rPr>
                <w:lang w:val="en-NZ"/>
              </w:rPr>
            </w:pPr>
            <w:r w:rsidRPr="00A948C9">
              <w:t>1.3.</w:t>
            </w:r>
            <w:r w:rsidRPr="00A948C9">
              <w:tab/>
              <w:t>Organise research materials and findings for current and future use by self and others in a manner which facilitates easy access and cross-referencing</w:t>
            </w:r>
          </w:p>
        </w:tc>
      </w:tr>
      <w:tr w:rsidTr="007A6122">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8C9">
            <w:pPr>
              <w:pStyle w:val="List"/>
              <w:rPr>
                <w:lang w:val="en-NZ"/>
              </w:rPr>
            </w:pPr>
            <w:r w:rsidRPr="00A948C9">
              <w:t>2.</w:t>
            </w:r>
            <w:r w:rsidRPr="00A948C9">
              <w:tab/>
              <w:t>Link research to costume design and product</w:t>
            </w:r>
            <w:r w:rsidRPr="00A948C9">
              <w:t>ion needs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8C9" w:rsidP="00A948C9">
            <w:pPr>
              <w:pStyle w:val="List2"/>
            </w:pPr>
            <w:r w:rsidRPr="00A948C9">
              <w:t>2.1.</w:t>
            </w:r>
            <w:r w:rsidRPr="00A948C9">
              <w:tab/>
              <w:t xml:space="preserve">Identify and action the costume research needs for a specific production with a focus on the link between </w:t>
            </w:r>
            <w:r w:rsidRPr="00A948C9">
              <w:rPr>
                <w:rStyle w:val="BoldandItalics"/>
              </w:rPr>
              <w:t>costume design and other production aspects</w:t>
            </w:r>
          </w:p>
          <w:p w:rsidR="00000000" w:rsidP="00A948C9">
            <w:pPr>
              <w:pStyle w:val="List2"/>
              <w:rPr>
                <w:lang w:val="en-NZ"/>
              </w:rPr>
            </w:pPr>
            <w:r w:rsidRPr="00A948C9">
              <w:t>2.2.</w:t>
            </w:r>
            <w:r w:rsidRPr="00A948C9">
              <w:tab/>
              <w:t>Identify the ways in which clothing styles and production methods may need to be adapt</w:t>
            </w:r>
            <w:r w:rsidRPr="00A948C9">
              <w:t>ed for production/performance requirements</w:t>
            </w:r>
          </w:p>
        </w:tc>
      </w:tr>
      <w:tr w:rsidTr="007A6122">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8C9">
            <w:pPr>
              <w:pStyle w:val="List"/>
              <w:rPr>
                <w:lang w:val="en-NZ"/>
              </w:rPr>
            </w:pPr>
            <w:r w:rsidRPr="00A948C9">
              <w:t>3.</w:t>
            </w:r>
            <w:r w:rsidRPr="00A948C9">
              <w:tab/>
              <w:t>Update and maintain knowledge of costume trends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8C9" w:rsidP="00A948C9">
            <w:pPr>
              <w:pStyle w:val="List2"/>
            </w:pPr>
            <w:r w:rsidRPr="00A948C9">
              <w:t>3.1.</w:t>
            </w:r>
            <w:r w:rsidRPr="00A948C9">
              <w:tab/>
              <w:t>Identify and use opportunities to update and expand knowledge of costume</w:t>
            </w:r>
          </w:p>
          <w:p w:rsidR="00000000" w:rsidRPr="00A948C9" w:rsidP="00A948C9">
            <w:pPr>
              <w:pStyle w:val="List2"/>
            </w:pPr>
            <w:r w:rsidRPr="00A948C9">
              <w:t>3.2.</w:t>
            </w:r>
            <w:r w:rsidRPr="00A948C9">
              <w:tab/>
              <w:t>Incorporate updated knowledge into costume design and production activities</w:t>
            </w:r>
          </w:p>
        </w:tc>
      </w:tr>
    </w:tbl>
    <w:p w:rsidR="00000000" w:rsidRPr="00A948C9" w:rsidP="00A948C9">
      <w:pPr>
        <w:pStyle w:val="BodyText"/>
      </w:pPr>
    </w:p>
    <w:p w:rsidR="00000000" w:rsidRPr="00A948C9" w:rsidP="00A948C9">
      <w:pPr>
        <w:pStyle w:val="AllowPageBreak"/>
      </w:pPr>
    </w:p>
    <w:p w:rsidR="00000000" w:rsidRPr="00A948C9" w:rsidP="00A948C9">
      <w:pPr>
        <w:pStyle w:val="Heading1"/>
      </w:pPr>
      <w:bookmarkStart w:id="9" w:name="O_69539"/>
      <w:bookmarkEnd w:id="9"/>
      <w:r w:rsidRPr="00A948C9">
        <w:t>Required Skills and Knowledge</w:t>
      </w:r>
    </w:p>
    <w:tbl>
      <w:tblPr>
        <w:tblW w:w="0" w:type="auto"/>
        <w:tblLayout w:type="fixed"/>
        <w:tblCellMar>
          <w:left w:w="62" w:type="dxa"/>
          <w:right w:w="62" w:type="dxa"/>
        </w:tblCellMar>
        <w:tblLook w:val="0000"/>
      </w:tblPr>
      <w:tblGrid>
        <w:gridCol w:w="8522"/>
      </w:tblGrid>
      <w:tr w:rsidTr="007A612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948C9">
            <w:pPr>
              <w:pStyle w:val="BodyText"/>
              <w:rPr>
                <w:lang w:val="en-NZ"/>
              </w:rPr>
            </w:pPr>
            <w:r w:rsidRPr="00A948C9">
              <w:rPr>
                <w:rStyle w:val="SpecialBold"/>
              </w:rPr>
              <w:t>REQUIRED SKILLS AND KNOWLEDGE</w:t>
            </w:r>
          </w:p>
        </w:tc>
      </w:tr>
      <w:tr w:rsidTr="007A612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48C9">
            <w:pPr>
              <w:pStyle w:val="BodyText"/>
              <w:rPr>
                <w:lang w:val="en-NZ"/>
              </w:rPr>
            </w:pPr>
            <w:r w:rsidRPr="00A948C9">
              <w:t>This section describes the skills and knowledge required for this unit.</w:t>
            </w:r>
          </w:p>
        </w:tc>
      </w:tr>
      <w:tr w:rsidTr="007A61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8C9">
            <w:pPr>
              <w:pStyle w:val="BodyText"/>
              <w:rPr>
                <w:lang w:val="en-NZ"/>
              </w:rPr>
            </w:pPr>
            <w:r w:rsidRPr="00A948C9">
              <w:rPr>
                <w:rStyle w:val="SpecialBold"/>
              </w:rPr>
              <w:t>Required skills</w:t>
            </w:r>
          </w:p>
        </w:tc>
      </w:tr>
      <w:tr w:rsidTr="007A61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8C9">
            <w:pPr>
              <w:pStyle w:val="ListBullet"/>
              <w:rPr>
                <w:lang w:val="en-NZ"/>
              </w:rPr>
            </w:pPr>
            <w:r w:rsidRPr="00A948C9">
              <w:t>general research skills sufficient to source and analyse information on costume</w:t>
            </w:r>
          </w:p>
        </w:tc>
      </w:tr>
      <w:tr w:rsidTr="007A61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8C9">
            <w:pPr>
              <w:pStyle w:val="BodyText"/>
              <w:rPr>
                <w:lang w:val="en-NZ"/>
              </w:rPr>
            </w:pPr>
            <w:r w:rsidRPr="00A948C9">
              <w:rPr>
                <w:rStyle w:val="SpecialBold"/>
              </w:rPr>
              <w:t>Required knowledge</w:t>
            </w:r>
          </w:p>
        </w:tc>
      </w:tr>
      <w:tr w:rsidTr="007A61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8C9" w:rsidP="00A948C9">
            <w:pPr>
              <w:pStyle w:val="ListBullet"/>
            </w:pPr>
            <w:r w:rsidRPr="00A948C9">
              <w:t>the role of costume within an overall production</w:t>
            </w:r>
          </w:p>
          <w:p w:rsidR="00000000" w:rsidRPr="00A948C9" w:rsidP="00A948C9">
            <w:pPr>
              <w:pStyle w:val="ListBullet"/>
            </w:pPr>
            <w:r w:rsidRPr="00A948C9">
              <w:t>history of costume development within the performing arts, both within Australia and overseas</w:t>
            </w:r>
          </w:p>
          <w:p w:rsidR="00000000" w:rsidRPr="00A948C9" w:rsidP="00A948C9">
            <w:pPr>
              <w:pStyle w:val="ListBullet"/>
            </w:pPr>
            <w:r w:rsidRPr="00A948C9">
              <w:t>the roles and responsibilities of different people in the costume design and production proc</w:t>
            </w:r>
            <w:r w:rsidRPr="00A948C9">
              <w:t>ess and the differences between workplaces</w:t>
            </w:r>
          </w:p>
          <w:p w:rsidR="00000000" w:rsidRPr="00A948C9" w:rsidP="00A948C9">
            <w:pPr>
              <w:pStyle w:val="ListBullet"/>
            </w:pPr>
            <w:r w:rsidRPr="00A948C9">
              <w:t>the interrelationships between costume personnel and others involved in a production</w:t>
            </w:r>
          </w:p>
          <w:p w:rsidR="00000000" w:rsidRPr="00A948C9" w:rsidP="00A948C9">
            <w:pPr>
              <w:pStyle w:val="ListBullet"/>
            </w:pPr>
            <w:r w:rsidRPr="00A948C9">
              <w:t>the differences between everyday garment construction and costume construction process</w:t>
            </w:r>
          </w:p>
          <w:p w:rsidR="00000000" w:rsidRPr="00A948C9" w:rsidP="00A948C9">
            <w:pPr>
              <w:pStyle w:val="ListBullet"/>
            </w:pPr>
            <w:r w:rsidRPr="00A948C9">
              <w:t>sources of information on costume history</w:t>
            </w:r>
            <w:r w:rsidRPr="00A948C9">
              <w:t xml:space="preserve"> and evolution</w:t>
            </w:r>
          </w:p>
        </w:tc>
      </w:tr>
    </w:tbl>
    <w:p w:rsidR="00000000" w:rsidRPr="00A948C9" w:rsidP="00A948C9">
      <w:pPr>
        <w:pStyle w:val="BodyText"/>
      </w:pPr>
    </w:p>
    <w:p w:rsidR="00000000" w:rsidRPr="00A948C9" w:rsidP="00A948C9">
      <w:pPr>
        <w:pStyle w:val="AllowPageBreak"/>
      </w:pPr>
    </w:p>
    <w:p w:rsidR="00000000" w:rsidRPr="00A948C9" w:rsidP="00A948C9">
      <w:pPr>
        <w:pStyle w:val="Heading1"/>
      </w:pPr>
      <w:bookmarkStart w:id="10" w:name="O_69540"/>
      <w:bookmarkEnd w:id="10"/>
      <w:r w:rsidRPr="00A948C9">
        <w:t>Evidence Guide</w:t>
      </w:r>
    </w:p>
    <w:tbl>
      <w:tblPr>
        <w:tblW w:w="9570" w:type="dxa"/>
        <w:tblLayout w:type="fixed"/>
        <w:tblCellMar>
          <w:left w:w="62" w:type="dxa"/>
          <w:right w:w="62" w:type="dxa"/>
        </w:tblCellMar>
        <w:tblLook w:val="0000"/>
      </w:tblPr>
      <w:tblGrid>
        <w:gridCol w:w="3908"/>
        <w:gridCol w:w="5662"/>
      </w:tblGrid>
      <w:tr w:rsidTr="007A612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8C9">
            <w:pPr>
              <w:pStyle w:val="BodyText"/>
              <w:rPr>
                <w:lang w:val="en-NZ"/>
              </w:rPr>
            </w:pPr>
            <w:r w:rsidRPr="00A948C9">
              <w:rPr>
                <w:rStyle w:val="SpecialBold"/>
              </w:rPr>
              <w:t>EVIDENCE GUIDE</w:t>
            </w:r>
          </w:p>
        </w:tc>
      </w:tr>
      <w:tr w:rsidTr="007A612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8C9">
            <w:pPr>
              <w:pStyle w:val="BodyText"/>
              <w:rPr>
                <w:lang w:val="en-NZ"/>
              </w:rPr>
            </w:pPr>
            <w:r w:rsidRPr="00A948C9">
              <w:t xml:space="preserve">The Evidence Guide provides advice on assessment and must be read in conjunction with the performance criteria, required skills and knowledge, </w:t>
            </w:r>
            <w:r w:rsidRPr="00A948C9">
              <w:t>range statement and the Assessment Guidelines for the Training Package.</w:t>
            </w:r>
          </w:p>
        </w:tc>
      </w:tr>
      <w:tr w:rsidTr="007A612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8C9">
            <w:pPr>
              <w:pStyle w:val="BodyText"/>
              <w:rPr>
                <w:lang w:val="en-NZ"/>
              </w:rPr>
            </w:pPr>
            <w:r w:rsidRPr="00A948C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8C9">
            <w:pPr>
              <w:pStyle w:val="BodyText"/>
              <w:rPr>
                <w:lang w:val="en-NZ"/>
              </w:rPr>
            </w:pPr>
          </w:p>
        </w:tc>
      </w:tr>
      <w:tr w:rsidTr="007A612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8C9">
            <w:pPr>
              <w:pStyle w:val="BodyText"/>
              <w:rPr>
                <w:lang w:val="en-NZ"/>
              </w:rPr>
            </w:pPr>
            <w:r w:rsidRPr="00A948C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8C9" w:rsidP="00A948C9">
            <w:pPr>
              <w:pStyle w:val="BodyText"/>
            </w:pPr>
            <w:r w:rsidRPr="00A948C9">
              <w:t>The following evidence is critical to the judgement of competenc</w:t>
            </w:r>
            <w:r w:rsidRPr="00A948C9">
              <w:t>e in this unit:</w:t>
            </w:r>
          </w:p>
          <w:p w:rsidR="00000000" w:rsidRPr="00A948C9" w:rsidP="00A948C9">
            <w:pPr>
              <w:pStyle w:val="ListBullet"/>
            </w:pPr>
            <w:r w:rsidRPr="00A948C9">
              <w:t>ability to conduct research on costume requirements to meet the needs of a particular production</w:t>
            </w:r>
          </w:p>
          <w:p w:rsidR="00000000" w:rsidP="00A948C9">
            <w:pPr>
              <w:pStyle w:val="ListBullet"/>
              <w:rPr>
                <w:lang w:val="en-NZ"/>
              </w:rPr>
            </w:pPr>
            <w:r w:rsidRPr="00A948C9">
              <w:t>general knowledge of the history and evolution of clothing styles for men, women and children.</w:t>
            </w:r>
          </w:p>
        </w:tc>
      </w:tr>
      <w:tr w:rsidTr="007A612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8C9">
            <w:pPr>
              <w:pStyle w:val="BodyText"/>
              <w:rPr>
                <w:lang w:val="en-NZ"/>
              </w:rPr>
            </w:pPr>
            <w:r w:rsidRPr="00A948C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8C9" w:rsidP="00A948C9">
            <w:pPr>
              <w:pStyle w:val="BodyText"/>
            </w:pPr>
            <w:r w:rsidRPr="00A948C9">
              <w:t>The assessment context must provide for:</w:t>
            </w:r>
          </w:p>
          <w:p w:rsidR="00000000" w:rsidP="00A948C9">
            <w:pPr>
              <w:pStyle w:val="ListBullet"/>
              <w:rPr>
                <w:lang w:val="en-NZ"/>
              </w:rPr>
            </w:pPr>
            <w:r w:rsidRPr="00A948C9">
              <w:t>demonstration of skills through the conduct of costume research for a particular production.</w:t>
            </w:r>
          </w:p>
        </w:tc>
      </w:tr>
      <w:tr w:rsidTr="007A612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8C9">
            <w:pPr>
              <w:pStyle w:val="BodyText"/>
              <w:rPr>
                <w:lang w:val="en-NZ"/>
              </w:rPr>
            </w:pPr>
            <w:r w:rsidRPr="00A948C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8C9" w:rsidP="00A948C9">
            <w:pPr>
              <w:pStyle w:val="BodyText"/>
            </w:pPr>
            <w:r w:rsidRPr="00A948C9">
              <w:t>Assessment may incorporate a range of methods to a</w:t>
            </w:r>
            <w:r w:rsidRPr="00A948C9">
              <w:t xml:space="preserve">ssess performance and the application of essential underpinning knowledge, and might include: </w:t>
            </w:r>
          </w:p>
          <w:p w:rsidR="00000000" w:rsidRPr="00A948C9" w:rsidP="00A948C9">
            <w:pPr>
              <w:pStyle w:val="ListBullet"/>
            </w:pPr>
            <w:r w:rsidRPr="00A948C9">
              <w:t>review of a research portfolio developed by the candidate for a particular production</w:t>
            </w:r>
          </w:p>
          <w:p w:rsidR="00000000" w:rsidRPr="00A948C9" w:rsidP="00A948C9">
            <w:pPr>
              <w:pStyle w:val="ListBullet"/>
            </w:pPr>
            <w:r w:rsidRPr="00A948C9">
              <w:t>oral or written questioning to assess knowledge of costume history and evo</w:t>
            </w:r>
            <w:r w:rsidRPr="00A948C9">
              <w:t>lution</w:t>
            </w:r>
          </w:p>
          <w:p w:rsidR="00000000" w:rsidRPr="00A948C9" w:rsidP="00A948C9">
            <w:pPr>
              <w:pStyle w:val="ListBullet"/>
            </w:pPr>
            <w:r w:rsidRPr="00A948C9">
              <w:t>review of portfolios of evidence and third party workplace reports of on-the-job performance by the candidate.</w:t>
            </w:r>
          </w:p>
          <w:p w:rsidR="00000000" w:rsidP="00A948C9">
            <w:pPr>
              <w:pStyle w:val="BodyText"/>
              <w:rPr>
                <w:lang w:val="en-NZ"/>
              </w:rPr>
            </w:pPr>
            <w:r w:rsidRPr="00A948C9">
              <w:t xml:space="preserve">Assessment methods should closely reflect workplace demands and the needs of particular groups (e.g. people with disabilities, and people </w:t>
            </w:r>
            <w:r w:rsidRPr="00A948C9">
              <w:t>who may have literacy or numeracy difficulties such as speakers of languages other than English, remote communities and those with interrupted schooling).</w:t>
            </w:r>
          </w:p>
        </w:tc>
      </w:tr>
      <w:tr w:rsidTr="007A612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8C9">
            <w:pPr>
              <w:pStyle w:val="BodyText"/>
              <w:rPr>
                <w:lang w:val="en-NZ"/>
              </w:rPr>
            </w:pPr>
            <w:r w:rsidRPr="00A948C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8C9" w:rsidP="00A948C9">
            <w:pPr>
              <w:pStyle w:val="BodyText"/>
            </w:pPr>
            <w:r w:rsidRPr="00A948C9">
              <w:t>Assessment of this unit requires access to:</w:t>
            </w:r>
          </w:p>
          <w:p w:rsidR="00000000" w:rsidRPr="00A948C9" w:rsidP="00A948C9">
            <w:pPr>
              <w:pStyle w:val="ListBullet"/>
            </w:pPr>
            <w:r w:rsidRPr="00A948C9">
              <w:t>sources of information on costume history and evolution.</w:t>
            </w:r>
          </w:p>
        </w:tc>
      </w:tr>
    </w:tbl>
    <w:p w:rsidR="00000000" w:rsidRPr="00A948C9" w:rsidP="00A948C9">
      <w:pPr>
        <w:pStyle w:val="BodyText"/>
      </w:pPr>
    </w:p>
    <w:p w:rsidR="00000000" w:rsidRPr="00A948C9" w:rsidP="00A948C9">
      <w:pPr>
        <w:pStyle w:val="AllowPageBreak"/>
      </w:pPr>
    </w:p>
    <w:p w:rsidR="00000000" w:rsidRPr="00A948C9" w:rsidP="00A948C9">
      <w:pPr>
        <w:pStyle w:val="Heading1"/>
      </w:pPr>
      <w:bookmarkStart w:id="11" w:name="O_69541"/>
      <w:bookmarkEnd w:id="11"/>
      <w:r w:rsidRPr="00A948C9">
        <w:t>Range Statement</w:t>
      </w:r>
    </w:p>
    <w:tbl>
      <w:tblPr>
        <w:tblW w:w="0" w:type="auto"/>
        <w:tblLayout w:type="fixed"/>
        <w:tblCellMar>
          <w:left w:w="62" w:type="dxa"/>
          <w:right w:w="62" w:type="dxa"/>
        </w:tblCellMar>
        <w:tblLook w:val="0000"/>
      </w:tblPr>
      <w:tblGrid>
        <w:gridCol w:w="3482"/>
        <w:gridCol w:w="5040"/>
      </w:tblGrid>
      <w:tr w:rsidTr="007A612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8C9">
            <w:pPr>
              <w:pStyle w:val="BodyText"/>
              <w:rPr>
                <w:lang w:val="en-NZ"/>
              </w:rPr>
            </w:pPr>
            <w:r w:rsidRPr="00A948C9">
              <w:rPr>
                <w:rStyle w:val="SpecialBold"/>
              </w:rPr>
              <w:t>RANGE STATEMENT</w:t>
            </w:r>
          </w:p>
        </w:tc>
      </w:tr>
      <w:tr w:rsidTr="007A612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8C9">
            <w:pPr>
              <w:pStyle w:val="BodyText"/>
              <w:rPr>
                <w:lang w:val="en-NZ"/>
              </w:rPr>
            </w:pPr>
            <w:r w:rsidRPr="00A948C9">
              <w:t xml:space="preserve">The range statement relates to the unit of competency as a whole. It allows for different work environments and situations that may affect </w:t>
            </w:r>
            <w:r w:rsidRPr="00A948C9">
              <w:t>performance. Bold italicised wording, if used in the performance criteria, is detailed below. Essential operating conditions that may be present with training and assessment (depending on the work situation, needs of the candidate, accessibility of the ite</w:t>
            </w:r>
            <w:r w:rsidRPr="00A948C9">
              <w:t>m, and local industry and regional contexts) may also be included.</w:t>
            </w:r>
          </w:p>
        </w:tc>
      </w:tr>
      <w:tr w:rsidTr="007A6122">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8C9">
            <w:pPr>
              <w:pStyle w:val="BodyText"/>
              <w:rPr>
                <w:lang w:val="en-NZ"/>
              </w:rPr>
            </w:pPr>
            <w:r w:rsidRPr="00A948C9">
              <w:rPr>
                <w:rStyle w:val="BoldandItalics"/>
              </w:rPr>
              <w:t>Sources of information</w:t>
            </w:r>
            <w:r w:rsidRPr="00A948C9">
              <w:t xml:space="preserve"> on costume may be both formal and informal and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8C9" w:rsidP="00A948C9">
            <w:pPr>
              <w:pStyle w:val="ListBullet"/>
            </w:pPr>
            <w:r w:rsidRPr="00A948C9">
              <w:t>books on costume, architecture, decorative arts, transport, textiles, colour</w:t>
            </w:r>
          </w:p>
          <w:p w:rsidR="00000000" w:rsidRPr="00A948C9" w:rsidP="00A948C9">
            <w:pPr>
              <w:pStyle w:val="ListBullet"/>
            </w:pPr>
            <w:r w:rsidRPr="00A948C9">
              <w:t>film, video</w:t>
            </w:r>
          </w:p>
          <w:p w:rsidR="00000000" w:rsidRPr="00A948C9" w:rsidP="00A948C9">
            <w:pPr>
              <w:pStyle w:val="ListBullet"/>
            </w:pPr>
            <w:r w:rsidRPr="00A948C9">
              <w:t>paintings and illustrations of the period</w:t>
            </w:r>
          </w:p>
          <w:p w:rsidR="00000000" w:rsidRPr="00A948C9" w:rsidP="00A948C9">
            <w:pPr>
              <w:pStyle w:val="ListBullet"/>
            </w:pPr>
            <w:r w:rsidRPr="00A948C9">
              <w:t xml:space="preserve">personal observation </w:t>
            </w:r>
          </w:p>
          <w:p w:rsidR="00000000" w:rsidRPr="00A948C9" w:rsidP="00A948C9">
            <w:pPr>
              <w:pStyle w:val="ListBullet"/>
            </w:pPr>
            <w:r w:rsidRPr="00A948C9">
              <w:t>photographs</w:t>
            </w:r>
          </w:p>
          <w:p w:rsidR="00000000" w:rsidRPr="00A948C9" w:rsidP="00A948C9">
            <w:pPr>
              <w:pStyle w:val="ListBullet"/>
            </w:pPr>
            <w:r w:rsidRPr="00A948C9">
              <w:t>the Internet</w:t>
            </w:r>
          </w:p>
          <w:p w:rsidR="00000000" w:rsidRPr="00A948C9" w:rsidP="00A948C9">
            <w:pPr>
              <w:pStyle w:val="ListBullet"/>
            </w:pPr>
            <w:r w:rsidRPr="00A948C9">
              <w:t>watching TV</w:t>
            </w:r>
          </w:p>
          <w:p w:rsidR="00000000" w:rsidP="00A948C9">
            <w:pPr>
              <w:pStyle w:val="ListBullet"/>
              <w:rPr>
                <w:lang w:val="en-NZ"/>
              </w:rPr>
            </w:pPr>
            <w:r w:rsidRPr="00A948C9">
              <w:t>writings of the period</w:t>
            </w:r>
          </w:p>
        </w:tc>
      </w:tr>
      <w:tr w:rsidTr="007A6122">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8C9">
            <w:pPr>
              <w:pStyle w:val="BodyText"/>
              <w:rPr>
                <w:lang w:val="en-NZ"/>
              </w:rPr>
            </w:pPr>
            <w:r w:rsidRPr="00A948C9">
              <w:rPr>
                <w:rStyle w:val="BoldandItalics"/>
              </w:rPr>
              <w:t>General aspects</w:t>
            </w:r>
            <w:r w:rsidRPr="00A948C9">
              <w:t xml:space="preserve"> of costume history and evolution must include the evolution of clothing styles in relation to:</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8C9" w:rsidP="00A948C9">
            <w:pPr>
              <w:pStyle w:val="ListBullet"/>
            </w:pPr>
            <w:r w:rsidRPr="00A948C9">
              <w:t>basic shapes/silhouettes</w:t>
            </w:r>
          </w:p>
          <w:p w:rsidR="00000000" w:rsidRPr="00A948C9" w:rsidP="00A948C9">
            <w:pPr>
              <w:pStyle w:val="ListBullet"/>
            </w:pPr>
            <w:r w:rsidRPr="00A948C9">
              <w:t>foundation garments</w:t>
            </w:r>
          </w:p>
          <w:p w:rsidR="00000000" w:rsidRPr="00A948C9" w:rsidP="00A948C9">
            <w:pPr>
              <w:pStyle w:val="ListBullet"/>
            </w:pPr>
            <w:r w:rsidRPr="00A948C9">
              <w:t>trims and accessories</w:t>
            </w:r>
          </w:p>
          <w:p w:rsidR="00000000" w:rsidP="00A948C9">
            <w:pPr>
              <w:pStyle w:val="ListBullet"/>
              <w:rPr>
                <w:lang w:val="en-NZ"/>
              </w:rPr>
            </w:pPr>
            <w:r w:rsidRPr="00A948C9">
              <w:t>types of fabrics used</w:t>
            </w:r>
          </w:p>
        </w:tc>
      </w:tr>
      <w:tr w:rsidTr="007A6122">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8C9">
            <w:pPr>
              <w:pStyle w:val="BodyText"/>
              <w:rPr>
                <w:lang w:val="en-NZ"/>
              </w:rPr>
            </w:pPr>
            <w:r w:rsidRPr="00A948C9">
              <w:t xml:space="preserve">The link between </w:t>
            </w:r>
            <w:r w:rsidRPr="00A948C9">
              <w:rPr>
                <w:rStyle w:val="BoldandItalics"/>
              </w:rPr>
              <w:t>costume design and other production aspects</w:t>
            </w:r>
            <w:r w:rsidRPr="00A948C9">
              <w:t xml:space="preserve"> may relate to:</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8C9" w:rsidP="00A948C9">
            <w:pPr>
              <w:pStyle w:val="ListBullet"/>
            </w:pPr>
            <w:r w:rsidRPr="00A948C9">
              <w:t>the role of different individuals in the design process</w:t>
            </w:r>
          </w:p>
          <w:p w:rsidR="00000000" w:rsidRPr="00A948C9" w:rsidP="00A948C9">
            <w:pPr>
              <w:pStyle w:val="ListBullet"/>
            </w:pPr>
            <w:r w:rsidRPr="00A948C9">
              <w:t>the ways in which costumes may ne</w:t>
            </w:r>
            <w:r w:rsidRPr="00A948C9">
              <w:t>ed to be adapted to meet physical or creative performance aspects</w:t>
            </w:r>
          </w:p>
        </w:tc>
      </w:tr>
    </w:tbl>
    <w:p w:rsidR="007A6122" w:rsidP="00A948C9">
      <w:pPr>
        <w:pStyle w:val="BodyText"/>
      </w:pPr>
    </w:p>
    <w:p w:rsidR="007A6122" w:rsidP="00A948C9">
      <w:pPr>
        <w:pStyle w:val="BodyText"/>
      </w:pPr>
    </w:p>
    <w:p w:rsidR="00000000" w:rsidRPr="00A948C9" w:rsidP="00A948C9">
      <w:pPr>
        <w:pStyle w:val="Heading1"/>
      </w:pPr>
      <w:bookmarkStart w:id="12" w:name="O_69542"/>
      <w:bookmarkEnd w:id="12"/>
      <w:r w:rsidRPr="00A948C9">
        <w:t>Unit Sector(s)</w:t>
      </w:r>
    </w:p>
    <w:tbl>
      <w:tblPr>
        <w:tblW w:w="0" w:type="auto"/>
        <w:tblLayout w:type="fixed"/>
        <w:tblCellMar>
          <w:left w:w="62" w:type="dxa"/>
          <w:right w:w="62" w:type="dxa"/>
        </w:tblCellMar>
        <w:tblLook w:val="0000"/>
      </w:tblPr>
      <w:tblGrid>
        <w:gridCol w:w="2654"/>
        <w:gridCol w:w="5868"/>
      </w:tblGrid>
      <w:tr w:rsidTr="007A612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8C9">
            <w:pPr>
              <w:pStyle w:val="BodyText"/>
              <w:rPr>
                <w:lang w:val="en-NZ"/>
              </w:rPr>
            </w:pPr>
            <w:r w:rsidRPr="00A948C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8C9" w:rsidP="00A948C9">
            <w:pPr>
              <w:pStyle w:val="BodyText"/>
            </w:pPr>
          </w:p>
        </w:tc>
      </w:tr>
    </w:tbl>
    <w:p w:rsidR="00000000" w:rsidRPr="00A948C9" w:rsidP="00A948C9">
      <w:pPr>
        <w:pStyle w:val="BodyText"/>
      </w:pPr>
    </w:p>
    <w:p w:rsidR="00000000" w:rsidRPr="00A948C9" w:rsidP="00A948C9">
      <w:pPr>
        <w:pStyle w:val="AllowPageBreak"/>
      </w:pPr>
    </w:p>
    <w:p w:rsidR="00000000" w:rsidRPr="00A948C9" w:rsidP="00A948C9">
      <w:pPr>
        <w:pStyle w:val="Heading1"/>
      </w:pPr>
      <w:bookmarkStart w:id="13" w:name="O_154881"/>
      <w:bookmarkEnd w:id="13"/>
      <w:r w:rsidRPr="00A948C9">
        <w:t>Competency field</w:t>
      </w:r>
    </w:p>
    <w:tbl>
      <w:tblPr>
        <w:tblW w:w="0" w:type="auto"/>
        <w:tblLayout w:type="fixed"/>
        <w:tblCellMar>
          <w:left w:w="62" w:type="dxa"/>
          <w:right w:w="62" w:type="dxa"/>
        </w:tblCellMar>
        <w:tblLook w:val="0000"/>
      </w:tblPr>
      <w:tblGrid>
        <w:gridCol w:w="2778"/>
        <w:gridCol w:w="5744"/>
      </w:tblGrid>
      <w:tr w:rsidTr="007A6122">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8C9">
            <w:pPr>
              <w:pStyle w:val="BodyText"/>
              <w:rPr>
                <w:lang w:val="en-NZ"/>
              </w:rPr>
            </w:pPr>
            <w:r w:rsidRPr="00A948C9">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8C9" w:rsidP="00A948C9">
            <w:pPr>
              <w:pStyle w:val="BodyText"/>
            </w:pPr>
            <w:r w:rsidRPr="00A948C9">
              <w:t>Visual communication - costume</w:t>
            </w:r>
          </w:p>
        </w:tc>
      </w:tr>
    </w:tbl>
    <w:p w:rsidR="00000000" w:rsidRPr="00A948C9" w:rsidP="00A948C9">
      <w:pPr>
        <w:pStyle w:val="BodyText"/>
      </w:pPr>
    </w:p>
    <w:p w:rsidR="00000000" w:rsidRPr="00A948C9" w:rsidP="00A948C9">
      <w:pPr>
        <w:pStyle w:val="AllowPageBreak"/>
      </w:pPr>
    </w:p>
    <w:p w:rsidR="00000000" w:rsidRPr="00A948C9" w:rsidP="00A948C9">
      <w:pPr>
        <w:pStyle w:val="Heading1"/>
      </w:pPr>
      <w:bookmarkStart w:id="14" w:name="O_154880"/>
      <w:bookmarkEnd w:id="14"/>
      <w:r w:rsidRPr="00A948C9">
        <w:t>Co-requisite units</w:t>
      </w:r>
    </w:p>
    <w:tbl>
      <w:tblPr>
        <w:tblW w:w="0" w:type="auto"/>
        <w:tblLayout w:type="fixed"/>
        <w:tblCellMar>
          <w:left w:w="62" w:type="dxa"/>
          <w:right w:w="62" w:type="dxa"/>
        </w:tblCellMar>
        <w:tblLook w:val="0000"/>
      </w:tblPr>
      <w:tblGrid>
        <w:gridCol w:w="2641"/>
        <w:gridCol w:w="1322"/>
        <w:gridCol w:w="4559"/>
      </w:tblGrid>
      <w:tr w:rsidTr="007A612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8C9">
            <w:pPr>
              <w:pStyle w:val="BodyText"/>
              <w:rPr>
                <w:lang w:val="en-NZ"/>
              </w:rPr>
            </w:pPr>
            <w:r w:rsidRPr="00A948C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8C9">
            <w:pPr>
              <w:pStyle w:val="BodyText"/>
              <w:rPr>
                <w:lang w:val="en-NZ"/>
              </w:rPr>
            </w:pPr>
          </w:p>
        </w:tc>
      </w:tr>
      <w:tr w:rsidTr="007A612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8C9">
            <w:pPr>
              <w:pStyle w:val="BodyText"/>
              <w:rPr>
                <w:lang w:val="en-NZ"/>
              </w:rPr>
            </w:pPr>
          </w:p>
        </w:tc>
      </w:tr>
      <w:tr w:rsidTr="007A612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8C9" w:rsidP="00A948C9">
            <w:pPr>
              <w:pStyle w:val="BodyText"/>
            </w:pPr>
          </w:p>
        </w:tc>
      </w:tr>
    </w:tbl>
    <w:p w:rsidR="00000000" w:rsidRPr="00A948C9" w:rsidP="00A948C9">
      <w:pPr>
        <w:pStyle w:val="BodyText"/>
      </w:pPr>
    </w:p>
    <w:p w:rsidR="00000000" w:rsidRPr="00A948C9" w:rsidP="00A948C9"/>
    <w:sectPr w:rsidSect="00A948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8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6122" w:rsidP="007A61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8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122" w:rsidP="00A948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A6122" w:rsidP="00A948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A6122" w:rsidP="00A948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8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6122" w:rsidP="007A612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8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122" w:rsidP="00A948C9">
    <w:pPr>
      <w:pStyle w:val="Header"/>
      <w:framePr w:wrap="around"/>
    </w:pPr>
    <w:r>
      <w:fldChar w:fldCharType="begin"/>
    </w:r>
    <w:r>
      <w:instrText xml:space="preserve"> TITLE   \* MERGEFORMAT </w:instrText>
    </w:r>
    <w:r>
      <w:fldChar w:fldCharType="separate"/>
    </w:r>
    <w:r>
      <w:t>CUECOS09B Develop and apply knowledge of costume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A6122" w:rsidP="00A948C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3A0EE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D2C07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48C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948C9"/>
    <w:pPr>
      <w:spacing w:before="360" w:after="60"/>
      <w:outlineLvl w:val="0"/>
    </w:pPr>
    <w:rPr>
      <w:sz w:val="32"/>
    </w:rPr>
  </w:style>
  <w:style w:type="paragraph" w:styleId="Heading2">
    <w:name w:val="heading 2"/>
    <w:basedOn w:val="HeadingBase"/>
    <w:next w:val="BodyText"/>
    <w:link w:val="Heading2Char"/>
    <w:qFormat/>
    <w:rsid w:val="00A948C9"/>
    <w:pPr>
      <w:keepLines/>
      <w:spacing w:before="240" w:after="120"/>
      <w:outlineLvl w:val="1"/>
    </w:pPr>
    <w:rPr>
      <w:sz w:val="28"/>
      <w:szCs w:val="40"/>
    </w:rPr>
  </w:style>
  <w:style w:type="paragraph" w:styleId="Heading3">
    <w:name w:val="heading 3"/>
    <w:basedOn w:val="HeadingBase"/>
    <w:next w:val="BodyText"/>
    <w:link w:val="Heading3Char"/>
    <w:qFormat/>
    <w:rsid w:val="00A948C9"/>
    <w:pPr>
      <w:spacing w:before="180" w:after="120"/>
      <w:outlineLvl w:val="2"/>
    </w:pPr>
    <w:rPr>
      <w:spacing w:val="-10"/>
      <w:kern w:val="32"/>
    </w:rPr>
  </w:style>
  <w:style w:type="paragraph" w:styleId="Heading4">
    <w:name w:val="heading 4"/>
    <w:basedOn w:val="HeadingBase"/>
    <w:next w:val="BodyText"/>
    <w:link w:val="Heading4Char"/>
    <w:qFormat/>
    <w:rsid w:val="00A948C9"/>
    <w:pPr>
      <w:spacing w:before="160" w:after="120"/>
      <w:outlineLvl w:val="3"/>
    </w:pPr>
    <w:rPr>
      <w:sz w:val="22"/>
    </w:rPr>
  </w:style>
  <w:style w:type="paragraph" w:styleId="Heading5">
    <w:name w:val="heading 5"/>
    <w:basedOn w:val="HeadingBase"/>
    <w:next w:val="Normal"/>
    <w:link w:val="Heading5Char"/>
    <w:qFormat/>
    <w:rsid w:val="00A948C9"/>
    <w:pPr>
      <w:spacing w:before="80"/>
      <w:outlineLvl w:val="4"/>
    </w:pPr>
    <w:rPr>
      <w:color w:val="918585"/>
      <w:sz w:val="20"/>
    </w:rPr>
  </w:style>
  <w:style w:type="paragraph" w:styleId="Heading6">
    <w:name w:val="heading 6"/>
    <w:basedOn w:val="HeadingBase"/>
    <w:next w:val="Normal"/>
    <w:link w:val="Heading6Char"/>
    <w:qFormat/>
    <w:rsid w:val="00A948C9"/>
    <w:pPr>
      <w:spacing w:before="60"/>
      <w:outlineLvl w:val="5"/>
    </w:pPr>
    <w:rPr>
      <w:color w:val="918585"/>
      <w:sz w:val="20"/>
    </w:rPr>
  </w:style>
  <w:style w:type="paragraph" w:styleId="Heading7">
    <w:name w:val="heading 7"/>
    <w:basedOn w:val="Normal"/>
    <w:next w:val="Normal"/>
    <w:link w:val="Heading7Char"/>
    <w:qFormat/>
    <w:rsid w:val="00A948C9"/>
    <w:pPr>
      <w:ind w:left="720"/>
      <w:outlineLvl w:val="6"/>
    </w:pPr>
    <w:rPr>
      <w:i/>
    </w:rPr>
  </w:style>
  <w:style w:type="paragraph" w:styleId="Heading8">
    <w:name w:val="heading 8"/>
    <w:basedOn w:val="Normal"/>
    <w:next w:val="Normal"/>
    <w:link w:val="Heading8Char"/>
    <w:qFormat/>
    <w:rsid w:val="00A948C9"/>
    <w:pPr>
      <w:ind w:left="720"/>
      <w:outlineLvl w:val="7"/>
    </w:pPr>
    <w:rPr>
      <w:i/>
    </w:rPr>
  </w:style>
  <w:style w:type="paragraph" w:styleId="Heading9">
    <w:name w:val="heading 9"/>
    <w:basedOn w:val="Normal"/>
    <w:next w:val="Normal"/>
    <w:link w:val="Heading9Char"/>
    <w:qFormat/>
    <w:rsid w:val="00A948C9"/>
    <w:pPr>
      <w:ind w:left="720"/>
      <w:outlineLvl w:val="8"/>
    </w:pPr>
    <w:rPr>
      <w:i/>
    </w:rPr>
  </w:style>
  <w:style w:type="character" w:default="1" w:styleId="DefaultParagraphFont">
    <w:name w:val="Default Paragraph Font"/>
    <w:uiPriority w:val="1"/>
    <w:unhideWhenUsed/>
    <w:rsid w:val="00A948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48C9"/>
  </w:style>
  <w:style w:type="character" w:customStyle="1" w:styleId="Heading1Char">
    <w:name w:val="Heading 1 Char"/>
    <w:basedOn w:val="DefaultParagraphFont"/>
    <w:link w:val="Heading1"/>
    <w:rsid w:val="00A948C9"/>
    <w:rPr>
      <w:rFonts w:ascii="Times New Roman" w:eastAsia="Times New Roman" w:hAnsi="Times New Roman" w:cs="Times New Roman"/>
      <w:b/>
      <w:sz w:val="32"/>
      <w:szCs w:val="20"/>
      <w:lang w:eastAsia="en-US"/>
    </w:rPr>
  </w:style>
  <w:style w:type="paragraph" w:styleId="BodyText">
    <w:name w:val="Body Text"/>
    <w:basedOn w:val="Normal"/>
    <w:link w:val="BodyTextChar"/>
    <w:rsid w:val="00A948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48C9"/>
    <w:rPr>
      <w:rFonts w:ascii="Times New Roman" w:eastAsia="Times New Roman" w:hAnsi="Times New Roman" w:cs="Times New Roman"/>
      <w:sz w:val="24"/>
      <w:lang w:val="en-US" w:eastAsia="en-US"/>
    </w:rPr>
  </w:style>
  <w:style w:type="paragraph" w:styleId="Footer">
    <w:name w:val="footer"/>
    <w:basedOn w:val="Normal"/>
    <w:link w:val="FooterChar"/>
    <w:rsid w:val="00A948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48C9"/>
    <w:rPr>
      <w:rFonts w:ascii="Times New Roman" w:eastAsia="Times New Roman" w:hAnsi="Times New Roman" w:cs="Times New Roman"/>
      <w:sz w:val="16"/>
      <w:lang w:val="en-US" w:eastAsia="en-US"/>
    </w:rPr>
  </w:style>
  <w:style w:type="paragraph" w:styleId="List">
    <w:name w:val="List"/>
    <w:basedOn w:val="BodyText"/>
    <w:next w:val="BodyText"/>
    <w:rsid w:val="00A948C9"/>
    <w:pPr>
      <w:tabs>
        <w:tab w:val="left" w:pos="340"/>
      </w:tabs>
      <w:spacing w:before="60" w:after="60"/>
      <w:ind w:left="340" w:hanging="340"/>
    </w:pPr>
  </w:style>
  <w:style w:type="paragraph" w:styleId="ListBullet">
    <w:name w:val="List Bullet"/>
    <w:basedOn w:val="List"/>
    <w:rsid w:val="00A948C9"/>
    <w:pPr>
      <w:numPr>
        <w:numId w:val="12"/>
      </w:numPr>
      <w:tabs>
        <w:tab w:val="clear" w:pos="340"/>
      </w:tabs>
      <w:spacing w:before="40" w:after="40"/>
    </w:pPr>
  </w:style>
  <w:style w:type="character" w:customStyle="1" w:styleId="SpecialBold">
    <w:name w:val="Special Bold"/>
    <w:basedOn w:val="DefaultParagraphFont"/>
    <w:rsid w:val="00A948C9"/>
    <w:rPr>
      <w:b/>
      <w:spacing w:val="0"/>
    </w:rPr>
  </w:style>
  <w:style w:type="paragraph" w:styleId="Header">
    <w:name w:val="header"/>
    <w:basedOn w:val="Normal"/>
    <w:link w:val="HeaderChar"/>
    <w:rsid w:val="00A948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48C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948C9"/>
    <w:pPr>
      <w:spacing w:before="240" w:after="120"/>
      <w:outlineLvl w:val="0"/>
    </w:pPr>
    <w:rPr>
      <w:rFonts w:ascii="Times New Roman" w:hAnsi="Times New Roman"/>
      <w:b/>
      <w:sz w:val="28"/>
    </w:rPr>
  </w:style>
  <w:style w:type="paragraph" w:customStyle="1" w:styleId="AllowPageBreak">
    <w:name w:val="AllowPageBreak"/>
    <w:rsid w:val="00A948C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948C9"/>
    <w:pPr>
      <w:tabs>
        <w:tab w:val="left" w:pos="680"/>
      </w:tabs>
      <w:spacing w:before="60" w:after="60"/>
      <w:ind w:left="680" w:hanging="340"/>
    </w:pPr>
  </w:style>
  <w:style w:type="character" w:customStyle="1" w:styleId="BoldandItalics">
    <w:name w:val="Bold and Italics"/>
    <w:qFormat/>
    <w:rsid w:val="00A948C9"/>
    <w:rPr>
      <w:b/>
      <w:i/>
      <w:u w:val="none"/>
    </w:rPr>
  </w:style>
  <w:style w:type="character" w:customStyle="1" w:styleId="Heading2Char">
    <w:name w:val="Heading 2 Char"/>
    <w:basedOn w:val="DefaultParagraphFont"/>
    <w:link w:val="Heading2"/>
    <w:rsid w:val="00A948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48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48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48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48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48C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948C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948C9"/>
    <w:rPr>
      <w:rFonts w:ascii="Courier New" w:eastAsia="Times New Roman" w:hAnsi="Courier New" w:cs="Times New Roman"/>
      <w:i/>
      <w:szCs w:val="20"/>
      <w:lang w:val="en-US" w:eastAsia="en-US"/>
    </w:rPr>
  </w:style>
  <w:style w:type="paragraph" w:customStyle="1" w:styleId="HeadingBase">
    <w:name w:val="Heading Base"/>
    <w:rsid w:val="00A948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48C9"/>
    <w:pPr>
      <w:tabs>
        <w:tab w:val="right" w:leader="dot" w:pos="9072"/>
      </w:tabs>
      <w:ind w:left="567"/>
    </w:pPr>
    <w:rPr>
      <w:szCs w:val="22"/>
    </w:rPr>
  </w:style>
  <w:style w:type="paragraph" w:customStyle="1" w:styleId="TOCBase">
    <w:name w:val="TOC Base"/>
    <w:rsid w:val="00A948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48C9"/>
    <w:pPr>
      <w:tabs>
        <w:tab w:val="right" w:leader="dot" w:pos="9072"/>
      </w:tabs>
      <w:spacing w:before="40" w:after="40"/>
      <w:ind w:left="284"/>
    </w:pPr>
    <w:rPr>
      <w:rFonts w:ascii="Times New Roman" w:hAnsi="Times New Roman"/>
    </w:rPr>
  </w:style>
  <w:style w:type="paragraph" w:styleId="TOC1">
    <w:name w:val="toc 1"/>
    <w:basedOn w:val="TOCBase"/>
    <w:next w:val="Normal"/>
    <w:rsid w:val="00A948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48C9"/>
    <w:pPr>
      <w:spacing w:before="5040"/>
      <w:jc w:val="center"/>
    </w:pPr>
    <w:rPr>
      <w:sz w:val="48"/>
      <w:szCs w:val="72"/>
      <w:lang w:val="en-US"/>
    </w:rPr>
  </w:style>
  <w:style w:type="character" w:customStyle="1" w:styleId="TitleChar">
    <w:name w:val="Title Char"/>
    <w:basedOn w:val="DefaultParagraphFont"/>
    <w:link w:val="Title"/>
    <w:rsid w:val="00A948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48C9"/>
    <w:pPr>
      <w:tabs>
        <w:tab w:val="left" w:pos="3600"/>
        <w:tab w:val="left" w:pos="3958"/>
      </w:tabs>
    </w:pPr>
  </w:style>
  <w:style w:type="paragraph" w:customStyle="1" w:styleId="Note">
    <w:name w:val="Note"/>
    <w:basedOn w:val="BodyText"/>
    <w:rsid w:val="00A948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48C9"/>
    <w:pPr>
      <w:framePr w:wrap="auto" w:hAnchor="text" w:y="6049"/>
    </w:pPr>
    <w:rPr>
      <w:color w:val="000000"/>
      <w:sz w:val="40"/>
    </w:rPr>
  </w:style>
  <w:style w:type="paragraph" w:customStyle="1" w:styleId="TOCTitle">
    <w:name w:val="TOCTitle"/>
    <w:basedOn w:val="Heading1"/>
    <w:rsid w:val="00A948C9"/>
    <w:pPr>
      <w:spacing w:after="240"/>
      <w:jc w:val="center"/>
      <w:outlineLvl w:val="9"/>
    </w:pPr>
    <w:rPr>
      <w:caps/>
    </w:rPr>
  </w:style>
  <w:style w:type="paragraph" w:customStyle="1" w:styleId="Version">
    <w:name w:val="Version"/>
    <w:rsid w:val="00A948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48C9"/>
    <w:pPr>
      <w:numPr>
        <w:numId w:val="13"/>
      </w:numPr>
      <w:tabs>
        <w:tab w:val="clear" w:pos="680"/>
      </w:tabs>
    </w:pPr>
  </w:style>
  <w:style w:type="paragraph" w:styleId="Index1">
    <w:name w:val="index 1"/>
    <w:basedOn w:val="Normal"/>
    <w:next w:val="Normal"/>
    <w:semiHidden/>
    <w:rsid w:val="00A948C9"/>
    <w:pPr>
      <w:keepNext w:val="0"/>
      <w:tabs>
        <w:tab w:val="right" w:pos="4176"/>
      </w:tabs>
      <w:ind w:left="198" w:hanging="198"/>
    </w:pPr>
    <w:rPr>
      <w:rFonts w:ascii="Garamond" w:hAnsi="Garamond"/>
    </w:rPr>
  </w:style>
  <w:style w:type="paragraph" w:styleId="IndexHeading">
    <w:name w:val="index heading"/>
    <w:basedOn w:val="Normal"/>
    <w:next w:val="Index1"/>
    <w:semiHidden/>
    <w:rsid w:val="00A948C9"/>
    <w:pPr>
      <w:spacing w:before="120" w:after="120"/>
    </w:pPr>
    <w:rPr>
      <w:rFonts w:ascii="Arial" w:hAnsi="Arial"/>
      <w:b/>
      <w:color w:val="918585"/>
      <w:sz w:val="24"/>
    </w:rPr>
  </w:style>
  <w:style w:type="paragraph" w:customStyle="1" w:styleId="Chapter">
    <w:name w:val="Chapter"/>
    <w:basedOn w:val="Normal"/>
    <w:rsid w:val="00A948C9"/>
    <w:pPr>
      <w:spacing w:before="240"/>
    </w:pPr>
    <w:rPr>
      <w:rFonts w:ascii="Times New Roman" w:hAnsi="Times New Roman"/>
      <w:smallCaps/>
      <w:spacing w:val="80"/>
      <w:sz w:val="28"/>
    </w:rPr>
  </w:style>
  <w:style w:type="paragraph" w:customStyle="1" w:styleId="InChapter">
    <w:name w:val="InChapter"/>
    <w:basedOn w:val="Heading3"/>
    <w:rsid w:val="00A948C9"/>
    <w:pPr>
      <w:spacing w:after="240"/>
      <w:outlineLvl w:val="9"/>
    </w:pPr>
    <w:rPr>
      <w:noProof/>
    </w:rPr>
  </w:style>
  <w:style w:type="paragraph" w:styleId="Index2">
    <w:name w:val="index 2"/>
    <w:basedOn w:val="Normal"/>
    <w:next w:val="Normal"/>
    <w:semiHidden/>
    <w:rsid w:val="00A948C9"/>
    <w:pPr>
      <w:tabs>
        <w:tab w:val="right" w:pos="4176"/>
      </w:tabs>
      <w:ind w:left="568" w:hanging="284"/>
    </w:pPr>
    <w:rPr>
      <w:rFonts w:ascii="Garamond" w:hAnsi="Garamond"/>
    </w:rPr>
  </w:style>
  <w:style w:type="paragraph" w:customStyle="1" w:styleId="Byline">
    <w:name w:val="Byline"/>
    <w:rsid w:val="00A948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48C9"/>
    <w:pPr>
      <w:tabs>
        <w:tab w:val="clear" w:pos="3600"/>
        <w:tab w:val="clear" w:pos="3958"/>
      </w:tabs>
      <w:jc w:val="right"/>
    </w:pPr>
  </w:style>
  <w:style w:type="character" w:styleId="Emphasis">
    <w:name w:val="Emphasis"/>
    <w:basedOn w:val="DefaultParagraphFont"/>
    <w:qFormat/>
    <w:rsid w:val="00A948C9"/>
    <w:rPr>
      <w:i/>
    </w:rPr>
  </w:style>
  <w:style w:type="paragraph" w:styleId="Caption">
    <w:name w:val="caption"/>
    <w:basedOn w:val="BodyText"/>
    <w:next w:val="Normal"/>
    <w:qFormat/>
    <w:rsid w:val="00A948C9"/>
    <w:pPr>
      <w:framePr w:w="2268" w:hSpace="181" w:vSpace="181" w:wrap="around" w:vAnchor="text" w:hAnchor="page" w:x="1135" w:y="285" w:anchorLock="1"/>
    </w:pPr>
    <w:rPr>
      <w:i/>
    </w:rPr>
  </w:style>
  <w:style w:type="paragraph" w:customStyle="1" w:styleId="MiniTOCTitle">
    <w:name w:val="MiniTOCTitle"/>
    <w:basedOn w:val="Heading4"/>
    <w:rsid w:val="00A948C9"/>
    <w:pPr>
      <w:spacing w:before="240"/>
      <w:outlineLvl w:val="9"/>
    </w:pPr>
    <w:rPr>
      <w:noProof/>
      <w:sz w:val="24"/>
    </w:rPr>
  </w:style>
  <w:style w:type="paragraph" w:customStyle="1" w:styleId="MiniTOCItem">
    <w:name w:val="MiniTOCItem"/>
    <w:basedOn w:val="ListBullet"/>
    <w:rsid w:val="00A948C9"/>
    <w:pPr>
      <w:numPr>
        <w:numId w:val="0"/>
      </w:numPr>
      <w:tabs>
        <w:tab w:val="right" w:leader="dot" w:pos="6521"/>
      </w:tabs>
      <w:spacing w:before="0" w:after="0"/>
    </w:pPr>
  </w:style>
  <w:style w:type="paragraph" w:customStyle="1" w:styleId="TOFTitle">
    <w:name w:val="TOFTitle"/>
    <w:basedOn w:val="TOCTitle"/>
    <w:rsid w:val="00A948C9"/>
  </w:style>
  <w:style w:type="paragraph" w:styleId="TableofFigures">
    <w:name w:val="table of figures"/>
    <w:basedOn w:val="Normal"/>
    <w:next w:val="Normal"/>
    <w:semiHidden/>
    <w:rsid w:val="00A948C9"/>
    <w:pPr>
      <w:tabs>
        <w:tab w:val="right" w:leader="dot" w:pos="9072"/>
      </w:tabs>
      <w:ind w:left="970" w:hanging="403"/>
    </w:pPr>
    <w:rPr>
      <w:rFonts w:ascii="Times New Roman" w:hAnsi="Times New Roman"/>
      <w:b/>
    </w:rPr>
  </w:style>
  <w:style w:type="paragraph" w:styleId="ListNumber">
    <w:name w:val="List Number"/>
    <w:basedOn w:val="List"/>
    <w:rsid w:val="00A948C9"/>
    <w:pPr>
      <w:numPr>
        <w:numId w:val="10"/>
      </w:numPr>
    </w:pPr>
  </w:style>
  <w:style w:type="character" w:customStyle="1" w:styleId="WingdingSymbols">
    <w:name w:val="Wingding Symbols"/>
    <w:rsid w:val="00A948C9"/>
    <w:rPr>
      <w:rFonts w:ascii="Wingdings" w:hAnsi="Wingdings"/>
    </w:rPr>
  </w:style>
  <w:style w:type="paragraph" w:customStyle="1" w:styleId="TableHeading">
    <w:name w:val="Table Heading"/>
    <w:basedOn w:val="HeadingBase"/>
    <w:rsid w:val="00A948C9"/>
    <w:pPr>
      <w:keepLines/>
      <w:pBdr>
        <w:bottom w:val="single" w:sz="6" w:space="1" w:color="918585"/>
      </w:pBdr>
      <w:spacing w:before="240"/>
    </w:pPr>
  </w:style>
  <w:style w:type="character" w:customStyle="1" w:styleId="HotSpot">
    <w:name w:val="HotSpot"/>
    <w:rsid w:val="00A948C9"/>
    <w:rPr>
      <w:color w:val="0033CC"/>
      <w:u w:val="none"/>
    </w:rPr>
  </w:style>
  <w:style w:type="paragraph" w:customStyle="1" w:styleId="BodyTextRight">
    <w:name w:val="Body Text Right"/>
    <w:basedOn w:val="BodyText"/>
    <w:rsid w:val="00A948C9"/>
    <w:pPr>
      <w:spacing w:before="0" w:after="0"/>
      <w:jc w:val="right"/>
    </w:pPr>
  </w:style>
  <w:style w:type="paragraph" w:styleId="Index3">
    <w:name w:val="index 3"/>
    <w:basedOn w:val="ListNumber2"/>
    <w:next w:val="Normal"/>
    <w:semiHidden/>
    <w:rsid w:val="00A948C9"/>
    <w:pPr>
      <w:numPr>
        <w:numId w:val="0"/>
      </w:numPr>
      <w:tabs>
        <w:tab w:val="right" w:leader="dot" w:pos="4176"/>
      </w:tabs>
    </w:pPr>
  </w:style>
  <w:style w:type="paragraph" w:styleId="ListNumber2">
    <w:name w:val="List Number 2"/>
    <w:basedOn w:val="List2"/>
    <w:rsid w:val="00A948C9"/>
    <w:pPr>
      <w:numPr>
        <w:numId w:val="9"/>
      </w:numPr>
      <w:tabs>
        <w:tab w:val="clear" w:pos="1060"/>
      </w:tabs>
    </w:pPr>
  </w:style>
  <w:style w:type="paragraph" w:customStyle="1" w:styleId="MarginNote">
    <w:name w:val="Margin Note"/>
    <w:basedOn w:val="BodyText"/>
    <w:rsid w:val="00A948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48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48C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948C9"/>
    <w:rPr>
      <w:sz w:val="32"/>
    </w:rPr>
  </w:style>
  <w:style w:type="paragraph" w:customStyle="1" w:styleId="HeadingProcedure">
    <w:name w:val="Heading Procedure"/>
    <w:basedOn w:val="HeadingBase"/>
    <w:next w:val="Normal"/>
    <w:rsid w:val="00A948C9"/>
    <w:pPr>
      <w:tabs>
        <w:tab w:val="left" w:pos="0"/>
      </w:tabs>
      <w:spacing w:before="120" w:after="60"/>
    </w:pPr>
    <w:rPr>
      <w:i/>
      <w:color w:val="918585"/>
      <w:sz w:val="22"/>
    </w:rPr>
  </w:style>
  <w:style w:type="paragraph" w:customStyle="1" w:styleId="TableBodyText">
    <w:name w:val="Table Body Text"/>
    <w:basedOn w:val="BodyText"/>
    <w:rsid w:val="00A948C9"/>
    <w:pPr>
      <w:spacing w:before="60" w:after="60"/>
    </w:pPr>
  </w:style>
  <w:style w:type="paragraph" w:styleId="ListContinue">
    <w:name w:val="List Continue"/>
    <w:basedOn w:val="List"/>
    <w:rsid w:val="00A948C9"/>
    <w:pPr>
      <w:ind w:firstLine="0"/>
    </w:pPr>
  </w:style>
  <w:style w:type="paragraph" w:customStyle="1" w:styleId="ListNote">
    <w:name w:val="List Note"/>
    <w:basedOn w:val="List"/>
    <w:rsid w:val="00A948C9"/>
    <w:pPr>
      <w:pBdr>
        <w:top w:val="single" w:sz="6" w:space="2" w:color="918585"/>
        <w:bottom w:val="single" w:sz="6" w:space="2" w:color="918585"/>
      </w:pBdr>
      <w:tabs>
        <w:tab w:val="left" w:pos="1021"/>
      </w:tabs>
      <w:ind w:firstLine="0"/>
    </w:pPr>
  </w:style>
  <w:style w:type="paragraph" w:customStyle="1" w:styleId="Warning">
    <w:name w:val="Warning"/>
    <w:basedOn w:val="BodyText"/>
    <w:rsid w:val="00A948C9"/>
    <w:pPr>
      <w:shd w:val="clear" w:color="auto" w:fill="D9D9D9"/>
      <w:tabs>
        <w:tab w:val="left" w:pos="992"/>
      </w:tabs>
      <w:ind w:left="119" w:right="119"/>
    </w:pPr>
    <w:rPr>
      <w:sz w:val="20"/>
    </w:rPr>
  </w:style>
  <w:style w:type="paragraph" w:customStyle="1" w:styleId="MarginIcons">
    <w:name w:val="Margin Icons"/>
    <w:basedOn w:val="BodyText"/>
    <w:rsid w:val="00A948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48C9"/>
    <w:rPr>
      <w:rFonts w:ascii="Courier New" w:hAnsi="Courier New"/>
    </w:rPr>
  </w:style>
  <w:style w:type="paragraph" w:customStyle="1" w:styleId="NoteBullet">
    <w:name w:val="Note Bullet"/>
    <w:basedOn w:val="Note"/>
    <w:rsid w:val="00A948C9"/>
    <w:pPr>
      <w:tabs>
        <w:tab w:val="clear" w:pos="680"/>
      </w:tabs>
      <w:spacing w:before="60" w:after="60"/>
    </w:pPr>
  </w:style>
  <w:style w:type="paragraph" w:customStyle="1" w:styleId="SubHeading2">
    <w:name w:val="SubHeading2"/>
    <w:basedOn w:val="HeadingBase"/>
    <w:rsid w:val="00A948C9"/>
    <w:pPr>
      <w:spacing w:before="240" w:after="60"/>
    </w:pPr>
    <w:rPr>
      <w:sz w:val="20"/>
    </w:rPr>
  </w:style>
  <w:style w:type="paragraph" w:customStyle="1" w:styleId="SubHeading1">
    <w:name w:val="SubHeading1"/>
    <w:basedOn w:val="HeadingBase"/>
    <w:rsid w:val="00A948C9"/>
    <w:pPr>
      <w:spacing w:before="240" w:after="60"/>
    </w:pPr>
    <w:rPr>
      <w:color w:val="918585"/>
      <w:sz w:val="22"/>
    </w:rPr>
  </w:style>
  <w:style w:type="paragraph" w:customStyle="1" w:styleId="SideHeading">
    <w:name w:val="Side Heading"/>
    <w:basedOn w:val="HeadingBase"/>
    <w:rsid w:val="00A948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48C9"/>
    <w:pPr>
      <w:tabs>
        <w:tab w:val="num" w:pos="360"/>
      </w:tabs>
    </w:pPr>
  </w:style>
  <w:style w:type="paragraph" w:styleId="PlainText">
    <w:name w:val="Plain Text"/>
    <w:basedOn w:val="Normal"/>
    <w:link w:val="PlainTextChar"/>
    <w:rsid w:val="00A948C9"/>
    <w:rPr>
      <w:sz w:val="20"/>
    </w:rPr>
  </w:style>
  <w:style w:type="character" w:customStyle="1" w:styleId="PlainTextChar">
    <w:name w:val="Plain Text Char"/>
    <w:basedOn w:val="DefaultParagraphFont"/>
    <w:link w:val="PlainText"/>
    <w:rsid w:val="00A948C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948C9"/>
    <w:rPr>
      <w:b/>
      <w:smallCaps/>
    </w:rPr>
  </w:style>
  <w:style w:type="paragraph" w:customStyle="1" w:styleId="TableListNumber">
    <w:name w:val="Table List Number"/>
    <w:basedOn w:val="ListNumber"/>
    <w:rsid w:val="00A948C9"/>
    <w:pPr>
      <w:numPr>
        <w:numId w:val="0"/>
      </w:numPr>
    </w:pPr>
  </w:style>
  <w:style w:type="paragraph" w:styleId="TOC4">
    <w:name w:val="toc 4"/>
    <w:basedOn w:val="TOCBase"/>
    <w:next w:val="Normal"/>
    <w:semiHidden/>
    <w:rsid w:val="00A948C9"/>
    <w:pPr>
      <w:tabs>
        <w:tab w:val="right" w:leader="dot" w:pos="9071"/>
      </w:tabs>
      <w:ind w:left="1701"/>
    </w:pPr>
  </w:style>
  <w:style w:type="paragraph" w:customStyle="1" w:styleId="ListAlpha">
    <w:name w:val="List Alpha"/>
    <w:basedOn w:val="List"/>
    <w:rsid w:val="00A948C9"/>
    <w:pPr>
      <w:numPr>
        <w:numId w:val="8"/>
      </w:numPr>
    </w:pPr>
  </w:style>
  <w:style w:type="paragraph" w:customStyle="1" w:styleId="ListAlpha2">
    <w:name w:val="List Alpha 2"/>
    <w:basedOn w:val="List2"/>
    <w:rsid w:val="00A948C9"/>
    <w:pPr>
      <w:numPr>
        <w:numId w:val="7"/>
      </w:numPr>
    </w:pPr>
  </w:style>
  <w:style w:type="paragraph" w:styleId="List3">
    <w:name w:val="List 3"/>
    <w:basedOn w:val="BodyText"/>
    <w:rsid w:val="00A948C9"/>
    <w:pPr>
      <w:tabs>
        <w:tab w:val="left" w:pos="1021"/>
      </w:tabs>
      <w:spacing w:before="60" w:after="60"/>
      <w:ind w:left="1020" w:hanging="340"/>
    </w:pPr>
  </w:style>
  <w:style w:type="paragraph" w:styleId="List4">
    <w:name w:val="List 4"/>
    <w:basedOn w:val="BodyText"/>
    <w:rsid w:val="00A948C9"/>
    <w:pPr>
      <w:tabs>
        <w:tab w:val="left" w:pos="1361"/>
      </w:tabs>
      <w:spacing w:before="60" w:after="60"/>
      <w:ind w:left="1361" w:hanging="340"/>
    </w:pPr>
  </w:style>
  <w:style w:type="paragraph" w:styleId="List5">
    <w:name w:val="List 5"/>
    <w:basedOn w:val="BodyText"/>
    <w:rsid w:val="00A948C9"/>
    <w:pPr>
      <w:tabs>
        <w:tab w:val="left" w:pos="1701"/>
      </w:tabs>
      <w:spacing w:before="60" w:after="60"/>
      <w:ind w:left="1701" w:hanging="340"/>
    </w:pPr>
  </w:style>
  <w:style w:type="paragraph" w:styleId="ListBullet3">
    <w:name w:val="List Bullet 3"/>
    <w:basedOn w:val="List3"/>
    <w:rsid w:val="00A948C9"/>
    <w:pPr>
      <w:numPr>
        <w:numId w:val="14"/>
      </w:numPr>
      <w:tabs>
        <w:tab w:val="clear" w:pos="1021"/>
      </w:tabs>
      <w:ind w:left="1037" w:hanging="357"/>
    </w:pPr>
  </w:style>
  <w:style w:type="paragraph" w:styleId="ListBullet4">
    <w:name w:val="List Bullet 4"/>
    <w:basedOn w:val="List4"/>
    <w:rsid w:val="00A948C9"/>
    <w:pPr>
      <w:numPr>
        <w:numId w:val="2"/>
      </w:numPr>
    </w:pPr>
  </w:style>
  <w:style w:type="paragraph" w:styleId="ListBullet5">
    <w:name w:val="List Bullet 5"/>
    <w:basedOn w:val="List5"/>
    <w:rsid w:val="00A948C9"/>
    <w:pPr>
      <w:numPr>
        <w:numId w:val="3"/>
      </w:numPr>
    </w:pPr>
  </w:style>
  <w:style w:type="paragraph" w:styleId="ListContinue2">
    <w:name w:val="List Continue 2"/>
    <w:basedOn w:val="List2"/>
    <w:rsid w:val="00A948C9"/>
    <w:pPr>
      <w:ind w:firstLine="0"/>
    </w:pPr>
  </w:style>
  <w:style w:type="paragraph" w:styleId="ListContinue3">
    <w:name w:val="List Continue 3"/>
    <w:basedOn w:val="List3"/>
    <w:rsid w:val="00A948C9"/>
    <w:pPr>
      <w:ind w:left="1021" w:firstLine="0"/>
    </w:pPr>
  </w:style>
  <w:style w:type="paragraph" w:styleId="ListContinue4">
    <w:name w:val="List Continue 4"/>
    <w:basedOn w:val="List4"/>
    <w:rsid w:val="00A948C9"/>
    <w:pPr>
      <w:ind w:firstLine="0"/>
    </w:pPr>
  </w:style>
  <w:style w:type="paragraph" w:styleId="ListContinue5">
    <w:name w:val="List Continue 5"/>
    <w:basedOn w:val="List5"/>
    <w:rsid w:val="00A948C9"/>
    <w:pPr>
      <w:ind w:firstLine="0"/>
    </w:pPr>
  </w:style>
  <w:style w:type="paragraph" w:styleId="ListNumber3">
    <w:name w:val="List Number 3"/>
    <w:basedOn w:val="List3"/>
    <w:rsid w:val="00A948C9"/>
    <w:pPr>
      <w:numPr>
        <w:numId w:val="4"/>
      </w:numPr>
    </w:pPr>
  </w:style>
  <w:style w:type="paragraph" w:styleId="ListNumber4">
    <w:name w:val="List Number 4"/>
    <w:basedOn w:val="List4"/>
    <w:rsid w:val="00A948C9"/>
    <w:pPr>
      <w:numPr>
        <w:numId w:val="5"/>
      </w:numPr>
    </w:pPr>
  </w:style>
  <w:style w:type="paragraph" w:styleId="ListNumber5">
    <w:name w:val="List Number 5"/>
    <w:basedOn w:val="List5"/>
    <w:rsid w:val="00A948C9"/>
    <w:pPr>
      <w:numPr>
        <w:numId w:val="6"/>
      </w:numPr>
    </w:pPr>
  </w:style>
  <w:style w:type="paragraph" w:styleId="BlockText">
    <w:name w:val="Block Text"/>
    <w:basedOn w:val="Normal"/>
    <w:rsid w:val="00A948C9"/>
    <w:pPr>
      <w:spacing w:after="120"/>
      <w:ind w:left="1440" w:right="1440"/>
    </w:pPr>
  </w:style>
  <w:style w:type="character" w:customStyle="1" w:styleId="Subscript">
    <w:name w:val="Subscript"/>
    <w:basedOn w:val="DefaultParagraphFont"/>
    <w:rsid w:val="00A948C9"/>
    <w:rPr>
      <w:sz w:val="16"/>
      <w:vertAlign w:val="subscript"/>
    </w:rPr>
  </w:style>
  <w:style w:type="character" w:customStyle="1" w:styleId="Superscript">
    <w:name w:val="Superscript"/>
    <w:basedOn w:val="DefaultParagraphFont"/>
    <w:rsid w:val="00A948C9"/>
    <w:rPr>
      <w:sz w:val="16"/>
      <w:vertAlign w:val="superscript"/>
    </w:rPr>
  </w:style>
  <w:style w:type="character" w:customStyle="1" w:styleId="Symbols">
    <w:name w:val="Symbols"/>
    <w:basedOn w:val="DefaultParagraphFont"/>
    <w:rsid w:val="00A948C9"/>
    <w:rPr>
      <w:rFonts w:ascii="Symbol" w:hAnsi="Symbol"/>
    </w:rPr>
  </w:style>
  <w:style w:type="character" w:customStyle="1" w:styleId="MenuOptions">
    <w:name w:val="Menu Options"/>
    <w:basedOn w:val="DefaultParagraphFont"/>
    <w:rsid w:val="00A948C9"/>
    <w:rPr>
      <w:rFonts w:ascii="Arial Narrow" w:hAnsi="Arial Narrow"/>
      <w:smallCaps/>
    </w:rPr>
  </w:style>
  <w:style w:type="character" w:customStyle="1" w:styleId="Buttons">
    <w:name w:val="Buttons"/>
    <w:basedOn w:val="DefaultParagraphFont"/>
    <w:rsid w:val="00A948C9"/>
    <w:rPr>
      <w:b/>
    </w:rPr>
  </w:style>
  <w:style w:type="character" w:customStyle="1" w:styleId="Underlined">
    <w:name w:val="Underlined"/>
    <w:basedOn w:val="DefaultParagraphFont"/>
    <w:rsid w:val="00A948C9"/>
    <w:rPr>
      <w:u w:val="single"/>
    </w:rPr>
  </w:style>
  <w:style w:type="paragraph" w:customStyle="1" w:styleId="TableBodyTextRight">
    <w:name w:val="Table Body Text Right"/>
    <w:basedOn w:val="TableBodyText"/>
    <w:rsid w:val="00A948C9"/>
    <w:pPr>
      <w:widowControl w:val="0"/>
      <w:autoSpaceDE w:val="0"/>
      <w:autoSpaceDN w:val="0"/>
      <w:adjustRightInd w:val="0"/>
      <w:jc w:val="right"/>
    </w:pPr>
    <w:rPr>
      <w:rFonts w:cs="Arial"/>
      <w:szCs w:val="18"/>
    </w:rPr>
  </w:style>
  <w:style w:type="paragraph" w:customStyle="1" w:styleId="CopyrightText">
    <w:name w:val="Copyright Text"/>
    <w:basedOn w:val="BodyText"/>
    <w:rsid w:val="00A948C9"/>
    <w:rPr>
      <w:sz w:val="18"/>
    </w:rPr>
  </w:style>
  <w:style w:type="paragraph" w:customStyle="1" w:styleId="BodySmallRight">
    <w:name w:val="Body Small Right"/>
    <w:basedOn w:val="BodyTextRight"/>
    <w:rsid w:val="00A948C9"/>
    <w:rPr>
      <w:sz w:val="18"/>
      <w:szCs w:val="18"/>
    </w:rPr>
  </w:style>
  <w:style w:type="paragraph" w:customStyle="1" w:styleId="MarginEdition">
    <w:name w:val="Margin Edition"/>
    <w:basedOn w:val="MarginNote"/>
    <w:rsid w:val="00A948C9"/>
    <w:pPr>
      <w:spacing w:before="0" w:after="0"/>
    </w:pPr>
    <w:rPr>
      <w:rFonts w:ascii="Times New Roman" w:hAnsi="Times New Roman"/>
      <w:color w:val="999999"/>
    </w:rPr>
  </w:style>
  <w:style w:type="paragraph" w:customStyle="1" w:styleId="Spacer">
    <w:name w:val="Spacer"/>
    <w:basedOn w:val="Normal"/>
    <w:rsid w:val="00A948C9"/>
    <w:rPr>
      <w:sz w:val="2"/>
      <w:szCs w:val="2"/>
    </w:rPr>
  </w:style>
  <w:style w:type="character" w:customStyle="1" w:styleId="Small">
    <w:name w:val="Small"/>
    <w:basedOn w:val="DefaultParagraphFont"/>
    <w:rsid w:val="00A948C9"/>
    <w:rPr>
      <w:sz w:val="16"/>
    </w:rPr>
  </w:style>
  <w:style w:type="paragraph" w:customStyle="1" w:styleId="WideTable">
    <w:name w:val="Wide Table"/>
    <w:basedOn w:val="Normal"/>
    <w:rsid w:val="00A948C9"/>
    <w:pPr>
      <w:ind w:left="-1418"/>
    </w:pPr>
    <w:rPr>
      <w:sz w:val="2"/>
      <w:szCs w:val="2"/>
    </w:rPr>
  </w:style>
  <w:style w:type="character" w:styleId="PageNumber">
    <w:name w:val="page number"/>
    <w:basedOn w:val="DefaultParagraphFont"/>
    <w:rsid w:val="00A948C9"/>
  </w:style>
  <w:style w:type="paragraph" w:styleId="Quote">
    <w:name w:val="Quote"/>
    <w:basedOn w:val="Heading1"/>
    <w:link w:val="QuoteChar"/>
    <w:qFormat/>
    <w:rsid w:val="00A948C9"/>
    <w:rPr>
      <w:b w:val="0"/>
      <w:sz w:val="72"/>
      <w:szCs w:val="72"/>
      <w:lang w:val="en-NZ"/>
    </w:rPr>
  </w:style>
  <w:style w:type="character" w:customStyle="1" w:styleId="QuoteChar">
    <w:name w:val="Quote Char"/>
    <w:basedOn w:val="DefaultParagraphFont"/>
    <w:link w:val="Quote"/>
    <w:rsid w:val="00A948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48C9"/>
    <w:pPr>
      <w:pageBreakBefore/>
    </w:pPr>
  </w:style>
  <w:style w:type="paragraph" w:customStyle="1" w:styleId="Border">
    <w:name w:val="Border"/>
    <w:basedOn w:val="Normal"/>
    <w:qFormat/>
    <w:rsid w:val="00A948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48C9"/>
    <w:rPr>
      <w:b/>
      <w:bCs/>
      <w:i/>
      <w:iCs/>
      <w:color w:val="auto"/>
    </w:rPr>
  </w:style>
  <w:style w:type="paragraph" w:styleId="IntenseQuote">
    <w:name w:val="Intense Quote"/>
    <w:basedOn w:val="Normal"/>
    <w:next w:val="Normal"/>
    <w:link w:val="IntenseQuoteChar"/>
    <w:uiPriority w:val="30"/>
    <w:qFormat/>
    <w:rsid w:val="00A948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48C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948C9"/>
    <w:rPr>
      <w:smallCaps/>
      <w:color w:val="auto"/>
      <w:u w:val="single"/>
    </w:rPr>
  </w:style>
  <w:style w:type="character" w:styleId="IntenseReference">
    <w:name w:val="Intense Reference"/>
    <w:basedOn w:val="DefaultParagraphFont"/>
    <w:uiPriority w:val="32"/>
    <w:qFormat/>
    <w:rsid w:val="00A948C9"/>
    <w:rPr>
      <w:b/>
      <w:bCs/>
      <w:smallCaps/>
      <w:color w:val="auto"/>
      <w:spacing w:val="5"/>
      <w:u w:val="single"/>
    </w:rPr>
  </w:style>
  <w:style w:type="paragraph" w:customStyle="1" w:styleId="2ColumnHeading">
    <w:name w:val="2Column Heading"/>
    <w:basedOn w:val="BodyText"/>
    <w:qFormat/>
    <w:rsid w:val="00A948C9"/>
    <w:pPr>
      <w:spacing w:after="60"/>
      <w:ind w:left="-2268"/>
    </w:pPr>
    <w:rPr>
      <w:b/>
    </w:rPr>
  </w:style>
  <w:style w:type="paragraph" w:customStyle="1" w:styleId="Heading1TOC">
    <w:name w:val="Heading1 TOC"/>
    <w:basedOn w:val="Normal"/>
    <w:qFormat/>
    <w:rsid w:val="00A948C9"/>
    <w:pPr>
      <w:spacing w:before="240" w:after="120"/>
    </w:pPr>
    <w:rPr>
      <w:rFonts w:ascii="Times New Roman" w:hAnsi="Times New Roman"/>
      <w:b/>
      <w:sz w:val="32"/>
    </w:rPr>
  </w:style>
  <w:style w:type="paragraph" w:customStyle="1" w:styleId="Heading2TOC">
    <w:name w:val="Heading2 TOC"/>
    <w:basedOn w:val="Normal"/>
    <w:qFormat/>
    <w:rsid w:val="00A948C9"/>
    <w:pPr>
      <w:spacing w:before="240" w:after="60"/>
    </w:pPr>
    <w:rPr>
      <w:rFonts w:ascii="Times New Roman" w:hAnsi="Times New Roman"/>
      <w:b/>
      <w:sz w:val="28"/>
    </w:rPr>
  </w:style>
  <w:style w:type="character" w:customStyle="1" w:styleId="Underline">
    <w:name w:val="Underline"/>
    <w:basedOn w:val="DefaultParagraphFont"/>
    <w:qFormat/>
    <w:rsid w:val="00A948C9"/>
    <w:rPr>
      <w:u w:val="single"/>
    </w:rPr>
  </w:style>
  <w:style w:type="paragraph" w:styleId="BalloonText">
    <w:name w:val="Balloon Text"/>
    <w:basedOn w:val="Normal"/>
    <w:link w:val="BalloonTextChar"/>
    <w:rsid w:val="00A948C9"/>
    <w:rPr>
      <w:rFonts w:ascii="Tahoma" w:hAnsi="Tahoma" w:cs="Tahoma"/>
      <w:sz w:val="16"/>
      <w:szCs w:val="16"/>
    </w:rPr>
  </w:style>
  <w:style w:type="character" w:customStyle="1" w:styleId="BalloonTextChar">
    <w:name w:val="Balloon Text Char"/>
    <w:basedOn w:val="DefaultParagraphFont"/>
    <w:link w:val="BalloonText"/>
    <w:rsid w:val="00A948C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948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48C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920</Words>
  <Characters>5533</Characters>
  <Application>Microsoft Office Word</Application>
  <DocSecurity>0</DocSecurity>
  <Lines>215</Lines>
  <Paragraphs>94</Paragraphs>
  <ScaleCrop>false</ScaleCrop>
  <Company>Author-it Software Corporation Ltd.</Company>
  <LinksUpToDate>false</LinksUpToDate>
  <CharactersWithSpaces>6388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CUECOS09B Develop and apply knowledge of costume</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2012-05-26T23:13:00Z</dcterms:created>
  <dcterms:modified xsi:type="dcterms:W3CDTF">2012-05-26T23:13:00Z</dcterms:modified>
</cp:coreProperties>
</file>