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01C8" w:rsidP="002C01C8">
      <w:pPr>
        <w:pStyle w:val="Title"/>
      </w:pPr>
      <w:r>
        <w:fldChar w:fldCharType="begin"/>
      </w:r>
      <w:r>
        <w:instrText xml:space="preserve"> TITLE   \* MERGEFORMAT </w:instrText>
      </w:r>
      <w:r>
        <w:fldChar w:fldCharType="separate"/>
      </w:r>
      <w:r>
        <w:t>CUECOR04B Deal with conflict and resolve complaints</w:t>
      </w:r>
      <w:r>
        <w:fldChar w:fldCharType="end"/>
      </w:r>
    </w:p>
    <w:p w:rsidR="002C01C8" w:rsidP="002C01C8">
      <w:pPr>
        <w:pStyle w:val="Version"/>
        <w:sectPr w:rsidSect="00B92B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92B42" w:rsidP="00B92B42">
      <w:pPr>
        <w:pStyle w:val="SuperHeading"/>
      </w:pPr>
      <w:r w:rsidRPr="00B92B42">
        <w:t>CUECOR04B Deal with conflict and resolve complaints</w:t>
      </w:r>
    </w:p>
    <w:p w:rsidR="00000000" w:rsidRPr="00B92B42" w:rsidP="00B92B42">
      <w:pPr>
        <w:pStyle w:val="SuperHeading"/>
      </w:pPr>
    </w:p>
    <w:p w:rsidR="00000000" w:rsidRPr="00B92B42" w:rsidP="00B92B42">
      <w:pPr>
        <w:pStyle w:val="Heading1"/>
      </w:pPr>
      <w:bookmarkStart w:id="1" w:name="O_69507"/>
      <w:bookmarkEnd w:id="1"/>
      <w:r w:rsidRPr="00B92B42">
        <w:t>Modification History</w:t>
      </w:r>
    </w:p>
    <w:p w:rsidR="00000000" w:rsidRPr="00B92B42" w:rsidP="00B92B42">
      <w:pPr>
        <w:pStyle w:val="BodyText"/>
      </w:pPr>
      <w:r w:rsidRPr="00B92B42">
        <w:t>Not applicable.</w:t>
      </w:r>
    </w:p>
    <w:p w:rsidR="00000000" w:rsidRPr="00B92B42" w:rsidP="00B92B42">
      <w:pPr>
        <w:pStyle w:val="AllowPageBreak"/>
      </w:pPr>
    </w:p>
    <w:p w:rsidR="00000000" w:rsidRPr="00B92B42" w:rsidP="00B92B42">
      <w:pPr>
        <w:pStyle w:val="Heading1"/>
      </w:pPr>
      <w:bookmarkStart w:id="2" w:name="O_69508"/>
      <w:bookmarkEnd w:id="2"/>
      <w:r w:rsidRPr="00B92B42">
        <w:t>Unit Descriptor</w:t>
      </w:r>
    </w:p>
    <w:tbl>
      <w:tblPr>
        <w:tblW w:w="0" w:type="auto"/>
        <w:tblLayout w:type="fixed"/>
        <w:tblCellMar>
          <w:left w:w="62" w:type="dxa"/>
          <w:right w:w="62" w:type="dxa"/>
        </w:tblCellMar>
        <w:tblLook w:val="0000"/>
      </w:tblPr>
      <w:tblGrid>
        <w:gridCol w:w="2665"/>
        <w:gridCol w:w="5857"/>
      </w:tblGrid>
      <w:tr w:rsidTr="002C01C8">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BodyText"/>
              <w:rPr>
                <w:lang w:val="en-NZ"/>
              </w:rPr>
            </w:pPr>
            <w:r w:rsidRPr="00B92B42">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B42" w:rsidP="00B92B42">
            <w:pPr>
              <w:pStyle w:val="BodyText"/>
            </w:pPr>
            <w:r w:rsidRPr="00B92B42">
              <w:t>This unit describes the skills and knowledge required to handle difficult interpersonal situations wi</w:t>
            </w:r>
            <w:r w:rsidRPr="00B92B42">
              <w:t>th both customers and colleagues when conflict arises. It does not cover skills associated with formal negotiation, counselling or mediation.</w:t>
            </w:r>
          </w:p>
          <w:p w:rsidR="00000000" w:rsidRPr="00B92B42" w:rsidP="00B92B42">
            <w:pPr>
              <w:pStyle w:val="BodyText"/>
            </w:pPr>
          </w:p>
          <w:p w:rsidR="00000000" w:rsidRPr="00B92B42" w:rsidP="00B92B42">
            <w:pPr>
              <w:pStyle w:val="BodyText"/>
            </w:pPr>
            <w:r w:rsidRPr="00B92B42">
              <w:t>No licensing, legislative, regulatory or certification requirements apply to this unit at the time of endorsement</w:t>
            </w:r>
            <w:r w:rsidRPr="00B92B42">
              <w:t>.</w:t>
            </w:r>
          </w:p>
        </w:tc>
      </w:tr>
    </w:tbl>
    <w:p w:rsidR="00000000" w:rsidRPr="00B92B42" w:rsidP="00B92B42">
      <w:pPr>
        <w:pStyle w:val="BodyText"/>
      </w:pPr>
    </w:p>
    <w:p w:rsidR="00000000" w:rsidRPr="00B92B42" w:rsidP="00B92B42">
      <w:pPr>
        <w:pStyle w:val="AllowPageBreak"/>
      </w:pPr>
    </w:p>
    <w:p w:rsidR="00000000" w:rsidRPr="00B92B42" w:rsidP="00B92B42">
      <w:pPr>
        <w:pStyle w:val="Heading1"/>
      </w:pPr>
      <w:bookmarkStart w:id="3" w:name="O_69509"/>
      <w:bookmarkEnd w:id="3"/>
      <w:r w:rsidRPr="00B92B42">
        <w:t>Application of the Unit</w:t>
      </w:r>
    </w:p>
    <w:tbl>
      <w:tblPr>
        <w:tblW w:w="0" w:type="auto"/>
        <w:tblLayout w:type="fixed"/>
        <w:tblCellMar>
          <w:left w:w="62" w:type="dxa"/>
          <w:right w:w="62" w:type="dxa"/>
        </w:tblCellMar>
        <w:tblLook w:val="0000"/>
      </w:tblPr>
      <w:tblGrid>
        <w:gridCol w:w="2744"/>
        <w:gridCol w:w="5778"/>
      </w:tblGrid>
      <w:tr w:rsidTr="002C01C8">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BodyText"/>
              <w:rPr>
                <w:lang w:val="en-NZ"/>
              </w:rPr>
            </w:pPr>
            <w:r w:rsidRPr="00B92B42">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B42" w:rsidP="00B92B42">
            <w:pPr>
              <w:pStyle w:val="BodyText"/>
            </w:pPr>
            <w:r w:rsidRPr="00B92B42">
              <w:t xml:space="preserve">People working at all levels across a range of cultural industry sectors apply the day-to-day conflict resolution skills and knowledge outlined </w:t>
            </w:r>
            <w:r w:rsidRPr="00B92B42">
              <w:t xml:space="preserve">in this unit. At this level, personnel could also be involved in resolving escalated complaints.  </w:t>
            </w:r>
          </w:p>
          <w:p w:rsidR="00000000" w:rsidRPr="00B92B42" w:rsidP="00B92B42">
            <w:pPr>
              <w:pStyle w:val="BodyText"/>
            </w:pPr>
          </w:p>
          <w:p w:rsidR="00000000" w:rsidRPr="00B92B42" w:rsidP="00B92B42">
            <w:pPr>
              <w:pStyle w:val="BodyText"/>
            </w:pPr>
            <w:r w:rsidRPr="00B92B42">
              <w:t>This unit has strong linkages to the following units, and combined assessment and/or training is recommended:</w:t>
            </w:r>
          </w:p>
          <w:p w:rsidR="00000000" w:rsidRPr="00B92B42" w:rsidP="00B92B42">
            <w:pPr>
              <w:pStyle w:val="ListBullet"/>
            </w:pPr>
            <w:r w:rsidRPr="00B92B42">
              <w:t>CUECOR02C Work with others</w:t>
            </w:r>
          </w:p>
          <w:p w:rsidR="00000000" w:rsidRPr="00B92B42" w:rsidP="00B92B42">
            <w:pPr>
              <w:pStyle w:val="ListBullet"/>
            </w:pPr>
            <w:r w:rsidRPr="00B92B42">
              <w:t xml:space="preserve">CUECOR03B Provide </w:t>
            </w:r>
            <w:r w:rsidRPr="00B92B42">
              <w:t>quality service to customers.</w:t>
            </w:r>
          </w:p>
          <w:p w:rsidR="00000000" w:rsidRPr="00B92B42" w:rsidP="00B92B42">
            <w:pPr>
              <w:pStyle w:val="BodyText"/>
            </w:pPr>
          </w:p>
          <w:p w:rsidR="00000000" w:rsidRPr="00B92B42" w:rsidP="00B92B42">
            <w:pPr>
              <w:pStyle w:val="BodyText"/>
            </w:pPr>
            <w:r w:rsidRPr="00B92B42">
              <w:t>Note that conflict resolution in relation to colleagues is included in both this unit and the unit CUECOR02C Work with others. Care should be taken to avoid duplication in training and assessment.</w:t>
            </w:r>
          </w:p>
        </w:tc>
      </w:tr>
    </w:tbl>
    <w:p w:rsidR="00000000" w:rsidRPr="00B92B42" w:rsidP="00B92B42">
      <w:pPr>
        <w:pStyle w:val="BodyText"/>
      </w:pPr>
    </w:p>
    <w:p w:rsidR="00000000" w:rsidRPr="00B92B42" w:rsidP="00B92B42">
      <w:pPr>
        <w:pStyle w:val="AllowPageBreak"/>
      </w:pPr>
    </w:p>
    <w:p w:rsidR="00000000" w:rsidRPr="00B92B42" w:rsidP="00B92B42">
      <w:pPr>
        <w:pStyle w:val="Heading1"/>
      </w:pPr>
      <w:bookmarkStart w:id="4" w:name="O_69510"/>
      <w:bookmarkEnd w:id="4"/>
      <w:r w:rsidRPr="00B92B42">
        <w:t>Licensing/Regulatory Information</w:t>
      </w:r>
    </w:p>
    <w:p w:rsidR="00000000" w:rsidRPr="00B92B42" w:rsidP="00B92B42">
      <w:pPr>
        <w:pStyle w:val="BodyText"/>
      </w:pPr>
      <w:r w:rsidRPr="00B92B42">
        <w:t>Not applicable.</w:t>
      </w:r>
    </w:p>
    <w:p w:rsidR="00000000" w:rsidRPr="00B92B42" w:rsidP="00B92B42">
      <w:pPr>
        <w:pStyle w:val="AllowPageBreak"/>
      </w:pPr>
    </w:p>
    <w:p w:rsidR="00000000" w:rsidRPr="00B92B42" w:rsidP="00B92B42">
      <w:pPr>
        <w:pStyle w:val="Heading1"/>
      </w:pPr>
      <w:bookmarkStart w:id="5" w:name="O_69511"/>
      <w:bookmarkEnd w:id="5"/>
      <w:r w:rsidRPr="00B92B42">
        <w:t>Pre-Requisites</w:t>
      </w:r>
    </w:p>
    <w:tbl>
      <w:tblPr>
        <w:tblW w:w="0" w:type="auto"/>
        <w:tblLayout w:type="fixed"/>
        <w:tblCellMar>
          <w:left w:w="62" w:type="dxa"/>
          <w:right w:w="62" w:type="dxa"/>
        </w:tblCellMar>
        <w:tblLook w:val="0000"/>
      </w:tblPr>
      <w:tblGrid>
        <w:gridCol w:w="2775"/>
        <w:gridCol w:w="1295"/>
        <w:gridCol w:w="4452"/>
      </w:tblGrid>
      <w:tr w:rsidTr="002C01C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BodyText"/>
              <w:rPr>
                <w:lang w:val="en-NZ"/>
              </w:rPr>
            </w:pPr>
            <w:r w:rsidRPr="00B92B4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BodyText"/>
              <w:rPr>
                <w:lang w:val="en-NZ"/>
              </w:rPr>
            </w:pPr>
          </w:p>
        </w:tc>
      </w:tr>
      <w:tr w:rsidTr="002C01C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BodyText"/>
              <w:rPr>
                <w:lang w:val="en-NZ"/>
              </w:rPr>
            </w:pPr>
          </w:p>
        </w:tc>
      </w:tr>
      <w:tr w:rsidTr="002C01C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B42" w:rsidP="00B92B42">
            <w:pPr>
              <w:pStyle w:val="BodyText"/>
            </w:pPr>
          </w:p>
        </w:tc>
      </w:tr>
    </w:tbl>
    <w:p w:rsidR="00000000" w:rsidRPr="00B92B42" w:rsidP="00B92B42">
      <w:pPr>
        <w:pStyle w:val="BodyText"/>
      </w:pPr>
    </w:p>
    <w:p w:rsidR="00000000" w:rsidRPr="00B92B42" w:rsidP="00B92B42">
      <w:pPr>
        <w:pStyle w:val="AllowPageBreak"/>
      </w:pPr>
    </w:p>
    <w:p w:rsidR="00000000" w:rsidRPr="00B92B42" w:rsidP="00B92B42">
      <w:pPr>
        <w:pStyle w:val="Heading1"/>
      </w:pPr>
      <w:bookmarkStart w:id="6" w:name="O_69512"/>
      <w:bookmarkEnd w:id="6"/>
      <w:r w:rsidRPr="00B92B42">
        <w:t>Employability Skills Information</w:t>
      </w:r>
    </w:p>
    <w:tbl>
      <w:tblPr>
        <w:tblW w:w="0" w:type="auto"/>
        <w:tblLayout w:type="fixed"/>
        <w:tblCellMar>
          <w:left w:w="62" w:type="dxa"/>
          <w:right w:w="62" w:type="dxa"/>
        </w:tblCellMar>
        <w:tblLook w:val="0000"/>
      </w:tblPr>
      <w:tblGrid>
        <w:gridCol w:w="2802"/>
        <w:gridCol w:w="5720"/>
      </w:tblGrid>
      <w:tr w:rsidTr="002C01C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BodyText"/>
              <w:rPr>
                <w:lang w:val="en-NZ"/>
              </w:rPr>
            </w:pPr>
            <w:r w:rsidRPr="00B92B4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B42" w:rsidP="00B92B42">
            <w:pPr>
              <w:pStyle w:val="BodyText"/>
            </w:pPr>
            <w:r w:rsidRPr="00B92B42">
              <w:t>This unit contains employability skills.</w:t>
            </w:r>
          </w:p>
        </w:tc>
      </w:tr>
    </w:tbl>
    <w:p w:rsidR="00000000" w:rsidRPr="00B92B42" w:rsidP="00B92B42">
      <w:pPr>
        <w:pStyle w:val="BodyText"/>
      </w:pPr>
    </w:p>
    <w:p w:rsidR="00000000" w:rsidRPr="00B92B42" w:rsidP="00B92B42">
      <w:pPr>
        <w:pStyle w:val="AllowPageBreak"/>
      </w:pPr>
    </w:p>
    <w:p w:rsidR="00000000" w:rsidRPr="00B92B42" w:rsidP="00B92B42">
      <w:pPr>
        <w:pStyle w:val="Heading1"/>
      </w:pPr>
      <w:bookmarkStart w:id="7" w:name="O_69513"/>
      <w:bookmarkEnd w:id="7"/>
      <w:r w:rsidRPr="00B92B42">
        <w:t>Elements and Performance Criteria Pre-Content</w:t>
      </w:r>
    </w:p>
    <w:tbl>
      <w:tblPr>
        <w:tblW w:w="0" w:type="auto"/>
        <w:tblLayout w:type="fixed"/>
        <w:tblCellMar>
          <w:left w:w="62" w:type="dxa"/>
          <w:right w:w="62" w:type="dxa"/>
        </w:tblCellMar>
        <w:tblLook w:val="0000"/>
      </w:tblPr>
      <w:tblGrid>
        <w:gridCol w:w="2546"/>
        <w:gridCol w:w="5976"/>
      </w:tblGrid>
      <w:tr w:rsidTr="002C01C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BodyText"/>
              <w:rPr>
                <w:lang w:val="en-NZ"/>
              </w:rPr>
            </w:pPr>
            <w:r w:rsidRPr="00B92B42">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B42" w:rsidP="00B92B42">
            <w:pPr>
              <w:pStyle w:val="BodyText"/>
            </w:pPr>
            <w:r w:rsidRPr="00B92B42">
              <w:t>Performance criteria describe the performance needed to demonstrate achievement of the element. Where bold italicised text is used, further info</w:t>
            </w:r>
            <w:r w:rsidRPr="00B92B42">
              <w:t>rmation is detailed in the required skills and knowledge section and the range statement. Assessment of performance is to be consistent with the evidence guide.</w:t>
            </w:r>
          </w:p>
        </w:tc>
      </w:tr>
    </w:tbl>
    <w:p w:rsidR="00000000" w:rsidRPr="00B92B42" w:rsidP="00B92B42">
      <w:pPr>
        <w:pStyle w:val="BodyText"/>
      </w:pPr>
    </w:p>
    <w:p w:rsidR="00000000" w:rsidRPr="00B92B42" w:rsidP="00B92B42">
      <w:pPr>
        <w:pStyle w:val="AllowPageBreak"/>
      </w:pPr>
    </w:p>
    <w:p w:rsidR="00000000" w:rsidRPr="00B92B42" w:rsidP="00B92B42">
      <w:pPr>
        <w:pStyle w:val="Heading1"/>
      </w:pPr>
      <w:bookmarkStart w:id="8" w:name="O_69514"/>
      <w:bookmarkEnd w:id="8"/>
      <w:r w:rsidRPr="00B92B42">
        <w:t>Elements and Performance Criteria</w:t>
      </w:r>
    </w:p>
    <w:tbl>
      <w:tblPr>
        <w:tblW w:w="0" w:type="auto"/>
        <w:tblLayout w:type="fixed"/>
        <w:tblCellMar>
          <w:left w:w="62" w:type="dxa"/>
          <w:right w:w="62" w:type="dxa"/>
        </w:tblCellMar>
        <w:tblLook w:val="0000"/>
      </w:tblPr>
      <w:tblGrid>
        <w:gridCol w:w="2546"/>
        <w:gridCol w:w="5976"/>
      </w:tblGrid>
      <w:tr w:rsidTr="002C01C8">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B42" w:rsidP="00B92B42">
            <w:pPr>
              <w:pStyle w:val="BodyText"/>
            </w:pPr>
            <w:r w:rsidRPr="00B92B42">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BodyText"/>
              <w:rPr>
                <w:lang w:val="en-NZ"/>
              </w:rPr>
            </w:pPr>
            <w:r w:rsidRPr="00B92B42">
              <w:rPr>
                <w:rStyle w:val="SpecialBold"/>
              </w:rPr>
              <w:t>PERFORMANCE CRITERIA</w:t>
            </w:r>
          </w:p>
        </w:tc>
      </w:tr>
      <w:tr w:rsidTr="002C01C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List"/>
              <w:rPr>
                <w:lang w:val="en-NZ"/>
              </w:rPr>
            </w:pPr>
            <w:r w:rsidRPr="00B92B42">
              <w:t>1.</w:t>
            </w:r>
            <w:r w:rsidRPr="00B92B42">
              <w:tab/>
            </w:r>
            <w:r w:rsidRPr="00B92B42">
              <w:t>Identify conflict situations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B42" w:rsidP="00B92B42">
            <w:pPr>
              <w:pStyle w:val="List2"/>
            </w:pPr>
            <w:r w:rsidRPr="00B92B42">
              <w:t>1.1.</w:t>
            </w:r>
            <w:r w:rsidRPr="00B92B42">
              <w:tab/>
              <w:t xml:space="preserve">Identify potential for </w:t>
            </w:r>
            <w:r w:rsidRPr="00B92B42">
              <w:rPr>
                <w:rStyle w:val="BoldandItalics"/>
              </w:rPr>
              <w:t>conflict</w:t>
            </w:r>
            <w:r w:rsidRPr="00B92B42">
              <w:t xml:space="preserve"> quickly and take swift and tactful action to prevent escalation</w:t>
            </w:r>
          </w:p>
          <w:p w:rsidR="00000000" w:rsidP="00B92B42">
            <w:pPr>
              <w:pStyle w:val="List2"/>
              <w:rPr>
                <w:lang w:val="en-NZ"/>
              </w:rPr>
            </w:pPr>
            <w:r w:rsidRPr="00B92B42">
              <w:t>1.2.</w:t>
            </w:r>
            <w:r w:rsidRPr="00B92B42">
              <w:tab/>
              <w:t xml:space="preserve">Identify quickly situations where personal safety of customers or colleagues may be threatened, and organise appropriate </w:t>
            </w:r>
            <w:r w:rsidRPr="00B92B42">
              <w:t>assistance</w:t>
            </w:r>
          </w:p>
        </w:tc>
      </w:tr>
      <w:tr w:rsidTr="002C01C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List"/>
              <w:rPr>
                <w:lang w:val="en-NZ"/>
              </w:rPr>
            </w:pPr>
            <w:r w:rsidRPr="00B92B42">
              <w:t>2.</w:t>
            </w:r>
            <w:r w:rsidRPr="00B92B42">
              <w:tab/>
              <w:t>Resolve conflict situations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B42" w:rsidP="00B92B42">
            <w:pPr>
              <w:pStyle w:val="List2"/>
            </w:pPr>
            <w:r w:rsidRPr="00B92B42">
              <w:t>2.1.</w:t>
            </w:r>
            <w:r w:rsidRPr="00B92B42">
              <w:tab/>
              <w:t>Take responsibility for finding a solution to the conflict within the scope of individual responsibility</w:t>
            </w:r>
          </w:p>
          <w:p w:rsidR="00000000" w:rsidRPr="00B92B42" w:rsidP="00B92B42">
            <w:pPr>
              <w:pStyle w:val="List2"/>
            </w:pPr>
            <w:r w:rsidRPr="00B92B42">
              <w:t>2.2.</w:t>
            </w:r>
            <w:r w:rsidRPr="00B92B42">
              <w:tab/>
              <w:t>Encourage all points of view, accept them and treat them with respect</w:t>
            </w:r>
          </w:p>
          <w:p w:rsidR="00000000" w:rsidRPr="00B92B42" w:rsidP="00B92B42">
            <w:pPr>
              <w:pStyle w:val="List2"/>
            </w:pPr>
            <w:r w:rsidRPr="00B92B42">
              <w:t>2.3.</w:t>
            </w:r>
            <w:r w:rsidRPr="00B92B42">
              <w:tab/>
            </w:r>
            <w:r w:rsidRPr="00B92B42">
              <w:t>Use effective communication skills to assist in the management of the conflict</w:t>
            </w:r>
          </w:p>
          <w:p w:rsidR="00000000" w:rsidP="00B92B42">
            <w:pPr>
              <w:pStyle w:val="List2"/>
              <w:rPr>
                <w:lang w:val="en-NZ"/>
              </w:rPr>
            </w:pPr>
            <w:r w:rsidRPr="00B92B42">
              <w:t>2.4.</w:t>
            </w:r>
            <w:r w:rsidRPr="00B92B42">
              <w:tab/>
              <w:t>Use accepted conflict resolution techniques to manage the conflict situation and develop solutions</w:t>
            </w:r>
          </w:p>
        </w:tc>
      </w:tr>
      <w:tr w:rsidTr="002C01C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List"/>
              <w:rPr>
                <w:lang w:val="en-NZ"/>
              </w:rPr>
            </w:pPr>
            <w:r w:rsidRPr="00B92B42">
              <w:t>3.</w:t>
            </w:r>
            <w:r w:rsidRPr="00B92B42">
              <w:tab/>
              <w:t>Resolve escalated complaints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B42" w:rsidP="00B92B42">
            <w:pPr>
              <w:pStyle w:val="List2"/>
            </w:pPr>
            <w:r w:rsidRPr="00B92B42">
              <w:t>3.1.</w:t>
            </w:r>
            <w:r w:rsidRPr="00B92B42">
              <w:tab/>
              <w:t>Take responsibility for resolving t</w:t>
            </w:r>
            <w:r w:rsidRPr="00B92B42">
              <w:t>he complaint</w:t>
            </w:r>
          </w:p>
          <w:p w:rsidR="00000000" w:rsidRPr="00B92B42" w:rsidP="00B92B42">
            <w:pPr>
              <w:pStyle w:val="List2"/>
            </w:pPr>
            <w:r w:rsidRPr="00B92B42">
              <w:t>3.2.</w:t>
            </w:r>
            <w:r w:rsidRPr="00B92B42">
              <w:tab/>
              <w:t>Handle escalated complaints sensitively, courteously and discreetly</w:t>
            </w:r>
          </w:p>
          <w:p w:rsidR="00000000" w:rsidRPr="00B92B42" w:rsidP="00B92B42">
            <w:pPr>
              <w:pStyle w:val="List2"/>
            </w:pPr>
            <w:r w:rsidRPr="00B92B42">
              <w:t>3.3.</w:t>
            </w:r>
            <w:r w:rsidRPr="00B92B42">
              <w:tab/>
              <w:t>Convey an empathetic and helpful attitude using active listening and questioning</w:t>
            </w:r>
          </w:p>
          <w:p w:rsidR="00000000" w:rsidRPr="00B92B42" w:rsidP="00B92B42">
            <w:pPr>
              <w:pStyle w:val="List2"/>
            </w:pPr>
            <w:r w:rsidRPr="00B92B42">
              <w:t>3.4.</w:t>
            </w:r>
            <w:r w:rsidRPr="00B92B42">
              <w:tab/>
              <w:t>Query the customer for any information regarding possible causes related to the</w:t>
            </w:r>
            <w:r w:rsidRPr="00B92B42">
              <w:t xml:space="preserve"> complaint</w:t>
            </w:r>
          </w:p>
          <w:p w:rsidR="00000000" w:rsidRPr="00B92B42" w:rsidP="00B92B42">
            <w:pPr>
              <w:pStyle w:val="List2"/>
            </w:pPr>
            <w:r w:rsidRPr="00B92B42">
              <w:t>3.5.</w:t>
            </w:r>
            <w:r w:rsidRPr="00B92B42">
              <w:tab/>
              <w:t>Establish and agree on the nature and details of the complaint with the customer</w:t>
            </w:r>
          </w:p>
          <w:p w:rsidR="00000000" w:rsidRPr="00B92B42" w:rsidP="00B92B42">
            <w:pPr>
              <w:pStyle w:val="List2"/>
            </w:pPr>
            <w:r w:rsidRPr="00B92B42">
              <w:t>3.6.</w:t>
            </w:r>
            <w:r w:rsidRPr="00B92B42">
              <w:tab/>
              <w:t>Assess the impact of the complaint on the customer in order to provide an appropriate response and solution</w:t>
            </w:r>
          </w:p>
          <w:p w:rsidR="00000000" w:rsidRPr="00B92B42" w:rsidP="00B92B42">
            <w:pPr>
              <w:pStyle w:val="List2"/>
            </w:pPr>
            <w:r w:rsidRPr="00B92B42">
              <w:t>3.7.</w:t>
            </w:r>
            <w:r w:rsidRPr="00B92B42">
              <w:tab/>
              <w:t>Determine possible options to resolve the</w:t>
            </w:r>
            <w:r w:rsidRPr="00B92B42">
              <w:t xml:space="preserve"> complaint and quickly analyse and determine the best solution, taking into account </w:t>
            </w:r>
            <w:r w:rsidRPr="00B92B42">
              <w:rPr>
                <w:rStyle w:val="BoldandItalics"/>
              </w:rPr>
              <w:t>organisational constraints</w:t>
            </w:r>
          </w:p>
          <w:p w:rsidR="00000000" w:rsidRPr="00B92B42" w:rsidP="00B92B42">
            <w:pPr>
              <w:pStyle w:val="List2"/>
            </w:pPr>
            <w:r w:rsidRPr="00B92B42">
              <w:t>3.8.</w:t>
            </w:r>
            <w:r w:rsidRPr="00B92B42">
              <w:tab/>
              <w:t>Take appropriate action to resolve the complaint, and, wherever possible, to the customer's satisfaction</w:t>
            </w:r>
          </w:p>
          <w:p w:rsidR="00000000" w:rsidRPr="00B92B42" w:rsidP="00B92B42">
            <w:pPr>
              <w:pStyle w:val="List2"/>
            </w:pPr>
            <w:r w:rsidRPr="00B92B42">
              <w:t>3.9.</w:t>
            </w:r>
            <w:r w:rsidRPr="00B92B42">
              <w:tab/>
              <w:t>Where appropriate, use techniq</w:t>
            </w:r>
            <w:r w:rsidRPr="00B92B42">
              <w:t>ues to turn complaints into opportunities to demonstrate high quality customer service</w:t>
            </w:r>
          </w:p>
          <w:p w:rsidR="00000000" w:rsidRPr="00B92B42" w:rsidP="00B92B42">
            <w:pPr>
              <w:pStyle w:val="List2"/>
            </w:pPr>
            <w:r w:rsidRPr="00B92B42">
              <w:t>3.10.</w:t>
            </w:r>
            <w:r w:rsidRPr="00B92B42">
              <w:tab/>
              <w:t>Complete any necessary documentation accurately and within time constraints</w:t>
            </w:r>
          </w:p>
          <w:p w:rsidR="00000000" w:rsidRPr="00B92B42" w:rsidP="00B92B42">
            <w:pPr>
              <w:pStyle w:val="List2"/>
            </w:pPr>
            <w:r w:rsidRPr="00B92B42">
              <w:t>3.11.</w:t>
            </w:r>
            <w:r w:rsidRPr="00B92B42">
              <w:tab/>
              <w:t xml:space="preserve">Provide feedback on complaints to appropriate personnel in order to avoid future </w:t>
            </w:r>
            <w:r w:rsidRPr="00B92B42">
              <w:t>occurrence</w:t>
            </w:r>
          </w:p>
        </w:tc>
      </w:tr>
    </w:tbl>
    <w:p w:rsidR="00000000" w:rsidRPr="00B92B42" w:rsidP="00B92B42">
      <w:pPr>
        <w:pStyle w:val="BodyText"/>
      </w:pPr>
    </w:p>
    <w:p w:rsidR="00000000" w:rsidRPr="00B92B42" w:rsidP="00B92B42">
      <w:pPr>
        <w:pStyle w:val="AllowPageBreak"/>
      </w:pPr>
    </w:p>
    <w:p w:rsidR="00000000" w:rsidRPr="00B92B42" w:rsidP="00B92B42">
      <w:pPr>
        <w:pStyle w:val="Heading1"/>
      </w:pPr>
      <w:bookmarkStart w:id="9" w:name="O_69515"/>
      <w:bookmarkEnd w:id="9"/>
      <w:r w:rsidRPr="00B92B42">
        <w:t>Required Skills and Knowledge</w:t>
      </w:r>
    </w:p>
    <w:tbl>
      <w:tblPr>
        <w:tblW w:w="0" w:type="auto"/>
        <w:tblLayout w:type="fixed"/>
        <w:tblCellMar>
          <w:left w:w="62" w:type="dxa"/>
          <w:right w:w="62" w:type="dxa"/>
        </w:tblCellMar>
        <w:tblLook w:val="0000"/>
      </w:tblPr>
      <w:tblGrid>
        <w:gridCol w:w="8522"/>
      </w:tblGrid>
      <w:tr w:rsidTr="002C01C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2B42">
            <w:pPr>
              <w:pStyle w:val="BodyText"/>
              <w:rPr>
                <w:lang w:val="en-NZ"/>
              </w:rPr>
            </w:pPr>
            <w:r w:rsidRPr="00B92B42">
              <w:rPr>
                <w:rStyle w:val="SpecialBold"/>
              </w:rPr>
              <w:t>REQUIRED SKILLS AND KNOWLEDGE</w:t>
            </w:r>
          </w:p>
        </w:tc>
      </w:tr>
      <w:tr w:rsidTr="002C01C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BodyText"/>
              <w:rPr>
                <w:lang w:val="en-NZ"/>
              </w:rPr>
            </w:pPr>
            <w:r w:rsidRPr="00B92B42">
              <w:t>This section describes the skills and knowledge required for this unit.</w:t>
            </w:r>
          </w:p>
        </w:tc>
      </w:tr>
      <w:tr w:rsidTr="002C01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BodyText"/>
              <w:rPr>
                <w:lang w:val="en-NZ"/>
              </w:rPr>
            </w:pPr>
            <w:r w:rsidRPr="00B92B42">
              <w:rPr>
                <w:rStyle w:val="SpecialBold"/>
              </w:rPr>
              <w:t>Required skills</w:t>
            </w:r>
          </w:p>
        </w:tc>
      </w:tr>
      <w:tr w:rsidTr="002C01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B42" w:rsidP="00B92B42">
            <w:pPr>
              <w:pStyle w:val="ListBullet"/>
            </w:pPr>
            <w:r w:rsidRPr="00B92B42">
              <w:t>conflict resolution skills and strategies incorporating communication skills of:</w:t>
            </w:r>
          </w:p>
          <w:p w:rsidR="00000000" w:rsidRPr="00B92B42" w:rsidP="00B92B42">
            <w:pPr>
              <w:pStyle w:val="ListBullet2"/>
            </w:pPr>
            <w:r w:rsidRPr="00B92B42">
              <w:t>assertiveness</w:t>
            </w:r>
          </w:p>
          <w:p w:rsidR="00000000" w:rsidRPr="00B92B42" w:rsidP="00B92B42">
            <w:pPr>
              <w:pStyle w:val="ListBullet2"/>
            </w:pPr>
            <w:r w:rsidRPr="00B92B42">
              <w:t>listening</w:t>
            </w:r>
          </w:p>
          <w:p w:rsidR="00000000" w:rsidRPr="00B92B42" w:rsidP="00B92B42">
            <w:pPr>
              <w:pStyle w:val="ListBullet2"/>
            </w:pPr>
            <w:r w:rsidRPr="00B92B42">
              <w:t>non-verbal communication</w:t>
            </w:r>
          </w:p>
          <w:p w:rsidR="00000000" w:rsidRPr="00B92B42" w:rsidP="00B92B42">
            <w:pPr>
              <w:pStyle w:val="ListBullet2"/>
            </w:pPr>
            <w:r w:rsidRPr="00B92B42">
              <w:t>language style</w:t>
            </w:r>
          </w:p>
          <w:p w:rsidR="00000000" w:rsidRPr="00B92B42" w:rsidP="00B92B42">
            <w:pPr>
              <w:pStyle w:val="ListBullet2"/>
            </w:pPr>
            <w:r w:rsidRPr="00B92B42">
              <w:t>problem solving</w:t>
            </w:r>
          </w:p>
          <w:p w:rsidR="00000000" w:rsidP="00B92B42">
            <w:pPr>
              <w:pStyle w:val="ListBullet2"/>
              <w:rPr>
                <w:lang w:val="en-NZ"/>
              </w:rPr>
            </w:pPr>
            <w:r w:rsidRPr="00B92B42">
              <w:t>negotiation.</w:t>
            </w:r>
          </w:p>
        </w:tc>
      </w:tr>
      <w:tr w:rsidTr="002C01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BodyText"/>
              <w:rPr>
                <w:lang w:val="en-NZ"/>
              </w:rPr>
            </w:pPr>
            <w:r w:rsidRPr="00B92B42">
              <w:rPr>
                <w:rStyle w:val="SpecialBold"/>
              </w:rPr>
              <w:t>Required knowledge</w:t>
            </w:r>
          </w:p>
        </w:tc>
      </w:tr>
      <w:tr w:rsidTr="002C01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B42" w:rsidP="00B92B42">
            <w:pPr>
              <w:pStyle w:val="ListBullet"/>
            </w:pPr>
            <w:r w:rsidRPr="00B92B42">
              <w:t>group processes and roles people play</w:t>
            </w:r>
          </w:p>
          <w:p w:rsidR="00000000" w:rsidRPr="00B92B42" w:rsidP="00B92B42">
            <w:pPr>
              <w:pStyle w:val="ListBullet"/>
            </w:pPr>
            <w:r w:rsidRPr="00B92B42">
              <w:t>procedures for handling customer complaints in a given industry or workplace context</w:t>
            </w:r>
          </w:p>
          <w:p w:rsidR="00000000" w:rsidRPr="00B92B42" w:rsidP="00B92B42">
            <w:pPr>
              <w:pStyle w:val="ListBullet"/>
            </w:pPr>
            <w:r w:rsidRPr="00B92B42">
              <w:t>types of conflict in the workplace and typical causes</w:t>
            </w:r>
          </w:p>
          <w:p w:rsidR="00000000" w:rsidRPr="00B92B42" w:rsidP="00B92B42">
            <w:pPr>
              <w:pStyle w:val="ListBullet"/>
            </w:pPr>
            <w:r w:rsidRPr="00B92B42">
              <w:t>conflict theory, including signs, stages, levels, factors involved, results.</w:t>
            </w:r>
          </w:p>
        </w:tc>
      </w:tr>
    </w:tbl>
    <w:p w:rsidR="00000000" w:rsidRPr="00B92B42" w:rsidP="00B92B42">
      <w:pPr>
        <w:pStyle w:val="BodyText"/>
      </w:pPr>
    </w:p>
    <w:p w:rsidR="00000000" w:rsidRPr="00B92B42" w:rsidP="00B92B42">
      <w:pPr>
        <w:pStyle w:val="AllowPageBreak"/>
      </w:pPr>
    </w:p>
    <w:p w:rsidR="00000000" w:rsidRPr="00B92B42" w:rsidP="00B92B42">
      <w:pPr>
        <w:pStyle w:val="Heading1"/>
      </w:pPr>
      <w:bookmarkStart w:id="10" w:name="O_69516"/>
      <w:bookmarkEnd w:id="10"/>
      <w:r w:rsidRPr="00B92B42">
        <w:t>Evidence Guide</w:t>
      </w:r>
    </w:p>
    <w:tbl>
      <w:tblPr>
        <w:tblW w:w="9570" w:type="dxa"/>
        <w:tblLayout w:type="fixed"/>
        <w:tblCellMar>
          <w:left w:w="62" w:type="dxa"/>
          <w:right w:w="62" w:type="dxa"/>
        </w:tblCellMar>
        <w:tblLook w:val="0000"/>
      </w:tblPr>
      <w:tblGrid>
        <w:gridCol w:w="3908"/>
        <w:gridCol w:w="5662"/>
      </w:tblGrid>
      <w:tr w:rsidTr="002C01C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BodyText"/>
              <w:rPr>
                <w:lang w:val="en-NZ"/>
              </w:rPr>
            </w:pPr>
            <w:r w:rsidRPr="00B92B42">
              <w:rPr>
                <w:rStyle w:val="SpecialBold"/>
              </w:rPr>
              <w:t>EVIDENCE</w:t>
            </w:r>
            <w:r w:rsidRPr="00B92B42">
              <w:rPr>
                <w:rStyle w:val="SpecialBold"/>
              </w:rPr>
              <w:t xml:space="preserve"> GUIDE</w:t>
            </w:r>
          </w:p>
        </w:tc>
      </w:tr>
      <w:tr w:rsidTr="002C01C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BodyText"/>
              <w:rPr>
                <w:lang w:val="en-NZ"/>
              </w:rPr>
            </w:pPr>
            <w:r w:rsidRPr="00B92B42">
              <w:t>The Evidence Guide provides advice on assessment and must be read in conjunction with the performance criteria, required skills and knowledge, range statement and the Assessment Guidelines for the Training Package.</w:t>
            </w:r>
          </w:p>
        </w:tc>
      </w:tr>
      <w:tr w:rsidTr="002C01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BodyText"/>
              <w:rPr>
                <w:lang w:val="en-NZ"/>
              </w:rPr>
            </w:pPr>
            <w:r w:rsidRPr="00B92B4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BodyText"/>
              <w:rPr>
                <w:lang w:val="en-NZ"/>
              </w:rPr>
            </w:pPr>
          </w:p>
        </w:tc>
      </w:tr>
      <w:tr w:rsidTr="002C01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BodyText"/>
              <w:rPr>
                <w:lang w:val="en-NZ"/>
              </w:rPr>
            </w:pPr>
            <w:r w:rsidRPr="00B92B4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B42" w:rsidP="00B92B42">
            <w:pPr>
              <w:pStyle w:val="BodyText"/>
            </w:pPr>
            <w:r w:rsidRPr="00B92B42">
              <w:t>The following evidence is critical to the judgement of competence in this unit:</w:t>
            </w:r>
          </w:p>
          <w:p w:rsidR="00000000" w:rsidRPr="00B92B42" w:rsidP="00B92B42">
            <w:pPr>
              <w:pStyle w:val="ListBullet"/>
            </w:pPr>
            <w:r w:rsidRPr="00B92B42">
              <w:t>knowledge of conflict resolution techniques</w:t>
            </w:r>
          </w:p>
          <w:p w:rsidR="00000000" w:rsidP="00B92B42">
            <w:pPr>
              <w:pStyle w:val="ListBullet"/>
              <w:rPr>
                <w:lang w:val="en-NZ"/>
              </w:rPr>
            </w:pPr>
            <w:r w:rsidRPr="00B92B42">
              <w:t>ability to apply conflic</w:t>
            </w:r>
            <w:r w:rsidRPr="00B92B42">
              <w:t>t resolution techniques and resolve a range of different conflict situations in contexts appropriate to the job role and workplace.</w:t>
            </w:r>
          </w:p>
        </w:tc>
      </w:tr>
      <w:tr w:rsidTr="002C01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BodyText"/>
              <w:rPr>
                <w:lang w:val="en-NZ"/>
              </w:rPr>
            </w:pPr>
            <w:r w:rsidRPr="00B92B4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B42" w:rsidP="00B92B42">
            <w:pPr>
              <w:pStyle w:val="BodyText"/>
            </w:pPr>
            <w:r w:rsidRPr="00B92B42">
              <w:t>The assessment context must provide for:</w:t>
            </w:r>
          </w:p>
          <w:p w:rsidR="00000000" w:rsidRPr="00B92B42" w:rsidP="00B92B42">
            <w:pPr>
              <w:pStyle w:val="ListBullet"/>
            </w:pPr>
            <w:r w:rsidRPr="00B92B42">
              <w:t>activities that allow the candid</w:t>
            </w:r>
            <w:r w:rsidRPr="00B92B42">
              <w:t>ate to address a range of commonly-occurring conflict situations that may be found in the workplace. These should be related to the usual work roles of the candidate, such as handling escalated customer complaints in a front-of-house environment, resolving</w:t>
            </w:r>
            <w:r w:rsidRPr="00B92B42">
              <w:t xml:space="preserve"> disputes with colleagues over work aspects, dealing with contractors or suppliers who fail to meet obligations</w:t>
            </w:r>
          </w:p>
          <w:p w:rsidR="00000000" w:rsidP="00B92B42">
            <w:pPr>
              <w:pStyle w:val="ListBullet"/>
              <w:rPr>
                <w:lang w:val="en-NZ"/>
              </w:rPr>
            </w:pPr>
            <w:r w:rsidRPr="00B92B42">
              <w:t>interaction with others to demonstrate appropriate interpersonal skills for resolving conflicts.</w:t>
            </w:r>
          </w:p>
        </w:tc>
      </w:tr>
      <w:tr w:rsidTr="002C01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BodyText"/>
              <w:rPr>
                <w:lang w:val="en-NZ"/>
              </w:rPr>
            </w:pPr>
            <w:r w:rsidRPr="00B92B4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B42" w:rsidP="00B92B42">
            <w:pPr>
              <w:pStyle w:val="BodyText"/>
            </w:pPr>
            <w:r w:rsidRPr="00B92B42">
              <w:t>Assessment may incorporat</w:t>
            </w:r>
            <w:r w:rsidRPr="00B92B42">
              <w:t>e a range of methods to assess practical skills and the application of essential underpinning knowledge, and might include:</w:t>
            </w:r>
          </w:p>
          <w:p w:rsidR="00000000" w:rsidRPr="00B92B42" w:rsidP="00B92B42">
            <w:pPr>
              <w:pStyle w:val="ListBullet"/>
            </w:pPr>
            <w:r w:rsidRPr="00B92B42">
              <w:t>direct observation of the candidate demonstrating complaint handling or negotiation skills, either in the workplace or through role</w:t>
            </w:r>
            <w:r w:rsidRPr="00B92B42">
              <w:t xml:space="preserve"> plays</w:t>
            </w:r>
          </w:p>
          <w:p w:rsidR="00000000" w:rsidRPr="00B92B42" w:rsidP="00B92B42">
            <w:pPr>
              <w:pStyle w:val="ListBullet"/>
            </w:pPr>
            <w:r w:rsidRPr="00B92B42">
              <w:t>case studies to analyse and resolve conflict situations arising in various work contexts</w:t>
            </w:r>
          </w:p>
          <w:p w:rsidR="00000000" w:rsidRPr="00B92B42" w:rsidP="00B92B42">
            <w:pPr>
              <w:pStyle w:val="ListBullet"/>
            </w:pPr>
            <w:r w:rsidRPr="00B92B42">
              <w:t>incident reports prepared by the candidate</w:t>
            </w:r>
          </w:p>
          <w:p w:rsidR="00000000" w:rsidRPr="00B92B42" w:rsidP="00B92B42">
            <w:pPr>
              <w:pStyle w:val="ListBullet"/>
            </w:pPr>
            <w:r w:rsidRPr="00B92B42">
              <w:t>written or oral questions to assess underpinning theories related to conflict resolution</w:t>
            </w:r>
          </w:p>
          <w:p w:rsidR="00000000" w:rsidRPr="00B92B42" w:rsidP="00B92B42">
            <w:pPr>
              <w:pStyle w:val="ListBullet"/>
            </w:pPr>
            <w:r w:rsidRPr="00B92B42">
              <w:t>review of portfolios of evid</w:t>
            </w:r>
            <w:r w:rsidRPr="00B92B42">
              <w:t>ence and third party workplace reports of on-the-job performance by the candidate.</w:t>
            </w:r>
          </w:p>
          <w:p w:rsidR="00000000" w:rsidRPr="00B92B42" w:rsidP="00B92B42">
            <w:pPr>
              <w:pStyle w:val="BodyText"/>
            </w:pPr>
          </w:p>
          <w:p w:rsidR="00000000" w:rsidP="00B92B42">
            <w:pPr>
              <w:pStyle w:val="BodyText"/>
              <w:rPr>
                <w:lang w:val="en-NZ"/>
              </w:rPr>
            </w:pPr>
            <w:r w:rsidRPr="00B92B42">
              <w:t>Assessment methods should closely reflect workplace demands and the needs of particular groups (e.g. people with d</w:t>
            </w:r>
            <w:r w:rsidRPr="00B92B42">
              <w:t>isabilities, and people who may have literacy or numeracy difficulties such as speakers of languages other than English, remote communities and those with interrupted schooling).</w:t>
            </w:r>
          </w:p>
        </w:tc>
      </w:tr>
      <w:tr w:rsidTr="002C01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BodyText"/>
              <w:rPr>
                <w:lang w:val="en-NZ"/>
              </w:rPr>
            </w:pPr>
            <w:r w:rsidRPr="00B92B4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B42" w:rsidP="00B92B42">
            <w:pPr>
              <w:pStyle w:val="BodyText"/>
            </w:pPr>
            <w:r w:rsidRPr="00B92B42">
              <w:t xml:space="preserve">Assessment of this unit requires access </w:t>
            </w:r>
            <w:r w:rsidRPr="00B92B42">
              <w:t>to:</w:t>
            </w:r>
          </w:p>
          <w:p w:rsidR="00000000" w:rsidRPr="00B92B42" w:rsidP="00B92B42">
            <w:pPr>
              <w:pStyle w:val="ListBullet"/>
            </w:pPr>
            <w:r w:rsidRPr="00B92B42">
              <w:t>typical organisational complaint and conflict policies and procedures.</w:t>
            </w:r>
          </w:p>
        </w:tc>
      </w:tr>
    </w:tbl>
    <w:p w:rsidR="00000000" w:rsidRPr="00B92B42" w:rsidP="00B92B42">
      <w:pPr>
        <w:pStyle w:val="BodyText"/>
      </w:pPr>
    </w:p>
    <w:p w:rsidR="00000000" w:rsidRPr="00B92B42" w:rsidP="00B92B42">
      <w:pPr>
        <w:pStyle w:val="AllowPageBreak"/>
      </w:pPr>
    </w:p>
    <w:p w:rsidR="00000000" w:rsidRPr="00B92B42" w:rsidP="00B92B42">
      <w:pPr>
        <w:pStyle w:val="Heading1"/>
      </w:pPr>
      <w:bookmarkStart w:id="11" w:name="O_69517"/>
      <w:bookmarkEnd w:id="11"/>
      <w:r w:rsidRPr="00B92B42">
        <w:t>Range Statement</w:t>
      </w:r>
    </w:p>
    <w:tbl>
      <w:tblPr>
        <w:tblW w:w="0" w:type="auto"/>
        <w:tblLayout w:type="fixed"/>
        <w:tblCellMar>
          <w:left w:w="62" w:type="dxa"/>
          <w:right w:w="62" w:type="dxa"/>
        </w:tblCellMar>
        <w:tblLook w:val="0000"/>
      </w:tblPr>
      <w:tblGrid>
        <w:gridCol w:w="3523"/>
        <w:gridCol w:w="4999"/>
      </w:tblGrid>
      <w:tr w:rsidTr="002C01C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BodyText"/>
              <w:rPr>
                <w:lang w:val="en-NZ"/>
              </w:rPr>
            </w:pPr>
            <w:r w:rsidRPr="00B92B42">
              <w:rPr>
                <w:rStyle w:val="SpecialBold"/>
              </w:rPr>
              <w:t>RANGE STATEMENT</w:t>
            </w:r>
          </w:p>
        </w:tc>
      </w:tr>
      <w:tr w:rsidTr="002C01C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BodyText"/>
              <w:rPr>
                <w:lang w:val="en-NZ"/>
              </w:rPr>
            </w:pPr>
            <w:r w:rsidRPr="00B92B42">
              <w:t>The range statement relates to the unit of competency as a whole. It allows for different work environments and situations that may affect performance. Bold italicised wording, if used in the performance criteria, is detailed below. Essential operating con</w:t>
            </w:r>
            <w:r w:rsidRPr="00B92B42">
              <w:t>ditions that may be present with training and assessment (depending on the work situation, needs of the candidate, accessibility of the item, and local industry and regional contexts) may also be included.</w:t>
            </w:r>
          </w:p>
        </w:tc>
      </w:tr>
      <w:tr w:rsidTr="002C01C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BodyText"/>
              <w:rPr>
                <w:lang w:val="en-NZ"/>
              </w:rPr>
            </w:pPr>
            <w:r w:rsidRPr="00B92B42">
              <w:rPr>
                <w:rStyle w:val="BoldandItalics"/>
              </w:rPr>
              <w:t>Conflict</w:t>
            </w:r>
            <w:r w:rsidRPr="00B92B42">
              <w:t xml:space="preserve"> and escalated complaint situations may </w:t>
            </w:r>
            <w:r w:rsidRPr="00B92B42">
              <w:t>relate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B42" w:rsidP="00B92B42">
            <w:pPr>
              <w:pStyle w:val="ListBullet"/>
            </w:pPr>
            <w:r w:rsidRPr="00B92B42">
              <w:t>conflicts among work colleagues</w:t>
            </w:r>
          </w:p>
          <w:p w:rsidR="00000000" w:rsidRPr="00B92B42" w:rsidP="00B92B42">
            <w:pPr>
              <w:pStyle w:val="ListBullet"/>
            </w:pPr>
            <w:r w:rsidRPr="00B92B42">
              <w:t>customer complaints</w:t>
            </w:r>
          </w:p>
          <w:p w:rsidR="00000000" w:rsidRPr="00B92B42" w:rsidP="00B92B42">
            <w:pPr>
              <w:pStyle w:val="ListBullet"/>
            </w:pPr>
            <w:r w:rsidRPr="00B92B42">
              <w:t>denied requests for refunds or exchanges</w:t>
            </w:r>
          </w:p>
          <w:p w:rsidR="00000000" w:rsidRPr="00B92B42" w:rsidP="00B92B42">
            <w:pPr>
              <w:pStyle w:val="ListBullet"/>
            </w:pPr>
            <w:r w:rsidRPr="00B92B42">
              <w:t>dissatisfaction with seats allocated</w:t>
            </w:r>
          </w:p>
          <w:p w:rsidR="00000000" w:rsidRPr="00B92B42" w:rsidP="00B92B42">
            <w:pPr>
              <w:pStyle w:val="ListBullet"/>
            </w:pPr>
            <w:r w:rsidRPr="00B92B42">
              <w:t>drug or alcohol affected persons</w:t>
            </w:r>
          </w:p>
          <w:p w:rsidR="00000000" w:rsidRPr="00B92B42" w:rsidP="00B92B42">
            <w:pPr>
              <w:pStyle w:val="ListBullet"/>
            </w:pPr>
            <w:r w:rsidRPr="00B92B42">
              <w:t>ejection from premises</w:t>
            </w:r>
          </w:p>
          <w:p w:rsidR="00000000" w:rsidRPr="00B92B42" w:rsidP="00B92B42">
            <w:pPr>
              <w:pStyle w:val="ListBullet"/>
            </w:pPr>
            <w:r w:rsidRPr="00B92B42">
              <w:t>late customers</w:t>
            </w:r>
          </w:p>
          <w:p w:rsidR="00000000" w:rsidP="00B92B42">
            <w:pPr>
              <w:pStyle w:val="ListBullet"/>
              <w:rPr>
                <w:lang w:val="en-NZ"/>
              </w:rPr>
            </w:pPr>
            <w:r w:rsidRPr="00B92B42">
              <w:t>refused entry</w:t>
            </w:r>
          </w:p>
        </w:tc>
      </w:tr>
      <w:tr w:rsidTr="002C01C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BodyText"/>
              <w:rPr>
                <w:lang w:val="en-NZ"/>
              </w:rPr>
            </w:pPr>
            <w:r w:rsidRPr="00B92B42">
              <w:rPr>
                <w:rStyle w:val="BoldandItalics"/>
              </w:rPr>
              <w:t>Organisational constraints</w:t>
            </w:r>
            <w:r w:rsidRPr="00B92B42">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B42" w:rsidP="00B92B42">
            <w:pPr>
              <w:pStyle w:val="ListBullet"/>
            </w:pPr>
            <w:r w:rsidRPr="00B92B42">
              <w:t>budgetary constraints</w:t>
            </w:r>
          </w:p>
          <w:p w:rsidR="00000000" w:rsidRPr="00B92B42" w:rsidP="00B92B42">
            <w:pPr>
              <w:pStyle w:val="ListBullet"/>
            </w:pPr>
            <w:r w:rsidRPr="00B92B42">
              <w:t>no availability of replacement goods, services or tickets</w:t>
            </w:r>
          </w:p>
          <w:p w:rsidR="00000000" w:rsidRPr="00B92B42" w:rsidP="00B92B42">
            <w:pPr>
              <w:pStyle w:val="ListBullet"/>
            </w:pPr>
            <w:r w:rsidRPr="00B92B42">
              <w:t>strict refund/exchange policy</w:t>
            </w:r>
          </w:p>
        </w:tc>
      </w:tr>
    </w:tbl>
    <w:p w:rsidR="002C01C8" w:rsidP="00B92B42">
      <w:pPr>
        <w:pStyle w:val="BodyText"/>
      </w:pPr>
    </w:p>
    <w:p w:rsidR="002C01C8" w:rsidP="00B92B42">
      <w:pPr>
        <w:pStyle w:val="BodyText"/>
      </w:pPr>
    </w:p>
    <w:p w:rsidR="00000000" w:rsidRPr="00B92B42" w:rsidP="00B92B42">
      <w:pPr>
        <w:pStyle w:val="Heading1"/>
      </w:pPr>
      <w:bookmarkStart w:id="12" w:name="O_69518"/>
      <w:bookmarkEnd w:id="12"/>
      <w:r w:rsidRPr="00B92B42">
        <w:t>Unit Sector(s)</w:t>
      </w:r>
    </w:p>
    <w:tbl>
      <w:tblPr>
        <w:tblW w:w="0" w:type="auto"/>
        <w:tblLayout w:type="fixed"/>
        <w:tblCellMar>
          <w:left w:w="62" w:type="dxa"/>
          <w:right w:w="62" w:type="dxa"/>
        </w:tblCellMar>
        <w:tblLook w:val="0000"/>
      </w:tblPr>
      <w:tblGrid>
        <w:gridCol w:w="2654"/>
        <w:gridCol w:w="5868"/>
      </w:tblGrid>
      <w:tr w:rsidTr="002C01C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BodyText"/>
              <w:rPr>
                <w:lang w:val="en-NZ"/>
              </w:rPr>
            </w:pPr>
            <w:r w:rsidRPr="00B92B4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B42" w:rsidP="00B92B42">
            <w:pPr>
              <w:pStyle w:val="BodyText"/>
            </w:pPr>
          </w:p>
        </w:tc>
      </w:tr>
    </w:tbl>
    <w:p w:rsidR="00000000" w:rsidRPr="00B92B42" w:rsidP="00B92B42">
      <w:pPr>
        <w:pStyle w:val="BodyText"/>
      </w:pPr>
    </w:p>
    <w:p w:rsidR="00000000" w:rsidRPr="00B92B42" w:rsidP="00B92B42">
      <w:pPr>
        <w:pStyle w:val="AllowPageBreak"/>
      </w:pPr>
    </w:p>
    <w:p w:rsidR="00000000" w:rsidRPr="00B92B42" w:rsidP="00B92B42">
      <w:pPr>
        <w:pStyle w:val="Heading1"/>
      </w:pPr>
      <w:bookmarkStart w:id="13" w:name="O_154877"/>
      <w:bookmarkEnd w:id="13"/>
      <w:r w:rsidRPr="00B92B42">
        <w:t>Competency field</w:t>
      </w:r>
    </w:p>
    <w:tbl>
      <w:tblPr>
        <w:tblW w:w="0" w:type="auto"/>
        <w:tblLayout w:type="fixed"/>
        <w:tblCellMar>
          <w:left w:w="62" w:type="dxa"/>
          <w:right w:w="62" w:type="dxa"/>
        </w:tblCellMar>
        <w:tblLook w:val="0000"/>
      </w:tblPr>
      <w:tblGrid>
        <w:gridCol w:w="2773"/>
        <w:gridCol w:w="5749"/>
      </w:tblGrid>
      <w:tr w:rsidTr="002C01C8">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BodyText"/>
              <w:rPr>
                <w:lang w:val="en-NZ"/>
              </w:rPr>
            </w:pPr>
            <w:r w:rsidRPr="00B92B42">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B42" w:rsidP="00B92B42">
            <w:pPr>
              <w:pStyle w:val="BodyText"/>
            </w:pPr>
            <w:r w:rsidRPr="00B92B42">
              <w:t>Communication - interpersonal communication</w:t>
            </w:r>
          </w:p>
        </w:tc>
      </w:tr>
    </w:tbl>
    <w:p w:rsidR="00000000" w:rsidRPr="00B92B42" w:rsidP="00B92B42">
      <w:pPr>
        <w:pStyle w:val="BodyText"/>
      </w:pPr>
    </w:p>
    <w:p w:rsidR="00000000" w:rsidRPr="00B92B42" w:rsidP="00B92B42">
      <w:pPr>
        <w:pStyle w:val="AllowPageBreak"/>
      </w:pPr>
    </w:p>
    <w:p w:rsidR="00000000" w:rsidRPr="00B92B42" w:rsidP="00B92B42">
      <w:pPr>
        <w:pStyle w:val="Heading1"/>
      </w:pPr>
      <w:bookmarkStart w:id="14" w:name="O_154876"/>
      <w:bookmarkEnd w:id="14"/>
      <w:r w:rsidRPr="00B92B42">
        <w:t>Co-requisite units</w:t>
      </w:r>
    </w:p>
    <w:tbl>
      <w:tblPr>
        <w:tblW w:w="0" w:type="auto"/>
        <w:tblLayout w:type="fixed"/>
        <w:tblCellMar>
          <w:left w:w="62" w:type="dxa"/>
          <w:right w:w="62" w:type="dxa"/>
        </w:tblCellMar>
        <w:tblLook w:val="0000"/>
      </w:tblPr>
      <w:tblGrid>
        <w:gridCol w:w="2641"/>
        <w:gridCol w:w="1322"/>
        <w:gridCol w:w="4559"/>
      </w:tblGrid>
      <w:tr w:rsidTr="002C01C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BodyText"/>
              <w:rPr>
                <w:lang w:val="en-NZ"/>
              </w:rPr>
            </w:pPr>
            <w:r w:rsidRPr="00B92B4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C01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B42">
            <w:pPr>
              <w:pStyle w:val="BodyText"/>
              <w:rPr>
                <w:lang w:val="en-NZ"/>
              </w:rPr>
            </w:pPr>
          </w:p>
        </w:tc>
      </w:tr>
      <w:tr w:rsidTr="002C01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B42" w:rsidP="00B92B42">
            <w:pPr>
              <w:pStyle w:val="BodyText"/>
            </w:pPr>
          </w:p>
        </w:tc>
      </w:tr>
    </w:tbl>
    <w:p w:rsidR="00000000" w:rsidRPr="00B92B42" w:rsidP="00B92B42">
      <w:pPr>
        <w:pStyle w:val="BodyText"/>
      </w:pPr>
    </w:p>
    <w:p w:rsidR="00000000" w:rsidRPr="00B92B42" w:rsidP="00B92B42"/>
    <w:sectPr w:rsidSect="00B92B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B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01C8" w:rsidP="002C01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B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1C8" w:rsidP="00B92B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C01C8" w:rsidP="00B92B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C01C8" w:rsidP="00B92B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B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01C8" w:rsidP="002C01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B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1C8" w:rsidP="00B92B42">
    <w:pPr>
      <w:pStyle w:val="Header"/>
      <w:framePr w:wrap="around"/>
    </w:pPr>
    <w:r>
      <w:fldChar w:fldCharType="begin"/>
    </w:r>
    <w:r>
      <w:instrText xml:space="preserve"> TITLE   \* MERGEFORMAT </w:instrText>
    </w:r>
    <w:r>
      <w:fldChar w:fldCharType="separate"/>
    </w:r>
    <w:r>
      <w:t>CUECOR04B Deal with conflict and resolve complaints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C01C8" w:rsidP="00B92B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3217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E861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80DC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B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2B42"/>
    <w:pPr>
      <w:spacing w:before="360" w:after="60"/>
      <w:outlineLvl w:val="0"/>
    </w:pPr>
    <w:rPr>
      <w:sz w:val="32"/>
    </w:rPr>
  </w:style>
  <w:style w:type="paragraph" w:styleId="Heading2">
    <w:name w:val="heading 2"/>
    <w:basedOn w:val="HeadingBase"/>
    <w:next w:val="BodyText"/>
    <w:link w:val="Heading2Char"/>
    <w:qFormat/>
    <w:rsid w:val="00B92B42"/>
    <w:pPr>
      <w:keepLines/>
      <w:spacing w:before="240" w:after="120"/>
      <w:outlineLvl w:val="1"/>
    </w:pPr>
    <w:rPr>
      <w:sz w:val="28"/>
      <w:szCs w:val="40"/>
    </w:rPr>
  </w:style>
  <w:style w:type="paragraph" w:styleId="Heading3">
    <w:name w:val="heading 3"/>
    <w:basedOn w:val="HeadingBase"/>
    <w:next w:val="BodyText"/>
    <w:link w:val="Heading3Char"/>
    <w:qFormat/>
    <w:rsid w:val="00B92B42"/>
    <w:pPr>
      <w:spacing w:before="180" w:after="120"/>
      <w:outlineLvl w:val="2"/>
    </w:pPr>
    <w:rPr>
      <w:spacing w:val="-10"/>
      <w:kern w:val="32"/>
    </w:rPr>
  </w:style>
  <w:style w:type="paragraph" w:styleId="Heading4">
    <w:name w:val="heading 4"/>
    <w:basedOn w:val="HeadingBase"/>
    <w:next w:val="BodyText"/>
    <w:link w:val="Heading4Char"/>
    <w:qFormat/>
    <w:rsid w:val="00B92B42"/>
    <w:pPr>
      <w:spacing w:before="160" w:after="120"/>
      <w:outlineLvl w:val="3"/>
    </w:pPr>
    <w:rPr>
      <w:sz w:val="22"/>
    </w:rPr>
  </w:style>
  <w:style w:type="paragraph" w:styleId="Heading5">
    <w:name w:val="heading 5"/>
    <w:basedOn w:val="HeadingBase"/>
    <w:next w:val="Normal"/>
    <w:link w:val="Heading5Char"/>
    <w:qFormat/>
    <w:rsid w:val="00B92B42"/>
    <w:pPr>
      <w:spacing w:before="80"/>
      <w:outlineLvl w:val="4"/>
    </w:pPr>
    <w:rPr>
      <w:color w:val="918585"/>
      <w:sz w:val="20"/>
    </w:rPr>
  </w:style>
  <w:style w:type="paragraph" w:styleId="Heading6">
    <w:name w:val="heading 6"/>
    <w:basedOn w:val="HeadingBase"/>
    <w:next w:val="Normal"/>
    <w:link w:val="Heading6Char"/>
    <w:qFormat/>
    <w:rsid w:val="00B92B42"/>
    <w:pPr>
      <w:spacing w:before="60"/>
      <w:outlineLvl w:val="5"/>
    </w:pPr>
    <w:rPr>
      <w:color w:val="918585"/>
      <w:sz w:val="20"/>
    </w:rPr>
  </w:style>
  <w:style w:type="paragraph" w:styleId="Heading7">
    <w:name w:val="heading 7"/>
    <w:basedOn w:val="Normal"/>
    <w:next w:val="Normal"/>
    <w:link w:val="Heading7Char"/>
    <w:qFormat/>
    <w:rsid w:val="00B92B42"/>
    <w:pPr>
      <w:ind w:left="720"/>
      <w:outlineLvl w:val="6"/>
    </w:pPr>
    <w:rPr>
      <w:i/>
    </w:rPr>
  </w:style>
  <w:style w:type="paragraph" w:styleId="Heading8">
    <w:name w:val="heading 8"/>
    <w:basedOn w:val="Normal"/>
    <w:next w:val="Normal"/>
    <w:link w:val="Heading8Char"/>
    <w:qFormat/>
    <w:rsid w:val="00B92B42"/>
    <w:pPr>
      <w:ind w:left="720"/>
      <w:outlineLvl w:val="7"/>
    </w:pPr>
    <w:rPr>
      <w:i/>
    </w:rPr>
  </w:style>
  <w:style w:type="paragraph" w:styleId="Heading9">
    <w:name w:val="heading 9"/>
    <w:basedOn w:val="Normal"/>
    <w:next w:val="Normal"/>
    <w:link w:val="Heading9Char"/>
    <w:qFormat/>
    <w:rsid w:val="00B92B42"/>
    <w:pPr>
      <w:ind w:left="720"/>
      <w:outlineLvl w:val="8"/>
    </w:pPr>
    <w:rPr>
      <w:i/>
    </w:rPr>
  </w:style>
  <w:style w:type="character" w:default="1" w:styleId="DefaultParagraphFont">
    <w:name w:val="Default Paragraph Font"/>
    <w:uiPriority w:val="1"/>
    <w:unhideWhenUsed/>
    <w:rsid w:val="00B92B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2B42"/>
  </w:style>
  <w:style w:type="character" w:customStyle="1" w:styleId="Heading1Char">
    <w:name w:val="Heading 1 Char"/>
    <w:basedOn w:val="DefaultParagraphFont"/>
    <w:link w:val="Heading1"/>
    <w:rsid w:val="00B92B42"/>
    <w:rPr>
      <w:rFonts w:ascii="Times New Roman" w:eastAsia="Times New Roman" w:hAnsi="Times New Roman" w:cs="Times New Roman"/>
      <w:b/>
      <w:sz w:val="32"/>
      <w:szCs w:val="20"/>
      <w:lang w:eastAsia="en-US"/>
    </w:rPr>
  </w:style>
  <w:style w:type="paragraph" w:styleId="BodyText">
    <w:name w:val="Body Text"/>
    <w:basedOn w:val="Normal"/>
    <w:link w:val="BodyTextChar"/>
    <w:rsid w:val="00B92B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2B42"/>
    <w:rPr>
      <w:rFonts w:ascii="Times New Roman" w:eastAsia="Times New Roman" w:hAnsi="Times New Roman" w:cs="Times New Roman"/>
      <w:sz w:val="24"/>
      <w:lang w:val="en-US" w:eastAsia="en-US"/>
    </w:rPr>
  </w:style>
  <w:style w:type="paragraph" w:styleId="Footer">
    <w:name w:val="footer"/>
    <w:basedOn w:val="Normal"/>
    <w:link w:val="FooterChar"/>
    <w:rsid w:val="00B92B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2B42"/>
    <w:rPr>
      <w:rFonts w:ascii="Times New Roman" w:eastAsia="Times New Roman" w:hAnsi="Times New Roman" w:cs="Times New Roman"/>
      <w:sz w:val="16"/>
      <w:lang w:val="en-US" w:eastAsia="en-US"/>
    </w:rPr>
  </w:style>
  <w:style w:type="paragraph" w:styleId="List">
    <w:name w:val="List"/>
    <w:basedOn w:val="BodyText"/>
    <w:next w:val="BodyText"/>
    <w:rsid w:val="00B92B42"/>
    <w:pPr>
      <w:tabs>
        <w:tab w:val="left" w:pos="340"/>
      </w:tabs>
      <w:spacing w:before="60" w:after="60"/>
      <w:ind w:left="340" w:hanging="340"/>
    </w:pPr>
  </w:style>
  <w:style w:type="paragraph" w:styleId="ListBullet">
    <w:name w:val="List Bullet"/>
    <w:basedOn w:val="List"/>
    <w:rsid w:val="00B92B42"/>
    <w:pPr>
      <w:numPr>
        <w:numId w:val="13"/>
      </w:numPr>
      <w:tabs>
        <w:tab w:val="clear" w:pos="340"/>
      </w:tabs>
      <w:spacing w:before="40" w:after="40"/>
    </w:pPr>
  </w:style>
  <w:style w:type="character" w:customStyle="1" w:styleId="SpecialBold">
    <w:name w:val="Special Bold"/>
    <w:basedOn w:val="DefaultParagraphFont"/>
    <w:rsid w:val="00B92B42"/>
    <w:rPr>
      <w:b/>
      <w:spacing w:val="0"/>
    </w:rPr>
  </w:style>
  <w:style w:type="paragraph" w:styleId="ListBullet2">
    <w:name w:val="List Bullet 2"/>
    <w:basedOn w:val="List2"/>
    <w:rsid w:val="00B92B42"/>
    <w:pPr>
      <w:numPr>
        <w:numId w:val="14"/>
      </w:numPr>
      <w:tabs>
        <w:tab w:val="clear" w:pos="680"/>
      </w:tabs>
    </w:pPr>
  </w:style>
  <w:style w:type="paragraph" w:styleId="Header">
    <w:name w:val="header"/>
    <w:basedOn w:val="Normal"/>
    <w:link w:val="HeaderChar"/>
    <w:rsid w:val="00B92B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2B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2B42"/>
    <w:pPr>
      <w:spacing w:before="240" w:after="120"/>
      <w:outlineLvl w:val="0"/>
    </w:pPr>
    <w:rPr>
      <w:rFonts w:ascii="Times New Roman" w:hAnsi="Times New Roman"/>
      <w:b/>
      <w:sz w:val="28"/>
    </w:rPr>
  </w:style>
  <w:style w:type="paragraph" w:customStyle="1" w:styleId="AllowPageBreak">
    <w:name w:val="AllowPageBreak"/>
    <w:rsid w:val="00B92B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2B42"/>
    <w:pPr>
      <w:tabs>
        <w:tab w:val="left" w:pos="680"/>
      </w:tabs>
      <w:spacing w:before="60" w:after="60"/>
      <w:ind w:left="680" w:hanging="340"/>
    </w:pPr>
  </w:style>
  <w:style w:type="character" w:customStyle="1" w:styleId="BoldandItalics">
    <w:name w:val="Bold and Italics"/>
    <w:qFormat/>
    <w:rsid w:val="00B92B42"/>
    <w:rPr>
      <w:b/>
      <w:i/>
      <w:u w:val="none"/>
    </w:rPr>
  </w:style>
  <w:style w:type="character" w:customStyle="1" w:styleId="Heading2Char">
    <w:name w:val="Heading 2 Char"/>
    <w:basedOn w:val="DefaultParagraphFont"/>
    <w:link w:val="Heading2"/>
    <w:rsid w:val="00B92B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2B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2B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2B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2B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2B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2B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2B42"/>
    <w:rPr>
      <w:rFonts w:ascii="Courier New" w:eastAsia="Times New Roman" w:hAnsi="Courier New" w:cs="Times New Roman"/>
      <w:i/>
      <w:szCs w:val="20"/>
      <w:lang w:val="en-US" w:eastAsia="en-US"/>
    </w:rPr>
  </w:style>
  <w:style w:type="paragraph" w:customStyle="1" w:styleId="HeadingBase">
    <w:name w:val="Heading Base"/>
    <w:rsid w:val="00B92B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2B42"/>
    <w:pPr>
      <w:tabs>
        <w:tab w:val="right" w:leader="dot" w:pos="9072"/>
      </w:tabs>
      <w:ind w:left="567"/>
    </w:pPr>
    <w:rPr>
      <w:szCs w:val="22"/>
    </w:rPr>
  </w:style>
  <w:style w:type="paragraph" w:customStyle="1" w:styleId="TOCBase">
    <w:name w:val="TOC Base"/>
    <w:rsid w:val="00B92B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2B42"/>
    <w:pPr>
      <w:tabs>
        <w:tab w:val="right" w:leader="dot" w:pos="9072"/>
      </w:tabs>
      <w:spacing w:before="40" w:after="40"/>
      <w:ind w:left="284"/>
    </w:pPr>
    <w:rPr>
      <w:rFonts w:ascii="Times New Roman" w:hAnsi="Times New Roman"/>
    </w:rPr>
  </w:style>
  <w:style w:type="paragraph" w:styleId="TOC1">
    <w:name w:val="toc 1"/>
    <w:basedOn w:val="TOCBase"/>
    <w:next w:val="Normal"/>
    <w:rsid w:val="00B92B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2B42"/>
    <w:pPr>
      <w:spacing w:before="5040"/>
      <w:jc w:val="center"/>
    </w:pPr>
    <w:rPr>
      <w:sz w:val="48"/>
      <w:szCs w:val="72"/>
      <w:lang w:val="en-US"/>
    </w:rPr>
  </w:style>
  <w:style w:type="character" w:customStyle="1" w:styleId="TitleChar">
    <w:name w:val="Title Char"/>
    <w:basedOn w:val="DefaultParagraphFont"/>
    <w:link w:val="Title"/>
    <w:rsid w:val="00B92B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2B42"/>
    <w:pPr>
      <w:tabs>
        <w:tab w:val="left" w:pos="3600"/>
        <w:tab w:val="left" w:pos="3958"/>
      </w:tabs>
    </w:pPr>
  </w:style>
  <w:style w:type="paragraph" w:customStyle="1" w:styleId="Note">
    <w:name w:val="Note"/>
    <w:basedOn w:val="BodyText"/>
    <w:rsid w:val="00B92B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2B42"/>
    <w:pPr>
      <w:framePr w:wrap="auto" w:hAnchor="text" w:y="6049"/>
    </w:pPr>
    <w:rPr>
      <w:color w:val="000000"/>
      <w:sz w:val="40"/>
    </w:rPr>
  </w:style>
  <w:style w:type="paragraph" w:customStyle="1" w:styleId="TOCTitle">
    <w:name w:val="TOCTitle"/>
    <w:basedOn w:val="Heading1"/>
    <w:rsid w:val="00B92B42"/>
    <w:pPr>
      <w:spacing w:after="240"/>
      <w:jc w:val="center"/>
      <w:outlineLvl w:val="9"/>
    </w:pPr>
    <w:rPr>
      <w:caps/>
    </w:rPr>
  </w:style>
  <w:style w:type="paragraph" w:customStyle="1" w:styleId="Version">
    <w:name w:val="Version"/>
    <w:rsid w:val="00B92B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2B42"/>
    <w:pPr>
      <w:keepNext w:val="0"/>
      <w:tabs>
        <w:tab w:val="right" w:pos="4176"/>
      </w:tabs>
      <w:ind w:left="198" w:hanging="198"/>
    </w:pPr>
    <w:rPr>
      <w:rFonts w:ascii="Garamond" w:hAnsi="Garamond"/>
    </w:rPr>
  </w:style>
  <w:style w:type="paragraph" w:styleId="IndexHeading">
    <w:name w:val="index heading"/>
    <w:basedOn w:val="Normal"/>
    <w:next w:val="Index1"/>
    <w:semiHidden/>
    <w:rsid w:val="00B92B42"/>
    <w:pPr>
      <w:spacing w:before="120" w:after="120"/>
    </w:pPr>
    <w:rPr>
      <w:rFonts w:ascii="Arial" w:hAnsi="Arial"/>
      <w:b/>
      <w:color w:val="918585"/>
      <w:sz w:val="24"/>
    </w:rPr>
  </w:style>
  <w:style w:type="paragraph" w:customStyle="1" w:styleId="Chapter">
    <w:name w:val="Chapter"/>
    <w:basedOn w:val="Normal"/>
    <w:rsid w:val="00B92B42"/>
    <w:pPr>
      <w:spacing w:before="240"/>
    </w:pPr>
    <w:rPr>
      <w:rFonts w:ascii="Times New Roman" w:hAnsi="Times New Roman"/>
      <w:smallCaps/>
      <w:spacing w:val="80"/>
      <w:sz w:val="28"/>
    </w:rPr>
  </w:style>
  <w:style w:type="paragraph" w:customStyle="1" w:styleId="InChapter">
    <w:name w:val="InChapter"/>
    <w:basedOn w:val="Heading3"/>
    <w:rsid w:val="00B92B42"/>
    <w:pPr>
      <w:spacing w:after="240"/>
      <w:outlineLvl w:val="9"/>
    </w:pPr>
    <w:rPr>
      <w:noProof/>
    </w:rPr>
  </w:style>
  <w:style w:type="paragraph" w:styleId="Index2">
    <w:name w:val="index 2"/>
    <w:basedOn w:val="Normal"/>
    <w:next w:val="Normal"/>
    <w:semiHidden/>
    <w:rsid w:val="00B92B42"/>
    <w:pPr>
      <w:tabs>
        <w:tab w:val="right" w:pos="4176"/>
      </w:tabs>
      <w:ind w:left="568" w:hanging="284"/>
    </w:pPr>
    <w:rPr>
      <w:rFonts w:ascii="Garamond" w:hAnsi="Garamond"/>
    </w:rPr>
  </w:style>
  <w:style w:type="paragraph" w:customStyle="1" w:styleId="Byline">
    <w:name w:val="Byline"/>
    <w:rsid w:val="00B92B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2B42"/>
    <w:pPr>
      <w:tabs>
        <w:tab w:val="clear" w:pos="3600"/>
        <w:tab w:val="clear" w:pos="3958"/>
      </w:tabs>
      <w:jc w:val="right"/>
    </w:pPr>
  </w:style>
  <w:style w:type="character" w:styleId="Emphasis">
    <w:name w:val="Emphasis"/>
    <w:basedOn w:val="DefaultParagraphFont"/>
    <w:qFormat/>
    <w:rsid w:val="00B92B42"/>
    <w:rPr>
      <w:i/>
    </w:rPr>
  </w:style>
  <w:style w:type="paragraph" w:styleId="Caption">
    <w:name w:val="caption"/>
    <w:basedOn w:val="BodyText"/>
    <w:next w:val="Normal"/>
    <w:qFormat/>
    <w:rsid w:val="00B92B42"/>
    <w:pPr>
      <w:framePr w:w="2268" w:hSpace="181" w:vSpace="181" w:wrap="around" w:vAnchor="text" w:hAnchor="page" w:x="1135" w:y="285" w:anchorLock="1"/>
    </w:pPr>
    <w:rPr>
      <w:i/>
    </w:rPr>
  </w:style>
  <w:style w:type="paragraph" w:customStyle="1" w:styleId="MiniTOCTitle">
    <w:name w:val="MiniTOCTitle"/>
    <w:basedOn w:val="Heading4"/>
    <w:rsid w:val="00B92B42"/>
    <w:pPr>
      <w:spacing w:before="240"/>
      <w:outlineLvl w:val="9"/>
    </w:pPr>
    <w:rPr>
      <w:noProof/>
      <w:sz w:val="24"/>
    </w:rPr>
  </w:style>
  <w:style w:type="paragraph" w:customStyle="1" w:styleId="MiniTOCItem">
    <w:name w:val="MiniTOCItem"/>
    <w:basedOn w:val="ListBullet"/>
    <w:rsid w:val="00B92B42"/>
    <w:pPr>
      <w:numPr>
        <w:numId w:val="0"/>
      </w:numPr>
      <w:tabs>
        <w:tab w:val="right" w:leader="dot" w:pos="6521"/>
      </w:tabs>
      <w:spacing w:before="0" w:after="0"/>
    </w:pPr>
  </w:style>
  <w:style w:type="paragraph" w:customStyle="1" w:styleId="TOFTitle">
    <w:name w:val="TOFTitle"/>
    <w:basedOn w:val="TOCTitle"/>
    <w:rsid w:val="00B92B42"/>
  </w:style>
  <w:style w:type="paragraph" w:styleId="TableofFigures">
    <w:name w:val="table of figures"/>
    <w:basedOn w:val="Normal"/>
    <w:next w:val="Normal"/>
    <w:semiHidden/>
    <w:rsid w:val="00B92B42"/>
    <w:pPr>
      <w:tabs>
        <w:tab w:val="right" w:leader="dot" w:pos="9072"/>
      </w:tabs>
      <w:ind w:left="970" w:hanging="403"/>
    </w:pPr>
    <w:rPr>
      <w:rFonts w:ascii="Times New Roman" w:hAnsi="Times New Roman"/>
      <w:b/>
    </w:rPr>
  </w:style>
  <w:style w:type="paragraph" w:styleId="ListNumber">
    <w:name w:val="List Number"/>
    <w:basedOn w:val="List"/>
    <w:rsid w:val="00B92B42"/>
    <w:pPr>
      <w:numPr>
        <w:numId w:val="11"/>
      </w:numPr>
    </w:pPr>
  </w:style>
  <w:style w:type="character" w:customStyle="1" w:styleId="WingdingSymbols">
    <w:name w:val="Wingding Symbols"/>
    <w:rsid w:val="00B92B42"/>
    <w:rPr>
      <w:rFonts w:ascii="Wingdings" w:hAnsi="Wingdings"/>
    </w:rPr>
  </w:style>
  <w:style w:type="paragraph" w:customStyle="1" w:styleId="TableHeading">
    <w:name w:val="Table Heading"/>
    <w:basedOn w:val="HeadingBase"/>
    <w:rsid w:val="00B92B42"/>
    <w:pPr>
      <w:keepLines/>
      <w:pBdr>
        <w:bottom w:val="single" w:sz="6" w:space="1" w:color="918585"/>
      </w:pBdr>
      <w:spacing w:before="240"/>
    </w:pPr>
  </w:style>
  <w:style w:type="character" w:customStyle="1" w:styleId="HotSpot">
    <w:name w:val="HotSpot"/>
    <w:rsid w:val="00B92B42"/>
    <w:rPr>
      <w:color w:val="0033CC"/>
      <w:u w:val="none"/>
    </w:rPr>
  </w:style>
  <w:style w:type="paragraph" w:customStyle="1" w:styleId="BodyTextRight">
    <w:name w:val="Body Text Right"/>
    <w:basedOn w:val="BodyText"/>
    <w:rsid w:val="00B92B42"/>
    <w:pPr>
      <w:spacing w:before="0" w:after="0"/>
      <w:jc w:val="right"/>
    </w:pPr>
  </w:style>
  <w:style w:type="paragraph" w:styleId="Index3">
    <w:name w:val="index 3"/>
    <w:basedOn w:val="ListNumber2"/>
    <w:next w:val="Normal"/>
    <w:semiHidden/>
    <w:rsid w:val="00B92B42"/>
    <w:pPr>
      <w:numPr>
        <w:numId w:val="0"/>
      </w:numPr>
      <w:tabs>
        <w:tab w:val="right" w:leader="dot" w:pos="4176"/>
      </w:tabs>
    </w:pPr>
  </w:style>
  <w:style w:type="paragraph" w:styleId="ListNumber2">
    <w:name w:val="List Number 2"/>
    <w:basedOn w:val="List2"/>
    <w:rsid w:val="00B92B42"/>
    <w:pPr>
      <w:numPr>
        <w:numId w:val="10"/>
      </w:numPr>
      <w:tabs>
        <w:tab w:val="clear" w:pos="1060"/>
      </w:tabs>
    </w:pPr>
  </w:style>
  <w:style w:type="paragraph" w:customStyle="1" w:styleId="MarginNote">
    <w:name w:val="Margin Note"/>
    <w:basedOn w:val="BodyText"/>
    <w:rsid w:val="00B92B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2B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2B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2B42"/>
    <w:rPr>
      <w:sz w:val="32"/>
    </w:rPr>
  </w:style>
  <w:style w:type="paragraph" w:customStyle="1" w:styleId="HeadingProcedure">
    <w:name w:val="Heading Procedure"/>
    <w:basedOn w:val="HeadingBase"/>
    <w:next w:val="Normal"/>
    <w:rsid w:val="00B92B42"/>
    <w:pPr>
      <w:tabs>
        <w:tab w:val="left" w:pos="0"/>
      </w:tabs>
      <w:spacing w:before="120" w:after="60"/>
    </w:pPr>
    <w:rPr>
      <w:i/>
      <w:color w:val="918585"/>
      <w:sz w:val="22"/>
    </w:rPr>
  </w:style>
  <w:style w:type="paragraph" w:customStyle="1" w:styleId="TableBodyText">
    <w:name w:val="Table Body Text"/>
    <w:basedOn w:val="BodyText"/>
    <w:rsid w:val="00B92B42"/>
    <w:pPr>
      <w:spacing w:before="60" w:after="60"/>
    </w:pPr>
  </w:style>
  <w:style w:type="paragraph" w:styleId="ListContinue">
    <w:name w:val="List Continue"/>
    <w:basedOn w:val="List"/>
    <w:rsid w:val="00B92B42"/>
    <w:pPr>
      <w:ind w:firstLine="0"/>
    </w:pPr>
  </w:style>
  <w:style w:type="paragraph" w:customStyle="1" w:styleId="ListNote">
    <w:name w:val="List Note"/>
    <w:basedOn w:val="List"/>
    <w:rsid w:val="00B92B42"/>
    <w:pPr>
      <w:pBdr>
        <w:top w:val="single" w:sz="6" w:space="2" w:color="918585"/>
        <w:bottom w:val="single" w:sz="6" w:space="2" w:color="918585"/>
      </w:pBdr>
      <w:tabs>
        <w:tab w:val="left" w:pos="1021"/>
      </w:tabs>
      <w:ind w:firstLine="0"/>
    </w:pPr>
  </w:style>
  <w:style w:type="paragraph" w:customStyle="1" w:styleId="Warning">
    <w:name w:val="Warning"/>
    <w:basedOn w:val="BodyText"/>
    <w:rsid w:val="00B92B42"/>
    <w:pPr>
      <w:shd w:val="clear" w:color="auto" w:fill="D9D9D9"/>
      <w:tabs>
        <w:tab w:val="left" w:pos="992"/>
      </w:tabs>
      <w:ind w:left="119" w:right="119"/>
    </w:pPr>
    <w:rPr>
      <w:sz w:val="20"/>
    </w:rPr>
  </w:style>
  <w:style w:type="paragraph" w:customStyle="1" w:styleId="MarginIcons">
    <w:name w:val="Margin Icons"/>
    <w:basedOn w:val="BodyText"/>
    <w:rsid w:val="00B92B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2B42"/>
    <w:rPr>
      <w:rFonts w:ascii="Courier New" w:hAnsi="Courier New"/>
    </w:rPr>
  </w:style>
  <w:style w:type="paragraph" w:customStyle="1" w:styleId="NoteBullet">
    <w:name w:val="Note Bullet"/>
    <w:basedOn w:val="Note"/>
    <w:rsid w:val="00B92B42"/>
    <w:pPr>
      <w:tabs>
        <w:tab w:val="clear" w:pos="680"/>
      </w:tabs>
      <w:spacing w:before="60" w:after="60"/>
    </w:pPr>
  </w:style>
  <w:style w:type="paragraph" w:customStyle="1" w:styleId="SubHeading2">
    <w:name w:val="SubHeading2"/>
    <w:basedOn w:val="HeadingBase"/>
    <w:rsid w:val="00B92B42"/>
    <w:pPr>
      <w:spacing w:before="240" w:after="60"/>
    </w:pPr>
    <w:rPr>
      <w:sz w:val="20"/>
    </w:rPr>
  </w:style>
  <w:style w:type="paragraph" w:customStyle="1" w:styleId="SubHeading1">
    <w:name w:val="SubHeading1"/>
    <w:basedOn w:val="HeadingBase"/>
    <w:rsid w:val="00B92B42"/>
    <w:pPr>
      <w:spacing w:before="240" w:after="60"/>
    </w:pPr>
    <w:rPr>
      <w:color w:val="918585"/>
      <w:sz w:val="22"/>
    </w:rPr>
  </w:style>
  <w:style w:type="paragraph" w:customStyle="1" w:styleId="SideHeading">
    <w:name w:val="Side Heading"/>
    <w:basedOn w:val="HeadingBase"/>
    <w:rsid w:val="00B92B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2B42"/>
    <w:pPr>
      <w:numPr>
        <w:numId w:val="12"/>
      </w:numPr>
    </w:pPr>
  </w:style>
  <w:style w:type="paragraph" w:styleId="PlainText">
    <w:name w:val="Plain Text"/>
    <w:basedOn w:val="Normal"/>
    <w:link w:val="PlainTextChar"/>
    <w:rsid w:val="00B92B42"/>
    <w:rPr>
      <w:sz w:val="20"/>
    </w:rPr>
  </w:style>
  <w:style w:type="character" w:customStyle="1" w:styleId="PlainTextChar">
    <w:name w:val="Plain Text Char"/>
    <w:basedOn w:val="DefaultParagraphFont"/>
    <w:link w:val="PlainText"/>
    <w:rsid w:val="00B92B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2B42"/>
    <w:rPr>
      <w:b/>
      <w:smallCaps/>
    </w:rPr>
  </w:style>
  <w:style w:type="paragraph" w:customStyle="1" w:styleId="TableListNumber">
    <w:name w:val="Table List Number"/>
    <w:basedOn w:val="ListNumber"/>
    <w:rsid w:val="00B92B42"/>
    <w:pPr>
      <w:numPr>
        <w:numId w:val="0"/>
      </w:numPr>
    </w:pPr>
  </w:style>
  <w:style w:type="paragraph" w:styleId="TOC4">
    <w:name w:val="toc 4"/>
    <w:basedOn w:val="TOCBase"/>
    <w:next w:val="Normal"/>
    <w:semiHidden/>
    <w:rsid w:val="00B92B42"/>
    <w:pPr>
      <w:tabs>
        <w:tab w:val="right" w:leader="dot" w:pos="9071"/>
      </w:tabs>
      <w:ind w:left="1701"/>
    </w:pPr>
  </w:style>
  <w:style w:type="paragraph" w:customStyle="1" w:styleId="ListAlpha">
    <w:name w:val="List Alpha"/>
    <w:basedOn w:val="List"/>
    <w:rsid w:val="00B92B42"/>
    <w:pPr>
      <w:numPr>
        <w:numId w:val="9"/>
      </w:numPr>
    </w:pPr>
  </w:style>
  <w:style w:type="paragraph" w:customStyle="1" w:styleId="ListAlpha2">
    <w:name w:val="List Alpha 2"/>
    <w:basedOn w:val="List2"/>
    <w:rsid w:val="00B92B42"/>
    <w:pPr>
      <w:numPr>
        <w:numId w:val="8"/>
      </w:numPr>
    </w:pPr>
  </w:style>
  <w:style w:type="paragraph" w:styleId="List3">
    <w:name w:val="List 3"/>
    <w:basedOn w:val="BodyText"/>
    <w:rsid w:val="00B92B42"/>
    <w:pPr>
      <w:tabs>
        <w:tab w:val="left" w:pos="1021"/>
      </w:tabs>
      <w:spacing w:before="60" w:after="60"/>
      <w:ind w:left="1020" w:hanging="340"/>
    </w:pPr>
  </w:style>
  <w:style w:type="paragraph" w:styleId="List4">
    <w:name w:val="List 4"/>
    <w:basedOn w:val="BodyText"/>
    <w:rsid w:val="00B92B42"/>
    <w:pPr>
      <w:tabs>
        <w:tab w:val="left" w:pos="1361"/>
      </w:tabs>
      <w:spacing w:before="60" w:after="60"/>
      <w:ind w:left="1361" w:hanging="340"/>
    </w:pPr>
  </w:style>
  <w:style w:type="paragraph" w:styleId="List5">
    <w:name w:val="List 5"/>
    <w:basedOn w:val="BodyText"/>
    <w:rsid w:val="00B92B42"/>
    <w:pPr>
      <w:tabs>
        <w:tab w:val="left" w:pos="1701"/>
      </w:tabs>
      <w:spacing w:before="60" w:after="60"/>
      <w:ind w:left="1701" w:hanging="340"/>
    </w:pPr>
  </w:style>
  <w:style w:type="paragraph" w:styleId="ListBullet3">
    <w:name w:val="List Bullet 3"/>
    <w:basedOn w:val="List3"/>
    <w:rsid w:val="00B92B42"/>
    <w:pPr>
      <w:numPr>
        <w:numId w:val="15"/>
      </w:numPr>
      <w:tabs>
        <w:tab w:val="clear" w:pos="1021"/>
      </w:tabs>
      <w:ind w:left="1037" w:hanging="357"/>
    </w:pPr>
  </w:style>
  <w:style w:type="paragraph" w:styleId="ListBullet4">
    <w:name w:val="List Bullet 4"/>
    <w:basedOn w:val="List4"/>
    <w:rsid w:val="00B92B42"/>
    <w:pPr>
      <w:numPr>
        <w:numId w:val="3"/>
      </w:numPr>
    </w:pPr>
  </w:style>
  <w:style w:type="paragraph" w:styleId="ListBullet5">
    <w:name w:val="List Bullet 5"/>
    <w:basedOn w:val="List5"/>
    <w:rsid w:val="00B92B42"/>
    <w:pPr>
      <w:numPr>
        <w:numId w:val="4"/>
      </w:numPr>
    </w:pPr>
  </w:style>
  <w:style w:type="paragraph" w:styleId="ListContinue2">
    <w:name w:val="List Continue 2"/>
    <w:basedOn w:val="List2"/>
    <w:rsid w:val="00B92B42"/>
    <w:pPr>
      <w:ind w:firstLine="0"/>
    </w:pPr>
  </w:style>
  <w:style w:type="paragraph" w:styleId="ListContinue3">
    <w:name w:val="List Continue 3"/>
    <w:basedOn w:val="List3"/>
    <w:rsid w:val="00B92B42"/>
    <w:pPr>
      <w:ind w:left="1021" w:firstLine="0"/>
    </w:pPr>
  </w:style>
  <w:style w:type="paragraph" w:styleId="ListContinue4">
    <w:name w:val="List Continue 4"/>
    <w:basedOn w:val="List4"/>
    <w:rsid w:val="00B92B42"/>
    <w:pPr>
      <w:ind w:firstLine="0"/>
    </w:pPr>
  </w:style>
  <w:style w:type="paragraph" w:styleId="ListContinue5">
    <w:name w:val="List Continue 5"/>
    <w:basedOn w:val="List5"/>
    <w:rsid w:val="00B92B42"/>
    <w:pPr>
      <w:ind w:firstLine="0"/>
    </w:pPr>
  </w:style>
  <w:style w:type="paragraph" w:styleId="ListNumber3">
    <w:name w:val="List Number 3"/>
    <w:basedOn w:val="List3"/>
    <w:rsid w:val="00B92B42"/>
    <w:pPr>
      <w:numPr>
        <w:numId w:val="5"/>
      </w:numPr>
    </w:pPr>
  </w:style>
  <w:style w:type="paragraph" w:styleId="ListNumber4">
    <w:name w:val="List Number 4"/>
    <w:basedOn w:val="List4"/>
    <w:rsid w:val="00B92B42"/>
    <w:pPr>
      <w:numPr>
        <w:numId w:val="6"/>
      </w:numPr>
    </w:pPr>
  </w:style>
  <w:style w:type="paragraph" w:styleId="ListNumber5">
    <w:name w:val="List Number 5"/>
    <w:basedOn w:val="List5"/>
    <w:rsid w:val="00B92B42"/>
    <w:pPr>
      <w:numPr>
        <w:numId w:val="7"/>
      </w:numPr>
    </w:pPr>
  </w:style>
  <w:style w:type="paragraph" w:styleId="BlockText">
    <w:name w:val="Block Text"/>
    <w:basedOn w:val="Normal"/>
    <w:rsid w:val="00B92B42"/>
    <w:pPr>
      <w:spacing w:after="120"/>
      <w:ind w:left="1440" w:right="1440"/>
    </w:pPr>
  </w:style>
  <w:style w:type="character" w:customStyle="1" w:styleId="Subscript">
    <w:name w:val="Subscript"/>
    <w:basedOn w:val="DefaultParagraphFont"/>
    <w:rsid w:val="00B92B42"/>
    <w:rPr>
      <w:sz w:val="16"/>
      <w:vertAlign w:val="subscript"/>
    </w:rPr>
  </w:style>
  <w:style w:type="character" w:customStyle="1" w:styleId="Superscript">
    <w:name w:val="Superscript"/>
    <w:basedOn w:val="DefaultParagraphFont"/>
    <w:rsid w:val="00B92B42"/>
    <w:rPr>
      <w:sz w:val="16"/>
      <w:vertAlign w:val="superscript"/>
    </w:rPr>
  </w:style>
  <w:style w:type="character" w:customStyle="1" w:styleId="Symbols">
    <w:name w:val="Symbols"/>
    <w:basedOn w:val="DefaultParagraphFont"/>
    <w:rsid w:val="00B92B42"/>
    <w:rPr>
      <w:rFonts w:ascii="Symbol" w:hAnsi="Symbol"/>
    </w:rPr>
  </w:style>
  <w:style w:type="character" w:customStyle="1" w:styleId="MenuOptions">
    <w:name w:val="Menu Options"/>
    <w:basedOn w:val="DefaultParagraphFont"/>
    <w:rsid w:val="00B92B42"/>
    <w:rPr>
      <w:rFonts w:ascii="Arial Narrow" w:hAnsi="Arial Narrow"/>
      <w:smallCaps/>
    </w:rPr>
  </w:style>
  <w:style w:type="character" w:customStyle="1" w:styleId="Buttons">
    <w:name w:val="Buttons"/>
    <w:basedOn w:val="DefaultParagraphFont"/>
    <w:rsid w:val="00B92B42"/>
    <w:rPr>
      <w:b/>
    </w:rPr>
  </w:style>
  <w:style w:type="character" w:customStyle="1" w:styleId="Underlined">
    <w:name w:val="Underlined"/>
    <w:basedOn w:val="DefaultParagraphFont"/>
    <w:rsid w:val="00B92B42"/>
    <w:rPr>
      <w:u w:val="single"/>
    </w:rPr>
  </w:style>
  <w:style w:type="paragraph" w:customStyle="1" w:styleId="TableBodyTextRight">
    <w:name w:val="Table Body Text Right"/>
    <w:basedOn w:val="TableBodyText"/>
    <w:rsid w:val="00B92B42"/>
    <w:pPr>
      <w:widowControl w:val="0"/>
      <w:autoSpaceDE w:val="0"/>
      <w:autoSpaceDN w:val="0"/>
      <w:adjustRightInd w:val="0"/>
      <w:jc w:val="right"/>
    </w:pPr>
    <w:rPr>
      <w:rFonts w:cs="Arial"/>
      <w:szCs w:val="18"/>
    </w:rPr>
  </w:style>
  <w:style w:type="paragraph" w:customStyle="1" w:styleId="CopyrightText">
    <w:name w:val="Copyright Text"/>
    <w:basedOn w:val="BodyText"/>
    <w:rsid w:val="00B92B42"/>
    <w:rPr>
      <w:sz w:val="18"/>
    </w:rPr>
  </w:style>
  <w:style w:type="paragraph" w:customStyle="1" w:styleId="BodySmallRight">
    <w:name w:val="Body Small Right"/>
    <w:basedOn w:val="BodyTextRight"/>
    <w:rsid w:val="00B92B42"/>
    <w:rPr>
      <w:sz w:val="18"/>
      <w:szCs w:val="18"/>
    </w:rPr>
  </w:style>
  <w:style w:type="paragraph" w:customStyle="1" w:styleId="MarginEdition">
    <w:name w:val="Margin Edition"/>
    <w:basedOn w:val="MarginNote"/>
    <w:rsid w:val="00B92B42"/>
    <w:pPr>
      <w:spacing w:before="0" w:after="0"/>
    </w:pPr>
    <w:rPr>
      <w:rFonts w:ascii="Times New Roman" w:hAnsi="Times New Roman"/>
      <w:color w:val="999999"/>
    </w:rPr>
  </w:style>
  <w:style w:type="paragraph" w:customStyle="1" w:styleId="Spacer">
    <w:name w:val="Spacer"/>
    <w:basedOn w:val="Normal"/>
    <w:rsid w:val="00B92B42"/>
    <w:rPr>
      <w:sz w:val="2"/>
      <w:szCs w:val="2"/>
    </w:rPr>
  </w:style>
  <w:style w:type="character" w:customStyle="1" w:styleId="Small">
    <w:name w:val="Small"/>
    <w:basedOn w:val="DefaultParagraphFont"/>
    <w:rsid w:val="00B92B42"/>
    <w:rPr>
      <w:sz w:val="16"/>
    </w:rPr>
  </w:style>
  <w:style w:type="paragraph" w:customStyle="1" w:styleId="WideTable">
    <w:name w:val="Wide Table"/>
    <w:basedOn w:val="Normal"/>
    <w:rsid w:val="00B92B42"/>
    <w:pPr>
      <w:ind w:left="-1418"/>
    </w:pPr>
    <w:rPr>
      <w:sz w:val="2"/>
      <w:szCs w:val="2"/>
    </w:rPr>
  </w:style>
  <w:style w:type="character" w:styleId="PageNumber">
    <w:name w:val="page number"/>
    <w:basedOn w:val="DefaultParagraphFont"/>
    <w:rsid w:val="00B92B42"/>
  </w:style>
  <w:style w:type="paragraph" w:styleId="Quote">
    <w:name w:val="Quote"/>
    <w:basedOn w:val="Heading1"/>
    <w:link w:val="QuoteChar"/>
    <w:qFormat/>
    <w:rsid w:val="00B92B42"/>
    <w:rPr>
      <w:b w:val="0"/>
      <w:sz w:val="72"/>
      <w:szCs w:val="72"/>
      <w:lang w:val="en-NZ"/>
    </w:rPr>
  </w:style>
  <w:style w:type="character" w:customStyle="1" w:styleId="QuoteChar">
    <w:name w:val="Quote Char"/>
    <w:basedOn w:val="DefaultParagraphFont"/>
    <w:link w:val="Quote"/>
    <w:rsid w:val="00B92B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2B42"/>
    <w:pPr>
      <w:pageBreakBefore/>
    </w:pPr>
  </w:style>
  <w:style w:type="paragraph" w:customStyle="1" w:styleId="Border">
    <w:name w:val="Border"/>
    <w:basedOn w:val="Normal"/>
    <w:qFormat/>
    <w:rsid w:val="00B92B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2B42"/>
    <w:rPr>
      <w:b/>
      <w:bCs/>
      <w:i/>
      <w:iCs/>
      <w:color w:val="auto"/>
    </w:rPr>
  </w:style>
  <w:style w:type="paragraph" w:styleId="IntenseQuote">
    <w:name w:val="Intense Quote"/>
    <w:basedOn w:val="Normal"/>
    <w:next w:val="Normal"/>
    <w:link w:val="IntenseQuoteChar"/>
    <w:uiPriority w:val="30"/>
    <w:qFormat/>
    <w:rsid w:val="00B92B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2B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2B42"/>
    <w:rPr>
      <w:smallCaps/>
      <w:color w:val="auto"/>
      <w:u w:val="single"/>
    </w:rPr>
  </w:style>
  <w:style w:type="character" w:styleId="IntenseReference">
    <w:name w:val="Intense Reference"/>
    <w:basedOn w:val="DefaultParagraphFont"/>
    <w:uiPriority w:val="32"/>
    <w:qFormat/>
    <w:rsid w:val="00B92B42"/>
    <w:rPr>
      <w:b/>
      <w:bCs/>
      <w:smallCaps/>
      <w:color w:val="auto"/>
      <w:spacing w:val="5"/>
      <w:u w:val="single"/>
    </w:rPr>
  </w:style>
  <w:style w:type="paragraph" w:customStyle="1" w:styleId="2ColumnHeading">
    <w:name w:val="2Column Heading"/>
    <w:basedOn w:val="BodyText"/>
    <w:qFormat/>
    <w:rsid w:val="00B92B42"/>
    <w:pPr>
      <w:spacing w:after="60"/>
      <w:ind w:left="-2268"/>
    </w:pPr>
    <w:rPr>
      <w:b/>
    </w:rPr>
  </w:style>
  <w:style w:type="paragraph" w:customStyle="1" w:styleId="Heading1TOC">
    <w:name w:val="Heading1 TOC"/>
    <w:basedOn w:val="Normal"/>
    <w:qFormat/>
    <w:rsid w:val="00B92B42"/>
    <w:pPr>
      <w:spacing w:before="240" w:after="120"/>
    </w:pPr>
    <w:rPr>
      <w:rFonts w:ascii="Times New Roman" w:hAnsi="Times New Roman"/>
      <w:b/>
      <w:sz w:val="32"/>
    </w:rPr>
  </w:style>
  <w:style w:type="paragraph" w:customStyle="1" w:styleId="Heading2TOC">
    <w:name w:val="Heading2 TOC"/>
    <w:basedOn w:val="Normal"/>
    <w:qFormat/>
    <w:rsid w:val="00B92B42"/>
    <w:pPr>
      <w:spacing w:before="240" w:after="60"/>
    </w:pPr>
    <w:rPr>
      <w:rFonts w:ascii="Times New Roman" w:hAnsi="Times New Roman"/>
      <w:b/>
      <w:sz w:val="28"/>
    </w:rPr>
  </w:style>
  <w:style w:type="character" w:customStyle="1" w:styleId="Underline">
    <w:name w:val="Underline"/>
    <w:basedOn w:val="DefaultParagraphFont"/>
    <w:qFormat/>
    <w:rsid w:val="00B92B42"/>
    <w:rPr>
      <w:u w:val="single"/>
    </w:rPr>
  </w:style>
  <w:style w:type="paragraph" w:styleId="BalloonText">
    <w:name w:val="Balloon Text"/>
    <w:basedOn w:val="Normal"/>
    <w:link w:val="BalloonTextChar"/>
    <w:rsid w:val="00B92B42"/>
    <w:rPr>
      <w:rFonts w:ascii="Tahoma" w:hAnsi="Tahoma" w:cs="Tahoma"/>
      <w:sz w:val="16"/>
      <w:szCs w:val="16"/>
    </w:rPr>
  </w:style>
  <w:style w:type="character" w:customStyle="1" w:styleId="BalloonTextChar">
    <w:name w:val="Balloon Text Char"/>
    <w:basedOn w:val="DefaultParagraphFont"/>
    <w:link w:val="BalloonText"/>
    <w:rsid w:val="00B92B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2B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2B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1056</Words>
  <Characters>6606</Characters>
  <Application>Microsoft Office Word</Application>
  <DocSecurity>0</DocSecurity>
  <Lines>243</Lines>
  <Paragraphs>111</Paragraphs>
  <ScaleCrop>false</ScaleCrop>
  <Company>Author-it Software Corporation Ltd.</Company>
  <LinksUpToDate>false</LinksUpToDate>
  <CharactersWithSpaces>7586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CUECOR04B Deal with conflict and resolve complaints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2012-05-26T23:12:00Z</dcterms:created>
  <dcterms:modified xsi:type="dcterms:W3CDTF">2012-05-26T23:12:00Z</dcterms:modified>
</cp:coreProperties>
</file>