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D1C" w:rsidP="000E4D1C">
      <w:pPr>
        <w:pStyle w:val="Title"/>
      </w:pPr>
      <w:r>
        <w:fldChar w:fldCharType="begin"/>
      </w:r>
      <w:r>
        <w:instrText xml:space="preserve"> TITLE   \* MERGEFORMAT </w:instrText>
      </w:r>
      <w:r>
        <w:fldChar w:fldCharType="separate"/>
      </w:r>
      <w:r>
        <w:t>CUECIN04C Prepare film for dispatch</w:t>
      </w:r>
      <w:r>
        <w:fldChar w:fldCharType="end"/>
      </w:r>
    </w:p>
    <w:p w:rsidR="000E4D1C" w:rsidP="000E4D1C">
      <w:pPr>
        <w:pStyle w:val="Version"/>
        <w:sectPr w:rsidSect="00B20D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0D64" w:rsidP="00B20D64">
      <w:pPr>
        <w:pStyle w:val="SuperHeading"/>
      </w:pPr>
      <w:r w:rsidRPr="00B20D64">
        <w:t>CUECIN04C Prepare film for dispatch</w:t>
      </w:r>
    </w:p>
    <w:p w:rsidR="00000000" w:rsidRPr="00B20D64" w:rsidP="00B20D64">
      <w:pPr>
        <w:pStyle w:val="SuperHeading"/>
      </w:pPr>
    </w:p>
    <w:p w:rsidR="00000000" w:rsidRPr="00B20D64" w:rsidP="00B20D64">
      <w:pPr>
        <w:pStyle w:val="Heading1"/>
      </w:pPr>
      <w:bookmarkStart w:id="1" w:name="O_69447"/>
      <w:bookmarkEnd w:id="1"/>
      <w:r w:rsidRPr="00B20D64">
        <w:t>Modification History</w:t>
      </w:r>
    </w:p>
    <w:p w:rsidR="00000000" w:rsidRPr="00B20D64" w:rsidP="00B20D64">
      <w:pPr>
        <w:pStyle w:val="BodyText"/>
      </w:pPr>
      <w:r w:rsidRPr="00B20D64">
        <w:t>Not applicable.</w:t>
      </w:r>
    </w:p>
    <w:p w:rsidR="00000000" w:rsidRPr="00B20D64" w:rsidP="00B20D64">
      <w:pPr>
        <w:pStyle w:val="AllowPageBreak"/>
      </w:pPr>
    </w:p>
    <w:p w:rsidR="00000000" w:rsidRPr="00B20D64" w:rsidP="00B20D64">
      <w:pPr>
        <w:pStyle w:val="Heading1"/>
      </w:pPr>
      <w:bookmarkStart w:id="2" w:name="O_69448"/>
      <w:bookmarkEnd w:id="2"/>
      <w:r w:rsidRPr="00B20D64">
        <w:t>Unit Descriptor</w:t>
      </w:r>
    </w:p>
    <w:tbl>
      <w:tblPr>
        <w:tblW w:w="0" w:type="auto"/>
        <w:tblLayout w:type="fixed"/>
        <w:tblCellMar>
          <w:left w:w="62" w:type="dxa"/>
          <w:right w:w="62" w:type="dxa"/>
        </w:tblCellMar>
        <w:tblLook w:val="0000"/>
      </w:tblPr>
      <w:tblGrid>
        <w:gridCol w:w="2668"/>
        <w:gridCol w:w="5854"/>
      </w:tblGrid>
      <w:tr w:rsidTr="000E4D1C">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r w:rsidRPr="00B20D64">
              <w:t>This unit describes the skills and knowledge required to break down an assembled film program in preparation for disp</w:t>
            </w:r>
            <w:r w:rsidRPr="00B20D64">
              <w:t xml:space="preserve">atch to other screening venues or for return to the distributor. </w:t>
            </w:r>
          </w:p>
          <w:p w:rsidR="00000000" w:rsidRPr="00B20D64" w:rsidP="00B20D64">
            <w:pPr>
              <w:pStyle w:val="BodyText"/>
            </w:pPr>
          </w:p>
          <w:p w:rsidR="00000000" w:rsidRPr="00B20D64" w:rsidP="00B20D64">
            <w:pPr>
              <w:pStyle w:val="BodyText"/>
            </w:pPr>
            <w:r w:rsidRPr="00B20D64">
              <w:t>No licensing, legislative, regulatory or certification requirements apply to this unit at the time of endorsement.</w:t>
            </w:r>
          </w:p>
        </w:tc>
      </w:tr>
    </w:tbl>
    <w:p w:rsidR="00000000" w:rsidRPr="00B20D64" w:rsidP="00B20D64">
      <w:pPr>
        <w:pStyle w:val="BodyText"/>
      </w:pPr>
    </w:p>
    <w:p w:rsidR="00000000" w:rsidRPr="00B20D64" w:rsidP="00B20D64">
      <w:pPr>
        <w:pStyle w:val="AllowPageBreak"/>
      </w:pPr>
    </w:p>
    <w:p w:rsidR="00000000" w:rsidRPr="00B20D64" w:rsidP="00B20D64">
      <w:pPr>
        <w:pStyle w:val="Heading1"/>
      </w:pPr>
      <w:bookmarkStart w:id="3" w:name="O_69449"/>
      <w:bookmarkEnd w:id="3"/>
      <w:r w:rsidRPr="00B20D64">
        <w:t>Application of the Unit</w:t>
      </w:r>
    </w:p>
    <w:tbl>
      <w:tblPr>
        <w:tblW w:w="0" w:type="auto"/>
        <w:tblLayout w:type="fixed"/>
        <w:tblCellMar>
          <w:left w:w="62" w:type="dxa"/>
          <w:right w:w="62" w:type="dxa"/>
        </w:tblCellMar>
        <w:tblLook w:val="0000"/>
      </w:tblPr>
      <w:tblGrid>
        <w:gridCol w:w="2743"/>
        <w:gridCol w:w="5779"/>
      </w:tblGrid>
      <w:tr w:rsidTr="000E4D1C">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r w:rsidRPr="00B20D64">
              <w:t>A cinema projectionist applies the skills and knowledge outlined in this unit which deals specifically with the safe handling and packing of film of varying gauges, e.g. 16mm, 35 mm. Typically they would be working in a commercial cinema complex, where shi</w:t>
            </w:r>
            <w:r w:rsidRPr="00B20D64">
              <w:t>ft work is common.</w:t>
            </w:r>
          </w:p>
          <w:p w:rsidR="00000000" w:rsidRPr="00B20D64" w:rsidP="00B20D64">
            <w:pPr>
              <w:pStyle w:val="BodyText"/>
            </w:pPr>
          </w:p>
          <w:p w:rsidR="00000000" w:rsidRPr="00B20D64" w:rsidP="00B20D64">
            <w:pPr>
              <w:pStyle w:val="BodyText"/>
            </w:pPr>
            <w:r w:rsidRPr="00B20D64">
              <w:t>This unit has strong linkages to the following units and combined assessment and/or training is recommended:</w:t>
            </w:r>
          </w:p>
          <w:p w:rsidR="00000000" w:rsidRPr="00B20D64" w:rsidP="00B20D64">
            <w:pPr>
              <w:pStyle w:val="ListBullet"/>
            </w:pPr>
            <w:r w:rsidRPr="00B20D64">
              <w:t>CUECIN01C Receive and assemble film</w:t>
            </w:r>
          </w:p>
          <w:p w:rsidR="00000000" w:rsidRPr="00B20D64" w:rsidP="00B20D64">
            <w:pPr>
              <w:pStyle w:val="ListBullet"/>
            </w:pPr>
            <w:r w:rsidRPr="00B20D64">
              <w:t>CUECIN04C Prepare film for dispatch</w:t>
            </w:r>
          </w:p>
          <w:p w:rsidR="00000000" w:rsidRPr="00B20D64" w:rsidP="00B20D64">
            <w:pPr>
              <w:pStyle w:val="ListBullet"/>
            </w:pPr>
            <w:r w:rsidRPr="00B20D64">
              <w:t>CUECIN05C Maintain projection equipment</w:t>
            </w:r>
          </w:p>
          <w:p w:rsidR="00000000" w:rsidRPr="00B20D64" w:rsidP="00B20D64">
            <w:pPr>
              <w:pStyle w:val="ListBullet"/>
            </w:pPr>
            <w:r w:rsidRPr="00B20D64">
              <w:t>CUSOHS301A Fol</w:t>
            </w:r>
            <w:r w:rsidRPr="00B20D64">
              <w:t>low occupational health and safety procedures.</w:t>
            </w:r>
          </w:p>
        </w:tc>
      </w:tr>
    </w:tbl>
    <w:p w:rsidR="00000000" w:rsidRPr="00B20D64" w:rsidP="00B20D64">
      <w:pPr>
        <w:pStyle w:val="BodyText"/>
      </w:pPr>
    </w:p>
    <w:p w:rsidR="00000000" w:rsidRPr="00B20D64" w:rsidP="00B20D64">
      <w:pPr>
        <w:pStyle w:val="AllowPageBreak"/>
      </w:pPr>
    </w:p>
    <w:p w:rsidR="00000000" w:rsidRPr="00B20D64" w:rsidP="00B20D64">
      <w:pPr>
        <w:pStyle w:val="Heading1"/>
      </w:pPr>
      <w:bookmarkStart w:id="4" w:name="O_69450"/>
      <w:bookmarkEnd w:id="4"/>
      <w:r w:rsidRPr="00B20D64">
        <w:t>Licensing/Regulatory Information</w:t>
      </w:r>
    </w:p>
    <w:p w:rsidR="00000000" w:rsidRPr="00B20D64" w:rsidP="00B20D64">
      <w:pPr>
        <w:pStyle w:val="BodyText"/>
      </w:pPr>
      <w:r w:rsidRPr="00B20D64">
        <w:t>Not applicable.</w:t>
      </w:r>
    </w:p>
    <w:p w:rsidR="00000000" w:rsidRPr="00B20D64" w:rsidP="00B20D64">
      <w:pPr>
        <w:pStyle w:val="AllowPageBreak"/>
      </w:pPr>
    </w:p>
    <w:p w:rsidR="00000000" w:rsidRPr="00B20D64" w:rsidP="00B20D64">
      <w:pPr>
        <w:pStyle w:val="Heading1"/>
      </w:pPr>
      <w:bookmarkStart w:id="5" w:name="O_69452"/>
      <w:bookmarkEnd w:id="5"/>
      <w:r w:rsidRPr="00B20D64">
        <w:t>Pre-Requisites</w:t>
      </w:r>
    </w:p>
    <w:tbl>
      <w:tblPr>
        <w:tblW w:w="0" w:type="auto"/>
        <w:tblLayout w:type="fixed"/>
        <w:tblCellMar>
          <w:left w:w="62" w:type="dxa"/>
          <w:right w:w="62" w:type="dxa"/>
        </w:tblCellMar>
        <w:tblLook w:val="0000"/>
      </w:tblPr>
      <w:tblGrid>
        <w:gridCol w:w="2775"/>
        <w:gridCol w:w="1295"/>
        <w:gridCol w:w="4452"/>
      </w:tblGrid>
      <w:tr w:rsidTr="000E4D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p>
        </w:tc>
      </w:tr>
      <w:tr w:rsidTr="000E4D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p>
        </w:tc>
      </w:tr>
      <w:tr w:rsidTr="000E4D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p>
        </w:tc>
      </w:tr>
    </w:tbl>
    <w:p w:rsidR="00000000" w:rsidRPr="00B20D64" w:rsidP="00B20D64">
      <w:pPr>
        <w:pStyle w:val="BodyText"/>
      </w:pPr>
    </w:p>
    <w:p w:rsidR="00000000" w:rsidRPr="00B20D64" w:rsidP="00B20D64">
      <w:pPr>
        <w:pStyle w:val="AllowPageBreak"/>
      </w:pPr>
    </w:p>
    <w:p w:rsidR="00000000" w:rsidRPr="00B20D64" w:rsidP="00B20D64">
      <w:pPr>
        <w:pStyle w:val="Heading1"/>
      </w:pPr>
      <w:bookmarkStart w:id="6" w:name="O_69451"/>
      <w:bookmarkEnd w:id="6"/>
      <w:r w:rsidRPr="00B20D64">
        <w:t>Employability Skills Information</w:t>
      </w:r>
    </w:p>
    <w:tbl>
      <w:tblPr>
        <w:tblW w:w="0" w:type="auto"/>
        <w:tblLayout w:type="fixed"/>
        <w:tblCellMar>
          <w:left w:w="62" w:type="dxa"/>
          <w:right w:w="62" w:type="dxa"/>
        </w:tblCellMar>
        <w:tblLook w:val="0000"/>
      </w:tblPr>
      <w:tblGrid>
        <w:gridCol w:w="2802"/>
        <w:gridCol w:w="5720"/>
      </w:tblGrid>
      <w:tr w:rsidTr="000E4D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r w:rsidRPr="00B20D64">
              <w:t>This unit contains employability skills.</w:t>
            </w:r>
          </w:p>
        </w:tc>
      </w:tr>
    </w:tbl>
    <w:p w:rsidR="00000000" w:rsidRPr="00B20D64" w:rsidP="00B20D64">
      <w:pPr>
        <w:pStyle w:val="BodyText"/>
      </w:pPr>
    </w:p>
    <w:p w:rsidR="00000000" w:rsidRPr="00B20D64" w:rsidP="00B20D64">
      <w:pPr>
        <w:pStyle w:val="AllowPageBreak"/>
      </w:pPr>
    </w:p>
    <w:p w:rsidR="00000000" w:rsidRPr="00B20D64" w:rsidP="00B20D64">
      <w:pPr>
        <w:pStyle w:val="Heading1"/>
      </w:pPr>
      <w:bookmarkStart w:id="7" w:name="O_69453"/>
      <w:bookmarkEnd w:id="7"/>
      <w:r w:rsidRPr="00B20D64">
        <w:t>Elements and Performance Criteria Pre-Content</w:t>
      </w:r>
    </w:p>
    <w:tbl>
      <w:tblPr>
        <w:tblW w:w="0" w:type="auto"/>
        <w:tblLayout w:type="fixed"/>
        <w:tblCellMar>
          <w:left w:w="62" w:type="dxa"/>
          <w:right w:w="62" w:type="dxa"/>
        </w:tblCellMar>
        <w:tblLook w:val="0000"/>
      </w:tblPr>
      <w:tblGrid>
        <w:gridCol w:w="2616"/>
        <w:gridCol w:w="5906"/>
      </w:tblGrid>
      <w:tr w:rsidTr="000E4D1C">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t>Elements describe the essential outcomes of a unit of competency.</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r w:rsidRPr="00B20D64">
              <w:t>Performance criteria describe the performance needed to demonstrate achievement of the</w:t>
            </w:r>
            <w:r w:rsidRPr="00B20D64">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B20D64" w:rsidP="00B20D64">
      <w:pPr>
        <w:pStyle w:val="BodyText"/>
      </w:pPr>
    </w:p>
    <w:p w:rsidR="00000000" w:rsidRPr="00B20D64" w:rsidP="00B20D64">
      <w:pPr>
        <w:pStyle w:val="AllowPageBreak"/>
      </w:pPr>
    </w:p>
    <w:p w:rsidR="00000000" w:rsidRPr="00B20D64" w:rsidP="00B20D64">
      <w:pPr>
        <w:pStyle w:val="Heading1"/>
      </w:pPr>
      <w:bookmarkStart w:id="8" w:name="O_69454"/>
      <w:bookmarkEnd w:id="8"/>
      <w:r w:rsidRPr="00B20D64">
        <w:t>Elements and Performance Criteria</w:t>
      </w:r>
    </w:p>
    <w:tbl>
      <w:tblPr>
        <w:tblW w:w="0" w:type="auto"/>
        <w:tblLayout w:type="fixed"/>
        <w:tblCellMar>
          <w:left w:w="62" w:type="dxa"/>
          <w:right w:w="62" w:type="dxa"/>
        </w:tblCellMar>
        <w:tblLook w:val="0000"/>
      </w:tblPr>
      <w:tblGrid>
        <w:gridCol w:w="2616"/>
        <w:gridCol w:w="5906"/>
      </w:tblGrid>
      <w:tr w:rsidTr="000E4D1C">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r w:rsidRPr="00B20D64">
              <w:rPr>
                <w:rStyle w:val="SpecialBold"/>
              </w:rPr>
              <w:t>ELEMENT</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PERFORMANCE CRITERIA</w:t>
            </w:r>
          </w:p>
        </w:tc>
      </w:tr>
      <w:tr w:rsidTr="000E4D1C">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List"/>
              <w:rPr>
                <w:lang w:val="en-NZ"/>
              </w:rPr>
            </w:pPr>
            <w:r w:rsidRPr="00B20D64">
              <w:t>1.</w:t>
            </w:r>
            <w:r w:rsidRPr="00B20D64">
              <w:tab/>
              <w:t>Disassemble film after final screening</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List2"/>
            </w:pPr>
            <w:r w:rsidRPr="00B20D64">
              <w:t>1.1.</w:t>
            </w:r>
            <w:r w:rsidRPr="00B20D64">
              <w:tab/>
              <w:t xml:space="preserve">Handle the </w:t>
            </w:r>
            <w:r w:rsidRPr="00B20D64">
              <w:rPr>
                <w:rStyle w:val="BoldandItalics"/>
              </w:rPr>
              <w:t>film</w:t>
            </w:r>
            <w:r w:rsidRPr="00B20D64">
              <w:t xml:space="preserve"> with care to avoid damage throughout the disassembly process</w:t>
            </w:r>
          </w:p>
          <w:p w:rsidR="00000000" w:rsidRPr="00B20D64" w:rsidP="00B20D64">
            <w:pPr>
              <w:pStyle w:val="List2"/>
            </w:pPr>
            <w:r w:rsidRPr="00B20D64">
              <w:t>1.2.</w:t>
            </w:r>
            <w:r w:rsidRPr="00B20D64">
              <w:tab/>
              <w:t>Identify film assembly points so that the film can be broken up</w:t>
            </w:r>
            <w:r w:rsidRPr="00B20D64">
              <w:t xml:space="preserve"> into its original condition</w:t>
            </w:r>
          </w:p>
          <w:p w:rsidR="00000000" w:rsidRPr="00B20D64" w:rsidP="00B20D64">
            <w:pPr>
              <w:pStyle w:val="List2"/>
            </w:pPr>
            <w:r w:rsidRPr="00B20D64">
              <w:t>1.3.</w:t>
            </w:r>
            <w:r w:rsidRPr="00B20D64">
              <w:tab/>
              <w:t>Remove assembly splices without damaging the film</w:t>
            </w:r>
          </w:p>
          <w:p w:rsidR="00000000" w:rsidRPr="00B20D64" w:rsidP="00B20D64">
            <w:pPr>
              <w:pStyle w:val="List2"/>
            </w:pPr>
            <w:r w:rsidRPr="00B20D64">
              <w:t>1.4.</w:t>
            </w:r>
            <w:r w:rsidRPr="00B20D64">
              <w:tab/>
              <w:t xml:space="preserve">Rewind the film smoothly, and at appropriate and constant tension, onto </w:t>
            </w:r>
            <w:r w:rsidRPr="00B20D64">
              <w:rPr>
                <w:rStyle w:val="BoldandItalics"/>
              </w:rPr>
              <w:t>freight</w:t>
            </w:r>
            <w:r w:rsidRPr="00B20D64">
              <w:t xml:space="preserve"> cores or </w:t>
            </w:r>
            <w:r w:rsidRPr="00B20D64">
              <w:rPr>
                <w:rStyle w:val="BoldandItalics"/>
              </w:rPr>
              <w:t>reels</w:t>
            </w:r>
            <w:r w:rsidRPr="00B20D64">
              <w:t>, attaching correct head and tail leaders</w:t>
            </w:r>
          </w:p>
          <w:p w:rsidR="00000000" w:rsidRPr="00B20D64" w:rsidP="00B20D64">
            <w:pPr>
              <w:pStyle w:val="List2"/>
            </w:pPr>
            <w:r w:rsidRPr="00B20D64">
              <w:t>1.5.</w:t>
            </w:r>
            <w:r w:rsidRPr="00B20D64">
              <w:tab/>
              <w:t>Constantly check t</w:t>
            </w:r>
            <w:r w:rsidRPr="00B20D64">
              <w:t>he alignment of rewind stands and keep rewind spindles straight</w:t>
            </w:r>
          </w:p>
          <w:p w:rsidR="00000000" w:rsidP="00B20D64">
            <w:pPr>
              <w:pStyle w:val="List2"/>
              <w:rPr>
                <w:lang w:val="en-NZ"/>
              </w:rPr>
            </w:pPr>
            <w:r w:rsidRPr="00B20D64">
              <w:t>1.6.</w:t>
            </w:r>
            <w:r w:rsidRPr="00B20D64">
              <w:tab/>
              <w:t>Place cores or reels in the appropriate cans in preparation for transportation</w:t>
            </w:r>
          </w:p>
        </w:tc>
      </w:tr>
      <w:tr w:rsidTr="000E4D1C">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List"/>
              <w:rPr>
                <w:lang w:val="en-NZ"/>
              </w:rPr>
            </w:pPr>
            <w:r w:rsidRPr="00B20D64">
              <w:t>2.</w:t>
            </w:r>
            <w:r w:rsidRPr="00B20D64">
              <w:tab/>
              <w:t>Prepare film for dispatch</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List2"/>
            </w:pPr>
            <w:r w:rsidRPr="00B20D64">
              <w:t>2.1.</w:t>
            </w:r>
            <w:r w:rsidRPr="00B20D64">
              <w:tab/>
              <w:t xml:space="preserve">Accurately and legibly label all film reels, cans and freight boxes with </w:t>
            </w:r>
            <w:r w:rsidRPr="00B20D64">
              <w:t>the relevant address for dispatch to the next venue or for return to distribution company</w:t>
            </w:r>
          </w:p>
          <w:p w:rsidR="00000000" w:rsidRPr="00B20D64" w:rsidP="00B20D64">
            <w:pPr>
              <w:pStyle w:val="List2"/>
            </w:pPr>
            <w:r w:rsidRPr="00B20D64">
              <w:t>2.2.</w:t>
            </w:r>
            <w:r w:rsidRPr="00B20D64">
              <w:tab/>
              <w:t>Pack all cans for transportation so that no damage occurs to the film during transit</w:t>
            </w:r>
          </w:p>
          <w:p w:rsidR="00000000" w:rsidRPr="00B20D64" w:rsidP="00B20D64">
            <w:pPr>
              <w:pStyle w:val="List2"/>
            </w:pPr>
            <w:r w:rsidRPr="00B20D64">
              <w:t>2.3.</w:t>
            </w:r>
            <w:r w:rsidRPr="00B20D64">
              <w:tab/>
              <w:t xml:space="preserve">Make final additions to any projection report and insert with the film </w:t>
            </w:r>
            <w:r w:rsidRPr="00B20D64">
              <w:t>cans as required</w:t>
            </w:r>
          </w:p>
        </w:tc>
      </w:tr>
    </w:tbl>
    <w:p w:rsidR="00000000" w:rsidRPr="00B20D64" w:rsidP="00B20D64">
      <w:pPr>
        <w:pStyle w:val="BodyText"/>
      </w:pPr>
    </w:p>
    <w:p w:rsidR="00000000" w:rsidRPr="00B20D64" w:rsidP="00B20D64">
      <w:pPr>
        <w:pStyle w:val="AllowPageBreak"/>
      </w:pPr>
    </w:p>
    <w:p w:rsidR="00000000" w:rsidRPr="00B20D64" w:rsidP="00B20D64">
      <w:pPr>
        <w:pStyle w:val="Heading1"/>
      </w:pPr>
      <w:bookmarkStart w:id="9" w:name="O_69455"/>
      <w:bookmarkEnd w:id="9"/>
      <w:r w:rsidRPr="00B20D64">
        <w:t>Required Skills and Knowledge</w:t>
      </w:r>
    </w:p>
    <w:tbl>
      <w:tblPr>
        <w:tblW w:w="0" w:type="auto"/>
        <w:tblLayout w:type="fixed"/>
        <w:tblCellMar>
          <w:left w:w="62" w:type="dxa"/>
          <w:right w:w="62" w:type="dxa"/>
        </w:tblCellMar>
        <w:tblLook w:val="0000"/>
      </w:tblPr>
      <w:tblGrid>
        <w:gridCol w:w="8522"/>
      </w:tblGrid>
      <w:tr w:rsidTr="000E4D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REQUIRED SKILLS AND KNOWLEDGE</w:t>
            </w:r>
          </w:p>
        </w:tc>
      </w:tr>
      <w:tr w:rsidTr="000E4D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t>This section describes the skills and knowledge required for this unit.</w:t>
            </w:r>
          </w:p>
        </w:tc>
      </w:tr>
      <w:tr w:rsidTr="000E4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Required skills</w:t>
            </w:r>
          </w:p>
        </w:tc>
      </w:tr>
      <w:tr w:rsidTr="000E4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ListBullet"/>
            </w:pPr>
            <w:r w:rsidRPr="00B20D64">
              <w:t>planning and organising activities sufficient to follow logical work sequences</w:t>
            </w:r>
          </w:p>
          <w:p w:rsidR="00000000" w:rsidRPr="00B20D64" w:rsidP="00B20D64">
            <w:pPr>
              <w:pStyle w:val="ListBullet"/>
            </w:pPr>
            <w:r w:rsidRPr="00B20D64">
              <w:t>literacy and numeracy skills to count and label film reels</w:t>
            </w:r>
          </w:p>
          <w:p w:rsidR="00000000" w:rsidP="00B20D64">
            <w:pPr>
              <w:pStyle w:val="ListBullet"/>
              <w:rPr>
                <w:lang w:val="en-NZ"/>
              </w:rPr>
            </w:pPr>
            <w:r w:rsidRPr="00B20D64">
              <w:t>technology and problem solving skills in the context of reviewing film assembly pointsand making adjustment during disassembly</w:t>
            </w:r>
          </w:p>
        </w:tc>
      </w:tr>
      <w:tr w:rsidTr="000E4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Required knowledge</w:t>
            </w:r>
          </w:p>
        </w:tc>
      </w:tr>
      <w:tr w:rsidTr="000E4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ListBullet"/>
            </w:pPr>
            <w:r w:rsidRPr="00B20D64">
              <w:t>safe film handling techniques</w:t>
            </w:r>
          </w:p>
          <w:p w:rsidR="00000000" w:rsidRPr="00B20D64" w:rsidP="00B20D64">
            <w:pPr>
              <w:pStyle w:val="ListBullet"/>
            </w:pPr>
            <w:r w:rsidRPr="00B20D64">
              <w:t>principles and techniques of film splicing, program assembly and disassembly</w:t>
            </w:r>
          </w:p>
          <w:p w:rsidR="00000000" w:rsidRPr="00B20D64" w:rsidP="00B20D64">
            <w:pPr>
              <w:pStyle w:val="ListBullet"/>
            </w:pPr>
            <w:r w:rsidRPr="00B20D64">
              <w:t>operational knowledge of film assembly/disassembly equipment</w:t>
            </w:r>
          </w:p>
          <w:p w:rsidR="00000000" w:rsidRPr="00B20D64" w:rsidP="00B20D64">
            <w:pPr>
              <w:pStyle w:val="ListBullet"/>
            </w:pPr>
            <w:r w:rsidRPr="00B20D64">
              <w:t>tensions for film winding</w:t>
            </w:r>
          </w:p>
          <w:p w:rsidR="00000000" w:rsidRPr="00B20D64" w:rsidP="00B20D64">
            <w:pPr>
              <w:pStyle w:val="ListBullet"/>
            </w:pPr>
            <w:r w:rsidRPr="00B20D64">
              <w:t>techniques for evaluating film condition</w:t>
            </w:r>
          </w:p>
          <w:p w:rsidR="00000000" w:rsidRPr="00B20D64" w:rsidP="00B20D64">
            <w:pPr>
              <w:pStyle w:val="ListBullet"/>
            </w:pPr>
            <w:r w:rsidRPr="00B20D64">
              <w:t>precise terminology associated with cinema projection particularly in relation to disassembly and dispatch</w:t>
            </w:r>
          </w:p>
          <w:p w:rsidR="00000000" w:rsidRPr="00B20D64" w:rsidP="00B20D64">
            <w:pPr>
              <w:pStyle w:val="ListBullet"/>
            </w:pPr>
            <w:r w:rsidRPr="00B20D64">
              <w:t>hazards associated wi</w:t>
            </w:r>
            <w:r w:rsidRPr="00B20D64">
              <w:t>th the storage of film and appropriate operational conditions within the disassembly work area</w:t>
            </w:r>
          </w:p>
        </w:tc>
      </w:tr>
    </w:tbl>
    <w:p w:rsidR="00000000" w:rsidRPr="00B20D64" w:rsidP="00B20D64">
      <w:pPr>
        <w:pStyle w:val="BodyText"/>
      </w:pPr>
    </w:p>
    <w:p w:rsidR="00000000" w:rsidRPr="00B20D64" w:rsidP="00B20D64">
      <w:pPr>
        <w:pStyle w:val="AllowPageBreak"/>
      </w:pPr>
    </w:p>
    <w:p w:rsidR="00000000" w:rsidRPr="00B20D64" w:rsidP="00B20D64">
      <w:pPr>
        <w:pStyle w:val="Heading1"/>
      </w:pPr>
      <w:bookmarkStart w:id="10" w:name="O_69456"/>
      <w:bookmarkEnd w:id="10"/>
      <w:r w:rsidRPr="00B20D64">
        <w:t>Evidence Guide</w:t>
      </w:r>
    </w:p>
    <w:tbl>
      <w:tblPr>
        <w:tblW w:w="9570" w:type="dxa"/>
        <w:tblLayout w:type="fixed"/>
        <w:tblCellMar>
          <w:left w:w="62" w:type="dxa"/>
          <w:right w:w="62" w:type="dxa"/>
        </w:tblCellMar>
        <w:tblLook w:val="0000"/>
      </w:tblPr>
      <w:tblGrid>
        <w:gridCol w:w="3908"/>
        <w:gridCol w:w="5662"/>
      </w:tblGrid>
      <w:tr w:rsidTr="000E4D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EVIDENCE GUIDE</w:t>
            </w:r>
          </w:p>
        </w:tc>
      </w:tr>
      <w:tr w:rsidTr="000E4D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t>The Evidence Guide provides advice on assessment and must be read in conjunction with the performance criteria, required skills and knowledge, range statement and the Assessment Guidelines for the Training Package.</w:t>
            </w:r>
          </w:p>
        </w:tc>
      </w:tr>
      <w:tr w:rsidTr="000E4D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p>
        </w:tc>
      </w:tr>
      <w:tr w:rsidTr="000E4D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r w:rsidRPr="00B20D64">
              <w:t>The following evidence is critical to the judgement of competence in this unit:</w:t>
            </w:r>
          </w:p>
          <w:p w:rsidR="00000000" w:rsidRPr="00B20D64" w:rsidP="00B20D64">
            <w:pPr>
              <w:pStyle w:val="ListBullet"/>
            </w:pPr>
            <w:r w:rsidRPr="00B20D64">
              <w:t>ability to handle the film and remove assembly splices with care to avoid damage t</w:t>
            </w:r>
            <w:r w:rsidRPr="00B20D64">
              <w:t>hroughout the disassembly process</w:t>
            </w:r>
          </w:p>
          <w:p w:rsidR="00000000" w:rsidRPr="00B20D64" w:rsidP="00B20D64">
            <w:pPr>
              <w:pStyle w:val="ListBullet"/>
            </w:pPr>
            <w:r w:rsidRPr="00B20D64">
              <w:t>accurate identification of film assembly points and breakdown of film into its original/pre-assembly condition</w:t>
            </w:r>
          </w:p>
          <w:p w:rsidR="00000000" w:rsidP="00B20D64">
            <w:pPr>
              <w:pStyle w:val="ListBullet"/>
              <w:rPr>
                <w:lang w:val="en-NZ"/>
              </w:rPr>
            </w:pPr>
            <w:r w:rsidRPr="00B20D64">
              <w:t>ability to maintain appropriate and constant tension during the winding of the film.</w:t>
            </w:r>
          </w:p>
        </w:tc>
      </w:tr>
      <w:tr w:rsidTr="000E4D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Context of and specific r</w:t>
            </w:r>
            <w:r w:rsidRPr="00B20D64">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r w:rsidRPr="00B20D64">
              <w:t>The assessment context must provide for:</w:t>
            </w:r>
          </w:p>
          <w:p w:rsidR="00000000" w:rsidRPr="00B20D64" w:rsidP="00B20D64">
            <w:pPr>
              <w:pStyle w:val="ListBullet"/>
            </w:pPr>
            <w:r w:rsidRPr="00B20D64">
              <w:t xml:space="preserve">practical demonstration of skills within a fully equipped projection room, or environment where film program disassembly tasks are undertaken </w:t>
            </w:r>
          </w:p>
          <w:p w:rsidR="00000000" w:rsidRPr="00B20D64" w:rsidP="00B20D64">
            <w:pPr>
              <w:pStyle w:val="ListBullet"/>
            </w:pPr>
            <w:r w:rsidRPr="00B20D64">
              <w:t>breakdown of multiple film programs to ensure t</w:t>
            </w:r>
            <w:r w:rsidRPr="00B20D64">
              <w:t>hat skills can be consistently demonstrated</w:t>
            </w:r>
          </w:p>
          <w:p w:rsidR="00000000" w:rsidP="00B20D64">
            <w:pPr>
              <w:pStyle w:val="ListBullet"/>
              <w:rPr>
                <w:lang w:val="en-NZ"/>
              </w:rPr>
            </w:pPr>
            <w:r w:rsidRPr="00B20D64">
              <w:t>completion of disassembly tasks within typical workplace time constraints.</w:t>
            </w:r>
          </w:p>
        </w:tc>
      </w:tr>
      <w:tr w:rsidTr="000E4D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r w:rsidRPr="00B20D64">
              <w:t>Assessment may incorporate a range of methods to assess practical skills and the application of essential underpinn</w:t>
            </w:r>
            <w:r w:rsidRPr="00B20D64">
              <w:t>ing knowledge, and might include:</w:t>
            </w:r>
          </w:p>
          <w:p w:rsidR="00000000" w:rsidRPr="00B20D64" w:rsidP="00B20D64">
            <w:pPr>
              <w:pStyle w:val="ListBullet"/>
            </w:pPr>
            <w:r w:rsidRPr="00B20D64">
              <w:t>direct observation of disassembly tasks conducted by the candidate</w:t>
            </w:r>
          </w:p>
          <w:p w:rsidR="00000000" w:rsidRPr="00B20D64" w:rsidP="00B20D64">
            <w:pPr>
              <w:pStyle w:val="ListBullet"/>
            </w:pPr>
            <w:r w:rsidRPr="00B20D64">
              <w:t>project activities that allow completion and reporting on a range of breakdown activities</w:t>
            </w:r>
          </w:p>
          <w:p w:rsidR="00000000" w:rsidRPr="00B20D64" w:rsidP="00B20D64">
            <w:pPr>
              <w:pStyle w:val="ListBullet"/>
            </w:pPr>
            <w:r w:rsidRPr="00B20D64">
              <w:t>review of projection reports prepared by the candidate</w:t>
            </w:r>
          </w:p>
          <w:p w:rsidR="00000000" w:rsidRPr="00B20D64" w:rsidP="00B20D64">
            <w:pPr>
              <w:pStyle w:val="ListBullet"/>
            </w:pPr>
            <w:r w:rsidRPr="00B20D64">
              <w:t xml:space="preserve">written or oral questioning to test knowledge of typical assembly/disassembly equipment, film handling and splicing techniques, storage conditions and safety issues </w:t>
            </w:r>
          </w:p>
          <w:p w:rsidR="00000000" w:rsidRPr="00B20D64" w:rsidP="00B20D64">
            <w:pPr>
              <w:pStyle w:val="ListBullet"/>
            </w:pPr>
            <w:r w:rsidRPr="00B20D64">
              <w:t>review of portfolios of evidence and third party workplace reports of on-the job performan</w:t>
            </w:r>
            <w:r w:rsidRPr="00B20D64">
              <w:t>ce by the candidate.</w:t>
            </w:r>
          </w:p>
          <w:p w:rsidR="00000000" w:rsidRPr="00B20D64" w:rsidP="00B20D64">
            <w:pPr>
              <w:pStyle w:val="BodyText"/>
            </w:pPr>
          </w:p>
          <w:p w:rsidR="00000000" w:rsidP="00B20D64">
            <w:pPr>
              <w:pStyle w:val="BodyText"/>
              <w:rPr>
                <w:lang w:val="en-NZ"/>
              </w:rPr>
            </w:pPr>
            <w:r w:rsidRPr="00B20D64">
              <w:t>Assessment methods should closely reflect workplace demands and the needs of particular groups (e.g. people with disabilities, and people who may have literacy or numeracy difficulties such as speakers of languages other than English,</w:t>
            </w:r>
            <w:r w:rsidRPr="00B20D64">
              <w:t xml:space="preserve"> remote communities and those with interrupted schooling).</w:t>
            </w:r>
          </w:p>
        </w:tc>
      </w:tr>
      <w:tr w:rsidTr="000E4D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r w:rsidRPr="00B20D64">
              <w:t>Assessment of this unit requires access to:</w:t>
            </w:r>
          </w:p>
          <w:p w:rsidR="00000000" w:rsidRPr="00B20D64" w:rsidP="00B20D64">
            <w:pPr>
              <w:pStyle w:val="ListBullet"/>
            </w:pPr>
            <w:r w:rsidRPr="00B20D64">
              <w:t>an assembled film program and assembly/program schedule</w:t>
            </w:r>
          </w:p>
          <w:p w:rsidR="00000000" w:rsidRPr="00B20D64" w:rsidP="00B20D64">
            <w:pPr>
              <w:pStyle w:val="ListBullet"/>
            </w:pPr>
            <w:r w:rsidRPr="00B20D64">
              <w:t>a range of standard industry current film assembly/disassem</w:t>
            </w:r>
            <w:r w:rsidRPr="00B20D64">
              <w:t>bly equipment and consumables such as winders and tape</w:t>
            </w:r>
          </w:p>
          <w:p w:rsidR="00000000" w:rsidRPr="00B20D64" w:rsidP="00B20D64">
            <w:pPr>
              <w:pStyle w:val="ListBullet"/>
            </w:pPr>
            <w:r w:rsidRPr="00B20D64">
              <w:t>an environment where film disassembly can be completed</w:t>
            </w:r>
          </w:p>
          <w:p w:rsidR="00000000" w:rsidRPr="00B20D64" w:rsidP="00B20D64">
            <w:pPr>
              <w:pStyle w:val="ListBullet"/>
            </w:pPr>
            <w:r w:rsidRPr="00B20D64">
              <w:t>use of typical industry projection reports.</w:t>
            </w:r>
          </w:p>
        </w:tc>
      </w:tr>
    </w:tbl>
    <w:p w:rsidR="00000000" w:rsidRPr="00B20D64" w:rsidP="00B20D64">
      <w:pPr>
        <w:pStyle w:val="BodyText"/>
      </w:pPr>
    </w:p>
    <w:p w:rsidR="00000000" w:rsidRPr="00B20D64" w:rsidP="00B20D64">
      <w:pPr>
        <w:pStyle w:val="AllowPageBreak"/>
      </w:pPr>
    </w:p>
    <w:p w:rsidR="00000000" w:rsidRPr="00B20D64" w:rsidP="00B20D64">
      <w:pPr>
        <w:pStyle w:val="Heading1"/>
      </w:pPr>
      <w:bookmarkStart w:id="11" w:name="O_69457"/>
      <w:bookmarkEnd w:id="11"/>
      <w:r w:rsidRPr="00B20D64">
        <w:t>Range Statement</w:t>
      </w:r>
    </w:p>
    <w:tbl>
      <w:tblPr>
        <w:tblW w:w="0" w:type="auto"/>
        <w:tblLayout w:type="fixed"/>
        <w:tblCellMar>
          <w:left w:w="62" w:type="dxa"/>
          <w:right w:w="62" w:type="dxa"/>
        </w:tblCellMar>
        <w:tblLook w:val="0000"/>
      </w:tblPr>
      <w:tblGrid>
        <w:gridCol w:w="3493"/>
        <w:gridCol w:w="5029"/>
      </w:tblGrid>
      <w:tr w:rsidTr="000E4D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RANGE STATEMENT</w:t>
            </w:r>
          </w:p>
        </w:tc>
      </w:tr>
      <w:tr w:rsidTr="000E4D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t>The range statement relates to the unit of competency as a whole. It allows for different work environments and situations that may affect performance. Bold italicised wording, if used in the performance criteria, is detailed below. Essential operating con</w:t>
            </w:r>
            <w:r w:rsidRPr="00B20D64">
              <w:t>ditions that may be present with training and assessment (depending on the work situation, needs of the candidate, accessibility of the item, and local industry and regional contexts) may also be included.</w:t>
            </w:r>
          </w:p>
        </w:tc>
      </w:tr>
      <w:tr w:rsidTr="000E4D1C">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BoldandItalics"/>
              </w:rPr>
              <w:t>Film</w:t>
            </w:r>
            <w:r w:rsidRPr="00B20D64">
              <w:t xml:space="preserve"> gauge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ListBullet"/>
            </w:pPr>
            <w:r w:rsidRPr="00B20D64">
              <w:t>16mm</w:t>
            </w:r>
          </w:p>
          <w:p w:rsidR="00000000" w:rsidRPr="00B20D64" w:rsidP="00B20D64">
            <w:pPr>
              <w:pStyle w:val="ListBullet"/>
            </w:pPr>
            <w:r w:rsidRPr="00B20D64">
              <w:t>35mm</w:t>
            </w:r>
          </w:p>
          <w:p w:rsidR="00000000" w:rsidRPr="00B20D64" w:rsidP="00B20D64">
            <w:pPr>
              <w:pStyle w:val="ListBullet"/>
            </w:pPr>
            <w:r w:rsidRPr="00B20D64">
              <w:t>70mm</w:t>
            </w:r>
          </w:p>
          <w:p w:rsidR="00000000" w:rsidRPr="00B20D64" w:rsidP="00B20D64">
            <w:pPr>
              <w:pStyle w:val="ListBullet"/>
            </w:pPr>
            <w:r w:rsidRPr="00B20D64">
              <w:t>IMAX</w:t>
            </w:r>
          </w:p>
          <w:p w:rsidR="00000000" w:rsidP="00B20D64">
            <w:pPr>
              <w:pStyle w:val="ListBullet"/>
              <w:rPr>
                <w:lang w:val="en-NZ"/>
              </w:rPr>
            </w:pPr>
            <w:r w:rsidRPr="00B20D64">
              <w:t>Super 8</w:t>
            </w:r>
          </w:p>
        </w:tc>
      </w:tr>
      <w:tr w:rsidTr="000E4D1C">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t xml:space="preserve">Film </w:t>
            </w:r>
            <w:r w:rsidRPr="00B20D64">
              <w:rPr>
                <w:rStyle w:val="BoldandItalics"/>
              </w:rPr>
              <w:t>freight</w:t>
            </w:r>
            <w:r w:rsidRPr="00B20D64">
              <w:t xml:space="preserve"> format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ListBullet"/>
            </w:pPr>
            <w:r w:rsidRPr="00B20D64">
              <w:t>film on cores</w:t>
            </w:r>
          </w:p>
          <w:p w:rsidR="00000000" w:rsidP="00B20D64">
            <w:pPr>
              <w:pStyle w:val="ListBullet"/>
              <w:rPr>
                <w:lang w:val="en-NZ"/>
              </w:rPr>
            </w:pPr>
            <w:r w:rsidRPr="00B20D64">
              <w:t>film on reels</w:t>
            </w:r>
          </w:p>
        </w:tc>
      </w:tr>
      <w:tr w:rsidTr="000E4D1C">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t xml:space="preserve">Film </w:t>
            </w:r>
            <w:r w:rsidRPr="00B20D64">
              <w:rPr>
                <w:rStyle w:val="BoldandItalics"/>
              </w:rPr>
              <w:t>reels</w:t>
            </w:r>
            <w:r w:rsidRPr="00B20D64">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ListBullet"/>
            </w:pPr>
            <w:r w:rsidRPr="00B20D64">
              <w:t>12000 ft reels</w:t>
            </w:r>
          </w:p>
          <w:p w:rsidR="00000000" w:rsidRPr="00B20D64" w:rsidP="00B20D64">
            <w:pPr>
              <w:pStyle w:val="ListBullet"/>
            </w:pPr>
            <w:r w:rsidRPr="00B20D64">
              <w:t>15000 ft reels</w:t>
            </w:r>
          </w:p>
          <w:p w:rsidR="00000000" w:rsidRPr="00B20D64" w:rsidP="00B20D64">
            <w:pPr>
              <w:pStyle w:val="ListBullet"/>
            </w:pPr>
            <w:r w:rsidRPr="00B20D64">
              <w:t>2000 ft reels</w:t>
            </w:r>
          </w:p>
          <w:p w:rsidR="00000000" w:rsidRPr="00B20D64" w:rsidP="00B20D64">
            <w:pPr>
              <w:pStyle w:val="ListBullet"/>
            </w:pPr>
            <w:r w:rsidRPr="00B20D64">
              <w:t>6000 ft reels</w:t>
            </w:r>
          </w:p>
        </w:tc>
      </w:tr>
    </w:tbl>
    <w:p w:rsidR="000E4D1C" w:rsidP="00B20D64">
      <w:pPr>
        <w:pStyle w:val="BodyText"/>
      </w:pPr>
    </w:p>
    <w:p w:rsidR="000E4D1C" w:rsidP="00B20D64">
      <w:pPr>
        <w:pStyle w:val="BodyText"/>
      </w:pPr>
    </w:p>
    <w:p w:rsidR="00000000" w:rsidRPr="00B20D64" w:rsidP="00B20D64">
      <w:pPr>
        <w:pStyle w:val="Heading1"/>
      </w:pPr>
      <w:bookmarkStart w:id="12" w:name="O_69458"/>
      <w:bookmarkEnd w:id="12"/>
      <w:r w:rsidRPr="00B20D64">
        <w:t>Unit Sector(s)</w:t>
      </w:r>
    </w:p>
    <w:tbl>
      <w:tblPr>
        <w:tblW w:w="0" w:type="auto"/>
        <w:tblLayout w:type="fixed"/>
        <w:tblCellMar>
          <w:left w:w="62" w:type="dxa"/>
          <w:right w:w="62" w:type="dxa"/>
        </w:tblCellMar>
        <w:tblLook w:val="0000"/>
      </w:tblPr>
      <w:tblGrid>
        <w:gridCol w:w="2654"/>
        <w:gridCol w:w="5868"/>
      </w:tblGrid>
      <w:tr w:rsidTr="000E4D1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p>
        </w:tc>
      </w:tr>
    </w:tbl>
    <w:p w:rsidR="00000000" w:rsidRPr="00B20D64" w:rsidP="00B20D64">
      <w:pPr>
        <w:pStyle w:val="BodyText"/>
      </w:pPr>
    </w:p>
    <w:p w:rsidR="00000000" w:rsidRPr="00B20D64" w:rsidP="00B20D64">
      <w:pPr>
        <w:pStyle w:val="AllowPageBreak"/>
      </w:pPr>
    </w:p>
    <w:p w:rsidR="00000000" w:rsidRPr="00B20D64" w:rsidP="00B20D64">
      <w:pPr>
        <w:pStyle w:val="Heading1"/>
      </w:pPr>
      <w:bookmarkStart w:id="13" w:name="O_154867"/>
      <w:bookmarkEnd w:id="13"/>
      <w:r w:rsidRPr="00B20D64">
        <w:t>Competency field</w:t>
      </w:r>
    </w:p>
    <w:tbl>
      <w:tblPr>
        <w:tblW w:w="0" w:type="auto"/>
        <w:tblLayout w:type="fixed"/>
        <w:tblCellMar>
          <w:left w:w="62" w:type="dxa"/>
          <w:right w:w="62" w:type="dxa"/>
        </w:tblCellMar>
        <w:tblLook w:val="0000"/>
      </w:tblPr>
      <w:tblGrid>
        <w:gridCol w:w="2778"/>
        <w:gridCol w:w="5744"/>
      </w:tblGrid>
      <w:tr w:rsidTr="000E4D1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r w:rsidRPr="00B20D64">
              <w:t>Media and entertainment production - cinema projection</w:t>
            </w:r>
          </w:p>
        </w:tc>
      </w:tr>
    </w:tbl>
    <w:p w:rsidR="00000000" w:rsidRPr="00B20D64" w:rsidP="00B20D64">
      <w:pPr>
        <w:pStyle w:val="BodyText"/>
      </w:pPr>
    </w:p>
    <w:p w:rsidR="00000000" w:rsidRPr="00B20D64" w:rsidP="00B20D64">
      <w:pPr>
        <w:pStyle w:val="AllowPageBreak"/>
      </w:pPr>
    </w:p>
    <w:p w:rsidR="00000000" w:rsidRPr="00B20D64" w:rsidP="00B20D64">
      <w:pPr>
        <w:pStyle w:val="Heading1"/>
      </w:pPr>
      <w:bookmarkStart w:id="14" w:name="O_154866"/>
      <w:bookmarkEnd w:id="14"/>
      <w:r w:rsidRPr="00B20D64">
        <w:t>Co-requisite units</w:t>
      </w:r>
    </w:p>
    <w:tbl>
      <w:tblPr>
        <w:tblW w:w="0" w:type="auto"/>
        <w:tblLayout w:type="fixed"/>
        <w:tblCellMar>
          <w:left w:w="62" w:type="dxa"/>
          <w:right w:w="62" w:type="dxa"/>
        </w:tblCellMar>
        <w:tblLook w:val="0000"/>
      </w:tblPr>
      <w:tblGrid>
        <w:gridCol w:w="2641"/>
        <w:gridCol w:w="1322"/>
        <w:gridCol w:w="4559"/>
      </w:tblGrid>
      <w:tr w:rsidTr="000E4D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r w:rsidRPr="00B20D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p>
        </w:tc>
      </w:tr>
      <w:tr w:rsidTr="000E4D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D64">
            <w:pPr>
              <w:pStyle w:val="BodyText"/>
              <w:rPr>
                <w:lang w:val="en-NZ"/>
              </w:rPr>
            </w:pPr>
          </w:p>
        </w:tc>
      </w:tr>
      <w:tr w:rsidTr="000E4D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D64" w:rsidP="00B20D64">
            <w:pPr>
              <w:pStyle w:val="BodyText"/>
            </w:pPr>
          </w:p>
        </w:tc>
      </w:tr>
    </w:tbl>
    <w:p w:rsidR="00000000" w:rsidRPr="00B20D64" w:rsidP="00B20D64">
      <w:pPr>
        <w:pStyle w:val="BodyText"/>
      </w:pPr>
    </w:p>
    <w:p w:rsidR="00000000" w:rsidRPr="00B20D64" w:rsidP="00B20D64"/>
    <w:sectPr w:rsidSect="00B20D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D1C" w:rsidP="000E4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1C" w:rsidP="00B20D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4D1C" w:rsidP="00B20D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4D1C" w:rsidP="00B20D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D1C" w:rsidP="000E4D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1C" w:rsidP="00B20D64">
    <w:pPr>
      <w:pStyle w:val="Header"/>
      <w:framePr w:wrap="around"/>
    </w:pPr>
    <w:r>
      <w:fldChar w:fldCharType="begin"/>
    </w:r>
    <w:r>
      <w:instrText xml:space="preserve"> TITLE   \* MERGEFORMAT </w:instrText>
    </w:r>
    <w:r>
      <w:fldChar w:fldCharType="separate"/>
    </w:r>
    <w:r>
      <w:t>CUECIN04C Prepare film for dispatch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4D1C" w:rsidP="00B20D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986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9298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D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0D64"/>
    <w:pPr>
      <w:spacing w:before="360" w:after="60"/>
      <w:outlineLvl w:val="0"/>
    </w:pPr>
    <w:rPr>
      <w:sz w:val="32"/>
    </w:rPr>
  </w:style>
  <w:style w:type="paragraph" w:styleId="Heading2">
    <w:name w:val="heading 2"/>
    <w:basedOn w:val="HeadingBase"/>
    <w:next w:val="BodyText"/>
    <w:link w:val="Heading2Char"/>
    <w:qFormat/>
    <w:rsid w:val="00B20D64"/>
    <w:pPr>
      <w:keepLines/>
      <w:spacing w:before="240" w:after="120"/>
      <w:outlineLvl w:val="1"/>
    </w:pPr>
    <w:rPr>
      <w:sz w:val="28"/>
      <w:szCs w:val="40"/>
    </w:rPr>
  </w:style>
  <w:style w:type="paragraph" w:styleId="Heading3">
    <w:name w:val="heading 3"/>
    <w:basedOn w:val="HeadingBase"/>
    <w:next w:val="BodyText"/>
    <w:link w:val="Heading3Char"/>
    <w:qFormat/>
    <w:rsid w:val="00B20D64"/>
    <w:pPr>
      <w:spacing w:before="180" w:after="120"/>
      <w:outlineLvl w:val="2"/>
    </w:pPr>
    <w:rPr>
      <w:spacing w:val="-10"/>
      <w:kern w:val="32"/>
    </w:rPr>
  </w:style>
  <w:style w:type="paragraph" w:styleId="Heading4">
    <w:name w:val="heading 4"/>
    <w:basedOn w:val="HeadingBase"/>
    <w:next w:val="BodyText"/>
    <w:link w:val="Heading4Char"/>
    <w:qFormat/>
    <w:rsid w:val="00B20D64"/>
    <w:pPr>
      <w:spacing w:before="160" w:after="120"/>
      <w:outlineLvl w:val="3"/>
    </w:pPr>
    <w:rPr>
      <w:sz w:val="22"/>
    </w:rPr>
  </w:style>
  <w:style w:type="paragraph" w:styleId="Heading5">
    <w:name w:val="heading 5"/>
    <w:basedOn w:val="HeadingBase"/>
    <w:next w:val="Normal"/>
    <w:link w:val="Heading5Char"/>
    <w:qFormat/>
    <w:rsid w:val="00B20D64"/>
    <w:pPr>
      <w:spacing w:before="80"/>
      <w:outlineLvl w:val="4"/>
    </w:pPr>
    <w:rPr>
      <w:color w:val="918585"/>
      <w:sz w:val="20"/>
    </w:rPr>
  </w:style>
  <w:style w:type="paragraph" w:styleId="Heading6">
    <w:name w:val="heading 6"/>
    <w:basedOn w:val="HeadingBase"/>
    <w:next w:val="Normal"/>
    <w:link w:val="Heading6Char"/>
    <w:qFormat/>
    <w:rsid w:val="00B20D64"/>
    <w:pPr>
      <w:spacing w:before="60"/>
      <w:outlineLvl w:val="5"/>
    </w:pPr>
    <w:rPr>
      <w:color w:val="918585"/>
      <w:sz w:val="20"/>
    </w:rPr>
  </w:style>
  <w:style w:type="paragraph" w:styleId="Heading7">
    <w:name w:val="heading 7"/>
    <w:basedOn w:val="Normal"/>
    <w:next w:val="Normal"/>
    <w:link w:val="Heading7Char"/>
    <w:qFormat/>
    <w:rsid w:val="00B20D64"/>
    <w:pPr>
      <w:ind w:left="720"/>
      <w:outlineLvl w:val="6"/>
    </w:pPr>
    <w:rPr>
      <w:i/>
    </w:rPr>
  </w:style>
  <w:style w:type="paragraph" w:styleId="Heading8">
    <w:name w:val="heading 8"/>
    <w:basedOn w:val="Normal"/>
    <w:next w:val="Normal"/>
    <w:link w:val="Heading8Char"/>
    <w:qFormat/>
    <w:rsid w:val="00B20D64"/>
    <w:pPr>
      <w:ind w:left="720"/>
      <w:outlineLvl w:val="7"/>
    </w:pPr>
    <w:rPr>
      <w:i/>
    </w:rPr>
  </w:style>
  <w:style w:type="paragraph" w:styleId="Heading9">
    <w:name w:val="heading 9"/>
    <w:basedOn w:val="Normal"/>
    <w:next w:val="Normal"/>
    <w:link w:val="Heading9Char"/>
    <w:qFormat/>
    <w:rsid w:val="00B20D64"/>
    <w:pPr>
      <w:ind w:left="720"/>
      <w:outlineLvl w:val="8"/>
    </w:pPr>
    <w:rPr>
      <w:i/>
    </w:rPr>
  </w:style>
  <w:style w:type="character" w:default="1" w:styleId="DefaultParagraphFont">
    <w:name w:val="Default Paragraph Font"/>
    <w:uiPriority w:val="1"/>
    <w:unhideWhenUsed/>
    <w:rsid w:val="00B20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D64"/>
  </w:style>
  <w:style w:type="character" w:customStyle="1" w:styleId="Heading1Char">
    <w:name w:val="Heading 1 Char"/>
    <w:basedOn w:val="DefaultParagraphFont"/>
    <w:link w:val="Heading1"/>
    <w:rsid w:val="00B20D64"/>
    <w:rPr>
      <w:rFonts w:ascii="Times New Roman" w:eastAsia="Times New Roman" w:hAnsi="Times New Roman" w:cs="Times New Roman"/>
      <w:b/>
      <w:sz w:val="32"/>
      <w:szCs w:val="20"/>
      <w:lang w:eastAsia="en-US"/>
    </w:rPr>
  </w:style>
  <w:style w:type="paragraph" w:styleId="BodyText">
    <w:name w:val="Body Text"/>
    <w:basedOn w:val="Normal"/>
    <w:link w:val="BodyTextChar"/>
    <w:rsid w:val="00B20D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0D64"/>
    <w:rPr>
      <w:rFonts w:ascii="Times New Roman" w:eastAsia="Times New Roman" w:hAnsi="Times New Roman" w:cs="Times New Roman"/>
      <w:sz w:val="24"/>
      <w:lang w:val="en-US" w:eastAsia="en-US"/>
    </w:rPr>
  </w:style>
  <w:style w:type="paragraph" w:styleId="Footer">
    <w:name w:val="footer"/>
    <w:basedOn w:val="Normal"/>
    <w:link w:val="FooterChar"/>
    <w:rsid w:val="00B20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D64"/>
    <w:rPr>
      <w:rFonts w:ascii="Times New Roman" w:eastAsia="Times New Roman" w:hAnsi="Times New Roman" w:cs="Times New Roman"/>
      <w:sz w:val="16"/>
      <w:lang w:val="en-US" w:eastAsia="en-US"/>
    </w:rPr>
  </w:style>
  <w:style w:type="paragraph" w:styleId="List">
    <w:name w:val="List"/>
    <w:basedOn w:val="BodyText"/>
    <w:next w:val="BodyText"/>
    <w:rsid w:val="00B20D64"/>
    <w:pPr>
      <w:tabs>
        <w:tab w:val="left" w:pos="340"/>
      </w:tabs>
      <w:spacing w:before="60" w:after="60"/>
      <w:ind w:left="340" w:hanging="340"/>
    </w:pPr>
  </w:style>
  <w:style w:type="paragraph" w:styleId="ListBullet">
    <w:name w:val="List Bullet"/>
    <w:basedOn w:val="List"/>
    <w:rsid w:val="00B20D64"/>
    <w:pPr>
      <w:numPr>
        <w:numId w:val="12"/>
      </w:numPr>
      <w:tabs>
        <w:tab w:val="clear" w:pos="340"/>
      </w:tabs>
      <w:spacing w:before="40" w:after="40"/>
    </w:pPr>
  </w:style>
  <w:style w:type="character" w:customStyle="1" w:styleId="SpecialBold">
    <w:name w:val="Special Bold"/>
    <w:basedOn w:val="DefaultParagraphFont"/>
    <w:rsid w:val="00B20D64"/>
    <w:rPr>
      <w:b/>
      <w:spacing w:val="0"/>
    </w:rPr>
  </w:style>
  <w:style w:type="paragraph" w:styleId="Header">
    <w:name w:val="header"/>
    <w:basedOn w:val="Normal"/>
    <w:link w:val="HeaderChar"/>
    <w:rsid w:val="00B20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D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0D64"/>
    <w:pPr>
      <w:spacing w:before="240" w:after="120"/>
      <w:outlineLvl w:val="0"/>
    </w:pPr>
    <w:rPr>
      <w:rFonts w:ascii="Times New Roman" w:hAnsi="Times New Roman"/>
      <w:b/>
      <w:sz w:val="28"/>
    </w:rPr>
  </w:style>
  <w:style w:type="paragraph" w:customStyle="1" w:styleId="AllowPageBreak">
    <w:name w:val="AllowPageBreak"/>
    <w:rsid w:val="00B20D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0D64"/>
    <w:pPr>
      <w:tabs>
        <w:tab w:val="left" w:pos="680"/>
      </w:tabs>
      <w:spacing w:before="60" w:after="60"/>
      <w:ind w:left="680" w:hanging="340"/>
    </w:pPr>
  </w:style>
  <w:style w:type="character" w:customStyle="1" w:styleId="BoldandItalics">
    <w:name w:val="Bold and Italics"/>
    <w:qFormat/>
    <w:rsid w:val="00B20D64"/>
    <w:rPr>
      <w:b/>
      <w:i/>
      <w:u w:val="none"/>
    </w:rPr>
  </w:style>
  <w:style w:type="character" w:customStyle="1" w:styleId="Heading2Char">
    <w:name w:val="Heading 2 Char"/>
    <w:basedOn w:val="DefaultParagraphFont"/>
    <w:link w:val="Heading2"/>
    <w:rsid w:val="00B20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D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0D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0D64"/>
    <w:rPr>
      <w:rFonts w:ascii="Courier New" w:eastAsia="Times New Roman" w:hAnsi="Courier New" w:cs="Times New Roman"/>
      <w:i/>
      <w:szCs w:val="20"/>
      <w:lang w:val="en-US" w:eastAsia="en-US"/>
    </w:rPr>
  </w:style>
  <w:style w:type="paragraph" w:customStyle="1" w:styleId="HeadingBase">
    <w:name w:val="Heading Base"/>
    <w:rsid w:val="00B20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D64"/>
    <w:pPr>
      <w:tabs>
        <w:tab w:val="right" w:leader="dot" w:pos="9072"/>
      </w:tabs>
      <w:ind w:left="567"/>
    </w:pPr>
    <w:rPr>
      <w:szCs w:val="22"/>
    </w:rPr>
  </w:style>
  <w:style w:type="paragraph" w:customStyle="1" w:styleId="TOCBase">
    <w:name w:val="TOC Base"/>
    <w:rsid w:val="00B20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D64"/>
    <w:pPr>
      <w:tabs>
        <w:tab w:val="right" w:leader="dot" w:pos="9072"/>
      </w:tabs>
      <w:spacing w:before="40" w:after="40"/>
      <w:ind w:left="284"/>
    </w:pPr>
    <w:rPr>
      <w:rFonts w:ascii="Times New Roman" w:hAnsi="Times New Roman"/>
    </w:rPr>
  </w:style>
  <w:style w:type="paragraph" w:styleId="TOC1">
    <w:name w:val="toc 1"/>
    <w:basedOn w:val="TOCBase"/>
    <w:next w:val="Normal"/>
    <w:rsid w:val="00B20D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0D64"/>
    <w:pPr>
      <w:spacing w:before="5040"/>
      <w:jc w:val="center"/>
    </w:pPr>
    <w:rPr>
      <w:sz w:val="48"/>
      <w:szCs w:val="72"/>
      <w:lang w:val="en-US"/>
    </w:rPr>
  </w:style>
  <w:style w:type="character" w:customStyle="1" w:styleId="TitleChar">
    <w:name w:val="Title Char"/>
    <w:basedOn w:val="DefaultParagraphFont"/>
    <w:link w:val="Title"/>
    <w:rsid w:val="00B20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D64"/>
    <w:pPr>
      <w:tabs>
        <w:tab w:val="left" w:pos="3600"/>
        <w:tab w:val="left" w:pos="3958"/>
      </w:tabs>
    </w:pPr>
  </w:style>
  <w:style w:type="paragraph" w:customStyle="1" w:styleId="Note">
    <w:name w:val="Note"/>
    <w:basedOn w:val="BodyText"/>
    <w:rsid w:val="00B20D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D64"/>
    <w:pPr>
      <w:framePr w:wrap="auto" w:hAnchor="text" w:y="6049"/>
    </w:pPr>
    <w:rPr>
      <w:color w:val="000000"/>
      <w:sz w:val="40"/>
    </w:rPr>
  </w:style>
  <w:style w:type="paragraph" w:customStyle="1" w:styleId="TOCTitle">
    <w:name w:val="TOCTitle"/>
    <w:basedOn w:val="Heading1"/>
    <w:rsid w:val="00B20D64"/>
    <w:pPr>
      <w:spacing w:after="240"/>
      <w:jc w:val="center"/>
      <w:outlineLvl w:val="9"/>
    </w:pPr>
    <w:rPr>
      <w:caps/>
    </w:rPr>
  </w:style>
  <w:style w:type="paragraph" w:customStyle="1" w:styleId="Version">
    <w:name w:val="Version"/>
    <w:rsid w:val="00B20D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0D64"/>
    <w:pPr>
      <w:numPr>
        <w:numId w:val="13"/>
      </w:numPr>
      <w:tabs>
        <w:tab w:val="clear" w:pos="680"/>
      </w:tabs>
    </w:pPr>
  </w:style>
  <w:style w:type="paragraph" w:styleId="Index1">
    <w:name w:val="index 1"/>
    <w:basedOn w:val="Normal"/>
    <w:next w:val="Normal"/>
    <w:semiHidden/>
    <w:rsid w:val="00B20D64"/>
    <w:pPr>
      <w:keepNext w:val="0"/>
      <w:tabs>
        <w:tab w:val="right" w:pos="4176"/>
      </w:tabs>
      <w:ind w:left="198" w:hanging="198"/>
    </w:pPr>
    <w:rPr>
      <w:rFonts w:ascii="Garamond" w:hAnsi="Garamond"/>
    </w:rPr>
  </w:style>
  <w:style w:type="paragraph" w:styleId="IndexHeading">
    <w:name w:val="index heading"/>
    <w:basedOn w:val="Normal"/>
    <w:next w:val="Index1"/>
    <w:semiHidden/>
    <w:rsid w:val="00B20D64"/>
    <w:pPr>
      <w:spacing w:before="120" w:after="120"/>
    </w:pPr>
    <w:rPr>
      <w:rFonts w:ascii="Arial" w:hAnsi="Arial"/>
      <w:b/>
      <w:color w:val="918585"/>
      <w:sz w:val="24"/>
    </w:rPr>
  </w:style>
  <w:style w:type="paragraph" w:customStyle="1" w:styleId="Chapter">
    <w:name w:val="Chapter"/>
    <w:basedOn w:val="Normal"/>
    <w:rsid w:val="00B20D64"/>
    <w:pPr>
      <w:spacing w:before="240"/>
    </w:pPr>
    <w:rPr>
      <w:rFonts w:ascii="Times New Roman" w:hAnsi="Times New Roman"/>
      <w:smallCaps/>
      <w:spacing w:val="80"/>
      <w:sz w:val="28"/>
    </w:rPr>
  </w:style>
  <w:style w:type="paragraph" w:customStyle="1" w:styleId="InChapter">
    <w:name w:val="InChapter"/>
    <w:basedOn w:val="Heading3"/>
    <w:rsid w:val="00B20D64"/>
    <w:pPr>
      <w:spacing w:after="240"/>
      <w:outlineLvl w:val="9"/>
    </w:pPr>
    <w:rPr>
      <w:noProof/>
    </w:rPr>
  </w:style>
  <w:style w:type="paragraph" w:styleId="Index2">
    <w:name w:val="index 2"/>
    <w:basedOn w:val="Normal"/>
    <w:next w:val="Normal"/>
    <w:semiHidden/>
    <w:rsid w:val="00B20D64"/>
    <w:pPr>
      <w:tabs>
        <w:tab w:val="right" w:pos="4176"/>
      </w:tabs>
      <w:ind w:left="568" w:hanging="284"/>
    </w:pPr>
    <w:rPr>
      <w:rFonts w:ascii="Garamond" w:hAnsi="Garamond"/>
    </w:rPr>
  </w:style>
  <w:style w:type="paragraph" w:customStyle="1" w:styleId="Byline">
    <w:name w:val="Byline"/>
    <w:rsid w:val="00B20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D64"/>
    <w:pPr>
      <w:tabs>
        <w:tab w:val="clear" w:pos="3600"/>
        <w:tab w:val="clear" w:pos="3958"/>
      </w:tabs>
      <w:jc w:val="right"/>
    </w:pPr>
  </w:style>
  <w:style w:type="character" w:styleId="Emphasis">
    <w:name w:val="Emphasis"/>
    <w:basedOn w:val="DefaultParagraphFont"/>
    <w:qFormat/>
    <w:rsid w:val="00B20D64"/>
    <w:rPr>
      <w:i/>
    </w:rPr>
  </w:style>
  <w:style w:type="paragraph" w:styleId="Caption">
    <w:name w:val="caption"/>
    <w:basedOn w:val="BodyText"/>
    <w:next w:val="Normal"/>
    <w:qFormat/>
    <w:rsid w:val="00B20D64"/>
    <w:pPr>
      <w:framePr w:w="2268" w:hSpace="181" w:vSpace="181" w:wrap="around" w:vAnchor="text" w:hAnchor="page" w:x="1135" w:y="285" w:anchorLock="1"/>
    </w:pPr>
    <w:rPr>
      <w:i/>
    </w:rPr>
  </w:style>
  <w:style w:type="paragraph" w:customStyle="1" w:styleId="MiniTOCTitle">
    <w:name w:val="MiniTOCTitle"/>
    <w:basedOn w:val="Heading4"/>
    <w:rsid w:val="00B20D64"/>
    <w:pPr>
      <w:spacing w:before="240"/>
      <w:outlineLvl w:val="9"/>
    </w:pPr>
    <w:rPr>
      <w:noProof/>
      <w:sz w:val="24"/>
    </w:rPr>
  </w:style>
  <w:style w:type="paragraph" w:customStyle="1" w:styleId="MiniTOCItem">
    <w:name w:val="MiniTOCItem"/>
    <w:basedOn w:val="ListBullet"/>
    <w:rsid w:val="00B20D64"/>
    <w:pPr>
      <w:numPr>
        <w:numId w:val="0"/>
      </w:numPr>
      <w:tabs>
        <w:tab w:val="right" w:leader="dot" w:pos="6521"/>
      </w:tabs>
      <w:spacing w:before="0" w:after="0"/>
    </w:pPr>
  </w:style>
  <w:style w:type="paragraph" w:customStyle="1" w:styleId="TOFTitle">
    <w:name w:val="TOFTitle"/>
    <w:basedOn w:val="TOCTitle"/>
    <w:rsid w:val="00B20D64"/>
  </w:style>
  <w:style w:type="paragraph" w:styleId="TableofFigures">
    <w:name w:val="table of figures"/>
    <w:basedOn w:val="Normal"/>
    <w:next w:val="Normal"/>
    <w:semiHidden/>
    <w:rsid w:val="00B20D64"/>
    <w:pPr>
      <w:tabs>
        <w:tab w:val="right" w:leader="dot" w:pos="9072"/>
      </w:tabs>
      <w:ind w:left="970" w:hanging="403"/>
    </w:pPr>
    <w:rPr>
      <w:rFonts w:ascii="Times New Roman" w:hAnsi="Times New Roman"/>
      <w:b/>
    </w:rPr>
  </w:style>
  <w:style w:type="paragraph" w:styleId="ListNumber">
    <w:name w:val="List Number"/>
    <w:basedOn w:val="List"/>
    <w:rsid w:val="00B20D64"/>
    <w:pPr>
      <w:numPr>
        <w:numId w:val="10"/>
      </w:numPr>
    </w:pPr>
  </w:style>
  <w:style w:type="character" w:customStyle="1" w:styleId="WingdingSymbols">
    <w:name w:val="Wingding Symbols"/>
    <w:rsid w:val="00B20D64"/>
    <w:rPr>
      <w:rFonts w:ascii="Wingdings" w:hAnsi="Wingdings"/>
    </w:rPr>
  </w:style>
  <w:style w:type="paragraph" w:customStyle="1" w:styleId="TableHeading">
    <w:name w:val="Table Heading"/>
    <w:basedOn w:val="HeadingBase"/>
    <w:rsid w:val="00B20D64"/>
    <w:pPr>
      <w:keepLines/>
      <w:pBdr>
        <w:bottom w:val="single" w:sz="6" w:space="1" w:color="918585"/>
      </w:pBdr>
      <w:spacing w:before="240"/>
    </w:pPr>
  </w:style>
  <w:style w:type="character" w:customStyle="1" w:styleId="HotSpot">
    <w:name w:val="HotSpot"/>
    <w:rsid w:val="00B20D64"/>
    <w:rPr>
      <w:color w:val="0033CC"/>
      <w:u w:val="none"/>
    </w:rPr>
  </w:style>
  <w:style w:type="paragraph" w:customStyle="1" w:styleId="BodyTextRight">
    <w:name w:val="Body Text Right"/>
    <w:basedOn w:val="BodyText"/>
    <w:rsid w:val="00B20D64"/>
    <w:pPr>
      <w:spacing w:before="0" w:after="0"/>
      <w:jc w:val="right"/>
    </w:pPr>
  </w:style>
  <w:style w:type="paragraph" w:styleId="Index3">
    <w:name w:val="index 3"/>
    <w:basedOn w:val="ListNumber2"/>
    <w:next w:val="Normal"/>
    <w:semiHidden/>
    <w:rsid w:val="00B20D64"/>
    <w:pPr>
      <w:numPr>
        <w:numId w:val="0"/>
      </w:numPr>
      <w:tabs>
        <w:tab w:val="right" w:leader="dot" w:pos="4176"/>
      </w:tabs>
    </w:pPr>
  </w:style>
  <w:style w:type="paragraph" w:styleId="ListNumber2">
    <w:name w:val="List Number 2"/>
    <w:basedOn w:val="List2"/>
    <w:rsid w:val="00B20D64"/>
    <w:pPr>
      <w:numPr>
        <w:numId w:val="9"/>
      </w:numPr>
      <w:tabs>
        <w:tab w:val="clear" w:pos="1060"/>
      </w:tabs>
    </w:pPr>
  </w:style>
  <w:style w:type="paragraph" w:customStyle="1" w:styleId="MarginNote">
    <w:name w:val="Margin Note"/>
    <w:basedOn w:val="BodyText"/>
    <w:rsid w:val="00B20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D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0D64"/>
    <w:rPr>
      <w:sz w:val="32"/>
    </w:rPr>
  </w:style>
  <w:style w:type="paragraph" w:customStyle="1" w:styleId="HeadingProcedure">
    <w:name w:val="Heading Procedure"/>
    <w:basedOn w:val="HeadingBase"/>
    <w:next w:val="Normal"/>
    <w:rsid w:val="00B20D64"/>
    <w:pPr>
      <w:tabs>
        <w:tab w:val="left" w:pos="0"/>
      </w:tabs>
      <w:spacing w:before="120" w:after="60"/>
    </w:pPr>
    <w:rPr>
      <w:i/>
      <w:color w:val="918585"/>
      <w:sz w:val="22"/>
    </w:rPr>
  </w:style>
  <w:style w:type="paragraph" w:customStyle="1" w:styleId="TableBodyText">
    <w:name w:val="Table Body Text"/>
    <w:basedOn w:val="BodyText"/>
    <w:rsid w:val="00B20D64"/>
    <w:pPr>
      <w:spacing w:before="60" w:after="60"/>
    </w:pPr>
  </w:style>
  <w:style w:type="paragraph" w:styleId="ListContinue">
    <w:name w:val="List Continue"/>
    <w:basedOn w:val="List"/>
    <w:rsid w:val="00B20D64"/>
    <w:pPr>
      <w:ind w:firstLine="0"/>
    </w:pPr>
  </w:style>
  <w:style w:type="paragraph" w:customStyle="1" w:styleId="ListNote">
    <w:name w:val="List Note"/>
    <w:basedOn w:val="List"/>
    <w:rsid w:val="00B20D64"/>
    <w:pPr>
      <w:pBdr>
        <w:top w:val="single" w:sz="6" w:space="2" w:color="918585"/>
        <w:bottom w:val="single" w:sz="6" w:space="2" w:color="918585"/>
      </w:pBdr>
      <w:tabs>
        <w:tab w:val="left" w:pos="1021"/>
      </w:tabs>
      <w:ind w:firstLine="0"/>
    </w:pPr>
  </w:style>
  <w:style w:type="paragraph" w:customStyle="1" w:styleId="Warning">
    <w:name w:val="Warning"/>
    <w:basedOn w:val="BodyText"/>
    <w:rsid w:val="00B20D64"/>
    <w:pPr>
      <w:shd w:val="clear" w:color="auto" w:fill="D9D9D9"/>
      <w:tabs>
        <w:tab w:val="left" w:pos="992"/>
      </w:tabs>
      <w:ind w:left="119" w:right="119"/>
    </w:pPr>
    <w:rPr>
      <w:sz w:val="20"/>
    </w:rPr>
  </w:style>
  <w:style w:type="paragraph" w:customStyle="1" w:styleId="MarginIcons">
    <w:name w:val="Margin Icons"/>
    <w:basedOn w:val="BodyText"/>
    <w:rsid w:val="00B20D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D64"/>
    <w:rPr>
      <w:rFonts w:ascii="Courier New" w:hAnsi="Courier New"/>
    </w:rPr>
  </w:style>
  <w:style w:type="paragraph" w:customStyle="1" w:styleId="NoteBullet">
    <w:name w:val="Note Bullet"/>
    <w:basedOn w:val="Note"/>
    <w:rsid w:val="00B20D64"/>
    <w:pPr>
      <w:tabs>
        <w:tab w:val="clear" w:pos="680"/>
      </w:tabs>
      <w:spacing w:before="60" w:after="60"/>
    </w:pPr>
  </w:style>
  <w:style w:type="paragraph" w:customStyle="1" w:styleId="SubHeading2">
    <w:name w:val="SubHeading2"/>
    <w:basedOn w:val="HeadingBase"/>
    <w:rsid w:val="00B20D64"/>
    <w:pPr>
      <w:spacing w:before="240" w:after="60"/>
    </w:pPr>
    <w:rPr>
      <w:sz w:val="20"/>
    </w:rPr>
  </w:style>
  <w:style w:type="paragraph" w:customStyle="1" w:styleId="SubHeading1">
    <w:name w:val="SubHeading1"/>
    <w:basedOn w:val="HeadingBase"/>
    <w:rsid w:val="00B20D64"/>
    <w:pPr>
      <w:spacing w:before="240" w:after="60"/>
    </w:pPr>
    <w:rPr>
      <w:color w:val="918585"/>
      <w:sz w:val="22"/>
    </w:rPr>
  </w:style>
  <w:style w:type="paragraph" w:customStyle="1" w:styleId="SideHeading">
    <w:name w:val="Side Heading"/>
    <w:basedOn w:val="HeadingBase"/>
    <w:rsid w:val="00B20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D64"/>
    <w:pPr>
      <w:tabs>
        <w:tab w:val="num" w:pos="360"/>
      </w:tabs>
    </w:pPr>
  </w:style>
  <w:style w:type="paragraph" w:styleId="PlainText">
    <w:name w:val="Plain Text"/>
    <w:basedOn w:val="Normal"/>
    <w:link w:val="PlainTextChar"/>
    <w:rsid w:val="00B20D64"/>
    <w:rPr>
      <w:sz w:val="20"/>
    </w:rPr>
  </w:style>
  <w:style w:type="character" w:customStyle="1" w:styleId="PlainTextChar">
    <w:name w:val="Plain Text Char"/>
    <w:basedOn w:val="DefaultParagraphFont"/>
    <w:link w:val="PlainText"/>
    <w:rsid w:val="00B20D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0D64"/>
    <w:rPr>
      <w:b/>
      <w:smallCaps/>
    </w:rPr>
  </w:style>
  <w:style w:type="paragraph" w:customStyle="1" w:styleId="TableListNumber">
    <w:name w:val="Table List Number"/>
    <w:basedOn w:val="ListNumber"/>
    <w:rsid w:val="00B20D64"/>
    <w:pPr>
      <w:numPr>
        <w:numId w:val="0"/>
      </w:numPr>
    </w:pPr>
  </w:style>
  <w:style w:type="paragraph" w:styleId="TOC4">
    <w:name w:val="toc 4"/>
    <w:basedOn w:val="TOCBase"/>
    <w:next w:val="Normal"/>
    <w:semiHidden/>
    <w:rsid w:val="00B20D64"/>
    <w:pPr>
      <w:tabs>
        <w:tab w:val="right" w:leader="dot" w:pos="9071"/>
      </w:tabs>
      <w:ind w:left="1701"/>
    </w:pPr>
  </w:style>
  <w:style w:type="paragraph" w:customStyle="1" w:styleId="ListAlpha">
    <w:name w:val="List Alpha"/>
    <w:basedOn w:val="List"/>
    <w:rsid w:val="00B20D64"/>
    <w:pPr>
      <w:numPr>
        <w:numId w:val="8"/>
      </w:numPr>
    </w:pPr>
  </w:style>
  <w:style w:type="paragraph" w:customStyle="1" w:styleId="ListAlpha2">
    <w:name w:val="List Alpha 2"/>
    <w:basedOn w:val="List2"/>
    <w:rsid w:val="00B20D64"/>
    <w:pPr>
      <w:numPr>
        <w:numId w:val="7"/>
      </w:numPr>
    </w:pPr>
  </w:style>
  <w:style w:type="paragraph" w:styleId="List3">
    <w:name w:val="List 3"/>
    <w:basedOn w:val="BodyText"/>
    <w:rsid w:val="00B20D64"/>
    <w:pPr>
      <w:tabs>
        <w:tab w:val="left" w:pos="1021"/>
      </w:tabs>
      <w:spacing w:before="60" w:after="60"/>
      <w:ind w:left="1020" w:hanging="340"/>
    </w:pPr>
  </w:style>
  <w:style w:type="paragraph" w:styleId="List4">
    <w:name w:val="List 4"/>
    <w:basedOn w:val="BodyText"/>
    <w:rsid w:val="00B20D64"/>
    <w:pPr>
      <w:tabs>
        <w:tab w:val="left" w:pos="1361"/>
      </w:tabs>
      <w:spacing w:before="60" w:after="60"/>
      <w:ind w:left="1361" w:hanging="340"/>
    </w:pPr>
  </w:style>
  <w:style w:type="paragraph" w:styleId="List5">
    <w:name w:val="List 5"/>
    <w:basedOn w:val="BodyText"/>
    <w:rsid w:val="00B20D64"/>
    <w:pPr>
      <w:tabs>
        <w:tab w:val="left" w:pos="1701"/>
      </w:tabs>
      <w:spacing w:before="60" w:after="60"/>
      <w:ind w:left="1701" w:hanging="340"/>
    </w:pPr>
  </w:style>
  <w:style w:type="paragraph" w:styleId="ListBullet3">
    <w:name w:val="List Bullet 3"/>
    <w:basedOn w:val="List3"/>
    <w:rsid w:val="00B20D64"/>
    <w:pPr>
      <w:numPr>
        <w:numId w:val="14"/>
      </w:numPr>
      <w:tabs>
        <w:tab w:val="clear" w:pos="1021"/>
      </w:tabs>
      <w:ind w:left="1037" w:hanging="357"/>
    </w:pPr>
  </w:style>
  <w:style w:type="paragraph" w:styleId="ListBullet4">
    <w:name w:val="List Bullet 4"/>
    <w:basedOn w:val="List4"/>
    <w:rsid w:val="00B20D64"/>
    <w:pPr>
      <w:numPr>
        <w:numId w:val="2"/>
      </w:numPr>
    </w:pPr>
  </w:style>
  <w:style w:type="paragraph" w:styleId="ListBullet5">
    <w:name w:val="List Bullet 5"/>
    <w:basedOn w:val="List5"/>
    <w:rsid w:val="00B20D64"/>
    <w:pPr>
      <w:numPr>
        <w:numId w:val="3"/>
      </w:numPr>
    </w:pPr>
  </w:style>
  <w:style w:type="paragraph" w:styleId="ListContinue2">
    <w:name w:val="List Continue 2"/>
    <w:basedOn w:val="List2"/>
    <w:rsid w:val="00B20D64"/>
    <w:pPr>
      <w:ind w:firstLine="0"/>
    </w:pPr>
  </w:style>
  <w:style w:type="paragraph" w:styleId="ListContinue3">
    <w:name w:val="List Continue 3"/>
    <w:basedOn w:val="List3"/>
    <w:rsid w:val="00B20D64"/>
    <w:pPr>
      <w:ind w:left="1021" w:firstLine="0"/>
    </w:pPr>
  </w:style>
  <w:style w:type="paragraph" w:styleId="ListContinue4">
    <w:name w:val="List Continue 4"/>
    <w:basedOn w:val="List4"/>
    <w:rsid w:val="00B20D64"/>
    <w:pPr>
      <w:ind w:firstLine="0"/>
    </w:pPr>
  </w:style>
  <w:style w:type="paragraph" w:styleId="ListContinue5">
    <w:name w:val="List Continue 5"/>
    <w:basedOn w:val="List5"/>
    <w:rsid w:val="00B20D64"/>
    <w:pPr>
      <w:ind w:firstLine="0"/>
    </w:pPr>
  </w:style>
  <w:style w:type="paragraph" w:styleId="ListNumber3">
    <w:name w:val="List Number 3"/>
    <w:basedOn w:val="List3"/>
    <w:rsid w:val="00B20D64"/>
    <w:pPr>
      <w:numPr>
        <w:numId w:val="4"/>
      </w:numPr>
    </w:pPr>
  </w:style>
  <w:style w:type="paragraph" w:styleId="ListNumber4">
    <w:name w:val="List Number 4"/>
    <w:basedOn w:val="List4"/>
    <w:rsid w:val="00B20D64"/>
    <w:pPr>
      <w:numPr>
        <w:numId w:val="5"/>
      </w:numPr>
    </w:pPr>
  </w:style>
  <w:style w:type="paragraph" w:styleId="ListNumber5">
    <w:name w:val="List Number 5"/>
    <w:basedOn w:val="List5"/>
    <w:rsid w:val="00B20D64"/>
    <w:pPr>
      <w:numPr>
        <w:numId w:val="6"/>
      </w:numPr>
    </w:pPr>
  </w:style>
  <w:style w:type="paragraph" w:styleId="BlockText">
    <w:name w:val="Block Text"/>
    <w:basedOn w:val="Normal"/>
    <w:rsid w:val="00B20D64"/>
    <w:pPr>
      <w:spacing w:after="120"/>
      <w:ind w:left="1440" w:right="1440"/>
    </w:pPr>
  </w:style>
  <w:style w:type="character" w:customStyle="1" w:styleId="Subscript">
    <w:name w:val="Subscript"/>
    <w:basedOn w:val="DefaultParagraphFont"/>
    <w:rsid w:val="00B20D64"/>
    <w:rPr>
      <w:sz w:val="16"/>
      <w:vertAlign w:val="subscript"/>
    </w:rPr>
  </w:style>
  <w:style w:type="character" w:customStyle="1" w:styleId="Superscript">
    <w:name w:val="Superscript"/>
    <w:basedOn w:val="DefaultParagraphFont"/>
    <w:rsid w:val="00B20D64"/>
    <w:rPr>
      <w:sz w:val="16"/>
      <w:vertAlign w:val="superscript"/>
    </w:rPr>
  </w:style>
  <w:style w:type="character" w:customStyle="1" w:styleId="Symbols">
    <w:name w:val="Symbols"/>
    <w:basedOn w:val="DefaultParagraphFont"/>
    <w:rsid w:val="00B20D64"/>
    <w:rPr>
      <w:rFonts w:ascii="Symbol" w:hAnsi="Symbol"/>
    </w:rPr>
  </w:style>
  <w:style w:type="character" w:customStyle="1" w:styleId="MenuOptions">
    <w:name w:val="Menu Options"/>
    <w:basedOn w:val="DefaultParagraphFont"/>
    <w:rsid w:val="00B20D64"/>
    <w:rPr>
      <w:rFonts w:ascii="Arial Narrow" w:hAnsi="Arial Narrow"/>
      <w:smallCaps/>
    </w:rPr>
  </w:style>
  <w:style w:type="character" w:customStyle="1" w:styleId="Buttons">
    <w:name w:val="Buttons"/>
    <w:basedOn w:val="DefaultParagraphFont"/>
    <w:rsid w:val="00B20D64"/>
    <w:rPr>
      <w:b/>
    </w:rPr>
  </w:style>
  <w:style w:type="character" w:customStyle="1" w:styleId="Underlined">
    <w:name w:val="Underlined"/>
    <w:basedOn w:val="DefaultParagraphFont"/>
    <w:rsid w:val="00B20D64"/>
    <w:rPr>
      <w:u w:val="single"/>
    </w:rPr>
  </w:style>
  <w:style w:type="paragraph" w:customStyle="1" w:styleId="TableBodyTextRight">
    <w:name w:val="Table Body Text Right"/>
    <w:basedOn w:val="TableBodyText"/>
    <w:rsid w:val="00B20D64"/>
    <w:pPr>
      <w:widowControl w:val="0"/>
      <w:autoSpaceDE w:val="0"/>
      <w:autoSpaceDN w:val="0"/>
      <w:adjustRightInd w:val="0"/>
      <w:jc w:val="right"/>
    </w:pPr>
    <w:rPr>
      <w:rFonts w:cs="Arial"/>
      <w:szCs w:val="18"/>
    </w:rPr>
  </w:style>
  <w:style w:type="paragraph" w:customStyle="1" w:styleId="CopyrightText">
    <w:name w:val="Copyright Text"/>
    <w:basedOn w:val="BodyText"/>
    <w:rsid w:val="00B20D64"/>
    <w:rPr>
      <w:sz w:val="18"/>
    </w:rPr>
  </w:style>
  <w:style w:type="paragraph" w:customStyle="1" w:styleId="BodySmallRight">
    <w:name w:val="Body Small Right"/>
    <w:basedOn w:val="BodyTextRight"/>
    <w:rsid w:val="00B20D64"/>
    <w:rPr>
      <w:sz w:val="18"/>
      <w:szCs w:val="18"/>
    </w:rPr>
  </w:style>
  <w:style w:type="paragraph" w:customStyle="1" w:styleId="MarginEdition">
    <w:name w:val="Margin Edition"/>
    <w:basedOn w:val="MarginNote"/>
    <w:rsid w:val="00B20D64"/>
    <w:pPr>
      <w:spacing w:before="0" w:after="0"/>
    </w:pPr>
    <w:rPr>
      <w:rFonts w:ascii="Times New Roman" w:hAnsi="Times New Roman"/>
      <w:color w:val="999999"/>
    </w:rPr>
  </w:style>
  <w:style w:type="paragraph" w:customStyle="1" w:styleId="Spacer">
    <w:name w:val="Spacer"/>
    <w:basedOn w:val="Normal"/>
    <w:rsid w:val="00B20D64"/>
    <w:rPr>
      <w:sz w:val="2"/>
      <w:szCs w:val="2"/>
    </w:rPr>
  </w:style>
  <w:style w:type="character" w:customStyle="1" w:styleId="Small">
    <w:name w:val="Small"/>
    <w:basedOn w:val="DefaultParagraphFont"/>
    <w:rsid w:val="00B20D64"/>
    <w:rPr>
      <w:sz w:val="16"/>
    </w:rPr>
  </w:style>
  <w:style w:type="paragraph" w:customStyle="1" w:styleId="WideTable">
    <w:name w:val="Wide Table"/>
    <w:basedOn w:val="Normal"/>
    <w:rsid w:val="00B20D64"/>
    <w:pPr>
      <w:ind w:left="-1418"/>
    </w:pPr>
    <w:rPr>
      <w:sz w:val="2"/>
      <w:szCs w:val="2"/>
    </w:rPr>
  </w:style>
  <w:style w:type="character" w:styleId="PageNumber">
    <w:name w:val="page number"/>
    <w:basedOn w:val="DefaultParagraphFont"/>
    <w:rsid w:val="00B20D64"/>
  </w:style>
  <w:style w:type="paragraph" w:styleId="Quote">
    <w:name w:val="Quote"/>
    <w:basedOn w:val="Heading1"/>
    <w:link w:val="QuoteChar"/>
    <w:qFormat/>
    <w:rsid w:val="00B20D64"/>
    <w:rPr>
      <w:b w:val="0"/>
      <w:sz w:val="72"/>
      <w:szCs w:val="72"/>
      <w:lang w:val="en-NZ"/>
    </w:rPr>
  </w:style>
  <w:style w:type="character" w:customStyle="1" w:styleId="QuoteChar">
    <w:name w:val="Quote Char"/>
    <w:basedOn w:val="DefaultParagraphFont"/>
    <w:link w:val="Quote"/>
    <w:rsid w:val="00B20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D64"/>
    <w:pPr>
      <w:pageBreakBefore/>
    </w:pPr>
  </w:style>
  <w:style w:type="paragraph" w:customStyle="1" w:styleId="Border">
    <w:name w:val="Border"/>
    <w:basedOn w:val="Normal"/>
    <w:qFormat/>
    <w:rsid w:val="00B20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D64"/>
    <w:rPr>
      <w:b/>
      <w:bCs/>
      <w:i/>
      <w:iCs/>
      <w:color w:val="auto"/>
    </w:rPr>
  </w:style>
  <w:style w:type="paragraph" w:styleId="IntenseQuote">
    <w:name w:val="Intense Quote"/>
    <w:basedOn w:val="Normal"/>
    <w:next w:val="Normal"/>
    <w:link w:val="IntenseQuoteChar"/>
    <w:uiPriority w:val="30"/>
    <w:qFormat/>
    <w:rsid w:val="00B20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D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0D64"/>
    <w:rPr>
      <w:smallCaps/>
      <w:color w:val="auto"/>
      <w:u w:val="single"/>
    </w:rPr>
  </w:style>
  <w:style w:type="character" w:styleId="IntenseReference">
    <w:name w:val="Intense Reference"/>
    <w:basedOn w:val="DefaultParagraphFont"/>
    <w:uiPriority w:val="32"/>
    <w:qFormat/>
    <w:rsid w:val="00B20D64"/>
    <w:rPr>
      <w:b/>
      <w:bCs/>
      <w:smallCaps/>
      <w:color w:val="auto"/>
      <w:spacing w:val="5"/>
      <w:u w:val="single"/>
    </w:rPr>
  </w:style>
  <w:style w:type="paragraph" w:customStyle="1" w:styleId="2ColumnHeading">
    <w:name w:val="2Column Heading"/>
    <w:basedOn w:val="BodyText"/>
    <w:qFormat/>
    <w:rsid w:val="00B20D64"/>
    <w:pPr>
      <w:spacing w:after="60"/>
      <w:ind w:left="-2268"/>
    </w:pPr>
    <w:rPr>
      <w:b/>
    </w:rPr>
  </w:style>
  <w:style w:type="paragraph" w:customStyle="1" w:styleId="Heading1TOC">
    <w:name w:val="Heading1 TOC"/>
    <w:basedOn w:val="Normal"/>
    <w:qFormat/>
    <w:rsid w:val="00B20D64"/>
    <w:pPr>
      <w:spacing w:before="240" w:after="120"/>
    </w:pPr>
    <w:rPr>
      <w:rFonts w:ascii="Times New Roman" w:hAnsi="Times New Roman"/>
      <w:b/>
      <w:sz w:val="32"/>
    </w:rPr>
  </w:style>
  <w:style w:type="paragraph" w:customStyle="1" w:styleId="Heading2TOC">
    <w:name w:val="Heading2 TOC"/>
    <w:basedOn w:val="Normal"/>
    <w:qFormat/>
    <w:rsid w:val="00B20D64"/>
    <w:pPr>
      <w:spacing w:before="240" w:after="60"/>
    </w:pPr>
    <w:rPr>
      <w:rFonts w:ascii="Times New Roman" w:hAnsi="Times New Roman"/>
      <w:b/>
      <w:sz w:val="28"/>
    </w:rPr>
  </w:style>
  <w:style w:type="character" w:customStyle="1" w:styleId="Underline">
    <w:name w:val="Underline"/>
    <w:basedOn w:val="DefaultParagraphFont"/>
    <w:qFormat/>
    <w:rsid w:val="00B20D64"/>
    <w:rPr>
      <w:u w:val="single"/>
    </w:rPr>
  </w:style>
  <w:style w:type="paragraph" w:styleId="BalloonText">
    <w:name w:val="Balloon Text"/>
    <w:basedOn w:val="Normal"/>
    <w:link w:val="BalloonTextChar"/>
    <w:rsid w:val="00B20D64"/>
    <w:rPr>
      <w:rFonts w:ascii="Tahoma" w:hAnsi="Tahoma" w:cs="Tahoma"/>
      <w:sz w:val="16"/>
      <w:szCs w:val="16"/>
    </w:rPr>
  </w:style>
  <w:style w:type="character" w:customStyle="1" w:styleId="BalloonTextChar">
    <w:name w:val="Balloon Text Char"/>
    <w:basedOn w:val="DefaultParagraphFont"/>
    <w:link w:val="BalloonText"/>
    <w:rsid w:val="00B20D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0D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0D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988</Words>
  <Characters>5924</Characters>
  <Application>Microsoft Office Word</Application>
  <DocSecurity>0</DocSecurity>
  <Lines>229</Lines>
  <Paragraphs>108</Paragraphs>
  <ScaleCrop>false</ScaleCrop>
  <Company>Author-it Software Corporation Ltd.</Company>
  <LinksUpToDate>false</LinksUpToDate>
  <CharactersWithSpaces>6846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CUECIN04C Prepare film for dispatch</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2012-05-26T23:12:00Z</dcterms:created>
  <dcterms:modified xsi:type="dcterms:W3CDTF">2012-05-26T23:12:00Z</dcterms:modified>
</cp:coreProperties>
</file>