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605" w:rsidP="00CD1605">
      <w:pPr>
        <w:pStyle w:val="Title"/>
      </w:pPr>
      <w:r>
        <w:fldChar w:fldCharType="begin"/>
      </w:r>
      <w:r>
        <w:instrText xml:space="preserve"> TITLE   \* MERGEFORMAT </w:instrText>
      </w:r>
      <w:r>
        <w:fldChar w:fldCharType="separate"/>
      </w:r>
      <w:r>
        <w:t>CUECIN03C Screen the film</w:t>
      </w:r>
      <w:r>
        <w:fldChar w:fldCharType="end"/>
      </w:r>
    </w:p>
    <w:p w:rsidR="00CD1605" w:rsidP="00CD1605">
      <w:pPr>
        <w:pStyle w:val="Version"/>
        <w:sectPr w:rsidSect="00111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1354" w:rsidP="00111354">
      <w:pPr>
        <w:pStyle w:val="SuperHeading"/>
      </w:pPr>
      <w:r w:rsidRPr="00111354">
        <w:t>CUECIN03C Screen the film</w:t>
      </w:r>
    </w:p>
    <w:p w:rsidR="00000000" w:rsidRPr="00111354" w:rsidP="00111354">
      <w:pPr>
        <w:pStyle w:val="SuperHeading"/>
      </w:pPr>
    </w:p>
    <w:p w:rsidR="00000000" w:rsidRPr="00111354" w:rsidP="00111354">
      <w:pPr>
        <w:pStyle w:val="Heading1"/>
      </w:pPr>
      <w:bookmarkStart w:id="1" w:name="O_69435"/>
      <w:bookmarkEnd w:id="1"/>
      <w:r w:rsidRPr="00111354">
        <w:t>Modification History</w:t>
      </w:r>
    </w:p>
    <w:p w:rsidR="00000000" w:rsidRPr="00111354" w:rsidP="00111354">
      <w:pPr>
        <w:pStyle w:val="BodyText"/>
      </w:pPr>
      <w:r w:rsidRPr="00111354">
        <w:t>Not applicable.</w:t>
      </w:r>
    </w:p>
    <w:p w:rsidR="00000000" w:rsidRPr="00111354" w:rsidP="00111354">
      <w:pPr>
        <w:pStyle w:val="AllowPageBreak"/>
      </w:pPr>
    </w:p>
    <w:p w:rsidR="00000000" w:rsidRPr="00111354" w:rsidP="00111354">
      <w:pPr>
        <w:pStyle w:val="Heading1"/>
      </w:pPr>
      <w:bookmarkStart w:id="2" w:name="O_69436"/>
      <w:bookmarkEnd w:id="2"/>
      <w:r w:rsidRPr="00111354">
        <w:t>Unit Descriptor</w:t>
      </w:r>
    </w:p>
    <w:tbl>
      <w:tblPr>
        <w:tblW w:w="0" w:type="auto"/>
        <w:tblLayout w:type="fixed"/>
        <w:tblCellMar>
          <w:left w:w="62" w:type="dxa"/>
          <w:right w:w="62" w:type="dxa"/>
        </w:tblCellMar>
        <w:tblLook w:val="0000"/>
      </w:tblPr>
      <w:tblGrid>
        <w:gridCol w:w="2668"/>
        <w:gridCol w:w="5854"/>
      </w:tblGrid>
      <w:tr w:rsidTr="00CD160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This unit describes the skills and knowledge required to operate cinema projection equipment and monitor the quality of screeni</w:t>
            </w:r>
            <w:r w:rsidRPr="00111354">
              <w:t xml:space="preserve">ngs. </w:t>
            </w:r>
          </w:p>
          <w:p w:rsidR="00000000" w:rsidRPr="00111354" w:rsidP="00111354">
            <w:pPr>
              <w:pStyle w:val="BodyText"/>
            </w:pPr>
          </w:p>
          <w:p w:rsidR="00000000" w:rsidRPr="00111354" w:rsidP="00111354">
            <w:pPr>
              <w:pStyle w:val="BodyText"/>
            </w:pPr>
            <w:r w:rsidRPr="00111354">
              <w:t>No licensing, legislative, regulatory or certification requirements apply to this unit at the time of endorsement.</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3" w:name="O_69437"/>
      <w:bookmarkEnd w:id="3"/>
      <w:r w:rsidRPr="00111354">
        <w:t>Application of the Unit</w:t>
      </w:r>
    </w:p>
    <w:tbl>
      <w:tblPr>
        <w:tblW w:w="0" w:type="auto"/>
        <w:tblLayout w:type="fixed"/>
        <w:tblCellMar>
          <w:left w:w="62" w:type="dxa"/>
          <w:right w:w="62" w:type="dxa"/>
        </w:tblCellMar>
        <w:tblLook w:val="0000"/>
      </w:tblPr>
      <w:tblGrid>
        <w:gridCol w:w="2743"/>
        <w:gridCol w:w="5779"/>
      </w:tblGrid>
      <w:tr w:rsidTr="00CD160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A cinema projectionist appl</w:t>
            </w:r>
            <w:r w:rsidRPr="00111354">
              <w:t>ies the skills and knowledge outlined in this unit which deals specifically with making final preparations for. and monitoring a cinema screening using film of varying gauges, e.g. 16mm, 35 mm. Typically they would be working in a commercial cinema complex</w:t>
            </w:r>
            <w:r w:rsidRPr="00111354">
              <w:t>, where shift work is common and they could be responsible for a single auditorium screening or multiple simultaneous screenings.</w:t>
            </w:r>
          </w:p>
          <w:p w:rsidR="00000000" w:rsidRPr="00111354" w:rsidP="00111354">
            <w:pPr>
              <w:pStyle w:val="BodyText"/>
            </w:pPr>
          </w:p>
          <w:p w:rsidR="00000000" w:rsidRPr="00111354" w:rsidP="00111354">
            <w:pPr>
              <w:pStyle w:val="BodyText"/>
            </w:pPr>
            <w:r w:rsidRPr="00111354">
              <w:t>This unit has strong linkages to the following units and combined assessment and/or training is recommended:</w:t>
            </w:r>
          </w:p>
          <w:p w:rsidR="00000000" w:rsidRPr="00111354" w:rsidP="00111354">
            <w:pPr>
              <w:pStyle w:val="ListBullet"/>
            </w:pPr>
            <w:r w:rsidRPr="00111354">
              <w:t>CUECIN02C Prepa</w:t>
            </w:r>
            <w:r w:rsidRPr="00111354">
              <w:t>re film for screening</w:t>
            </w:r>
          </w:p>
          <w:p w:rsidR="00000000" w:rsidRPr="00111354" w:rsidP="00111354">
            <w:pPr>
              <w:pStyle w:val="ListBullet"/>
            </w:pPr>
            <w:r w:rsidRPr="00111354">
              <w:t>CUECIN05C Maintain projection equipment</w:t>
            </w:r>
          </w:p>
          <w:p w:rsidR="00000000" w:rsidRPr="00111354" w:rsidP="00111354">
            <w:pPr>
              <w:pStyle w:val="ListBullet"/>
            </w:pPr>
            <w:r w:rsidRPr="00111354">
              <w:t>CUSOHS301A Follow occupational health and safety procedures.</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4" w:name="O_69438"/>
      <w:bookmarkEnd w:id="4"/>
      <w:r w:rsidRPr="00111354">
        <w:t>Licensing/Regulatory Information</w:t>
      </w:r>
    </w:p>
    <w:p w:rsidR="00000000" w:rsidRPr="00111354" w:rsidP="00111354">
      <w:pPr>
        <w:pStyle w:val="BodyText"/>
      </w:pPr>
      <w:r w:rsidRPr="00111354">
        <w:t>Not applicable.</w:t>
      </w:r>
    </w:p>
    <w:p w:rsidR="00000000" w:rsidRPr="00111354" w:rsidP="00111354">
      <w:pPr>
        <w:pStyle w:val="AllowPageBreak"/>
      </w:pPr>
    </w:p>
    <w:p w:rsidR="00000000" w:rsidRPr="00111354" w:rsidP="00111354">
      <w:pPr>
        <w:pStyle w:val="Heading1"/>
      </w:pPr>
      <w:bookmarkStart w:id="5" w:name="O_69439"/>
      <w:bookmarkEnd w:id="5"/>
      <w:r w:rsidRPr="00111354">
        <w:t>Pre-Requisites</w:t>
      </w:r>
    </w:p>
    <w:tbl>
      <w:tblPr>
        <w:tblW w:w="0" w:type="auto"/>
        <w:tblLayout w:type="fixed"/>
        <w:tblCellMar>
          <w:left w:w="62" w:type="dxa"/>
          <w:right w:w="62" w:type="dxa"/>
        </w:tblCellMar>
        <w:tblLook w:val="0000"/>
      </w:tblPr>
      <w:tblGrid>
        <w:gridCol w:w="2775"/>
        <w:gridCol w:w="1295"/>
        <w:gridCol w:w="4452"/>
      </w:tblGrid>
      <w:tr w:rsidTr="00CD16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p>
        </w:tc>
      </w:tr>
      <w:tr w:rsidTr="00CD16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p>
        </w:tc>
      </w:tr>
      <w:tr w:rsidTr="00CD16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6" w:name="O_69440"/>
      <w:bookmarkEnd w:id="6"/>
      <w:r w:rsidRPr="00111354">
        <w:t>Employability Skills Information</w:t>
      </w:r>
    </w:p>
    <w:tbl>
      <w:tblPr>
        <w:tblW w:w="0" w:type="auto"/>
        <w:tblLayout w:type="fixed"/>
        <w:tblCellMar>
          <w:left w:w="62" w:type="dxa"/>
          <w:right w:w="62" w:type="dxa"/>
        </w:tblCellMar>
        <w:tblLook w:val="0000"/>
      </w:tblPr>
      <w:tblGrid>
        <w:gridCol w:w="2802"/>
        <w:gridCol w:w="5720"/>
      </w:tblGrid>
      <w:tr w:rsidTr="00CD16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This unit contains employability skills.</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7" w:name="O_69441"/>
      <w:bookmarkEnd w:id="7"/>
      <w:r w:rsidRPr="00111354">
        <w:t>Elements and Performance Criteria Pre-Content</w:t>
      </w:r>
    </w:p>
    <w:tbl>
      <w:tblPr>
        <w:tblW w:w="0" w:type="auto"/>
        <w:tblLayout w:type="fixed"/>
        <w:tblCellMar>
          <w:left w:w="62" w:type="dxa"/>
          <w:right w:w="62" w:type="dxa"/>
        </w:tblCellMar>
        <w:tblLook w:val="0000"/>
      </w:tblPr>
      <w:tblGrid>
        <w:gridCol w:w="2540"/>
        <w:gridCol w:w="5982"/>
      </w:tblGrid>
      <w:tr w:rsidTr="00CD160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Performance criter</w:t>
            </w:r>
            <w:r w:rsidRPr="00111354">
              <w:t>ia describe the performance needed to demonstrate achievement of the element. Where bold italicised text is used, further information is detailed in the required skills and knowledge section and the range statement. Assessment of performance is to be consi</w:t>
            </w:r>
            <w:r w:rsidRPr="00111354">
              <w:t>stent with the evidence guide.</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8" w:name="O_69442"/>
      <w:bookmarkEnd w:id="8"/>
      <w:r w:rsidRPr="00111354">
        <w:t>Elements and Performance Criteria</w:t>
      </w:r>
    </w:p>
    <w:tbl>
      <w:tblPr>
        <w:tblW w:w="0" w:type="auto"/>
        <w:tblLayout w:type="fixed"/>
        <w:tblCellMar>
          <w:left w:w="62" w:type="dxa"/>
          <w:right w:w="62" w:type="dxa"/>
        </w:tblCellMar>
        <w:tblLook w:val="0000"/>
      </w:tblPr>
      <w:tblGrid>
        <w:gridCol w:w="2540"/>
        <w:gridCol w:w="5982"/>
      </w:tblGrid>
      <w:tr w:rsidTr="00CD160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PERFORMANCE CRITERIA</w:t>
            </w:r>
          </w:p>
        </w:tc>
      </w:tr>
      <w:tr w:rsidTr="00CD160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List"/>
              <w:rPr>
                <w:lang w:val="en-NZ"/>
              </w:rPr>
            </w:pPr>
            <w:r w:rsidRPr="00111354">
              <w:t>1.</w:t>
            </w:r>
            <w:r w:rsidRPr="00111354">
              <w:tab/>
              <w:t>Prepare for screening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2"/>
            </w:pPr>
            <w:r w:rsidRPr="00111354">
              <w:t>1.1.</w:t>
            </w:r>
            <w:r w:rsidRPr="00111354">
              <w:tab/>
              <w:t xml:space="preserve">Select the appropriate screen masking, </w:t>
            </w:r>
            <w:r w:rsidRPr="00111354">
              <w:rPr>
                <w:rStyle w:val="BoldandItalics"/>
              </w:rPr>
              <w:t>screening</w:t>
            </w:r>
            <w:r w:rsidRPr="00111354">
              <w:t xml:space="preserve"> ratio, aperture plate and lens for any non automated systems in use</w:t>
            </w:r>
          </w:p>
          <w:p w:rsidR="00000000" w:rsidRPr="00111354" w:rsidP="00111354">
            <w:pPr>
              <w:pStyle w:val="List2"/>
            </w:pPr>
            <w:r w:rsidRPr="00111354">
              <w:t>1.2.</w:t>
            </w:r>
            <w:r w:rsidRPr="00111354">
              <w:tab/>
              <w:t xml:space="preserve">Minimise any slack on start-up between either take-up or supply </w:t>
            </w:r>
            <w:r w:rsidRPr="00111354">
              <w:rPr>
                <w:rStyle w:val="BoldandItalics"/>
              </w:rPr>
              <w:t>reels</w:t>
            </w:r>
            <w:r w:rsidRPr="00111354">
              <w:t xml:space="preserve"> and </w:t>
            </w:r>
            <w:r w:rsidRPr="00111354">
              <w:rPr>
                <w:rStyle w:val="BoldandItalics"/>
              </w:rPr>
              <w:t>projector</w:t>
            </w:r>
            <w:r w:rsidRPr="00111354">
              <w:t xml:space="preserve"> to ensure that film does not break</w:t>
            </w:r>
          </w:p>
          <w:p w:rsidR="00000000" w:rsidRPr="00111354" w:rsidP="00111354">
            <w:pPr>
              <w:pStyle w:val="List2"/>
            </w:pPr>
            <w:r w:rsidRPr="00111354">
              <w:t>1.3.</w:t>
            </w:r>
            <w:r w:rsidRPr="00111354">
              <w:tab/>
              <w:t xml:space="preserve">Check the </w:t>
            </w:r>
            <w:r w:rsidRPr="00111354">
              <w:rPr>
                <w:rStyle w:val="BoldandItalics"/>
              </w:rPr>
              <w:t>film</w:t>
            </w:r>
            <w:r w:rsidRPr="00111354">
              <w:t xml:space="preserve"> path to ensure that the film runs smoothly </w:t>
            </w:r>
            <w:r w:rsidRPr="00111354">
              <w:t>and evenly</w:t>
            </w:r>
          </w:p>
          <w:p w:rsidR="00000000" w:rsidP="00111354">
            <w:pPr>
              <w:pStyle w:val="List2"/>
              <w:rPr>
                <w:lang w:val="en-NZ"/>
              </w:rPr>
            </w:pPr>
            <w:r w:rsidRPr="00111354">
              <w:t>1.4.</w:t>
            </w:r>
            <w:r w:rsidRPr="00111354">
              <w:tab/>
              <w:t>Engage automation and adjust focus and volume as required</w:t>
            </w:r>
          </w:p>
        </w:tc>
      </w:tr>
      <w:tr w:rsidTr="00CD160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List"/>
              <w:rPr>
                <w:lang w:val="en-NZ"/>
              </w:rPr>
            </w:pPr>
            <w:r w:rsidRPr="00111354">
              <w:t>2.</w:t>
            </w:r>
            <w:r w:rsidRPr="00111354">
              <w:tab/>
              <w:t>Screen the film</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2"/>
            </w:pPr>
            <w:r w:rsidRPr="00111354">
              <w:t>2.1.</w:t>
            </w:r>
            <w:r w:rsidRPr="00111354">
              <w:tab/>
              <w:t>Conduct routine and periodic checks of film path, focus, framing and volume by monitoring film screening in auditorium and adjust as necessary</w:t>
            </w:r>
          </w:p>
          <w:p w:rsidR="00000000" w:rsidRPr="00111354" w:rsidP="00111354">
            <w:pPr>
              <w:pStyle w:val="List2"/>
            </w:pPr>
            <w:r w:rsidRPr="00111354">
              <w:t>2.2.</w:t>
            </w:r>
            <w:r w:rsidRPr="00111354">
              <w:tab/>
            </w:r>
            <w:r w:rsidRPr="00111354">
              <w:t>Manually override the automated system should problems arise and, if necessary, seek advice or assistance from colleagues</w:t>
            </w:r>
          </w:p>
          <w:p w:rsidR="00000000" w:rsidRPr="00111354" w:rsidP="00111354">
            <w:pPr>
              <w:pStyle w:val="List2"/>
            </w:pPr>
            <w:r w:rsidRPr="00111354">
              <w:t>2.3.</w:t>
            </w:r>
            <w:r w:rsidRPr="00111354">
              <w:tab/>
              <w:t>Undertaking smooth execution of changeovers as required</w:t>
            </w:r>
          </w:p>
          <w:p w:rsidR="00000000" w:rsidRPr="00111354" w:rsidP="00111354">
            <w:pPr>
              <w:pStyle w:val="List2"/>
            </w:pPr>
            <w:r w:rsidRPr="00111354">
              <w:t>2.4.</w:t>
            </w:r>
            <w:r w:rsidRPr="00111354">
              <w:tab/>
              <w:t xml:space="preserve">Stop the </w:t>
            </w:r>
            <w:r w:rsidRPr="00111354">
              <w:rPr>
                <w:rStyle w:val="BoldandItalics"/>
              </w:rPr>
              <w:t>automation</w:t>
            </w:r>
            <w:r w:rsidRPr="00111354">
              <w:t xml:space="preserve"> at end of the film program</w:t>
            </w:r>
          </w:p>
          <w:p w:rsidR="00000000" w:rsidRPr="00111354" w:rsidP="00111354">
            <w:pPr>
              <w:pStyle w:val="List2"/>
            </w:pPr>
            <w:r w:rsidRPr="00111354">
              <w:t>2.5.</w:t>
            </w:r>
            <w:r w:rsidRPr="00111354">
              <w:tab/>
              <w:t>Power down equip</w:t>
            </w:r>
            <w:r w:rsidRPr="00111354">
              <w:t>ment correctly and safely</w:t>
            </w:r>
          </w:p>
          <w:p w:rsidR="00000000" w:rsidRPr="00111354" w:rsidP="00111354">
            <w:pPr>
              <w:pStyle w:val="List2"/>
            </w:pPr>
            <w:r w:rsidRPr="00111354">
              <w:t>2.6.</w:t>
            </w:r>
            <w:r w:rsidRPr="00111354">
              <w:tab/>
              <w:t xml:space="preserve">Clean </w:t>
            </w:r>
            <w:r w:rsidRPr="00111354">
              <w:rPr>
                <w:rStyle w:val="BoldandItalics"/>
              </w:rPr>
              <w:t>projection equipment</w:t>
            </w:r>
            <w:r w:rsidRPr="00111354">
              <w:t xml:space="preserve"> as required in preparation for next screening</w:t>
            </w:r>
          </w:p>
          <w:p w:rsidR="00000000" w:rsidRPr="00111354" w:rsidP="00111354">
            <w:pPr>
              <w:pStyle w:val="List2"/>
            </w:pPr>
            <w:r w:rsidRPr="00111354">
              <w:t>2.7.</w:t>
            </w:r>
            <w:r w:rsidRPr="00111354">
              <w:tab/>
              <w:t xml:space="preserve">Store assembled film program in </w:t>
            </w:r>
            <w:r w:rsidRPr="00111354">
              <w:rPr>
                <w:rStyle w:val="BoldandItalics"/>
              </w:rPr>
              <w:t>appropriate projection room</w:t>
            </w:r>
            <w:r w:rsidRPr="00111354">
              <w:t xml:space="preserve"> conditions between screenings</w:t>
            </w:r>
          </w:p>
          <w:p w:rsidR="00000000" w:rsidRPr="00111354" w:rsidP="00111354">
            <w:pPr>
              <w:pStyle w:val="List2"/>
            </w:pPr>
            <w:r w:rsidRPr="00111354">
              <w:t>2.8.</w:t>
            </w:r>
            <w:r w:rsidRPr="00111354">
              <w:tab/>
              <w:t>Complete a projection report, if required, including</w:t>
            </w:r>
            <w:r w:rsidRPr="00111354">
              <w:t xml:space="preserve"> notes on condition of film, details of any damage to the film, any notes regarding sound quality and other relevant information</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9" w:name="O_69443"/>
      <w:bookmarkEnd w:id="9"/>
      <w:r w:rsidRPr="00111354">
        <w:t>Required Skills and Knowledge</w:t>
      </w:r>
    </w:p>
    <w:tbl>
      <w:tblPr>
        <w:tblW w:w="0" w:type="auto"/>
        <w:tblLayout w:type="fixed"/>
        <w:tblCellMar>
          <w:left w:w="62" w:type="dxa"/>
          <w:right w:w="62" w:type="dxa"/>
        </w:tblCellMar>
        <w:tblLook w:val="0000"/>
      </w:tblPr>
      <w:tblGrid>
        <w:gridCol w:w="8522"/>
      </w:tblGrid>
      <w:tr w:rsidTr="00CD16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REQUIRED SKILLS AND KNOWLEDGE</w:t>
            </w:r>
          </w:p>
        </w:tc>
      </w:tr>
      <w:tr w:rsidTr="00CD16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This section describes the skills and knowledge required for this unit.</w:t>
            </w:r>
          </w:p>
        </w:tc>
      </w:tr>
      <w:tr w:rsidTr="00CD1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Required skills</w:t>
            </w:r>
          </w:p>
        </w:tc>
      </w:tr>
      <w:tr w:rsidTr="00CD1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 xml:space="preserve">communication skills toshare information with colleagues </w:t>
            </w:r>
          </w:p>
          <w:p w:rsidR="00000000" w:rsidRPr="00111354" w:rsidP="00111354">
            <w:pPr>
              <w:pStyle w:val="ListBullet"/>
            </w:pPr>
            <w:r w:rsidRPr="00111354">
              <w:t xml:space="preserve">literacy skills sufficient to completing a projection report </w:t>
            </w:r>
          </w:p>
          <w:p w:rsidR="00000000" w:rsidRPr="00111354" w:rsidP="00111354">
            <w:pPr>
              <w:pStyle w:val="ListBullet"/>
            </w:pPr>
            <w:r w:rsidRPr="00111354">
              <w:t>problem solving skills in the context of monitoring and adjusting processes during screening</w:t>
            </w:r>
          </w:p>
          <w:p w:rsidR="00000000" w:rsidP="00111354">
            <w:pPr>
              <w:pStyle w:val="ListBullet"/>
              <w:rPr>
                <w:lang w:val="en-NZ"/>
              </w:rPr>
            </w:pPr>
            <w:r w:rsidRPr="00111354">
              <w:t>safe and proficient use of projection equipment</w:t>
            </w:r>
          </w:p>
        </w:tc>
      </w:tr>
      <w:tr w:rsidTr="00CD1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Required knowledge</w:t>
            </w:r>
          </w:p>
        </w:tc>
      </w:tr>
      <w:tr w:rsidTr="00CD1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operational knowledge of the projector and other film projection equipment</w:t>
            </w:r>
          </w:p>
          <w:p w:rsidR="00000000" w:rsidRPr="00111354" w:rsidP="00111354">
            <w:pPr>
              <w:pStyle w:val="ListBullet"/>
            </w:pPr>
            <w:r w:rsidRPr="00111354">
              <w:t>aperture plates an</w:t>
            </w:r>
            <w:r w:rsidRPr="00111354">
              <w:t>d lens functions</w:t>
            </w:r>
          </w:p>
          <w:p w:rsidR="00000000" w:rsidRPr="00111354" w:rsidP="00111354">
            <w:pPr>
              <w:pStyle w:val="ListBullet"/>
            </w:pPr>
            <w:r w:rsidRPr="00111354">
              <w:t>correct focus and sound balance</w:t>
            </w:r>
          </w:p>
          <w:p w:rsidR="00000000" w:rsidRPr="00111354" w:rsidP="00111354">
            <w:pPr>
              <w:pStyle w:val="ListBullet"/>
            </w:pPr>
            <w:r w:rsidRPr="00111354">
              <w:t>methods of evaluating correct functioning of automation or manual operation</w:t>
            </w:r>
          </w:p>
          <w:p w:rsidR="00000000" w:rsidRPr="00111354" w:rsidP="00111354">
            <w:pPr>
              <w:pStyle w:val="ListBullet"/>
            </w:pPr>
            <w:r w:rsidRPr="00111354">
              <w:t>appropriate and safe projection room operational conditions</w:t>
            </w:r>
          </w:p>
          <w:p w:rsidR="00000000" w:rsidRPr="00111354" w:rsidP="00111354">
            <w:pPr>
              <w:pStyle w:val="ListBullet"/>
            </w:pPr>
            <w:r w:rsidRPr="00111354">
              <w:t>hazards associated with projection equipment, handling and storage of f</w:t>
            </w:r>
            <w:r w:rsidRPr="00111354">
              <w:t>ilm</w:t>
            </w:r>
          </w:p>
          <w:p w:rsidR="00000000" w:rsidRPr="00111354" w:rsidP="00111354">
            <w:pPr>
              <w:pStyle w:val="ListBullet"/>
            </w:pPr>
            <w:r w:rsidRPr="00111354">
              <w:t>correct and precise technical language associated with cinema projection particularly in relation to screening</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10" w:name="O_69444"/>
      <w:bookmarkEnd w:id="10"/>
      <w:r w:rsidRPr="00111354">
        <w:t>Evidence Guide</w:t>
      </w:r>
    </w:p>
    <w:tbl>
      <w:tblPr>
        <w:tblW w:w="9570" w:type="dxa"/>
        <w:tblLayout w:type="fixed"/>
        <w:tblCellMar>
          <w:left w:w="62" w:type="dxa"/>
          <w:right w:w="62" w:type="dxa"/>
        </w:tblCellMar>
        <w:tblLook w:val="0000"/>
      </w:tblPr>
      <w:tblGrid>
        <w:gridCol w:w="3908"/>
        <w:gridCol w:w="5662"/>
      </w:tblGrid>
      <w:tr w:rsidTr="00CD16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EVIDENCE GUIDE</w:t>
            </w:r>
          </w:p>
        </w:tc>
      </w:tr>
      <w:tr w:rsidTr="00CD16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The Evidence Guide provides advice on assessment and must be read in conjunction with the performance criteria, required skills and knowledge, range statement and the Assessment Guidelines for the Training Package.</w:t>
            </w:r>
          </w:p>
        </w:tc>
      </w:tr>
      <w:tr w:rsidTr="00CD16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p>
        </w:tc>
      </w:tr>
      <w:tr w:rsidTr="00CD16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The following evidence is critical to the judgement of competence in this unit:</w:t>
            </w:r>
          </w:p>
          <w:p w:rsidR="00000000" w:rsidRPr="00111354" w:rsidP="00111354">
            <w:pPr>
              <w:pStyle w:val="ListBullet"/>
            </w:pPr>
            <w:r w:rsidRPr="00111354">
              <w:t xml:space="preserve">ability to set and maintain all projection technical aspects, including screening </w:t>
            </w:r>
            <w:r w:rsidRPr="00111354">
              <w:t xml:space="preserve">ratio, focus, volume and frame alignment throughout the screening </w:t>
            </w:r>
          </w:p>
          <w:p w:rsidR="00000000" w:rsidRPr="00111354" w:rsidP="00111354">
            <w:pPr>
              <w:pStyle w:val="ListBullet"/>
            </w:pPr>
            <w:r w:rsidRPr="00111354">
              <w:t xml:space="preserve">ability to react to any problems as they arise and make necessary adjustments to ensure the smooth screening of the film </w:t>
            </w:r>
          </w:p>
          <w:p w:rsidR="00000000" w:rsidP="00111354">
            <w:pPr>
              <w:pStyle w:val="ListBullet"/>
              <w:rPr>
                <w:lang w:val="en-NZ"/>
              </w:rPr>
            </w:pPr>
            <w:r w:rsidRPr="00111354">
              <w:t>safe handling of film and maintenance of safe projection room condi</w:t>
            </w:r>
            <w:r w:rsidRPr="00111354">
              <w:t>tions.</w:t>
            </w:r>
          </w:p>
        </w:tc>
      </w:tr>
      <w:tr w:rsidTr="00CD16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The assessment context must provide for:</w:t>
            </w:r>
          </w:p>
          <w:p w:rsidR="00000000" w:rsidRPr="00111354" w:rsidP="00111354">
            <w:pPr>
              <w:pStyle w:val="ListBullet"/>
            </w:pPr>
            <w:r w:rsidRPr="00111354">
              <w:t>practical demonstration of skills within a fully equipped projection room</w:t>
            </w:r>
          </w:p>
          <w:p w:rsidR="00000000" w:rsidRPr="00111354" w:rsidP="00111354">
            <w:pPr>
              <w:pStyle w:val="ListBullet"/>
            </w:pPr>
            <w:r w:rsidRPr="00111354">
              <w:t>screening of film programs on multiple occasions to ensure that skills can be consi</w:t>
            </w:r>
            <w:r w:rsidRPr="00111354">
              <w:t>stently demonstrated (ideally as a component of integrated projection room work activity)</w:t>
            </w:r>
          </w:p>
          <w:p w:rsidR="00000000" w:rsidP="00111354">
            <w:pPr>
              <w:pStyle w:val="ListBullet"/>
              <w:rPr>
                <w:lang w:val="en-NZ"/>
              </w:rPr>
            </w:pPr>
            <w:r w:rsidRPr="00111354">
              <w:t>screening of a variety of film gauges and reel lengths using different projector types to ensure that skills can be adapted to different equipment contexts.</w:t>
            </w:r>
          </w:p>
        </w:tc>
      </w:tr>
      <w:tr w:rsidTr="00CD16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Method o</w:t>
            </w:r>
            <w:r w:rsidRPr="00111354">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Assessment may incorporate a range of methods to assess practical skills and the application of essential underpinning knowledge, and might include:</w:t>
            </w:r>
          </w:p>
          <w:p w:rsidR="00000000" w:rsidRPr="00111354" w:rsidP="00111354">
            <w:pPr>
              <w:pStyle w:val="ListBullet"/>
            </w:pPr>
            <w:r w:rsidRPr="00111354">
              <w:t>direct observation of screening tasks conducted by the candidate</w:t>
            </w:r>
          </w:p>
          <w:p w:rsidR="00000000" w:rsidRPr="00111354" w:rsidP="00111354">
            <w:pPr>
              <w:pStyle w:val="ListBullet"/>
            </w:pPr>
            <w:r w:rsidRPr="00111354">
              <w:t>project activities that allow completion and reporting on a variety of film screening activities</w:t>
            </w:r>
          </w:p>
          <w:p w:rsidR="00000000" w:rsidRPr="00111354" w:rsidP="00111354">
            <w:pPr>
              <w:pStyle w:val="ListBullet"/>
            </w:pPr>
            <w:r w:rsidRPr="00111354">
              <w:t xml:space="preserve">written or oral questioning to test knowledge of typical projection room equipment, possible problems and remedies, projection room operational conditions and </w:t>
            </w:r>
            <w:r w:rsidRPr="00111354">
              <w:t xml:space="preserve">safety issues </w:t>
            </w:r>
          </w:p>
          <w:p w:rsidR="00000000" w:rsidRPr="00111354" w:rsidP="00111354">
            <w:pPr>
              <w:pStyle w:val="ListBullet"/>
            </w:pPr>
            <w:r w:rsidRPr="00111354">
              <w:t>review of projection reports prepared by the candidate</w:t>
            </w:r>
          </w:p>
          <w:p w:rsidR="00000000" w:rsidRPr="00111354" w:rsidP="00111354">
            <w:pPr>
              <w:pStyle w:val="ListBullet"/>
            </w:pPr>
            <w:r w:rsidRPr="00111354">
              <w:t>review of portfolios of evidence and third party workplace reports of on-the job performance by the candidate.</w:t>
            </w:r>
          </w:p>
          <w:p w:rsidR="00000000" w:rsidRPr="00111354" w:rsidP="00111354">
            <w:pPr>
              <w:pStyle w:val="BodyText"/>
            </w:pPr>
          </w:p>
          <w:p w:rsidR="00000000" w:rsidP="00111354">
            <w:pPr>
              <w:pStyle w:val="BodyText"/>
              <w:rPr>
                <w:lang w:val="en-NZ"/>
              </w:rPr>
            </w:pPr>
            <w:r w:rsidRPr="00111354">
              <w:t xml:space="preserve">Assessment methods should closely reflect workplace demands and the needs </w:t>
            </w:r>
            <w:r w:rsidRPr="00111354">
              <w:t>of particular groups (e.g. people with disabilities, and people who may have literacy or numeracy difficulties such as speakers of languages other than English, remote communities and those with interrupted schooling).</w:t>
            </w:r>
          </w:p>
        </w:tc>
      </w:tr>
      <w:tr w:rsidTr="00CD16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Assessment of this unit requires access to:</w:t>
            </w:r>
          </w:p>
          <w:p w:rsidR="00000000" w:rsidRPr="00111354" w:rsidP="00111354">
            <w:pPr>
              <w:pStyle w:val="ListBullet"/>
            </w:pPr>
            <w:r w:rsidRPr="00111354">
              <w:t>an assembled film program</w:t>
            </w:r>
          </w:p>
          <w:p w:rsidR="00000000" w:rsidRPr="00111354" w:rsidP="00111354">
            <w:pPr>
              <w:pStyle w:val="ListBullet"/>
            </w:pPr>
            <w:r w:rsidRPr="00111354">
              <w:t xml:space="preserve">standard industry-current film projectors and other projection equipment </w:t>
            </w:r>
          </w:p>
          <w:p w:rsidR="00000000" w:rsidRPr="00111354" w:rsidP="00111354">
            <w:pPr>
              <w:pStyle w:val="ListBullet"/>
            </w:pPr>
            <w:r w:rsidRPr="00111354">
              <w:t>the projection room of a venue where films are to be screened</w:t>
            </w:r>
          </w:p>
          <w:p w:rsidR="00000000" w:rsidRPr="00111354" w:rsidP="00111354">
            <w:pPr>
              <w:pStyle w:val="ListBullet"/>
            </w:pPr>
            <w:r w:rsidRPr="00111354">
              <w:t>standard industry-current cleaning materials</w:t>
            </w:r>
          </w:p>
          <w:p w:rsidR="00000000" w:rsidRPr="00111354" w:rsidP="00111354">
            <w:pPr>
              <w:pStyle w:val="ListBullet"/>
            </w:pPr>
            <w:r w:rsidRPr="00111354">
              <w:t>typi</w:t>
            </w:r>
            <w:r w:rsidRPr="00111354">
              <w:t>cal industry projection reports.</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11" w:name="O_69445"/>
      <w:bookmarkEnd w:id="11"/>
      <w:r w:rsidRPr="00111354">
        <w:t>Range Statement</w:t>
      </w:r>
    </w:p>
    <w:tbl>
      <w:tblPr>
        <w:tblW w:w="0" w:type="auto"/>
        <w:tblLayout w:type="fixed"/>
        <w:tblCellMar>
          <w:left w:w="62" w:type="dxa"/>
          <w:right w:w="62" w:type="dxa"/>
        </w:tblCellMar>
        <w:tblLook w:val="0000"/>
      </w:tblPr>
      <w:tblGrid>
        <w:gridCol w:w="3497"/>
        <w:gridCol w:w="5025"/>
      </w:tblGrid>
      <w:tr w:rsidTr="00CD16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RANGE STATEMENT</w:t>
            </w:r>
          </w:p>
        </w:tc>
      </w:tr>
      <w:tr w:rsidTr="00CD16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 xml:space="preserve">The range statement relates to the unit of competency as a whole. It allows for different work environments and situations that may affect </w:t>
            </w:r>
            <w:r w:rsidRPr="00111354">
              <w:t>performance. Bold italicised wording, if used in the performance criteria, is detailed below. Essential operating conditions that may be present with training and assessment (depending on the work situation, needs of the candidate, accessibility of the ite</w:t>
            </w:r>
            <w:r w:rsidRPr="00111354">
              <w:t>m, and local industry and regional contexts) may also be included.</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Screening</w:t>
            </w:r>
            <w:r w:rsidRPr="00111354">
              <w:t xml:space="preserve"> may involve: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screening of one film program in a single cinema auditorium</w:t>
            </w:r>
          </w:p>
          <w:p w:rsidR="00000000" w:rsidP="00111354">
            <w:pPr>
              <w:pStyle w:val="ListBullet"/>
              <w:rPr>
                <w:lang w:val="en-NZ"/>
              </w:rPr>
            </w:pPr>
            <w:r w:rsidRPr="00111354">
              <w:t>simultaneous screenings of multiple programs in two or more auditoria</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 xml:space="preserve">Film </w:t>
            </w:r>
            <w:r w:rsidRPr="00111354">
              <w:rPr>
                <w:rStyle w:val="BoldandItalics"/>
              </w:rPr>
              <w:t>reels</w:t>
            </w:r>
            <w:r w:rsidRPr="0011135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12000 ft reels</w:t>
            </w:r>
          </w:p>
          <w:p w:rsidR="00000000" w:rsidRPr="00111354" w:rsidP="00111354">
            <w:pPr>
              <w:pStyle w:val="ListBullet"/>
            </w:pPr>
            <w:r w:rsidRPr="00111354">
              <w:t>15000 ft reels</w:t>
            </w:r>
          </w:p>
          <w:p w:rsidR="00000000" w:rsidRPr="00111354" w:rsidP="00111354">
            <w:pPr>
              <w:pStyle w:val="ListBullet"/>
            </w:pPr>
            <w:r w:rsidRPr="00111354">
              <w:t>2000 ft reels</w:t>
            </w:r>
          </w:p>
          <w:p w:rsidR="00000000" w:rsidP="00111354">
            <w:pPr>
              <w:pStyle w:val="ListBullet"/>
              <w:rPr>
                <w:lang w:val="en-NZ"/>
              </w:rPr>
            </w:pPr>
            <w:r w:rsidRPr="00111354">
              <w:t>6000 ft reels</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Projectors</w:t>
            </w:r>
            <w:r w:rsidRPr="0011135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16mm</w:t>
            </w:r>
          </w:p>
          <w:p w:rsidR="00000000" w:rsidRPr="00111354" w:rsidP="00111354">
            <w:pPr>
              <w:pStyle w:val="ListBullet"/>
            </w:pPr>
            <w:r w:rsidRPr="00111354">
              <w:t>35mm</w:t>
            </w:r>
          </w:p>
          <w:p w:rsidR="00000000" w:rsidRPr="00111354" w:rsidP="00111354">
            <w:pPr>
              <w:pStyle w:val="ListBullet"/>
            </w:pPr>
            <w:r w:rsidRPr="00111354">
              <w:t>70mm</w:t>
            </w:r>
          </w:p>
          <w:p w:rsidR="00000000" w:rsidP="00111354">
            <w:pPr>
              <w:pStyle w:val="ListBullet"/>
              <w:rPr>
                <w:lang w:val="en-NZ"/>
              </w:rPr>
            </w:pPr>
            <w:r w:rsidRPr="00111354">
              <w:t>IMAX</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Film</w:t>
            </w:r>
            <w:r w:rsidRPr="00111354">
              <w:t xml:space="preserve"> gauge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16mm</w:t>
            </w:r>
          </w:p>
          <w:p w:rsidR="00000000" w:rsidRPr="00111354" w:rsidP="00111354">
            <w:pPr>
              <w:pStyle w:val="ListBullet"/>
            </w:pPr>
            <w:r w:rsidRPr="00111354">
              <w:t>35mm</w:t>
            </w:r>
          </w:p>
          <w:p w:rsidR="00000000" w:rsidRPr="00111354" w:rsidP="00111354">
            <w:pPr>
              <w:pStyle w:val="ListBullet"/>
            </w:pPr>
            <w:r w:rsidRPr="00111354">
              <w:t>70mm</w:t>
            </w:r>
          </w:p>
          <w:p w:rsidR="00000000" w:rsidRPr="00111354" w:rsidP="00111354">
            <w:pPr>
              <w:pStyle w:val="ListBullet"/>
            </w:pPr>
            <w:r w:rsidRPr="00111354">
              <w:t>IMAX</w:t>
            </w:r>
          </w:p>
          <w:p w:rsidR="00000000" w:rsidP="00111354">
            <w:pPr>
              <w:pStyle w:val="ListBullet"/>
              <w:rPr>
                <w:lang w:val="en-NZ"/>
              </w:rPr>
            </w:pPr>
            <w:r w:rsidRPr="00111354">
              <w:t>Super 8</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Automation</w:t>
            </w:r>
            <w:r w:rsidRPr="0011135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adjustment of audio levels</w:t>
            </w:r>
          </w:p>
          <w:p w:rsidR="00000000" w:rsidRPr="00111354" w:rsidP="00111354">
            <w:pPr>
              <w:pStyle w:val="ListBullet"/>
            </w:pPr>
            <w:r w:rsidRPr="00111354">
              <w:t>house lights</w:t>
            </w:r>
          </w:p>
          <w:p w:rsidR="00000000" w:rsidRPr="00111354" w:rsidP="00111354">
            <w:pPr>
              <w:pStyle w:val="ListBullet"/>
            </w:pPr>
            <w:r w:rsidRPr="00111354">
              <w:t>masking</w:t>
            </w:r>
          </w:p>
          <w:p w:rsidR="00000000" w:rsidRPr="00111354" w:rsidP="00111354">
            <w:pPr>
              <w:pStyle w:val="ListBullet"/>
            </w:pPr>
            <w:r w:rsidRPr="00111354">
              <w:t>opening and closing of dowser</w:t>
            </w:r>
          </w:p>
          <w:p w:rsidR="00000000" w:rsidRPr="00111354" w:rsidP="00111354">
            <w:pPr>
              <w:pStyle w:val="ListBullet"/>
            </w:pPr>
            <w:r w:rsidRPr="00111354">
              <w:t>pre-recorded music</w:t>
            </w:r>
          </w:p>
          <w:p w:rsidR="00000000" w:rsidRPr="00111354" w:rsidP="00111354">
            <w:pPr>
              <w:pStyle w:val="ListBullet"/>
            </w:pPr>
            <w:r w:rsidRPr="00111354">
              <w:t>projector motor operation</w:t>
            </w:r>
          </w:p>
          <w:p w:rsidR="00000000" w:rsidRPr="00111354" w:rsidP="00111354">
            <w:pPr>
              <w:pStyle w:val="ListBullet"/>
            </w:pPr>
            <w:r w:rsidRPr="00111354">
              <w:t>resetting of film transport system</w:t>
            </w:r>
          </w:p>
          <w:p w:rsidR="00000000" w:rsidRPr="00111354" w:rsidP="00111354">
            <w:pPr>
              <w:pStyle w:val="ListBullet"/>
            </w:pPr>
            <w:r w:rsidRPr="00111354">
              <w:t>selection and position of correct aperture plate and lens</w:t>
            </w:r>
          </w:p>
          <w:p w:rsidR="00000000" w:rsidRPr="00111354" w:rsidP="00111354">
            <w:pPr>
              <w:pStyle w:val="ListBullet"/>
            </w:pPr>
            <w:r w:rsidRPr="00111354">
              <w:t>slides</w:t>
            </w:r>
          </w:p>
          <w:p w:rsidR="00000000" w:rsidP="00111354">
            <w:pPr>
              <w:pStyle w:val="ListBullet"/>
              <w:rPr>
                <w:lang w:val="en-NZ"/>
              </w:rPr>
            </w:pPr>
            <w:r w:rsidRPr="00111354">
              <w:t>striking and turning off lamp</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 xml:space="preserve">Other </w:t>
            </w:r>
            <w:r w:rsidRPr="00111354">
              <w:rPr>
                <w:rStyle w:val="BoldandItalics"/>
              </w:rPr>
              <w:t>projection equipment</w:t>
            </w:r>
            <w:r w:rsidRPr="0011135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cinema so</w:t>
            </w:r>
            <w:r w:rsidRPr="00111354">
              <w:t>und system</w:t>
            </w:r>
          </w:p>
          <w:p w:rsidR="00000000" w:rsidRPr="00111354" w:rsidP="00111354">
            <w:pPr>
              <w:pStyle w:val="ListBullet"/>
            </w:pPr>
            <w:r w:rsidRPr="00111354">
              <w:t>film transport system</w:t>
            </w:r>
          </w:p>
          <w:p w:rsidR="00000000" w:rsidRPr="00111354" w:rsidP="00111354">
            <w:pPr>
              <w:pStyle w:val="ListBullet"/>
            </w:pPr>
            <w:r w:rsidRPr="00111354">
              <w:t>front-of-house sound system</w:t>
            </w:r>
          </w:p>
          <w:p w:rsidR="00000000" w:rsidRPr="00111354" w:rsidP="00111354">
            <w:pPr>
              <w:pStyle w:val="ListBullet"/>
            </w:pPr>
            <w:r w:rsidRPr="00111354">
              <w:t>slide projector</w:t>
            </w:r>
          </w:p>
          <w:p w:rsidR="00000000" w:rsidP="00111354">
            <w:pPr>
              <w:pStyle w:val="ListBullet"/>
              <w:rPr>
                <w:lang w:val="en-NZ"/>
              </w:rPr>
            </w:pPr>
            <w:r w:rsidRPr="00111354">
              <w:t>winders (manual or automatic)</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t xml:space="preserve">Cleaning of </w:t>
            </w:r>
            <w:r w:rsidRPr="00111354">
              <w:rPr>
                <w:rStyle w:val="BoldandItalics"/>
              </w:rPr>
              <w:t>projection equipment</w:t>
            </w:r>
            <w:r w:rsidRPr="0011135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all sprockets</w:t>
            </w:r>
          </w:p>
          <w:p w:rsidR="00000000" w:rsidRPr="00111354" w:rsidP="00111354">
            <w:pPr>
              <w:pStyle w:val="ListBullet"/>
            </w:pPr>
            <w:r w:rsidRPr="00111354">
              <w:t>aperture plate</w:t>
            </w:r>
          </w:p>
          <w:p w:rsidR="00000000" w:rsidRPr="00111354" w:rsidP="00111354">
            <w:pPr>
              <w:pStyle w:val="ListBullet"/>
            </w:pPr>
            <w:r w:rsidRPr="00111354">
              <w:t>film gate</w:t>
            </w:r>
          </w:p>
          <w:p w:rsidR="00000000" w:rsidRPr="00111354" w:rsidP="00111354">
            <w:pPr>
              <w:pStyle w:val="ListBullet"/>
            </w:pPr>
            <w:r w:rsidRPr="00111354">
              <w:t>guides and pads</w:t>
            </w:r>
          </w:p>
          <w:p w:rsidR="00000000" w:rsidRPr="00111354" w:rsidP="00111354">
            <w:pPr>
              <w:pStyle w:val="ListBullet"/>
            </w:pPr>
            <w:r w:rsidRPr="00111354">
              <w:t>rollers</w:t>
            </w:r>
          </w:p>
          <w:p w:rsidR="00000000" w:rsidP="00111354">
            <w:pPr>
              <w:pStyle w:val="ListBullet"/>
              <w:rPr>
                <w:lang w:val="en-NZ"/>
              </w:rPr>
            </w:pPr>
            <w:r w:rsidRPr="00111354">
              <w:t>sound drum</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Appropriate projection room</w:t>
            </w:r>
            <w:r w:rsidRPr="00111354">
              <w:t xml:space="preserve"> storage conditions must prevent: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chemical damage</w:t>
            </w:r>
          </w:p>
          <w:p w:rsidR="00000000" w:rsidRPr="00111354" w:rsidP="00111354">
            <w:pPr>
              <w:pStyle w:val="ListBullet"/>
            </w:pPr>
            <w:r w:rsidRPr="00111354">
              <w:t>extremes of humidity</w:t>
            </w:r>
          </w:p>
          <w:p w:rsidR="00000000" w:rsidRPr="00111354" w:rsidP="00111354">
            <w:pPr>
              <w:pStyle w:val="ListBullet"/>
            </w:pPr>
            <w:r w:rsidRPr="00111354">
              <w:t>extremes of temperature</w:t>
            </w:r>
          </w:p>
          <w:p w:rsidR="00000000" w:rsidRPr="00111354" w:rsidP="00111354">
            <w:pPr>
              <w:pStyle w:val="ListBullet"/>
            </w:pPr>
            <w:r w:rsidRPr="00111354">
              <w:t>mould damage</w:t>
            </w:r>
          </w:p>
          <w:p w:rsidR="00000000" w:rsidRPr="00111354" w:rsidP="00111354">
            <w:pPr>
              <w:pStyle w:val="ListBullet"/>
            </w:pPr>
            <w:r w:rsidRPr="00111354">
              <w:t>physical damage</w:t>
            </w:r>
          </w:p>
          <w:p w:rsidR="00000000" w:rsidP="00111354">
            <w:pPr>
              <w:pStyle w:val="ListBullet"/>
              <w:rPr>
                <w:lang w:val="en-NZ"/>
              </w:rPr>
            </w:pPr>
            <w:r w:rsidRPr="00111354">
              <w:t>water damage</w:t>
            </w:r>
          </w:p>
        </w:tc>
      </w:tr>
      <w:tr w:rsidTr="00CD160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BoldandItalics"/>
              </w:rPr>
              <w:t>Projection room</w:t>
            </w:r>
            <w:r w:rsidRPr="00111354">
              <w:t xml:space="preserve"> conditions must ensure: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ListBullet"/>
            </w:pPr>
            <w:r w:rsidRPr="00111354">
              <w:t>cleanliness</w:t>
            </w:r>
          </w:p>
          <w:p w:rsidR="00000000" w:rsidRPr="00111354" w:rsidP="00111354">
            <w:pPr>
              <w:pStyle w:val="ListBullet"/>
            </w:pPr>
            <w:r w:rsidRPr="00111354">
              <w:t>adequate ventilation</w:t>
            </w:r>
          </w:p>
          <w:p w:rsidR="00000000" w:rsidRPr="00111354" w:rsidP="00111354">
            <w:pPr>
              <w:pStyle w:val="ListBullet"/>
            </w:pPr>
            <w:r w:rsidRPr="00111354">
              <w:t>suitable floor surfaces</w:t>
            </w:r>
          </w:p>
          <w:p w:rsidR="00000000" w:rsidRPr="00111354" w:rsidP="00111354">
            <w:pPr>
              <w:pStyle w:val="ListBullet"/>
            </w:pPr>
            <w:r w:rsidRPr="00111354">
              <w:t>minimal dust accumulation on benches and equipment</w:t>
            </w:r>
          </w:p>
          <w:p w:rsidR="00000000" w:rsidRPr="00111354" w:rsidP="00111354">
            <w:pPr>
              <w:pStyle w:val="ListBullet"/>
            </w:pPr>
            <w:r w:rsidRPr="00111354">
              <w:t>compliance with fire and safety regulations</w:t>
            </w:r>
          </w:p>
        </w:tc>
      </w:tr>
    </w:tbl>
    <w:p w:rsidR="00CD1605" w:rsidP="00111354">
      <w:pPr>
        <w:pStyle w:val="BodyText"/>
      </w:pPr>
    </w:p>
    <w:p w:rsidR="00CD1605" w:rsidP="00111354">
      <w:pPr>
        <w:pStyle w:val="BodyText"/>
      </w:pPr>
    </w:p>
    <w:p w:rsidR="00000000" w:rsidRPr="00111354" w:rsidP="00111354">
      <w:pPr>
        <w:pStyle w:val="Heading1"/>
      </w:pPr>
      <w:bookmarkStart w:id="12" w:name="O_69446"/>
      <w:bookmarkEnd w:id="12"/>
      <w:r w:rsidRPr="00111354">
        <w:t>Unit Sector(s)</w:t>
      </w:r>
    </w:p>
    <w:tbl>
      <w:tblPr>
        <w:tblW w:w="0" w:type="auto"/>
        <w:tblLayout w:type="fixed"/>
        <w:tblCellMar>
          <w:left w:w="62" w:type="dxa"/>
          <w:right w:w="62" w:type="dxa"/>
        </w:tblCellMar>
        <w:tblLook w:val="0000"/>
      </w:tblPr>
      <w:tblGrid>
        <w:gridCol w:w="2654"/>
        <w:gridCol w:w="5868"/>
      </w:tblGrid>
      <w:tr w:rsidTr="00CD16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13" w:name="O_154865"/>
      <w:bookmarkEnd w:id="13"/>
      <w:r w:rsidRPr="00111354">
        <w:t>Competency field</w:t>
      </w:r>
    </w:p>
    <w:tbl>
      <w:tblPr>
        <w:tblW w:w="0" w:type="auto"/>
        <w:tblLayout w:type="fixed"/>
        <w:tblCellMar>
          <w:left w:w="62" w:type="dxa"/>
          <w:right w:w="62" w:type="dxa"/>
        </w:tblCellMar>
        <w:tblLook w:val="0000"/>
      </w:tblPr>
      <w:tblGrid>
        <w:gridCol w:w="2778"/>
        <w:gridCol w:w="5744"/>
      </w:tblGrid>
      <w:tr w:rsidTr="00CD160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r w:rsidRPr="00111354">
              <w:t>Media and entertainment production - cinema projection</w:t>
            </w:r>
          </w:p>
        </w:tc>
      </w:tr>
    </w:tbl>
    <w:p w:rsidR="00000000" w:rsidRPr="00111354" w:rsidP="00111354">
      <w:pPr>
        <w:pStyle w:val="BodyText"/>
      </w:pPr>
    </w:p>
    <w:p w:rsidR="00000000" w:rsidRPr="00111354" w:rsidP="00111354">
      <w:pPr>
        <w:pStyle w:val="AllowPageBreak"/>
      </w:pPr>
    </w:p>
    <w:p w:rsidR="00000000" w:rsidRPr="00111354" w:rsidP="00111354">
      <w:pPr>
        <w:pStyle w:val="Heading1"/>
      </w:pPr>
      <w:bookmarkStart w:id="14" w:name="O_154864"/>
      <w:bookmarkEnd w:id="14"/>
      <w:r w:rsidRPr="00111354">
        <w:t>Co-requisite units</w:t>
      </w:r>
    </w:p>
    <w:tbl>
      <w:tblPr>
        <w:tblW w:w="0" w:type="auto"/>
        <w:tblLayout w:type="fixed"/>
        <w:tblCellMar>
          <w:left w:w="62" w:type="dxa"/>
          <w:right w:w="62" w:type="dxa"/>
        </w:tblCellMar>
        <w:tblLook w:val="0000"/>
      </w:tblPr>
      <w:tblGrid>
        <w:gridCol w:w="2641"/>
        <w:gridCol w:w="1322"/>
        <w:gridCol w:w="4559"/>
      </w:tblGrid>
      <w:tr w:rsidTr="00CD16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r w:rsidRPr="001113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p>
        </w:tc>
      </w:tr>
      <w:tr w:rsidTr="00CD16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354">
            <w:pPr>
              <w:pStyle w:val="BodyText"/>
              <w:rPr>
                <w:lang w:val="en-NZ"/>
              </w:rPr>
            </w:pPr>
          </w:p>
        </w:tc>
      </w:tr>
      <w:tr w:rsidTr="00CD16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354" w:rsidP="00111354">
            <w:pPr>
              <w:pStyle w:val="BodyText"/>
            </w:pPr>
          </w:p>
        </w:tc>
      </w:tr>
    </w:tbl>
    <w:p w:rsidR="00000000" w:rsidRPr="00111354" w:rsidP="00111354">
      <w:pPr>
        <w:pStyle w:val="BodyText"/>
      </w:pPr>
    </w:p>
    <w:p w:rsidR="00000000" w:rsidRPr="00111354" w:rsidP="00111354"/>
    <w:sectPr w:rsidSect="00111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605" w:rsidP="00CD1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05" w:rsidP="00111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1605" w:rsidP="001113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1605" w:rsidP="001113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605" w:rsidP="00CD16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05" w:rsidP="00111354">
    <w:pPr>
      <w:pStyle w:val="Header"/>
      <w:framePr w:wrap="around"/>
    </w:pPr>
    <w:r>
      <w:fldChar w:fldCharType="begin"/>
    </w:r>
    <w:r>
      <w:instrText xml:space="preserve"> TITLE   \* MERGEFORMAT </w:instrText>
    </w:r>
    <w:r>
      <w:fldChar w:fldCharType="separate"/>
    </w:r>
    <w:r>
      <w:t>CUECIN03C Screen the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1605" w:rsidP="001113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49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2A3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3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354"/>
    <w:pPr>
      <w:spacing w:before="360" w:after="60"/>
      <w:outlineLvl w:val="0"/>
    </w:pPr>
    <w:rPr>
      <w:sz w:val="32"/>
    </w:rPr>
  </w:style>
  <w:style w:type="paragraph" w:styleId="Heading2">
    <w:name w:val="heading 2"/>
    <w:basedOn w:val="HeadingBase"/>
    <w:next w:val="BodyText"/>
    <w:link w:val="Heading2Char"/>
    <w:qFormat/>
    <w:rsid w:val="00111354"/>
    <w:pPr>
      <w:keepLines/>
      <w:spacing w:before="240" w:after="120"/>
      <w:outlineLvl w:val="1"/>
    </w:pPr>
    <w:rPr>
      <w:sz w:val="28"/>
      <w:szCs w:val="40"/>
    </w:rPr>
  </w:style>
  <w:style w:type="paragraph" w:styleId="Heading3">
    <w:name w:val="heading 3"/>
    <w:basedOn w:val="HeadingBase"/>
    <w:next w:val="BodyText"/>
    <w:link w:val="Heading3Char"/>
    <w:qFormat/>
    <w:rsid w:val="00111354"/>
    <w:pPr>
      <w:spacing w:before="180" w:after="120"/>
      <w:outlineLvl w:val="2"/>
    </w:pPr>
    <w:rPr>
      <w:spacing w:val="-10"/>
      <w:kern w:val="32"/>
    </w:rPr>
  </w:style>
  <w:style w:type="paragraph" w:styleId="Heading4">
    <w:name w:val="heading 4"/>
    <w:basedOn w:val="HeadingBase"/>
    <w:next w:val="BodyText"/>
    <w:link w:val="Heading4Char"/>
    <w:qFormat/>
    <w:rsid w:val="00111354"/>
    <w:pPr>
      <w:spacing w:before="160" w:after="120"/>
      <w:outlineLvl w:val="3"/>
    </w:pPr>
    <w:rPr>
      <w:sz w:val="22"/>
    </w:rPr>
  </w:style>
  <w:style w:type="paragraph" w:styleId="Heading5">
    <w:name w:val="heading 5"/>
    <w:basedOn w:val="HeadingBase"/>
    <w:next w:val="Normal"/>
    <w:link w:val="Heading5Char"/>
    <w:qFormat/>
    <w:rsid w:val="00111354"/>
    <w:pPr>
      <w:spacing w:before="80"/>
      <w:outlineLvl w:val="4"/>
    </w:pPr>
    <w:rPr>
      <w:color w:val="918585"/>
      <w:sz w:val="20"/>
    </w:rPr>
  </w:style>
  <w:style w:type="paragraph" w:styleId="Heading6">
    <w:name w:val="heading 6"/>
    <w:basedOn w:val="HeadingBase"/>
    <w:next w:val="Normal"/>
    <w:link w:val="Heading6Char"/>
    <w:qFormat/>
    <w:rsid w:val="00111354"/>
    <w:pPr>
      <w:spacing w:before="60"/>
      <w:outlineLvl w:val="5"/>
    </w:pPr>
    <w:rPr>
      <w:color w:val="918585"/>
      <w:sz w:val="20"/>
    </w:rPr>
  </w:style>
  <w:style w:type="paragraph" w:styleId="Heading7">
    <w:name w:val="heading 7"/>
    <w:basedOn w:val="Normal"/>
    <w:next w:val="Normal"/>
    <w:link w:val="Heading7Char"/>
    <w:qFormat/>
    <w:rsid w:val="00111354"/>
    <w:pPr>
      <w:ind w:left="720"/>
      <w:outlineLvl w:val="6"/>
    </w:pPr>
    <w:rPr>
      <w:i/>
    </w:rPr>
  </w:style>
  <w:style w:type="paragraph" w:styleId="Heading8">
    <w:name w:val="heading 8"/>
    <w:basedOn w:val="Normal"/>
    <w:next w:val="Normal"/>
    <w:link w:val="Heading8Char"/>
    <w:qFormat/>
    <w:rsid w:val="00111354"/>
    <w:pPr>
      <w:ind w:left="720"/>
      <w:outlineLvl w:val="7"/>
    </w:pPr>
    <w:rPr>
      <w:i/>
    </w:rPr>
  </w:style>
  <w:style w:type="paragraph" w:styleId="Heading9">
    <w:name w:val="heading 9"/>
    <w:basedOn w:val="Normal"/>
    <w:next w:val="Normal"/>
    <w:link w:val="Heading9Char"/>
    <w:qFormat/>
    <w:rsid w:val="00111354"/>
    <w:pPr>
      <w:ind w:left="720"/>
      <w:outlineLvl w:val="8"/>
    </w:pPr>
    <w:rPr>
      <w:i/>
    </w:rPr>
  </w:style>
  <w:style w:type="character" w:default="1" w:styleId="DefaultParagraphFont">
    <w:name w:val="Default Paragraph Font"/>
    <w:uiPriority w:val="1"/>
    <w:unhideWhenUsed/>
    <w:rsid w:val="00111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354"/>
  </w:style>
  <w:style w:type="character" w:customStyle="1" w:styleId="Heading1Char">
    <w:name w:val="Heading 1 Char"/>
    <w:basedOn w:val="DefaultParagraphFont"/>
    <w:link w:val="Heading1"/>
    <w:rsid w:val="00111354"/>
    <w:rPr>
      <w:rFonts w:ascii="Times New Roman" w:eastAsia="Times New Roman" w:hAnsi="Times New Roman" w:cs="Times New Roman"/>
      <w:b/>
      <w:sz w:val="32"/>
      <w:szCs w:val="20"/>
      <w:lang w:eastAsia="en-US"/>
    </w:rPr>
  </w:style>
  <w:style w:type="paragraph" w:styleId="BodyText">
    <w:name w:val="Body Text"/>
    <w:basedOn w:val="Normal"/>
    <w:link w:val="BodyTextChar"/>
    <w:rsid w:val="001113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354"/>
    <w:rPr>
      <w:rFonts w:ascii="Times New Roman" w:eastAsia="Times New Roman" w:hAnsi="Times New Roman" w:cs="Times New Roman"/>
      <w:sz w:val="24"/>
      <w:lang w:val="en-US" w:eastAsia="en-US"/>
    </w:rPr>
  </w:style>
  <w:style w:type="paragraph" w:styleId="Footer">
    <w:name w:val="footer"/>
    <w:basedOn w:val="Normal"/>
    <w:link w:val="FooterChar"/>
    <w:rsid w:val="00111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354"/>
    <w:rPr>
      <w:rFonts w:ascii="Times New Roman" w:eastAsia="Times New Roman" w:hAnsi="Times New Roman" w:cs="Times New Roman"/>
      <w:sz w:val="16"/>
      <w:lang w:val="en-US" w:eastAsia="en-US"/>
    </w:rPr>
  </w:style>
  <w:style w:type="paragraph" w:styleId="List">
    <w:name w:val="List"/>
    <w:basedOn w:val="BodyText"/>
    <w:next w:val="BodyText"/>
    <w:rsid w:val="00111354"/>
    <w:pPr>
      <w:tabs>
        <w:tab w:val="left" w:pos="340"/>
      </w:tabs>
      <w:spacing w:before="60" w:after="60"/>
      <w:ind w:left="340" w:hanging="340"/>
    </w:pPr>
  </w:style>
  <w:style w:type="paragraph" w:styleId="ListBullet">
    <w:name w:val="List Bullet"/>
    <w:basedOn w:val="List"/>
    <w:rsid w:val="00111354"/>
    <w:pPr>
      <w:numPr>
        <w:numId w:val="12"/>
      </w:numPr>
      <w:tabs>
        <w:tab w:val="clear" w:pos="340"/>
      </w:tabs>
      <w:spacing w:before="40" w:after="40"/>
    </w:pPr>
  </w:style>
  <w:style w:type="character" w:customStyle="1" w:styleId="SpecialBold">
    <w:name w:val="Special Bold"/>
    <w:basedOn w:val="DefaultParagraphFont"/>
    <w:rsid w:val="00111354"/>
    <w:rPr>
      <w:b/>
      <w:spacing w:val="0"/>
    </w:rPr>
  </w:style>
  <w:style w:type="paragraph" w:styleId="Header">
    <w:name w:val="header"/>
    <w:basedOn w:val="Normal"/>
    <w:link w:val="HeaderChar"/>
    <w:rsid w:val="00111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3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1354"/>
    <w:pPr>
      <w:spacing w:before="240" w:after="120"/>
      <w:outlineLvl w:val="0"/>
    </w:pPr>
    <w:rPr>
      <w:rFonts w:ascii="Times New Roman" w:hAnsi="Times New Roman"/>
      <w:b/>
      <w:sz w:val="28"/>
    </w:rPr>
  </w:style>
  <w:style w:type="paragraph" w:customStyle="1" w:styleId="AllowPageBreak">
    <w:name w:val="AllowPageBreak"/>
    <w:rsid w:val="001113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1354"/>
    <w:pPr>
      <w:tabs>
        <w:tab w:val="left" w:pos="680"/>
      </w:tabs>
      <w:spacing w:before="60" w:after="60"/>
      <w:ind w:left="680" w:hanging="340"/>
    </w:pPr>
  </w:style>
  <w:style w:type="character" w:customStyle="1" w:styleId="BoldandItalics">
    <w:name w:val="Bold and Italics"/>
    <w:qFormat/>
    <w:rsid w:val="00111354"/>
    <w:rPr>
      <w:b/>
      <w:i/>
      <w:u w:val="none"/>
    </w:rPr>
  </w:style>
  <w:style w:type="character" w:customStyle="1" w:styleId="Heading2Char">
    <w:name w:val="Heading 2 Char"/>
    <w:basedOn w:val="DefaultParagraphFont"/>
    <w:link w:val="Heading2"/>
    <w:rsid w:val="00111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3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3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354"/>
    <w:rPr>
      <w:rFonts w:ascii="Courier New" w:eastAsia="Times New Roman" w:hAnsi="Courier New" w:cs="Times New Roman"/>
      <w:i/>
      <w:szCs w:val="20"/>
      <w:lang w:val="en-US" w:eastAsia="en-US"/>
    </w:rPr>
  </w:style>
  <w:style w:type="paragraph" w:customStyle="1" w:styleId="HeadingBase">
    <w:name w:val="Heading Base"/>
    <w:rsid w:val="00111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354"/>
    <w:pPr>
      <w:tabs>
        <w:tab w:val="right" w:leader="dot" w:pos="9072"/>
      </w:tabs>
      <w:ind w:left="567"/>
    </w:pPr>
    <w:rPr>
      <w:szCs w:val="22"/>
    </w:rPr>
  </w:style>
  <w:style w:type="paragraph" w:customStyle="1" w:styleId="TOCBase">
    <w:name w:val="TOC Base"/>
    <w:rsid w:val="00111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354"/>
    <w:pPr>
      <w:tabs>
        <w:tab w:val="right" w:leader="dot" w:pos="9072"/>
      </w:tabs>
      <w:spacing w:before="40" w:after="40"/>
      <w:ind w:left="284"/>
    </w:pPr>
    <w:rPr>
      <w:rFonts w:ascii="Times New Roman" w:hAnsi="Times New Roman"/>
    </w:rPr>
  </w:style>
  <w:style w:type="paragraph" w:styleId="TOC1">
    <w:name w:val="toc 1"/>
    <w:basedOn w:val="TOCBase"/>
    <w:next w:val="Normal"/>
    <w:rsid w:val="001113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354"/>
    <w:pPr>
      <w:spacing w:before="5040"/>
      <w:jc w:val="center"/>
    </w:pPr>
    <w:rPr>
      <w:sz w:val="48"/>
      <w:szCs w:val="72"/>
      <w:lang w:val="en-US"/>
    </w:rPr>
  </w:style>
  <w:style w:type="character" w:customStyle="1" w:styleId="TitleChar">
    <w:name w:val="Title Char"/>
    <w:basedOn w:val="DefaultParagraphFont"/>
    <w:link w:val="Title"/>
    <w:rsid w:val="00111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354"/>
    <w:pPr>
      <w:tabs>
        <w:tab w:val="left" w:pos="3600"/>
        <w:tab w:val="left" w:pos="3958"/>
      </w:tabs>
    </w:pPr>
  </w:style>
  <w:style w:type="paragraph" w:customStyle="1" w:styleId="Note">
    <w:name w:val="Note"/>
    <w:basedOn w:val="BodyText"/>
    <w:rsid w:val="00111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354"/>
    <w:pPr>
      <w:framePr w:wrap="auto" w:hAnchor="text" w:y="6049"/>
    </w:pPr>
    <w:rPr>
      <w:color w:val="000000"/>
      <w:sz w:val="40"/>
    </w:rPr>
  </w:style>
  <w:style w:type="paragraph" w:customStyle="1" w:styleId="TOCTitle">
    <w:name w:val="TOCTitle"/>
    <w:basedOn w:val="Heading1"/>
    <w:rsid w:val="00111354"/>
    <w:pPr>
      <w:spacing w:after="240"/>
      <w:jc w:val="center"/>
      <w:outlineLvl w:val="9"/>
    </w:pPr>
    <w:rPr>
      <w:caps/>
    </w:rPr>
  </w:style>
  <w:style w:type="paragraph" w:customStyle="1" w:styleId="Version">
    <w:name w:val="Version"/>
    <w:rsid w:val="001113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354"/>
    <w:pPr>
      <w:numPr>
        <w:numId w:val="13"/>
      </w:numPr>
      <w:tabs>
        <w:tab w:val="clear" w:pos="680"/>
      </w:tabs>
    </w:pPr>
  </w:style>
  <w:style w:type="paragraph" w:styleId="Index1">
    <w:name w:val="index 1"/>
    <w:basedOn w:val="Normal"/>
    <w:next w:val="Normal"/>
    <w:semiHidden/>
    <w:rsid w:val="00111354"/>
    <w:pPr>
      <w:keepNext w:val="0"/>
      <w:tabs>
        <w:tab w:val="right" w:pos="4176"/>
      </w:tabs>
      <w:ind w:left="198" w:hanging="198"/>
    </w:pPr>
    <w:rPr>
      <w:rFonts w:ascii="Garamond" w:hAnsi="Garamond"/>
    </w:rPr>
  </w:style>
  <w:style w:type="paragraph" w:styleId="IndexHeading">
    <w:name w:val="index heading"/>
    <w:basedOn w:val="Normal"/>
    <w:next w:val="Index1"/>
    <w:semiHidden/>
    <w:rsid w:val="00111354"/>
    <w:pPr>
      <w:spacing w:before="120" w:after="120"/>
    </w:pPr>
    <w:rPr>
      <w:rFonts w:ascii="Arial" w:hAnsi="Arial"/>
      <w:b/>
      <w:color w:val="918585"/>
      <w:sz w:val="24"/>
    </w:rPr>
  </w:style>
  <w:style w:type="paragraph" w:customStyle="1" w:styleId="Chapter">
    <w:name w:val="Chapter"/>
    <w:basedOn w:val="Normal"/>
    <w:rsid w:val="00111354"/>
    <w:pPr>
      <w:spacing w:before="240"/>
    </w:pPr>
    <w:rPr>
      <w:rFonts w:ascii="Times New Roman" w:hAnsi="Times New Roman"/>
      <w:smallCaps/>
      <w:spacing w:val="80"/>
      <w:sz w:val="28"/>
    </w:rPr>
  </w:style>
  <w:style w:type="paragraph" w:customStyle="1" w:styleId="InChapter">
    <w:name w:val="InChapter"/>
    <w:basedOn w:val="Heading3"/>
    <w:rsid w:val="00111354"/>
    <w:pPr>
      <w:spacing w:after="240"/>
      <w:outlineLvl w:val="9"/>
    </w:pPr>
    <w:rPr>
      <w:noProof/>
    </w:rPr>
  </w:style>
  <w:style w:type="paragraph" w:styleId="Index2">
    <w:name w:val="index 2"/>
    <w:basedOn w:val="Normal"/>
    <w:next w:val="Normal"/>
    <w:semiHidden/>
    <w:rsid w:val="00111354"/>
    <w:pPr>
      <w:tabs>
        <w:tab w:val="right" w:pos="4176"/>
      </w:tabs>
      <w:ind w:left="568" w:hanging="284"/>
    </w:pPr>
    <w:rPr>
      <w:rFonts w:ascii="Garamond" w:hAnsi="Garamond"/>
    </w:rPr>
  </w:style>
  <w:style w:type="paragraph" w:customStyle="1" w:styleId="Byline">
    <w:name w:val="Byline"/>
    <w:rsid w:val="00111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354"/>
    <w:pPr>
      <w:tabs>
        <w:tab w:val="clear" w:pos="3600"/>
        <w:tab w:val="clear" w:pos="3958"/>
      </w:tabs>
      <w:jc w:val="right"/>
    </w:pPr>
  </w:style>
  <w:style w:type="character" w:styleId="Emphasis">
    <w:name w:val="Emphasis"/>
    <w:basedOn w:val="DefaultParagraphFont"/>
    <w:qFormat/>
    <w:rsid w:val="00111354"/>
    <w:rPr>
      <w:i/>
    </w:rPr>
  </w:style>
  <w:style w:type="paragraph" w:styleId="Caption">
    <w:name w:val="caption"/>
    <w:basedOn w:val="BodyText"/>
    <w:next w:val="Normal"/>
    <w:qFormat/>
    <w:rsid w:val="00111354"/>
    <w:pPr>
      <w:framePr w:w="2268" w:hSpace="181" w:vSpace="181" w:wrap="around" w:vAnchor="text" w:hAnchor="page" w:x="1135" w:y="285" w:anchorLock="1"/>
    </w:pPr>
    <w:rPr>
      <w:i/>
    </w:rPr>
  </w:style>
  <w:style w:type="paragraph" w:customStyle="1" w:styleId="MiniTOCTitle">
    <w:name w:val="MiniTOCTitle"/>
    <w:basedOn w:val="Heading4"/>
    <w:rsid w:val="00111354"/>
    <w:pPr>
      <w:spacing w:before="240"/>
      <w:outlineLvl w:val="9"/>
    </w:pPr>
    <w:rPr>
      <w:noProof/>
      <w:sz w:val="24"/>
    </w:rPr>
  </w:style>
  <w:style w:type="paragraph" w:customStyle="1" w:styleId="MiniTOCItem">
    <w:name w:val="MiniTOCItem"/>
    <w:basedOn w:val="ListBullet"/>
    <w:rsid w:val="00111354"/>
    <w:pPr>
      <w:numPr>
        <w:numId w:val="0"/>
      </w:numPr>
      <w:tabs>
        <w:tab w:val="right" w:leader="dot" w:pos="6521"/>
      </w:tabs>
      <w:spacing w:before="0" w:after="0"/>
    </w:pPr>
  </w:style>
  <w:style w:type="paragraph" w:customStyle="1" w:styleId="TOFTitle">
    <w:name w:val="TOFTitle"/>
    <w:basedOn w:val="TOCTitle"/>
    <w:rsid w:val="00111354"/>
  </w:style>
  <w:style w:type="paragraph" w:styleId="TableofFigures">
    <w:name w:val="table of figures"/>
    <w:basedOn w:val="Normal"/>
    <w:next w:val="Normal"/>
    <w:semiHidden/>
    <w:rsid w:val="00111354"/>
    <w:pPr>
      <w:tabs>
        <w:tab w:val="right" w:leader="dot" w:pos="9072"/>
      </w:tabs>
      <w:ind w:left="970" w:hanging="403"/>
    </w:pPr>
    <w:rPr>
      <w:rFonts w:ascii="Times New Roman" w:hAnsi="Times New Roman"/>
      <w:b/>
    </w:rPr>
  </w:style>
  <w:style w:type="paragraph" w:styleId="ListNumber">
    <w:name w:val="List Number"/>
    <w:basedOn w:val="List"/>
    <w:rsid w:val="00111354"/>
    <w:pPr>
      <w:numPr>
        <w:numId w:val="10"/>
      </w:numPr>
    </w:pPr>
  </w:style>
  <w:style w:type="character" w:customStyle="1" w:styleId="WingdingSymbols">
    <w:name w:val="Wingding Symbols"/>
    <w:rsid w:val="00111354"/>
    <w:rPr>
      <w:rFonts w:ascii="Wingdings" w:hAnsi="Wingdings"/>
    </w:rPr>
  </w:style>
  <w:style w:type="paragraph" w:customStyle="1" w:styleId="TableHeading">
    <w:name w:val="Table Heading"/>
    <w:basedOn w:val="HeadingBase"/>
    <w:rsid w:val="00111354"/>
    <w:pPr>
      <w:keepLines/>
      <w:pBdr>
        <w:bottom w:val="single" w:sz="6" w:space="1" w:color="918585"/>
      </w:pBdr>
      <w:spacing w:before="240"/>
    </w:pPr>
  </w:style>
  <w:style w:type="character" w:customStyle="1" w:styleId="HotSpot">
    <w:name w:val="HotSpot"/>
    <w:rsid w:val="00111354"/>
    <w:rPr>
      <w:color w:val="0033CC"/>
      <w:u w:val="none"/>
    </w:rPr>
  </w:style>
  <w:style w:type="paragraph" w:customStyle="1" w:styleId="BodyTextRight">
    <w:name w:val="Body Text Right"/>
    <w:basedOn w:val="BodyText"/>
    <w:rsid w:val="00111354"/>
    <w:pPr>
      <w:spacing w:before="0" w:after="0"/>
      <w:jc w:val="right"/>
    </w:pPr>
  </w:style>
  <w:style w:type="paragraph" w:styleId="Index3">
    <w:name w:val="index 3"/>
    <w:basedOn w:val="ListNumber2"/>
    <w:next w:val="Normal"/>
    <w:semiHidden/>
    <w:rsid w:val="00111354"/>
    <w:pPr>
      <w:numPr>
        <w:numId w:val="0"/>
      </w:numPr>
      <w:tabs>
        <w:tab w:val="right" w:leader="dot" w:pos="4176"/>
      </w:tabs>
    </w:pPr>
  </w:style>
  <w:style w:type="paragraph" w:styleId="ListNumber2">
    <w:name w:val="List Number 2"/>
    <w:basedOn w:val="List2"/>
    <w:rsid w:val="00111354"/>
    <w:pPr>
      <w:numPr>
        <w:numId w:val="9"/>
      </w:numPr>
      <w:tabs>
        <w:tab w:val="clear" w:pos="1060"/>
      </w:tabs>
    </w:pPr>
  </w:style>
  <w:style w:type="paragraph" w:customStyle="1" w:styleId="MarginNote">
    <w:name w:val="Margin Note"/>
    <w:basedOn w:val="BodyText"/>
    <w:rsid w:val="00111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3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354"/>
    <w:rPr>
      <w:sz w:val="32"/>
    </w:rPr>
  </w:style>
  <w:style w:type="paragraph" w:customStyle="1" w:styleId="HeadingProcedure">
    <w:name w:val="Heading Procedure"/>
    <w:basedOn w:val="HeadingBase"/>
    <w:next w:val="Normal"/>
    <w:rsid w:val="00111354"/>
    <w:pPr>
      <w:tabs>
        <w:tab w:val="left" w:pos="0"/>
      </w:tabs>
      <w:spacing w:before="120" w:after="60"/>
    </w:pPr>
    <w:rPr>
      <w:i/>
      <w:color w:val="918585"/>
      <w:sz w:val="22"/>
    </w:rPr>
  </w:style>
  <w:style w:type="paragraph" w:customStyle="1" w:styleId="TableBodyText">
    <w:name w:val="Table Body Text"/>
    <w:basedOn w:val="BodyText"/>
    <w:rsid w:val="00111354"/>
    <w:pPr>
      <w:spacing w:before="60" w:after="60"/>
    </w:pPr>
  </w:style>
  <w:style w:type="paragraph" w:styleId="ListContinue">
    <w:name w:val="List Continue"/>
    <w:basedOn w:val="List"/>
    <w:rsid w:val="00111354"/>
    <w:pPr>
      <w:ind w:firstLine="0"/>
    </w:pPr>
  </w:style>
  <w:style w:type="paragraph" w:customStyle="1" w:styleId="ListNote">
    <w:name w:val="List Note"/>
    <w:basedOn w:val="List"/>
    <w:rsid w:val="00111354"/>
    <w:pPr>
      <w:pBdr>
        <w:top w:val="single" w:sz="6" w:space="2" w:color="918585"/>
        <w:bottom w:val="single" w:sz="6" w:space="2" w:color="918585"/>
      </w:pBdr>
      <w:tabs>
        <w:tab w:val="left" w:pos="1021"/>
      </w:tabs>
      <w:ind w:firstLine="0"/>
    </w:pPr>
  </w:style>
  <w:style w:type="paragraph" w:customStyle="1" w:styleId="Warning">
    <w:name w:val="Warning"/>
    <w:basedOn w:val="BodyText"/>
    <w:rsid w:val="00111354"/>
    <w:pPr>
      <w:shd w:val="clear" w:color="auto" w:fill="D9D9D9"/>
      <w:tabs>
        <w:tab w:val="left" w:pos="992"/>
      </w:tabs>
      <w:ind w:left="119" w:right="119"/>
    </w:pPr>
    <w:rPr>
      <w:sz w:val="20"/>
    </w:rPr>
  </w:style>
  <w:style w:type="paragraph" w:customStyle="1" w:styleId="MarginIcons">
    <w:name w:val="Margin Icons"/>
    <w:basedOn w:val="BodyText"/>
    <w:rsid w:val="00111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354"/>
    <w:rPr>
      <w:rFonts w:ascii="Courier New" w:hAnsi="Courier New"/>
    </w:rPr>
  </w:style>
  <w:style w:type="paragraph" w:customStyle="1" w:styleId="NoteBullet">
    <w:name w:val="Note Bullet"/>
    <w:basedOn w:val="Note"/>
    <w:rsid w:val="00111354"/>
    <w:pPr>
      <w:tabs>
        <w:tab w:val="clear" w:pos="680"/>
      </w:tabs>
      <w:spacing w:before="60" w:after="60"/>
    </w:pPr>
  </w:style>
  <w:style w:type="paragraph" w:customStyle="1" w:styleId="SubHeading2">
    <w:name w:val="SubHeading2"/>
    <w:basedOn w:val="HeadingBase"/>
    <w:rsid w:val="00111354"/>
    <w:pPr>
      <w:spacing w:before="240" w:after="60"/>
    </w:pPr>
    <w:rPr>
      <w:sz w:val="20"/>
    </w:rPr>
  </w:style>
  <w:style w:type="paragraph" w:customStyle="1" w:styleId="SubHeading1">
    <w:name w:val="SubHeading1"/>
    <w:basedOn w:val="HeadingBase"/>
    <w:rsid w:val="00111354"/>
    <w:pPr>
      <w:spacing w:before="240" w:after="60"/>
    </w:pPr>
    <w:rPr>
      <w:color w:val="918585"/>
      <w:sz w:val="22"/>
    </w:rPr>
  </w:style>
  <w:style w:type="paragraph" w:customStyle="1" w:styleId="SideHeading">
    <w:name w:val="Side Heading"/>
    <w:basedOn w:val="HeadingBase"/>
    <w:rsid w:val="00111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354"/>
    <w:pPr>
      <w:tabs>
        <w:tab w:val="num" w:pos="360"/>
      </w:tabs>
    </w:pPr>
  </w:style>
  <w:style w:type="paragraph" w:styleId="PlainText">
    <w:name w:val="Plain Text"/>
    <w:basedOn w:val="Normal"/>
    <w:link w:val="PlainTextChar"/>
    <w:rsid w:val="00111354"/>
    <w:rPr>
      <w:sz w:val="20"/>
    </w:rPr>
  </w:style>
  <w:style w:type="character" w:customStyle="1" w:styleId="PlainTextChar">
    <w:name w:val="Plain Text Char"/>
    <w:basedOn w:val="DefaultParagraphFont"/>
    <w:link w:val="PlainText"/>
    <w:rsid w:val="001113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354"/>
    <w:rPr>
      <w:b/>
      <w:smallCaps/>
    </w:rPr>
  </w:style>
  <w:style w:type="paragraph" w:customStyle="1" w:styleId="TableListNumber">
    <w:name w:val="Table List Number"/>
    <w:basedOn w:val="ListNumber"/>
    <w:rsid w:val="00111354"/>
    <w:pPr>
      <w:numPr>
        <w:numId w:val="0"/>
      </w:numPr>
    </w:pPr>
  </w:style>
  <w:style w:type="paragraph" w:styleId="TOC4">
    <w:name w:val="toc 4"/>
    <w:basedOn w:val="TOCBase"/>
    <w:next w:val="Normal"/>
    <w:semiHidden/>
    <w:rsid w:val="00111354"/>
    <w:pPr>
      <w:tabs>
        <w:tab w:val="right" w:leader="dot" w:pos="9071"/>
      </w:tabs>
      <w:ind w:left="1701"/>
    </w:pPr>
  </w:style>
  <w:style w:type="paragraph" w:customStyle="1" w:styleId="ListAlpha">
    <w:name w:val="List Alpha"/>
    <w:basedOn w:val="List"/>
    <w:rsid w:val="00111354"/>
    <w:pPr>
      <w:numPr>
        <w:numId w:val="8"/>
      </w:numPr>
    </w:pPr>
  </w:style>
  <w:style w:type="paragraph" w:customStyle="1" w:styleId="ListAlpha2">
    <w:name w:val="List Alpha 2"/>
    <w:basedOn w:val="List2"/>
    <w:rsid w:val="00111354"/>
    <w:pPr>
      <w:numPr>
        <w:numId w:val="7"/>
      </w:numPr>
    </w:pPr>
  </w:style>
  <w:style w:type="paragraph" w:styleId="List3">
    <w:name w:val="List 3"/>
    <w:basedOn w:val="BodyText"/>
    <w:rsid w:val="00111354"/>
    <w:pPr>
      <w:tabs>
        <w:tab w:val="left" w:pos="1021"/>
      </w:tabs>
      <w:spacing w:before="60" w:after="60"/>
      <w:ind w:left="1020" w:hanging="340"/>
    </w:pPr>
  </w:style>
  <w:style w:type="paragraph" w:styleId="List4">
    <w:name w:val="List 4"/>
    <w:basedOn w:val="BodyText"/>
    <w:rsid w:val="00111354"/>
    <w:pPr>
      <w:tabs>
        <w:tab w:val="left" w:pos="1361"/>
      </w:tabs>
      <w:spacing w:before="60" w:after="60"/>
      <w:ind w:left="1361" w:hanging="340"/>
    </w:pPr>
  </w:style>
  <w:style w:type="paragraph" w:styleId="List5">
    <w:name w:val="List 5"/>
    <w:basedOn w:val="BodyText"/>
    <w:rsid w:val="00111354"/>
    <w:pPr>
      <w:tabs>
        <w:tab w:val="left" w:pos="1701"/>
      </w:tabs>
      <w:spacing w:before="60" w:after="60"/>
      <w:ind w:left="1701" w:hanging="340"/>
    </w:pPr>
  </w:style>
  <w:style w:type="paragraph" w:styleId="ListBullet3">
    <w:name w:val="List Bullet 3"/>
    <w:basedOn w:val="List3"/>
    <w:rsid w:val="00111354"/>
    <w:pPr>
      <w:numPr>
        <w:numId w:val="14"/>
      </w:numPr>
      <w:tabs>
        <w:tab w:val="clear" w:pos="1021"/>
      </w:tabs>
      <w:ind w:left="1037" w:hanging="357"/>
    </w:pPr>
  </w:style>
  <w:style w:type="paragraph" w:styleId="ListBullet4">
    <w:name w:val="List Bullet 4"/>
    <w:basedOn w:val="List4"/>
    <w:rsid w:val="00111354"/>
    <w:pPr>
      <w:numPr>
        <w:numId w:val="2"/>
      </w:numPr>
    </w:pPr>
  </w:style>
  <w:style w:type="paragraph" w:styleId="ListBullet5">
    <w:name w:val="List Bullet 5"/>
    <w:basedOn w:val="List5"/>
    <w:rsid w:val="00111354"/>
    <w:pPr>
      <w:numPr>
        <w:numId w:val="3"/>
      </w:numPr>
    </w:pPr>
  </w:style>
  <w:style w:type="paragraph" w:styleId="ListContinue2">
    <w:name w:val="List Continue 2"/>
    <w:basedOn w:val="List2"/>
    <w:rsid w:val="00111354"/>
    <w:pPr>
      <w:ind w:firstLine="0"/>
    </w:pPr>
  </w:style>
  <w:style w:type="paragraph" w:styleId="ListContinue3">
    <w:name w:val="List Continue 3"/>
    <w:basedOn w:val="List3"/>
    <w:rsid w:val="00111354"/>
    <w:pPr>
      <w:ind w:left="1021" w:firstLine="0"/>
    </w:pPr>
  </w:style>
  <w:style w:type="paragraph" w:styleId="ListContinue4">
    <w:name w:val="List Continue 4"/>
    <w:basedOn w:val="List4"/>
    <w:rsid w:val="00111354"/>
    <w:pPr>
      <w:ind w:firstLine="0"/>
    </w:pPr>
  </w:style>
  <w:style w:type="paragraph" w:styleId="ListContinue5">
    <w:name w:val="List Continue 5"/>
    <w:basedOn w:val="List5"/>
    <w:rsid w:val="00111354"/>
    <w:pPr>
      <w:ind w:firstLine="0"/>
    </w:pPr>
  </w:style>
  <w:style w:type="paragraph" w:styleId="ListNumber3">
    <w:name w:val="List Number 3"/>
    <w:basedOn w:val="List3"/>
    <w:rsid w:val="00111354"/>
    <w:pPr>
      <w:numPr>
        <w:numId w:val="4"/>
      </w:numPr>
    </w:pPr>
  </w:style>
  <w:style w:type="paragraph" w:styleId="ListNumber4">
    <w:name w:val="List Number 4"/>
    <w:basedOn w:val="List4"/>
    <w:rsid w:val="00111354"/>
    <w:pPr>
      <w:numPr>
        <w:numId w:val="5"/>
      </w:numPr>
    </w:pPr>
  </w:style>
  <w:style w:type="paragraph" w:styleId="ListNumber5">
    <w:name w:val="List Number 5"/>
    <w:basedOn w:val="List5"/>
    <w:rsid w:val="00111354"/>
    <w:pPr>
      <w:numPr>
        <w:numId w:val="6"/>
      </w:numPr>
    </w:pPr>
  </w:style>
  <w:style w:type="paragraph" w:styleId="BlockText">
    <w:name w:val="Block Text"/>
    <w:basedOn w:val="Normal"/>
    <w:rsid w:val="00111354"/>
    <w:pPr>
      <w:spacing w:after="120"/>
      <w:ind w:left="1440" w:right="1440"/>
    </w:pPr>
  </w:style>
  <w:style w:type="character" w:customStyle="1" w:styleId="Subscript">
    <w:name w:val="Subscript"/>
    <w:basedOn w:val="DefaultParagraphFont"/>
    <w:rsid w:val="00111354"/>
    <w:rPr>
      <w:sz w:val="16"/>
      <w:vertAlign w:val="subscript"/>
    </w:rPr>
  </w:style>
  <w:style w:type="character" w:customStyle="1" w:styleId="Superscript">
    <w:name w:val="Superscript"/>
    <w:basedOn w:val="DefaultParagraphFont"/>
    <w:rsid w:val="00111354"/>
    <w:rPr>
      <w:sz w:val="16"/>
      <w:vertAlign w:val="superscript"/>
    </w:rPr>
  </w:style>
  <w:style w:type="character" w:customStyle="1" w:styleId="Symbols">
    <w:name w:val="Symbols"/>
    <w:basedOn w:val="DefaultParagraphFont"/>
    <w:rsid w:val="00111354"/>
    <w:rPr>
      <w:rFonts w:ascii="Symbol" w:hAnsi="Symbol"/>
    </w:rPr>
  </w:style>
  <w:style w:type="character" w:customStyle="1" w:styleId="MenuOptions">
    <w:name w:val="Menu Options"/>
    <w:basedOn w:val="DefaultParagraphFont"/>
    <w:rsid w:val="00111354"/>
    <w:rPr>
      <w:rFonts w:ascii="Arial Narrow" w:hAnsi="Arial Narrow"/>
      <w:smallCaps/>
    </w:rPr>
  </w:style>
  <w:style w:type="character" w:customStyle="1" w:styleId="Buttons">
    <w:name w:val="Buttons"/>
    <w:basedOn w:val="DefaultParagraphFont"/>
    <w:rsid w:val="00111354"/>
    <w:rPr>
      <w:b/>
    </w:rPr>
  </w:style>
  <w:style w:type="character" w:customStyle="1" w:styleId="Underlined">
    <w:name w:val="Underlined"/>
    <w:basedOn w:val="DefaultParagraphFont"/>
    <w:rsid w:val="00111354"/>
    <w:rPr>
      <w:u w:val="single"/>
    </w:rPr>
  </w:style>
  <w:style w:type="paragraph" w:customStyle="1" w:styleId="TableBodyTextRight">
    <w:name w:val="Table Body Text Right"/>
    <w:basedOn w:val="TableBodyText"/>
    <w:rsid w:val="00111354"/>
    <w:pPr>
      <w:widowControl w:val="0"/>
      <w:autoSpaceDE w:val="0"/>
      <w:autoSpaceDN w:val="0"/>
      <w:adjustRightInd w:val="0"/>
      <w:jc w:val="right"/>
    </w:pPr>
    <w:rPr>
      <w:rFonts w:cs="Arial"/>
      <w:szCs w:val="18"/>
    </w:rPr>
  </w:style>
  <w:style w:type="paragraph" w:customStyle="1" w:styleId="CopyrightText">
    <w:name w:val="Copyright Text"/>
    <w:basedOn w:val="BodyText"/>
    <w:rsid w:val="00111354"/>
    <w:rPr>
      <w:sz w:val="18"/>
    </w:rPr>
  </w:style>
  <w:style w:type="paragraph" w:customStyle="1" w:styleId="BodySmallRight">
    <w:name w:val="Body Small Right"/>
    <w:basedOn w:val="BodyTextRight"/>
    <w:rsid w:val="00111354"/>
    <w:rPr>
      <w:sz w:val="18"/>
      <w:szCs w:val="18"/>
    </w:rPr>
  </w:style>
  <w:style w:type="paragraph" w:customStyle="1" w:styleId="MarginEdition">
    <w:name w:val="Margin Edition"/>
    <w:basedOn w:val="MarginNote"/>
    <w:rsid w:val="00111354"/>
    <w:pPr>
      <w:spacing w:before="0" w:after="0"/>
    </w:pPr>
    <w:rPr>
      <w:rFonts w:ascii="Times New Roman" w:hAnsi="Times New Roman"/>
      <w:color w:val="999999"/>
    </w:rPr>
  </w:style>
  <w:style w:type="paragraph" w:customStyle="1" w:styleId="Spacer">
    <w:name w:val="Spacer"/>
    <w:basedOn w:val="Normal"/>
    <w:rsid w:val="00111354"/>
    <w:rPr>
      <w:sz w:val="2"/>
      <w:szCs w:val="2"/>
    </w:rPr>
  </w:style>
  <w:style w:type="character" w:customStyle="1" w:styleId="Small">
    <w:name w:val="Small"/>
    <w:basedOn w:val="DefaultParagraphFont"/>
    <w:rsid w:val="00111354"/>
    <w:rPr>
      <w:sz w:val="16"/>
    </w:rPr>
  </w:style>
  <w:style w:type="paragraph" w:customStyle="1" w:styleId="WideTable">
    <w:name w:val="Wide Table"/>
    <w:basedOn w:val="Normal"/>
    <w:rsid w:val="00111354"/>
    <w:pPr>
      <w:ind w:left="-1418"/>
    </w:pPr>
    <w:rPr>
      <w:sz w:val="2"/>
      <w:szCs w:val="2"/>
    </w:rPr>
  </w:style>
  <w:style w:type="character" w:styleId="PageNumber">
    <w:name w:val="page number"/>
    <w:basedOn w:val="DefaultParagraphFont"/>
    <w:rsid w:val="00111354"/>
  </w:style>
  <w:style w:type="paragraph" w:styleId="Quote">
    <w:name w:val="Quote"/>
    <w:basedOn w:val="Heading1"/>
    <w:link w:val="QuoteChar"/>
    <w:qFormat/>
    <w:rsid w:val="00111354"/>
    <w:rPr>
      <w:b w:val="0"/>
      <w:sz w:val="72"/>
      <w:szCs w:val="72"/>
      <w:lang w:val="en-NZ"/>
    </w:rPr>
  </w:style>
  <w:style w:type="character" w:customStyle="1" w:styleId="QuoteChar">
    <w:name w:val="Quote Char"/>
    <w:basedOn w:val="DefaultParagraphFont"/>
    <w:link w:val="Quote"/>
    <w:rsid w:val="00111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354"/>
    <w:pPr>
      <w:pageBreakBefore/>
    </w:pPr>
  </w:style>
  <w:style w:type="paragraph" w:customStyle="1" w:styleId="Border">
    <w:name w:val="Border"/>
    <w:basedOn w:val="Normal"/>
    <w:qFormat/>
    <w:rsid w:val="00111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354"/>
    <w:rPr>
      <w:b/>
      <w:bCs/>
      <w:i/>
      <w:iCs/>
      <w:color w:val="auto"/>
    </w:rPr>
  </w:style>
  <w:style w:type="paragraph" w:styleId="IntenseQuote">
    <w:name w:val="Intense Quote"/>
    <w:basedOn w:val="Normal"/>
    <w:next w:val="Normal"/>
    <w:link w:val="IntenseQuoteChar"/>
    <w:uiPriority w:val="30"/>
    <w:qFormat/>
    <w:rsid w:val="00111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3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354"/>
    <w:rPr>
      <w:smallCaps/>
      <w:color w:val="auto"/>
      <w:u w:val="single"/>
    </w:rPr>
  </w:style>
  <w:style w:type="character" w:styleId="IntenseReference">
    <w:name w:val="Intense Reference"/>
    <w:basedOn w:val="DefaultParagraphFont"/>
    <w:uiPriority w:val="32"/>
    <w:qFormat/>
    <w:rsid w:val="00111354"/>
    <w:rPr>
      <w:b/>
      <w:bCs/>
      <w:smallCaps/>
      <w:color w:val="auto"/>
      <w:spacing w:val="5"/>
      <w:u w:val="single"/>
    </w:rPr>
  </w:style>
  <w:style w:type="paragraph" w:customStyle="1" w:styleId="2ColumnHeading">
    <w:name w:val="2Column Heading"/>
    <w:basedOn w:val="BodyText"/>
    <w:qFormat/>
    <w:rsid w:val="00111354"/>
    <w:pPr>
      <w:spacing w:after="60"/>
      <w:ind w:left="-2268"/>
    </w:pPr>
    <w:rPr>
      <w:b/>
    </w:rPr>
  </w:style>
  <w:style w:type="paragraph" w:customStyle="1" w:styleId="Heading1TOC">
    <w:name w:val="Heading1 TOC"/>
    <w:basedOn w:val="Normal"/>
    <w:qFormat/>
    <w:rsid w:val="00111354"/>
    <w:pPr>
      <w:spacing w:before="240" w:after="120"/>
    </w:pPr>
    <w:rPr>
      <w:rFonts w:ascii="Times New Roman" w:hAnsi="Times New Roman"/>
      <w:b/>
      <w:sz w:val="32"/>
    </w:rPr>
  </w:style>
  <w:style w:type="paragraph" w:customStyle="1" w:styleId="Heading2TOC">
    <w:name w:val="Heading2 TOC"/>
    <w:basedOn w:val="Normal"/>
    <w:qFormat/>
    <w:rsid w:val="00111354"/>
    <w:pPr>
      <w:spacing w:before="240" w:after="60"/>
    </w:pPr>
    <w:rPr>
      <w:rFonts w:ascii="Times New Roman" w:hAnsi="Times New Roman"/>
      <w:b/>
      <w:sz w:val="28"/>
    </w:rPr>
  </w:style>
  <w:style w:type="character" w:customStyle="1" w:styleId="Underline">
    <w:name w:val="Underline"/>
    <w:basedOn w:val="DefaultParagraphFont"/>
    <w:qFormat/>
    <w:rsid w:val="00111354"/>
    <w:rPr>
      <w:u w:val="single"/>
    </w:rPr>
  </w:style>
  <w:style w:type="paragraph" w:styleId="BalloonText">
    <w:name w:val="Balloon Text"/>
    <w:basedOn w:val="Normal"/>
    <w:link w:val="BalloonTextChar"/>
    <w:rsid w:val="00111354"/>
    <w:rPr>
      <w:rFonts w:ascii="Tahoma" w:hAnsi="Tahoma" w:cs="Tahoma"/>
      <w:sz w:val="16"/>
      <w:szCs w:val="16"/>
    </w:rPr>
  </w:style>
  <w:style w:type="character" w:customStyle="1" w:styleId="BalloonTextChar">
    <w:name w:val="Balloon Text Char"/>
    <w:basedOn w:val="DefaultParagraphFont"/>
    <w:link w:val="BalloonText"/>
    <w:rsid w:val="001113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3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3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1188</Words>
  <Characters>7206</Characters>
  <Application>Microsoft Office Word</Application>
  <DocSecurity>0</DocSecurity>
  <Lines>285</Lines>
  <Paragraphs>154</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CUECIN03C Screen the film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