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84F" w:rsidP="0090484F">
      <w:pPr>
        <w:pStyle w:val="Title"/>
      </w:pPr>
      <w:r>
        <w:fldChar w:fldCharType="begin"/>
      </w:r>
      <w:r>
        <w:instrText xml:space="preserve"> TITLE   \* MERGEFORMAT </w:instrText>
      </w:r>
      <w:r>
        <w:fldChar w:fldCharType="separate"/>
      </w:r>
      <w:r>
        <w:t>CUEAUD04C Develop vision system installation plans</w:t>
      </w:r>
      <w:r>
        <w:fldChar w:fldCharType="end"/>
      </w:r>
    </w:p>
    <w:p w:rsidR="0090484F" w:rsidP="0090484F">
      <w:pPr>
        <w:pStyle w:val="Version"/>
        <w:sectPr w:rsidSect="005479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7954" w:rsidP="00547954">
      <w:pPr>
        <w:pStyle w:val="SuperHeading"/>
      </w:pPr>
      <w:r w:rsidRPr="00547954">
        <w:t>CUEAUD04C Develop vision system installation plans</w:t>
      </w:r>
    </w:p>
    <w:p w:rsidR="00000000" w:rsidRPr="00547954" w:rsidP="00547954">
      <w:pPr>
        <w:pStyle w:val="SuperHeading"/>
      </w:pPr>
    </w:p>
    <w:p w:rsidR="00000000" w:rsidRPr="00547954" w:rsidP="00547954">
      <w:pPr>
        <w:pStyle w:val="Heading1"/>
      </w:pPr>
      <w:bookmarkStart w:id="1" w:name="O_69387"/>
      <w:bookmarkEnd w:id="1"/>
      <w:r w:rsidRPr="00547954">
        <w:t>Modification History</w:t>
      </w:r>
    </w:p>
    <w:p w:rsidR="00000000" w:rsidRPr="00547954" w:rsidP="00547954">
      <w:pPr>
        <w:pStyle w:val="BodyText"/>
      </w:pPr>
      <w:r w:rsidRPr="00547954">
        <w:t>Not applicable.</w:t>
      </w:r>
    </w:p>
    <w:p w:rsidR="00000000" w:rsidRPr="00547954" w:rsidP="00547954">
      <w:pPr>
        <w:pStyle w:val="AllowPageBreak"/>
      </w:pPr>
    </w:p>
    <w:p w:rsidR="00000000" w:rsidRPr="00547954" w:rsidP="00547954">
      <w:pPr>
        <w:pStyle w:val="Heading1"/>
      </w:pPr>
      <w:bookmarkStart w:id="2" w:name="O_69388"/>
      <w:bookmarkEnd w:id="2"/>
      <w:r w:rsidRPr="00547954">
        <w:t>Unit Descriptor</w:t>
      </w:r>
    </w:p>
    <w:tbl>
      <w:tblPr>
        <w:tblW w:w="0" w:type="auto"/>
        <w:tblLayout w:type="fixed"/>
        <w:tblCellMar>
          <w:left w:w="62" w:type="dxa"/>
          <w:right w:w="62" w:type="dxa"/>
        </w:tblCellMar>
        <w:tblLook w:val="0000"/>
      </w:tblPr>
      <w:tblGrid>
        <w:gridCol w:w="2668"/>
        <w:gridCol w:w="5854"/>
      </w:tblGrid>
      <w:tr w:rsidTr="0090484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This unit describes the skills and knowledge required to interpret a brief for the vision system requi</w:t>
            </w:r>
            <w:r w:rsidRPr="00547954">
              <w:t xml:space="preserve">rements of a production or event and to design a plan for the installation of vision systems. </w:t>
            </w:r>
          </w:p>
          <w:p w:rsidR="00000000" w:rsidRPr="00547954" w:rsidP="00547954">
            <w:pPr>
              <w:pStyle w:val="BodyText"/>
            </w:pPr>
          </w:p>
          <w:p w:rsidR="00000000" w:rsidRPr="00547954" w:rsidP="00547954">
            <w:pPr>
              <w:pStyle w:val="BodyText"/>
            </w:pPr>
            <w:r w:rsidRPr="00547954">
              <w:t>No licensing, legislative, regulatory or certification requirements apply to this unit at the time of endorsement.</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3" w:name="O_69389"/>
      <w:bookmarkEnd w:id="3"/>
      <w:r w:rsidRPr="00547954">
        <w:t>Application of the Unit</w:t>
      </w:r>
    </w:p>
    <w:tbl>
      <w:tblPr>
        <w:tblW w:w="0" w:type="auto"/>
        <w:tblLayout w:type="fixed"/>
        <w:tblCellMar>
          <w:left w:w="62" w:type="dxa"/>
          <w:right w:w="62" w:type="dxa"/>
        </w:tblCellMar>
        <w:tblLook w:val="0000"/>
      </w:tblPr>
      <w:tblGrid>
        <w:gridCol w:w="2744"/>
        <w:gridCol w:w="5778"/>
      </w:tblGrid>
      <w:tr w:rsidTr="0090484F">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Senior technicians or technical directors apply the skills and knowledge outlined in this unit. In this role they are responsible for developing vision system plans which requires considerable knowledge of the operational aspects of</w:t>
            </w:r>
            <w:r w:rsidRPr="00547954">
              <w:t xml:space="preserve"> all types of vision systems. </w:t>
            </w:r>
          </w:p>
          <w:p w:rsidR="00000000" w:rsidRPr="00547954" w:rsidP="00547954">
            <w:pPr>
              <w:pStyle w:val="BodyText"/>
            </w:pPr>
          </w:p>
          <w:p w:rsidR="00000000" w:rsidRPr="00547954" w:rsidP="00547954">
            <w:pPr>
              <w:pStyle w:val="BodyText"/>
            </w:pPr>
            <w:r w:rsidRPr="00547954">
              <w:t>This unit also has strong linkages to the following units, and combined training and/or assessment is strongly recommended:</w:t>
            </w:r>
          </w:p>
          <w:p w:rsidR="00000000" w:rsidRPr="00547954" w:rsidP="00547954">
            <w:pPr>
              <w:pStyle w:val="ListBullet"/>
            </w:pPr>
            <w:r w:rsidRPr="00547954">
              <w:t>CUVCRS03A Produce computer-aided designs (CADD).</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4" w:name="O_69390"/>
      <w:bookmarkEnd w:id="4"/>
      <w:r w:rsidRPr="00547954">
        <w:t>Licensing/Regulatory Information</w:t>
      </w:r>
    </w:p>
    <w:p w:rsidR="00000000" w:rsidRPr="00547954" w:rsidP="00547954">
      <w:pPr>
        <w:pStyle w:val="BodyText"/>
      </w:pPr>
      <w:r w:rsidRPr="00547954">
        <w:t>Not applicable.</w:t>
      </w:r>
    </w:p>
    <w:p w:rsidR="00000000" w:rsidRPr="00547954" w:rsidP="00547954">
      <w:pPr>
        <w:pStyle w:val="AllowPageBreak"/>
      </w:pPr>
    </w:p>
    <w:p w:rsidR="00000000" w:rsidRPr="00547954" w:rsidP="00547954">
      <w:pPr>
        <w:pStyle w:val="Heading1"/>
      </w:pPr>
      <w:bookmarkStart w:id="5" w:name="O_69392"/>
      <w:bookmarkEnd w:id="5"/>
      <w:r w:rsidRPr="00547954">
        <w:t>Pre-Requisites</w:t>
      </w:r>
    </w:p>
    <w:tbl>
      <w:tblPr>
        <w:tblW w:w="0" w:type="auto"/>
        <w:tblLayout w:type="fixed"/>
        <w:tblCellMar>
          <w:left w:w="62" w:type="dxa"/>
          <w:right w:w="62" w:type="dxa"/>
        </w:tblCellMar>
        <w:tblLook w:val="0000"/>
      </w:tblPr>
      <w:tblGrid>
        <w:gridCol w:w="2775"/>
        <w:gridCol w:w="1295"/>
        <w:gridCol w:w="4452"/>
      </w:tblGrid>
      <w:tr w:rsidTr="009048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p>
        </w:tc>
      </w:tr>
      <w:tr w:rsidTr="00904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p>
        </w:tc>
      </w:tr>
      <w:tr w:rsidTr="00904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6" w:name="O_69391"/>
      <w:bookmarkEnd w:id="6"/>
      <w:r w:rsidRPr="00547954">
        <w:t>Employability Skills Information</w:t>
      </w:r>
    </w:p>
    <w:tbl>
      <w:tblPr>
        <w:tblW w:w="0" w:type="auto"/>
        <w:tblLayout w:type="fixed"/>
        <w:tblCellMar>
          <w:left w:w="62" w:type="dxa"/>
          <w:right w:w="62" w:type="dxa"/>
        </w:tblCellMar>
        <w:tblLook w:val="0000"/>
      </w:tblPr>
      <w:tblGrid>
        <w:gridCol w:w="2802"/>
        <w:gridCol w:w="5720"/>
      </w:tblGrid>
      <w:tr w:rsidTr="009048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This unit contains employability skills.</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7" w:name="O_69393"/>
      <w:bookmarkEnd w:id="7"/>
      <w:r w:rsidRPr="00547954">
        <w:t>Elements and Performance Criteria Pre-Content</w:t>
      </w:r>
    </w:p>
    <w:tbl>
      <w:tblPr>
        <w:tblW w:w="0" w:type="auto"/>
        <w:tblLayout w:type="fixed"/>
        <w:tblCellMar>
          <w:left w:w="62" w:type="dxa"/>
          <w:right w:w="62" w:type="dxa"/>
        </w:tblCellMar>
        <w:tblLook w:val="0000"/>
      </w:tblPr>
      <w:tblGrid>
        <w:gridCol w:w="2566"/>
        <w:gridCol w:w="5956"/>
      </w:tblGrid>
      <w:tr w:rsidTr="0090484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Performance criteria describe the performance needed to demonstrate achievement of the element. Where bold italicised text is used, further information is detailed in the required skills and</w:t>
            </w:r>
            <w:r w:rsidRPr="00547954">
              <w:t xml:space="preserve"> knowledge section and the range statement. Assessment of performance is to be consistent with the evidence guide.</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8" w:name="O_69394"/>
      <w:bookmarkEnd w:id="8"/>
      <w:r w:rsidRPr="00547954">
        <w:t>Elements and Performance Criteria</w:t>
      </w:r>
    </w:p>
    <w:tbl>
      <w:tblPr>
        <w:tblW w:w="0" w:type="auto"/>
        <w:tblLayout w:type="fixed"/>
        <w:tblCellMar>
          <w:left w:w="62" w:type="dxa"/>
          <w:right w:w="62" w:type="dxa"/>
        </w:tblCellMar>
        <w:tblLook w:val="0000"/>
      </w:tblPr>
      <w:tblGrid>
        <w:gridCol w:w="2566"/>
        <w:gridCol w:w="5956"/>
      </w:tblGrid>
      <w:tr w:rsidTr="0090484F">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PERFORMANCE CRITERIA</w:t>
            </w:r>
          </w:p>
        </w:tc>
      </w:tr>
      <w:tr w:rsidTr="0090484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List"/>
              <w:rPr>
                <w:lang w:val="en-NZ"/>
              </w:rPr>
            </w:pPr>
            <w:r w:rsidRPr="00547954">
              <w:t>1.</w:t>
            </w:r>
            <w:r w:rsidRPr="00547954">
              <w:tab/>
            </w:r>
            <w:r w:rsidRPr="00547954">
              <w:t>Receive and interpret the brief for vision system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2"/>
            </w:pPr>
            <w:r w:rsidRPr="00547954">
              <w:t>1.1.</w:t>
            </w:r>
            <w:r w:rsidRPr="00547954">
              <w:tab/>
              <w:t xml:space="preserve">Interpret and confirm the </w:t>
            </w:r>
            <w:r w:rsidRPr="00547954">
              <w:rPr>
                <w:rStyle w:val="BoldandItalics"/>
              </w:rPr>
              <w:t>vision system</w:t>
            </w:r>
            <w:r w:rsidRPr="00547954">
              <w:t xml:space="preserve"> requirements for the production/event through discussions with </w:t>
            </w:r>
            <w:r w:rsidRPr="00547954">
              <w:rPr>
                <w:rStyle w:val="BoldandItalics"/>
              </w:rPr>
              <w:t>relevant personnel</w:t>
            </w:r>
          </w:p>
          <w:p w:rsidR="00000000" w:rsidRPr="00547954" w:rsidP="00547954">
            <w:pPr>
              <w:pStyle w:val="List2"/>
            </w:pPr>
            <w:r w:rsidRPr="00547954">
              <w:t>1.2.</w:t>
            </w:r>
            <w:r w:rsidRPr="00547954">
              <w:tab/>
              <w:t xml:space="preserve">Identify the type of production and the available budget for </w:t>
            </w:r>
            <w:r w:rsidRPr="00547954">
              <w:t>the vision system component</w:t>
            </w:r>
          </w:p>
          <w:p w:rsidR="00000000" w:rsidP="00547954">
            <w:pPr>
              <w:pStyle w:val="List2"/>
              <w:rPr>
                <w:lang w:val="en-NZ"/>
              </w:rPr>
            </w:pPr>
            <w:r w:rsidRPr="00547954">
              <w:t>1.3.</w:t>
            </w:r>
            <w:r w:rsidRPr="00547954">
              <w:tab/>
              <w:t xml:space="preserve">Identify deadlines for the development of the </w:t>
            </w:r>
            <w:r w:rsidRPr="00547954">
              <w:rPr>
                <w:rStyle w:val="BoldandItalics"/>
              </w:rPr>
              <w:t>plan</w:t>
            </w:r>
            <w:r w:rsidRPr="00547954">
              <w:t xml:space="preserve"> and the </w:t>
            </w:r>
            <w:r w:rsidRPr="00547954">
              <w:rPr>
                <w:rStyle w:val="BoldandItalics"/>
              </w:rPr>
              <w:t>installation</w:t>
            </w:r>
            <w:r w:rsidRPr="00547954">
              <w:t xml:space="preserve"> according to client requirements</w:t>
            </w:r>
          </w:p>
        </w:tc>
      </w:tr>
      <w:tr w:rsidTr="0090484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List"/>
              <w:rPr>
                <w:lang w:val="en-NZ"/>
              </w:rPr>
            </w:pPr>
            <w:r w:rsidRPr="00547954">
              <w:t>2.</w:t>
            </w:r>
            <w:r w:rsidRPr="00547954">
              <w:tab/>
              <w:t>Identify all vision system components required to meet the brief</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2"/>
            </w:pPr>
            <w:r w:rsidRPr="00547954">
              <w:t>2.1.</w:t>
            </w:r>
            <w:r w:rsidRPr="00547954">
              <w:tab/>
            </w:r>
            <w:r w:rsidRPr="00547954">
              <w:t>Undertake research into the style of production/event and generate and assess a range of ideas for the delivery of vision system services</w:t>
            </w:r>
          </w:p>
          <w:p w:rsidR="00000000" w:rsidRPr="00547954" w:rsidP="00547954">
            <w:pPr>
              <w:pStyle w:val="List2"/>
            </w:pPr>
            <w:r w:rsidRPr="00547954">
              <w:t>2.2.</w:t>
            </w:r>
            <w:r w:rsidRPr="00547954">
              <w:tab/>
              <w:t xml:space="preserve">Research the venue facilities and </w:t>
            </w:r>
            <w:r w:rsidRPr="00547954">
              <w:rPr>
                <w:rStyle w:val="BoldandItalics"/>
              </w:rPr>
              <w:t>constraints</w:t>
            </w:r>
            <w:r w:rsidRPr="00547954">
              <w:t xml:space="preserve"> to determine optimum positioning of vision systems to achieve the d</w:t>
            </w:r>
            <w:r w:rsidRPr="00547954">
              <w:t>esired outcome</w:t>
            </w:r>
          </w:p>
          <w:p w:rsidR="00000000" w:rsidRPr="00547954" w:rsidP="00547954">
            <w:pPr>
              <w:pStyle w:val="List2"/>
            </w:pPr>
            <w:r w:rsidRPr="00547954">
              <w:t>2.3.</w:t>
            </w:r>
            <w:r w:rsidRPr="00547954">
              <w:tab/>
              <w:t>Determine the range and numbers of vision systems needed to meet the technical and creative requests</w:t>
            </w:r>
          </w:p>
          <w:p w:rsidR="00000000" w:rsidP="00547954">
            <w:pPr>
              <w:pStyle w:val="List2"/>
              <w:rPr>
                <w:lang w:val="en-NZ"/>
              </w:rPr>
            </w:pPr>
            <w:r w:rsidRPr="00547954">
              <w:t>2.4.</w:t>
            </w:r>
            <w:r w:rsidRPr="00547954">
              <w:tab/>
              <w:t>Determine the human and financial resources required to set up and operate the vision systems</w:t>
            </w:r>
          </w:p>
        </w:tc>
      </w:tr>
      <w:tr w:rsidTr="0090484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List"/>
              <w:rPr>
                <w:lang w:val="en-NZ"/>
              </w:rPr>
            </w:pPr>
            <w:r w:rsidRPr="00547954">
              <w:t>3.</w:t>
            </w:r>
            <w:r w:rsidRPr="00547954">
              <w:tab/>
              <w:t>Produce a vision system plan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2"/>
            </w:pPr>
            <w:r w:rsidRPr="00547954">
              <w:t>3.1</w:t>
            </w:r>
            <w:r w:rsidRPr="00547954">
              <w:t>.</w:t>
            </w:r>
            <w:r w:rsidRPr="00547954">
              <w:tab/>
              <w:t>Produce the vision system plan to reflect the brief</w:t>
            </w:r>
          </w:p>
          <w:p w:rsidR="00000000" w:rsidRPr="00547954" w:rsidP="00547954">
            <w:pPr>
              <w:pStyle w:val="List2"/>
            </w:pPr>
            <w:r w:rsidRPr="00547954">
              <w:t>3.2.</w:t>
            </w:r>
            <w:r w:rsidRPr="00547954">
              <w:tab/>
              <w:t>Take into consideration all research findings, any identified constraints, and any suggested improvements to the original brief</w:t>
            </w:r>
          </w:p>
          <w:p w:rsidR="00000000" w:rsidRPr="00547954" w:rsidP="00547954">
            <w:pPr>
              <w:pStyle w:val="List2"/>
            </w:pPr>
            <w:r w:rsidRPr="00547954">
              <w:t>3.3.</w:t>
            </w:r>
            <w:r w:rsidRPr="00547954">
              <w:tab/>
              <w:t>Draw the vision system plan to scale and title block, key or leg</w:t>
            </w:r>
            <w:r w:rsidRPr="00547954">
              <w:t>end, and industry standard symbols</w:t>
            </w:r>
          </w:p>
          <w:p w:rsidR="00000000" w:rsidRPr="00547954" w:rsidP="00547954">
            <w:pPr>
              <w:pStyle w:val="List2"/>
            </w:pPr>
            <w:r w:rsidRPr="00547954">
              <w:t>3.4.</w:t>
            </w:r>
            <w:r w:rsidRPr="00547954">
              <w:tab/>
              <w:t xml:space="preserve">Identify all relevant information on the plan, including location and types of vision systems, </w:t>
            </w:r>
            <w:r w:rsidRPr="00547954">
              <w:rPr>
                <w:rStyle w:val="BoldandItalics"/>
              </w:rPr>
              <w:t>accessories</w:t>
            </w:r>
            <w:r w:rsidRPr="00547954">
              <w:t xml:space="preserve"> and supports or mounts and power sources</w:t>
            </w:r>
          </w:p>
          <w:p w:rsidR="00000000" w:rsidP="00547954">
            <w:pPr>
              <w:pStyle w:val="List2"/>
              <w:rPr>
                <w:lang w:val="en-NZ"/>
              </w:rPr>
            </w:pPr>
            <w:r w:rsidRPr="00547954">
              <w:t>3.5.</w:t>
            </w:r>
            <w:r w:rsidRPr="00547954">
              <w:tab/>
              <w:t xml:space="preserve">Include an accurate list of all </w:t>
            </w:r>
            <w:r w:rsidRPr="00547954">
              <w:rPr>
                <w:rStyle w:val="BoldandItalics"/>
              </w:rPr>
              <w:t>equipment</w:t>
            </w:r>
            <w:r w:rsidRPr="00547954">
              <w:t xml:space="preserve"> and technician requir</w:t>
            </w:r>
            <w:r w:rsidRPr="00547954">
              <w:t>ements for the production/event</w:t>
            </w:r>
          </w:p>
        </w:tc>
      </w:tr>
      <w:tr w:rsidTr="0090484F">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List"/>
              <w:rPr>
                <w:lang w:val="en-NZ"/>
              </w:rPr>
            </w:pPr>
            <w:r w:rsidRPr="00547954">
              <w:t>4.</w:t>
            </w:r>
            <w:r w:rsidRPr="00547954">
              <w:tab/>
              <w:t>Present and update vision system plan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2"/>
            </w:pPr>
            <w:r w:rsidRPr="00547954">
              <w:t>4.1.</w:t>
            </w:r>
            <w:r w:rsidRPr="00547954">
              <w:tab/>
              <w:t>Present the plan to relevant personnel and explain technical requirements</w:t>
            </w:r>
          </w:p>
          <w:p w:rsidR="00000000" w:rsidRPr="00547954" w:rsidP="00547954">
            <w:pPr>
              <w:pStyle w:val="List2"/>
            </w:pPr>
            <w:r w:rsidRPr="00547954">
              <w:t>4.2.</w:t>
            </w:r>
            <w:r w:rsidRPr="00547954">
              <w:tab/>
              <w:t>Participate in the ongoing evaluation of the presented plan</w:t>
            </w:r>
          </w:p>
          <w:p w:rsidR="00000000" w:rsidRPr="00547954" w:rsidP="00547954">
            <w:pPr>
              <w:pStyle w:val="List2"/>
            </w:pPr>
            <w:r w:rsidRPr="00547954">
              <w:t>4.3.</w:t>
            </w:r>
            <w:r w:rsidRPr="00547954">
              <w:tab/>
              <w:t>Negotiate and agree to additional</w:t>
            </w:r>
            <w:r w:rsidRPr="00547954">
              <w:t xml:space="preserve"> requirements or modifications and undertake any necessary amendments to the audiovisual plan</w:t>
            </w:r>
          </w:p>
          <w:p w:rsidR="00000000" w:rsidRPr="00547954" w:rsidP="00547954">
            <w:pPr>
              <w:pStyle w:val="List2"/>
            </w:pPr>
            <w:r w:rsidRPr="00547954">
              <w:t>4.4.</w:t>
            </w:r>
            <w:r w:rsidRPr="00547954">
              <w:tab/>
              <w:t>Make the final plan available to relevant personnel to ensure smooth installation and operation of vision systems</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9" w:name="O_69395"/>
      <w:bookmarkEnd w:id="9"/>
      <w:r w:rsidRPr="00547954">
        <w:t>Required Skills and Knowledge</w:t>
      </w:r>
    </w:p>
    <w:tbl>
      <w:tblPr>
        <w:tblW w:w="0" w:type="auto"/>
        <w:tblLayout w:type="fixed"/>
        <w:tblCellMar>
          <w:left w:w="62" w:type="dxa"/>
          <w:right w:w="62" w:type="dxa"/>
        </w:tblCellMar>
        <w:tblLook w:val="0000"/>
      </w:tblPr>
      <w:tblGrid>
        <w:gridCol w:w="8522"/>
      </w:tblGrid>
      <w:tr w:rsidTr="009048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REQUIRED SKILLS AND KNOWLEDGE</w:t>
            </w:r>
          </w:p>
        </w:tc>
      </w:tr>
      <w:tr w:rsidTr="009048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This section describes the skills and knowledge required for this unit.</w:t>
            </w:r>
          </w:p>
        </w:tc>
      </w:tr>
      <w:tr w:rsidTr="0090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Required skills</w:t>
            </w:r>
          </w:p>
        </w:tc>
      </w:tr>
      <w:tr w:rsidTr="0090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ListBullet"/>
              <w:rPr>
                <w:lang w:val="en-NZ"/>
              </w:rPr>
            </w:pPr>
            <w:r w:rsidRPr="00547954">
              <w:t>literacy skills sufficient to develop plans and communicate vision system design</w:t>
            </w:r>
          </w:p>
        </w:tc>
      </w:tr>
      <w:tr w:rsidTr="0090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Required knowledge</w:t>
            </w:r>
          </w:p>
        </w:tc>
      </w:tr>
      <w:tr w:rsidTr="00904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the capacities and limitations of different types of vision systems and elements used in vision systems</w:t>
            </w:r>
          </w:p>
          <w:p w:rsidR="00000000" w:rsidRPr="00547954" w:rsidP="00547954">
            <w:pPr>
              <w:pStyle w:val="ListBullet"/>
            </w:pPr>
            <w:r w:rsidRPr="00547954">
              <w:t>technical requirements and constraints of installing all types of vision systems</w:t>
            </w:r>
          </w:p>
          <w:p w:rsidR="00000000" w:rsidRPr="00547954" w:rsidP="00547954">
            <w:pPr>
              <w:pStyle w:val="ListBullet"/>
            </w:pPr>
            <w:r w:rsidRPr="00547954">
              <w:t>rigging requirements for vision systems</w:t>
            </w:r>
          </w:p>
          <w:p w:rsidR="00000000" w:rsidRPr="00547954" w:rsidP="00547954">
            <w:pPr>
              <w:pStyle w:val="ListBullet"/>
            </w:pPr>
            <w:r w:rsidRPr="00547954">
              <w:t>typical processes and procedures for the development of vision system plans</w:t>
            </w:r>
          </w:p>
          <w:p w:rsidR="00000000" w:rsidRPr="00547954" w:rsidP="00547954">
            <w:pPr>
              <w:pStyle w:val="ListBullet"/>
            </w:pPr>
            <w:r w:rsidRPr="00547954">
              <w:t>costing and budget issues associated with the design of vision system installation planning, including equipment and technician costs, ways to reduce costs, ways of presenting cost</w:t>
            </w:r>
            <w:r w:rsidRPr="00547954">
              <w:t>s</w:t>
            </w:r>
          </w:p>
          <w:p w:rsidR="00000000" w:rsidRPr="00547954" w:rsidP="00547954">
            <w:pPr>
              <w:pStyle w:val="ListBullet"/>
            </w:pPr>
            <w:r w:rsidRPr="00547954">
              <w:t>processes and procedures typically used to ensure version control for draft and final plans</w:t>
            </w:r>
          </w:p>
          <w:p w:rsidR="00000000" w:rsidRPr="00547954" w:rsidP="00547954">
            <w:pPr>
              <w:pStyle w:val="ListBullet"/>
            </w:pPr>
            <w:r w:rsidRPr="00547954">
              <w:t>occupational health and safety issues to be considered for vision system installation</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10" w:name="O_69396"/>
      <w:bookmarkEnd w:id="10"/>
      <w:r w:rsidRPr="00547954">
        <w:t>Evidence Guide</w:t>
      </w:r>
    </w:p>
    <w:tbl>
      <w:tblPr>
        <w:tblW w:w="9570" w:type="dxa"/>
        <w:tblLayout w:type="fixed"/>
        <w:tblCellMar>
          <w:left w:w="62" w:type="dxa"/>
          <w:right w:w="62" w:type="dxa"/>
        </w:tblCellMar>
        <w:tblLook w:val="0000"/>
      </w:tblPr>
      <w:tblGrid>
        <w:gridCol w:w="3908"/>
        <w:gridCol w:w="5662"/>
      </w:tblGrid>
      <w:tr w:rsidTr="009048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EVIDENCE GUIDE</w:t>
            </w:r>
          </w:p>
        </w:tc>
      </w:tr>
      <w:tr w:rsidTr="009048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The Evidence Guide provides advice on assessment and must be read in conjunction with the performance criteria, required skills and knowledge, range statement and the Assessment Guidelines for the Training Package.</w:t>
            </w:r>
          </w:p>
        </w:tc>
      </w:tr>
      <w:tr w:rsidTr="0090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p>
        </w:tc>
      </w:tr>
      <w:tr w:rsidTr="0090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Critical aspec</w:t>
            </w:r>
            <w:r w:rsidRPr="0054795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The following evidence is critical to the judgement of competence in this unit:</w:t>
            </w:r>
          </w:p>
          <w:p w:rsidR="00000000" w:rsidRPr="00547954" w:rsidP="00547954">
            <w:pPr>
              <w:pStyle w:val="ListBullet"/>
            </w:pPr>
            <w:r w:rsidRPr="00547954">
              <w:t xml:space="preserve">technical knowledge of the performance capacity of range of vision systems </w:t>
            </w:r>
          </w:p>
          <w:p w:rsidR="00000000" w:rsidRPr="00547954" w:rsidP="00547954">
            <w:pPr>
              <w:pStyle w:val="ListBullet"/>
            </w:pPr>
            <w:r w:rsidRPr="00547954">
              <w:t>effective interpretation of the brief and development of workable plans to meet the brief</w:t>
            </w:r>
          </w:p>
          <w:p w:rsidR="00000000" w:rsidP="00547954">
            <w:pPr>
              <w:pStyle w:val="ListBullet"/>
              <w:rPr>
                <w:lang w:val="en-NZ"/>
              </w:rPr>
            </w:pPr>
            <w:r w:rsidRPr="00547954">
              <w:t>effective communication with clients and other technical personnel.</w:t>
            </w:r>
          </w:p>
        </w:tc>
      </w:tr>
      <w:tr w:rsidTr="0090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The assessment context must provide for:</w:t>
            </w:r>
          </w:p>
          <w:p w:rsidR="00000000" w:rsidRPr="00547954" w:rsidP="00547954">
            <w:pPr>
              <w:pStyle w:val="ListBullet"/>
            </w:pPr>
            <w:r w:rsidRPr="00547954">
              <w:t>develo</w:t>
            </w:r>
            <w:r w:rsidRPr="00547954">
              <w:t xml:space="preserve">pment of installation plans for more than one event or production </w:t>
            </w:r>
          </w:p>
          <w:p w:rsidR="00000000" w:rsidP="00547954">
            <w:pPr>
              <w:pStyle w:val="ListBullet"/>
              <w:rPr>
                <w:lang w:val="en-NZ"/>
              </w:rPr>
            </w:pPr>
            <w:r w:rsidRPr="00547954">
              <w:t>involvement of and interaction with others (client, production team) to reflect the collaborative nature of the planning process.</w:t>
            </w:r>
          </w:p>
        </w:tc>
      </w:tr>
      <w:tr w:rsidTr="0090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Assessment may incorporate a range of</w:t>
            </w:r>
            <w:r w:rsidRPr="00547954">
              <w:t xml:space="preserve"> methods to assess practical skills and the application of essential underpinning knowledge, and might include:</w:t>
            </w:r>
          </w:p>
          <w:p w:rsidR="00000000" w:rsidRPr="00547954" w:rsidP="00547954">
            <w:pPr>
              <w:pStyle w:val="ListBullet"/>
            </w:pPr>
            <w:r w:rsidRPr="00547954">
              <w:t>project or work activities to develop an installation plan for a particular production/event</w:t>
            </w:r>
          </w:p>
          <w:p w:rsidR="00000000" w:rsidRPr="00547954" w:rsidP="00547954">
            <w:pPr>
              <w:pStyle w:val="ListBullet"/>
            </w:pPr>
            <w:r w:rsidRPr="00547954">
              <w:t>project or role play activities which allow the ca</w:t>
            </w:r>
            <w:r w:rsidRPr="00547954">
              <w:t>ndidate to demonstrate skills in interpreting briefs and presenting plans</w:t>
            </w:r>
          </w:p>
          <w:p w:rsidR="00000000" w:rsidRPr="00547954" w:rsidP="00547954">
            <w:pPr>
              <w:pStyle w:val="ListBullet"/>
            </w:pPr>
            <w:r w:rsidRPr="00547954">
              <w:t xml:space="preserve">written or oral questioning to test technical knowledge of typical vision systems </w:t>
            </w:r>
          </w:p>
          <w:p w:rsidR="00000000" w:rsidRPr="00547954" w:rsidP="00547954">
            <w:pPr>
              <w:pStyle w:val="ListBullet"/>
            </w:pPr>
            <w:r w:rsidRPr="00547954">
              <w:t>review of portfolios of evidence and third party workplace reports of on-the job performance by the</w:t>
            </w:r>
            <w:r w:rsidRPr="00547954">
              <w:t xml:space="preserve"> candidate.</w:t>
            </w:r>
          </w:p>
          <w:p w:rsidR="00000000" w:rsidRPr="00547954" w:rsidP="00547954">
            <w:pPr>
              <w:pStyle w:val="BodyText"/>
            </w:pPr>
          </w:p>
          <w:p w:rsidR="00000000" w:rsidP="00547954">
            <w:pPr>
              <w:pStyle w:val="BodyText"/>
              <w:rPr>
                <w:lang w:val="en-NZ"/>
              </w:rPr>
            </w:pPr>
            <w:r w:rsidRPr="00547954">
              <w:t>Assessment methods should closely reflect workplace demands and the needs of particular groups (e.g. people with disabilities, and people who may have literacy or numeracy difficulties such as speakers of languages other than English, remote communities an</w:t>
            </w:r>
            <w:r w:rsidRPr="00547954">
              <w:t>d those with interrupted schooling).</w:t>
            </w:r>
          </w:p>
        </w:tc>
      </w:tr>
      <w:tr w:rsidTr="00904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Assessment of this unit requires access to:</w:t>
            </w:r>
          </w:p>
          <w:p w:rsidR="00000000" w:rsidRPr="00547954" w:rsidP="00547954">
            <w:pPr>
              <w:pStyle w:val="ListBullet"/>
            </w:pPr>
            <w:r w:rsidRPr="00547954">
              <w:t>a brief and budget for vision system requirements</w:t>
            </w:r>
          </w:p>
          <w:p w:rsidR="00000000" w:rsidRPr="00547954" w:rsidP="00547954">
            <w:pPr>
              <w:pStyle w:val="ListBullet"/>
            </w:pPr>
            <w:r w:rsidRPr="00547954">
              <w:t>manual or computerised drawing materials</w:t>
            </w:r>
          </w:p>
          <w:p w:rsidR="00000000" w:rsidRPr="00547954" w:rsidP="00547954">
            <w:pPr>
              <w:pStyle w:val="ListBullet"/>
            </w:pPr>
            <w:r w:rsidRPr="00547954">
              <w:t>access to a venue or venue plans in order to develop a tailored installation plan.</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11" w:name="O_69397"/>
      <w:bookmarkEnd w:id="11"/>
      <w:r w:rsidRPr="00547954">
        <w:t>Range Statement</w:t>
      </w:r>
    </w:p>
    <w:tbl>
      <w:tblPr>
        <w:tblW w:w="0" w:type="auto"/>
        <w:tblLayout w:type="fixed"/>
        <w:tblCellMar>
          <w:left w:w="62" w:type="dxa"/>
          <w:right w:w="62" w:type="dxa"/>
        </w:tblCellMar>
        <w:tblLook w:val="0000"/>
      </w:tblPr>
      <w:tblGrid>
        <w:gridCol w:w="3488"/>
        <w:gridCol w:w="5034"/>
      </w:tblGrid>
      <w:tr w:rsidTr="009048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RANGE STATEMENT</w:t>
            </w:r>
          </w:p>
        </w:tc>
      </w:tr>
      <w:tr w:rsidTr="009048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The range statement relates to the unit of competency as a whole. It allows for different work environments and situations that may affect performance. Bold italicised wording, if used in the performance criteria, is detailed below. Essential operating con</w:t>
            </w:r>
            <w:r w:rsidRPr="00547954">
              <w:t>ditions that may be present with training and assessment (depending on the work situation, needs of the candidate, accessibility of the item, and local industry and regional contexts) may also be included.</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Vision systems</w:t>
            </w:r>
            <w:r w:rsidRPr="00547954">
              <w:t xml:space="preserve"> may be used in a range of environ</w:t>
            </w:r>
            <w:r w:rsidRPr="00547954">
              <w:t>ments, including:</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attractions and theme parks</w:t>
            </w:r>
          </w:p>
          <w:p w:rsidR="00000000" w:rsidRPr="00547954" w:rsidP="00547954">
            <w:pPr>
              <w:pStyle w:val="ListBullet"/>
            </w:pPr>
            <w:r w:rsidRPr="00547954">
              <w:t>clubs</w:t>
            </w:r>
          </w:p>
          <w:p w:rsidR="00000000" w:rsidRPr="00547954" w:rsidP="00547954">
            <w:pPr>
              <w:pStyle w:val="ListBullet"/>
            </w:pPr>
            <w:r w:rsidRPr="00547954">
              <w:t>events</w:t>
            </w:r>
          </w:p>
          <w:p w:rsidR="00000000" w:rsidRPr="00547954" w:rsidP="00547954">
            <w:pPr>
              <w:pStyle w:val="ListBullet"/>
            </w:pPr>
            <w:r w:rsidRPr="00547954">
              <w:t>festivals</w:t>
            </w:r>
          </w:p>
          <w:p w:rsidR="00000000" w:rsidRPr="00547954" w:rsidP="00547954">
            <w:pPr>
              <w:pStyle w:val="ListBullet"/>
            </w:pPr>
            <w:r w:rsidRPr="00547954">
              <w:t>hotels</w:t>
            </w:r>
          </w:p>
          <w:p w:rsidR="00000000" w:rsidRPr="00547954" w:rsidP="00547954">
            <w:pPr>
              <w:pStyle w:val="ListBullet"/>
            </w:pPr>
            <w:r w:rsidRPr="00547954">
              <w:t>live theatre, front or back of house</w:t>
            </w:r>
          </w:p>
          <w:p w:rsidR="00000000" w:rsidRPr="00547954" w:rsidP="00547954">
            <w:pPr>
              <w:pStyle w:val="ListBullet"/>
            </w:pPr>
            <w:r w:rsidRPr="00547954">
              <w:t>meeting and conference facilities</w:t>
            </w:r>
          </w:p>
          <w:p w:rsidR="00000000" w:rsidRPr="00547954" w:rsidP="00547954">
            <w:pPr>
              <w:pStyle w:val="ListBullet"/>
            </w:pPr>
            <w:r w:rsidRPr="00547954">
              <w:t>outdoor venues</w:t>
            </w:r>
          </w:p>
          <w:p w:rsidR="00000000" w:rsidRPr="00547954" w:rsidP="00547954">
            <w:pPr>
              <w:pStyle w:val="ListBullet"/>
            </w:pPr>
            <w:r w:rsidRPr="00547954">
              <w:t>shopping centres</w:t>
            </w:r>
          </w:p>
          <w:p w:rsidR="00000000" w:rsidP="00547954">
            <w:pPr>
              <w:pStyle w:val="ListBullet"/>
              <w:rPr>
                <w:lang w:val="en-NZ"/>
              </w:rPr>
            </w:pPr>
            <w:r w:rsidRPr="00547954">
              <w:t>showgrounds</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Relevant personnel</w:t>
            </w:r>
            <w:r w:rsidRPr="0054795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clients</w:t>
            </w:r>
          </w:p>
          <w:p w:rsidR="00000000" w:rsidRPr="00547954" w:rsidP="00547954">
            <w:pPr>
              <w:pStyle w:val="ListBullet"/>
            </w:pPr>
            <w:r w:rsidRPr="00547954">
              <w:t>designers</w:t>
            </w:r>
          </w:p>
          <w:p w:rsidR="00000000" w:rsidRPr="00547954" w:rsidP="00547954">
            <w:pPr>
              <w:pStyle w:val="ListBullet"/>
            </w:pPr>
            <w:r w:rsidRPr="00547954">
              <w:t>directors</w:t>
            </w:r>
          </w:p>
          <w:p w:rsidR="00000000" w:rsidRPr="00547954" w:rsidP="00547954">
            <w:pPr>
              <w:pStyle w:val="ListBullet"/>
            </w:pPr>
            <w:r w:rsidRPr="00547954">
              <w:t>editors</w:t>
            </w:r>
          </w:p>
          <w:p w:rsidR="00000000" w:rsidRPr="00547954" w:rsidP="00547954">
            <w:pPr>
              <w:pStyle w:val="ListBullet"/>
            </w:pPr>
            <w:r w:rsidRPr="00547954">
              <w:t>graphic artists</w:t>
            </w:r>
          </w:p>
          <w:p w:rsidR="00000000" w:rsidRPr="00547954" w:rsidP="00547954">
            <w:pPr>
              <w:pStyle w:val="ListBullet"/>
            </w:pPr>
            <w:r w:rsidRPr="00547954">
              <w:t>head of departments</w:t>
            </w:r>
          </w:p>
          <w:p w:rsidR="00000000" w:rsidRPr="00547954" w:rsidP="00547954">
            <w:pPr>
              <w:pStyle w:val="ListBullet"/>
            </w:pPr>
            <w:r w:rsidRPr="00547954">
              <w:t>photographers</w:t>
            </w:r>
          </w:p>
          <w:p w:rsidR="00000000" w:rsidRPr="00547954" w:rsidP="00547954">
            <w:pPr>
              <w:pStyle w:val="ListBullet"/>
            </w:pPr>
            <w:r w:rsidRPr="00547954">
              <w:t>sound engineers</w:t>
            </w:r>
          </w:p>
          <w:p w:rsidR="00000000" w:rsidRPr="00547954" w:rsidP="00547954">
            <w:pPr>
              <w:pStyle w:val="ListBullet"/>
            </w:pPr>
            <w:r w:rsidRPr="00547954">
              <w:t xml:space="preserve">supervisors </w:t>
            </w:r>
          </w:p>
          <w:p w:rsidR="00000000" w:rsidP="00547954">
            <w:pPr>
              <w:pStyle w:val="ListBullet"/>
              <w:rPr>
                <w:lang w:val="en-NZ"/>
              </w:rPr>
            </w:pPr>
            <w:r w:rsidRPr="00547954">
              <w:t>other specialist staff</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Plans</w:t>
            </w:r>
            <w:r w:rsidRPr="00547954">
              <w:t xml:space="preserve"> may be drawn for:</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external venues hired by a client</w:t>
            </w:r>
          </w:p>
          <w:p w:rsidR="00000000" w:rsidRPr="00547954" w:rsidP="00547954">
            <w:pPr>
              <w:pStyle w:val="ListBullet"/>
            </w:pPr>
            <w:r w:rsidRPr="00547954">
              <w:t>in-house venues</w:t>
            </w:r>
          </w:p>
          <w:p w:rsidR="00000000" w:rsidRPr="00547954" w:rsidP="00547954">
            <w:pPr>
              <w:pStyle w:val="ListBullet"/>
            </w:pPr>
            <w:r w:rsidRPr="00547954">
              <w:t>multiple room/auditoria events</w:t>
            </w:r>
          </w:p>
          <w:p w:rsidR="00000000" w:rsidP="00547954">
            <w:pPr>
              <w:pStyle w:val="ListBullet"/>
              <w:rPr>
                <w:lang w:val="en-NZ"/>
              </w:rPr>
            </w:pPr>
            <w:r w:rsidRPr="00547954">
              <w:t>single room/auditorium events.</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 xml:space="preserve">Vision system </w:t>
            </w:r>
            <w:r w:rsidRPr="00547954">
              <w:rPr>
                <w:rStyle w:val="BoldandItalics"/>
              </w:rPr>
              <w:t>installation</w:t>
            </w:r>
            <w:r w:rsidRPr="00547954">
              <w:t xml:space="preserve"> plans are developed in accordance with:</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 xml:space="preserve">budget constraints </w:t>
            </w:r>
          </w:p>
          <w:p w:rsidR="00000000" w:rsidRPr="00547954" w:rsidP="00547954">
            <w:pPr>
              <w:pStyle w:val="ListBullet"/>
            </w:pPr>
            <w:r w:rsidRPr="00547954">
              <w:t>local authority regulations</w:t>
            </w:r>
          </w:p>
          <w:p w:rsidR="00000000" w:rsidRPr="00547954" w:rsidP="00547954">
            <w:pPr>
              <w:pStyle w:val="ListBullet"/>
            </w:pPr>
            <w:r w:rsidRPr="00547954">
              <w:t xml:space="preserve">organisational policies and procedures </w:t>
            </w:r>
          </w:p>
          <w:p w:rsidR="00000000" w:rsidRPr="00547954" w:rsidP="00547954">
            <w:pPr>
              <w:pStyle w:val="ListBullet"/>
            </w:pPr>
            <w:r w:rsidRPr="00547954">
              <w:t>other resource constraints</w:t>
            </w:r>
          </w:p>
          <w:p w:rsidR="00000000" w:rsidRPr="00547954" w:rsidP="00547954">
            <w:pPr>
              <w:pStyle w:val="ListBullet"/>
            </w:pPr>
            <w:r w:rsidRPr="00547954">
              <w:t>production and/or venue requirements and limitations</w:t>
            </w:r>
          </w:p>
          <w:p w:rsidR="00000000" w:rsidRPr="00547954" w:rsidP="00547954">
            <w:pPr>
              <w:pStyle w:val="ListBullet"/>
            </w:pPr>
            <w:r w:rsidRPr="00547954">
              <w:t>production schedule</w:t>
            </w:r>
          </w:p>
          <w:p w:rsidR="00000000" w:rsidRPr="00547954" w:rsidP="00547954">
            <w:pPr>
              <w:pStyle w:val="ListBullet"/>
            </w:pPr>
            <w:r w:rsidRPr="00547954">
              <w:t xml:space="preserve">relevant legislative and organisational occupational health and safety requirements </w:t>
            </w:r>
          </w:p>
          <w:p w:rsidR="00000000" w:rsidP="00547954">
            <w:pPr>
              <w:pStyle w:val="ListBullet"/>
              <w:rPr>
                <w:lang w:val="en-NZ"/>
              </w:rPr>
            </w:pPr>
            <w:r w:rsidRPr="00547954">
              <w:t>technical constraints</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Constraints</w:t>
            </w:r>
            <w:r w:rsidRPr="0054795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cost of requested presentation style/equipment exceeds budget</w:t>
            </w:r>
          </w:p>
          <w:p w:rsidR="00000000" w:rsidRPr="00547954" w:rsidP="00547954">
            <w:pPr>
              <w:pStyle w:val="ListBullet"/>
            </w:pPr>
            <w:r w:rsidRPr="00547954">
              <w:t>presentation style requested may not suit the size of the ve</w:t>
            </w:r>
            <w:r w:rsidRPr="00547954">
              <w:t>nue</w:t>
            </w:r>
          </w:p>
          <w:p w:rsidR="00000000" w:rsidP="00547954">
            <w:pPr>
              <w:pStyle w:val="ListBullet"/>
              <w:rPr>
                <w:lang w:val="en-NZ"/>
              </w:rPr>
            </w:pPr>
            <w:r w:rsidRPr="00547954">
              <w:t>venue may not be able to accommodate the types of equipment requested</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Accessories</w:t>
            </w:r>
            <w:r w:rsidRPr="0054795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chains and other rigging</w:t>
            </w:r>
          </w:p>
          <w:p w:rsidR="00000000" w:rsidRPr="00547954" w:rsidP="00547954">
            <w:pPr>
              <w:pStyle w:val="ListBullet"/>
            </w:pPr>
            <w:r w:rsidRPr="00547954">
              <w:t>curtaining</w:t>
            </w:r>
          </w:p>
          <w:p w:rsidR="00000000" w:rsidRPr="00547954" w:rsidP="00547954">
            <w:pPr>
              <w:pStyle w:val="ListBullet"/>
            </w:pPr>
            <w:r w:rsidRPr="00547954">
              <w:t>flats</w:t>
            </w:r>
          </w:p>
          <w:p w:rsidR="00000000" w:rsidRPr="00547954" w:rsidP="00547954">
            <w:pPr>
              <w:pStyle w:val="ListBullet"/>
            </w:pPr>
            <w:r w:rsidRPr="00547954">
              <w:t>masking</w:t>
            </w:r>
          </w:p>
          <w:p w:rsidR="00000000" w:rsidRPr="00547954" w:rsidP="00547954">
            <w:pPr>
              <w:pStyle w:val="ListBullet"/>
            </w:pPr>
            <w:r w:rsidRPr="00547954">
              <w:t>mounting brackets</w:t>
            </w:r>
          </w:p>
          <w:p w:rsidR="00000000" w:rsidRPr="00547954" w:rsidP="00547954">
            <w:pPr>
              <w:pStyle w:val="ListBullet"/>
            </w:pPr>
            <w:r w:rsidRPr="00547954">
              <w:t>rostrum</w:t>
            </w:r>
          </w:p>
          <w:p w:rsidR="00000000" w:rsidRPr="00547954" w:rsidP="00547954">
            <w:pPr>
              <w:pStyle w:val="ListBullet"/>
            </w:pPr>
            <w:r w:rsidRPr="00547954">
              <w:t>screens</w:t>
            </w:r>
          </w:p>
          <w:p w:rsidR="00000000" w:rsidRPr="00547954" w:rsidP="00547954">
            <w:pPr>
              <w:pStyle w:val="ListBullet"/>
            </w:pPr>
            <w:r w:rsidRPr="00547954">
              <w:t>stands</w:t>
            </w:r>
          </w:p>
          <w:p w:rsidR="00000000" w:rsidRPr="00547954" w:rsidP="00547954">
            <w:pPr>
              <w:pStyle w:val="ListBullet"/>
            </w:pPr>
            <w:r w:rsidRPr="00547954">
              <w:t>trolleys</w:t>
            </w:r>
          </w:p>
          <w:p w:rsidR="00000000" w:rsidRPr="00547954" w:rsidP="00547954">
            <w:pPr>
              <w:pStyle w:val="ListBullet"/>
            </w:pPr>
            <w:r w:rsidRPr="00547954">
              <w:t>truss</w:t>
            </w:r>
          </w:p>
          <w:p w:rsidR="00000000" w:rsidP="00547954">
            <w:pPr>
              <w:pStyle w:val="ListBullet"/>
              <w:rPr>
                <w:lang w:val="en-NZ"/>
              </w:rPr>
            </w:pPr>
            <w:r w:rsidRPr="00547954">
              <w:t>other staging effects</w:t>
            </w:r>
          </w:p>
        </w:tc>
      </w:tr>
      <w:tr w:rsidTr="0090484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BoldandItalics"/>
              </w:rPr>
              <w:t>Equipment</w:t>
            </w:r>
            <w:r w:rsidRPr="0054795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ListBullet"/>
            </w:pPr>
            <w:r w:rsidRPr="00547954">
              <w:t>amplifiers and PA systems</w:t>
            </w:r>
          </w:p>
          <w:p w:rsidR="00000000" w:rsidRPr="00547954" w:rsidP="00547954">
            <w:pPr>
              <w:pStyle w:val="ListBullet"/>
            </w:pPr>
            <w:r w:rsidRPr="00547954">
              <w:t>cable or infra-red controllers</w:t>
            </w:r>
          </w:p>
          <w:p w:rsidR="00000000" w:rsidRPr="00547954" w:rsidP="00547954">
            <w:pPr>
              <w:pStyle w:val="ListBullet"/>
            </w:pPr>
            <w:r w:rsidRPr="00547954">
              <w:t>communications systems (talkback)</w:t>
            </w:r>
          </w:p>
          <w:p w:rsidR="00000000" w:rsidRPr="00547954" w:rsidP="00547954">
            <w:pPr>
              <w:pStyle w:val="ListBullet"/>
            </w:pPr>
            <w:r w:rsidRPr="00547954">
              <w:t>computerised operating console</w:t>
            </w:r>
          </w:p>
          <w:p w:rsidR="00000000" w:rsidRPr="00547954" w:rsidP="00547954">
            <w:pPr>
              <w:pStyle w:val="ListBullet"/>
            </w:pPr>
            <w:r w:rsidRPr="00547954">
              <w:t>computers</w:t>
            </w:r>
          </w:p>
          <w:p w:rsidR="00000000" w:rsidRPr="00547954" w:rsidP="00547954">
            <w:pPr>
              <w:pStyle w:val="ListBullet"/>
            </w:pPr>
            <w:r w:rsidRPr="00547954">
              <w:t>connectors</w:t>
            </w:r>
          </w:p>
          <w:p w:rsidR="00000000" w:rsidRPr="00547954" w:rsidP="00547954">
            <w:pPr>
              <w:pStyle w:val="ListBullet"/>
            </w:pPr>
            <w:r w:rsidRPr="00547954">
              <w:t>lighting control or computers</w:t>
            </w:r>
          </w:p>
          <w:p w:rsidR="00000000" w:rsidRPr="00547954" w:rsidP="00547954">
            <w:pPr>
              <w:pStyle w:val="ListBullet"/>
            </w:pPr>
            <w:r w:rsidRPr="00547954">
              <w:t>lighting fixtures</w:t>
            </w:r>
          </w:p>
          <w:p w:rsidR="00000000" w:rsidRPr="00547954" w:rsidP="00547954">
            <w:pPr>
              <w:pStyle w:val="ListBullet"/>
            </w:pPr>
            <w:r w:rsidRPr="00547954">
              <w:t>microphones (cabled and wireless)</w:t>
            </w:r>
          </w:p>
          <w:p w:rsidR="00000000" w:rsidRPr="00547954" w:rsidP="00547954">
            <w:pPr>
              <w:pStyle w:val="ListBullet"/>
            </w:pPr>
            <w:r w:rsidRPr="00547954">
              <w:t>monitors</w:t>
            </w:r>
          </w:p>
          <w:p w:rsidR="00000000" w:rsidRPr="00547954" w:rsidP="00547954">
            <w:pPr>
              <w:pStyle w:val="ListBullet"/>
            </w:pPr>
            <w:r w:rsidRPr="00547954">
              <w:t>projection equipment, including:</w:t>
            </w:r>
          </w:p>
          <w:p w:rsidR="00000000" w:rsidRPr="00547954" w:rsidP="00547954">
            <w:pPr>
              <w:pStyle w:val="ListBullet2"/>
            </w:pPr>
            <w:r w:rsidRPr="00547954">
              <w:t>35mm slides</w:t>
            </w:r>
          </w:p>
          <w:p w:rsidR="00000000" w:rsidRPr="00547954" w:rsidP="00547954">
            <w:pPr>
              <w:pStyle w:val="ListBullet2"/>
            </w:pPr>
            <w:r w:rsidRPr="00547954">
              <w:t>data grade projectors</w:t>
            </w:r>
          </w:p>
          <w:p w:rsidR="00000000" w:rsidRPr="00547954" w:rsidP="00547954">
            <w:pPr>
              <w:pStyle w:val="ListBullet2"/>
            </w:pPr>
            <w:r w:rsidRPr="00547954">
              <w:t>film of any gauge</w:t>
            </w:r>
          </w:p>
          <w:p w:rsidR="00000000" w:rsidRPr="00547954" w:rsidP="00547954">
            <w:pPr>
              <w:pStyle w:val="ListBullet2"/>
            </w:pPr>
            <w:r w:rsidRPr="00547954">
              <w:t>overhead projectors</w:t>
            </w:r>
          </w:p>
          <w:p w:rsidR="00000000" w:rsidRPr="00547954" w:rsidP="00547954">
            <w:pPr>
              <w:pStyle w:val="ListBullet2"/>
            </w:pPr>
            <w:r w:rsidRPr="00547954">
              <w:t>surtitles</w:t>
            </w:r>
          </w:p>
          <w:p w:rsidR="00000000" w:rsidRPr="00547954" w:rsidP="00547954">
            <w:pPr>
              <w:pStyle w:val="ListBullet2"/>
            </w:pPr>
            <w:r w:rsidRPr="00547954">
              <w:t>video projectors</w:t>
            </w:r>
          </w:p>
          <w:p w:rsidR="00000000" w:rsidRPr="00547954" w:rsidP="00547954">
            <w:pPr>
              <w:pStyle w:val="ListBullet"/>
            </w:pPr>
            <w:r w:rsidRPr="00547954">
              <w:t>recording and playback devices for audio and images</w:t>
            </w:r>
          </w:p>
          <w:p w:rsidR="00000000" w:rsidRPr="00547954" w:rsidP="00547954">
            <w:pPr>
              <w:pStyle w:val="ListBullet"/>
            </w:pPr>
            <w:r w:rsidRPr="00547954">
              <w:t>show relay</w:t>
            </w:r>
          </w:p>
          <w:p w:rsidR="00000000" w:rsidRPr="00547954" w:rsidP="00547954">
            <w:pPr>
              <w:pStyle w:val="ListBullet"/>
            </w:pPr>
            <w:r w:rsidRPr="00547954">
              <w:t>speakers</w:t>
            </w:r>
          </w:p>
          <w:p w:rsidR="00000000" w:rsidRPr="00547954" w:rsidP="00547954">
            <w:pPr>
              <w:pStyle w:val="ListBullet"/>
            </w:pPr>
            <w:r w:rsidRPr="00547954">
              <w:t>televisions</w:t>
            </w:r>
          </w:p>
          <w:p w:rsidR="00000000" w:rsidRPr="00547954" w:rsidP="00547954">
            <w:pPr>
              <w:pStyle w:val="ListBullet"/>
            </w:pPr>
            <w:r w:rsidRPr="00547954">
              <w:t>two-way communication sets</w:t>
            </w:r>
          </w:p>
          <w:p w:rsidR="00000000" w:rsidRPr="00547954" w:rsidP="00547954">
            <w:pPr>
              <w:pStyle w:val="ListBullet"/>
            </w:pPr>
            <w:r w:rsidRPr="00547954">
              <w:t>video players</w:t>
            </w:r>
          </w:p>
          <w:p w:rsidR="00000000" w:rsidRPr="00547954" w:rsidP="00547954">
            <w:pPr>
              <w:pStyle w:val="ListBullet"/>
            </w:pPr>
            <w:r w:rsidRPr="00547954">
              <w:t>video, digital and still cameras</w:t>
            </w:r>
          </w:p>
        </w:tc>
      </w:tr>
    </w:tbl>
    <w:p w:rsidR="0090484F" w:rsidP="00547954">
      <w:pPr>
        <w:pStyle w:val="BodyText"/>
      </w:pPr>
    </w:p>
    <w:p w:rsidR="0090484F" w:rsidP="00547954">
      <w:pPr>
        <w:pStyle w:val="BodyText"/>
      </w:pPr>
    </w:p>
    <w:p w:rsidR="00000000" w:rsidRPr="00547954" w:rsidP="00547954">
      <w:pPr>
        <w:pStyle w:val="Heading1"/>
      </w:pPr>
      <w:bookmarkStart w:id="12" w:name="O_69398"/>
      <w:bookmarkEnd w:id="12"/>
      <w:r w:rsidRPr="00547954">
        <w:t>Unit Sector(s)</w:t>
      </w:r>
    </w:p>
    <w:tbl>
      <w:tblPr>
        <w:tblW w:w="0" w:type="auto"/>
        <w:tblLayout w:type="fixed"/>
        <w:tblCellMar>
          <w:left w:w="62" w:type="dxa"/>
          <w:right w:w="62" w:type="dxa"/>
        </w:tblCellMar>
        <w:tblLook w:val="0000"/>
      </w:tblPr>
      <w:tblGrid>
        <w:gridCol w:w="2654"/>
        <w:gridCol w:w="5868"/>
      </w:tblGrid>
      <w:tr w:rsidTr="009048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13" w:name="O_154857"/>
      <w:bookmarkEnd w:id="13"/>
      <w:r w:rsidRPr="00547954">
        <w:t>Competency field</w:t>
      </w:r>
    </w:p>
    <w:tbl>
      <w:tblPr>
        <w:tblW w:w="0" w:type="auto"/>
        <w:tblLayout w:type="fixed"/>
        <w:tblCellMar>
          <w:left w:w="62" w:type="dxa"/>
          <w:right w:w="62" w:type="dxa"/>
        </w:tblCellMar>
        <w:tblLook w:val="0000"/>
      </w:tblPr>
      <w:tblGrid>
        <w:gridCol w:w="2778"/>
        <w:gridCol w:w="5744"/>
      </w:tblGrid>
      <w:tr w:rsidTr="0090484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Media and entertainment production - vision systems</w:t>
            </w:r>
          </w:p>
        </w:tc>
      </w:tr>
    </w:tbl>
    <w:p w:rsidR="00000000" w:rsidRPr="00547954" w:rsidP="00547954">
      <w:pPr>
        <w:pStyle w:val="BodyText"/>
      </w:pPr>
    </w:p>
    <w:p w:rsidR="00000000" w:rsidRPr="00547954" w:rsidP="00547954">
      <w:pPr>
        <w:pStyle w:val="AllowPageBreak"/>
      </w:pPr>
    </w:p>
    <w:p w:rsidR="00000000" w:rsidRPr="00547954" w:rsidP="00547954">
      <w:pPr>
        <w:pStyle w:val="Heading1"/>
      </w:pPr>
      <w:bookmarkStart w:id="14" w:name="O_154856"/>
      <w:bookmarkEnd w:id="14"/>
      <w:r w:rsidRPr="00547954">
        <w:t>Co-requisite units</w:t>
      </w:r>
    </w:p>
    <w:tbl>
      <w:tblPr>
        <w:tblW w:w="0" w:type="auto"/>
        <w:tblLayout w:type="fixed"/>
        <w:tblCellMar>
          <w:left w:w="62" w:type="dxa"/>
          <w:right w:w="62" w:type="dxa"/>
        </w:tblCellMar>
        <w:tblLook w:val="0000"/>
      </w:tblPr>
      <w:tblGrid>
        <w:gridCol w:w="2354"/>
        <w:gridCol w:w="2256"/>
        <w:gridCol w:w="3912"/>
      </w:tblGrid>
      <w:tr w:rsidTr="0090484F">
        <w:tblPrEx>
          <w:tblW w:w="0" w:type="auto"/>
          <w:tblLayout w:type="fixed"/>
          <w:tblCellMar>
            <w:left w:w="62" w:type="dxa"/>
            <w:right w:w="62" w:type="dxa"/>
          </w:tblCellMar>
          <w:tblLook w:val="0000"/>
        </w:tblPrEx>
        <w:trPr>
          <w:tblHeader/>
        </w:trPr>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rPr>
                <w:rStyle w:val="SpecialBold"/>
              </w:rPr>
              <w:t>Co-requisite units</w:t>
            </w:r>
          </w:p>
        </w:tc>
        <w:tc>
          <w:tcPr>
            <w:tcW w:w="61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It is strongly recommended that this unit be assessed with or after the following units:</w:t>
            </w:r>
          </w:p>
        </w:tc>
      </w:tr>
      <w:tr w:rsidTr="0090484F">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CUEAUD02C</w:t>
            </w:r>
          </w:p>
        </w:tc>
        <w:tc>
          <w:tcPr>
            <w:tcW w:w="3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 xml:space="preserve"> Prepare, rig, test and modify vision systems</w:t>
            </w:r>
          </w:p>
        </w:tc>
      </w:tr>
      <w:tr w:rsidTr="0090484F">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CUEAUD03C</w:t>
            </w:r>
          </w:p>
        </w:tc>
        <w:tc>
          <w:tcPr>
            <w:tcW w:w="3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Operate vision systems</w:t>
            </w:r>
          </w:p>
        </w:tc>
      </w:tr>
      <w:tr w:rsidTr="0090484F">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954">
            <w:pPr>
              <w:pStyle w:val="BodyText"/>
              <w:rPr>
                <w:lang w:val="en-NZ"/>
              </w:rPr>
            </w:pPr>
            <w:r w:rsidRPr="00547954">
              <w:t>CUEAUD06B</w:t>
            </w:r>
          </w:p>
        </w:tc>
        <w:tc>
          <w:tcPr>
            <w:tcW w:w="3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954" w:rsidP="00547954">
            <w:pPr>
              <w:pStyle w:val="BodyText"/>
            </w:pPr>
            <w:r w:rsidRPr="00547954">
              <w:t>Apply a general knowledge of vision systems to work activities</w:t>
            </w:r>
          </w:p>
        </w:tc>
      </w:tr>
    </w:tbl>
    <w:p w:rsidR="00000000" w:rsidRPr="00547954" w:rsidP="00547954">
      <w:pPr>
        <w:pStyle w:val="BodyText"/>
      </w:pPr>
    </w:p>
    <w:p w:rsidR="00000000" w:rsidRPr="00547954" w:rsidP="00547954"/>
    <w:sectPr w:rsidSect="005479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84F" w:rsidP="00904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4F" w:rsidP="00547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484F" w:rsidP="005479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84F" w:rsidP="005479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84F" w:rsidP="009048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4F" w:rsidP="00547954">
    <w:pPr>
      <w:pStyle w:val="Header"/>
      <w:framePr w:wrap="around"/>
    </w:pPr>
    <w:r>
      <w:fldChar w:fldCharType="begin"/>
    </w:r>
    <w:r>
      <w:instrText xml:space="preserve"> TITLE   \* MERGEFORMAT </w:instrText>
    </w:r>
    <w:r>
      <w:fldChar w:fldCharType="separate"/>
    </w:r>
    <w:r>
      <w:t>CUEAUD04C Develop vision system installation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84F" w:rsidP="005479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61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8E5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0F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9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954"/>
    <w:pPr>
      <w:spacing w:before="360" w:after="60"/>
      <w:outlineLvl w:val="0"/>
    </w:pPr>
    <w:rPr>
      <w:sz w:val="32"/>
    </w:rPr>
  </w:style>
  <w:style w:type="paragraph" w:styleId="Heading2">
    <w:name w:val="heading 2"/>
    <w:basedOn w:val="HeadingBase"/>
    <w:next w:val="BodyText"/>
    <w:link w:val="Heading2Char"/>
    <w:qFormat/>
    <w:rsid w:val="00547954"/>
    <w:pPr>
      <w:keepLines/>
      <w:spacing w:before="240" w:after="120"/>
      <w:outlineLvl w:val="1"/>
    </w:pPr>
    <w:rPr>
      <w:sz w:val="28"/>
      <w:szCs w:val="40"/>
    </w:rPr>
  </w:style>
  <w:style w:type="paragraph" w:styleId="Heading3">
    <w:name w:val="heading 3"/>
    <w:basedOn w:val="HeadingBase"/>
    <w:next w:val="BodyText"/>
    <w:link w:val="Heading3Char"/>
    <w:qFormat/>
    <w:rsid w:val="00547954"/>
    <w:pPr>
      <w:spacing w:before="180" w:after="120"/>
      <w:outlineLvl w:val="2"/>
    </w:pPr>
    <w:rPr>
      <w:spacing w:val="-10"/>
      <w:kern w:val="32"/>
    </w:rPr>
  </w:style>
  <w:style w:type="paragraph" w:styleId="Heading4">
    <w:name w:val="heading 4"/>
    <w:basedOn w:val="HeadingBase"/>
    <w:next w:val="BodyText"/>
    <w:link w:val="Heading4Char"/>
    <w:qFormat/>
    <w:rsid w:val="00547954"/>
    <w:pPr>
      <w:spacing w:before="160" w:after="120"/>
      <w:outlineLvl w:val="3"/>
    </w:pPr>
    <w:rPr>
      <w:sz w:val="22"/>
    </w:rPr>
  </w:style>
  <w:style w:type="paragraph" w:styleId="Heading5">
    <w:name w:val="heading 5"/>
    <w:basedOn w:val="HeadingBase"/>
    <w:next w:val="Normal"/>
    <w:link w:val="Heading5Char"/>
    <w:qFormat/>
    <w:rsid w:val="00547954"/>
    <w:pPr>
      <w:spacing w:before="80"/>
      <w:outlineLvl w:val="4"/>
    </w:pPr>
    <w:rPr>
      <w:color w:val="918585"/>
      <w:sz w:val="20"/>
    </w:rPr>
  </w:style>
  <w:style w:type="paragraph" w:styleId="Heading6">
    <w:name w:val="heading 6"/>
    <w:basedOn w:val="HeadingBase"/>
    <w:next w:val="Normal"/>
    <w:link w:val="Heading6Char"/>
    <w:qFormat/>
    <w:rsid w:val="00547954"/>
    <w:pPr>
      <w:spacing w:before="60"/>
      <w:outlineLvl w:val="5"/>
    </w:pPr>
    <w:rPr>
      <w:color w:val="918585"/>
      <w:sz w:val="20"/>
    </w:rPr>
  </w:style>
  <w:style w:type="paragraph" w:styleId="Heading7">
    <w:name w:val="heading 7"/>
    <w:basedOn w:val="Normal"/>
    <w:next w:val="Normal"/>
    <w:link w:val="Heading7Char"/>
    <w:qFormat/>
    <w:rsid w:val="00547954"/>
    <w:pPr>
      <w:ind w:left="720"/>
      <w:outlineLvl w:val="6"/>
    </w:pPr>
    <w:rPr>
      <w:i/>
    </w:rPr>
  </w:style>
  <w:style w:type="paragraph" w:styleId="Heading8">
    <w:name w:val="heading 8"/>
    <w:basedOn w:val="Normal"/>
    <w:next w:val="Normal"/>
    <w:link w:val="Heading8Char"/>
    <w:qFormat/>
    <w:rsid w:val="00547954"/>
    <w:pPr>
      <w:ind w:left="720"/>
      <w:outlineLvl w:val="7"/>
    </w:pPr>
    <w:rPr>
      <w:i/>
    </w:rPr>
  </w:style>
  <w:style w:type="paragraph" w:styleId="Heading9">
    <w:name w:val="heading 9"/>
    <w:basedOn w:val="Normal"/>
    <w:next w:val="Normal"/>
    <w:link w:val="Heading9Char"/>
    <w:qFormat/>
    <w:rsid w:val="00547954"/>
    <w:pPr>
      <w:ind w:left="720"/>
      <w:outlineLvl w:val="8"/>
    </w:pPr>
    <w:rPr>
      <w:i/>
    </w:rPr>
  </w:style>
  <w:style w:type="character" w:default="1" w:styleId="DefaultParagraphFont">
    <w:name w:val="Default Paragraph Font"/>
    <w:uiPriority w:val="1"/>
    <w:unhideWhenUsed/>
    <w:rsid w:val="00547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954"/>
  </w:style>
  <w:style w:type="character" w:customStyle="1" w:styleId="Heading1Char">
    <w:name w:val="Heading 1 Char"/>
    <w:basedOn w:val="DefaultParagraphFont"/>
    <w:link w:val="Heading1"/>
    <w:rsid w:val="00547954"/>
    <w:rPr>
      <w:rFonts w:ascii="Times New Roman" w:eastAsia="Times New Roman" w:hAnsi="Times New Roman" w:cs="Times New Roman"/>
      <w:b/>
      <w:sz w:val="32"/>
      <w:szCs w:val="20"/>
      <w:lang w:eastAsia="en-US"/>
    </w:rPr>
  </w:style>
  <w:style w:type="paragraph" w:styleId="BodyText">
    <w:name w:val="Body Text"/>
    <w:basedOn w:val="Normal"/>
    <w:link w:val="BodyTextChar"/>
    <w:rsid w:val="005479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954"/>
    <w:rPr>
      <w:rFonts w:ascii="Times New Roman" w:eastAsia="Times New Roman" w:hAnsi="Times New Roman" w:cs="Times New Roman"/>
      <w:sz w:val="24"/>
      <w:lang w:val="en-US" w:eastAsia="en-US"/>
    </w:rPr>
  </w:style>
  <w:style w:type="paragraph" w:styleId="Footer">
    <w:name w:val="footer"/>
    <w:basedOn w:val="Normal"/>
    <w:link w:val="FooterChar"/>
    <w:rsid w:val="00547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954"/>
    <w:rPr>
      <w:rFonts w:ascii="Times New Roman" w:eastAsia="Times New Roman" w:hAnsi="Times New Roman" w:cs="Times New Roman"/>
      <w:sz w:val="16"/>
      <w:lang w:val="en-US" w:eastAsia="en-US"/>
    </w:rPr>
  </w:style>
  <w:style w:type="paragraph" w:styleId="List">
    <w:name w:val="List"/>
    <w:basedOn w:val="BodyText"/>
    <w:next w:val="BodyText"/>
    <w:rsid w:val="00547954"/>
    <w:pPr>
      <w:tabs>
        <w:tab w:val="left" w:pos="340"/>
      </w:tabs>
      <w:spacing w:before="60" w:after="60"/>
      <w:ind w:left="340" w:hanging="340"/>
    </w:pPr>
  </w:style>
  <w:style w:type="paragraph" w:styleId="ListBullet">
    <w:name w:val="List Bullet"/>
    <w:basedOn w:val="List"/>
    <w:rsid w:val="00547954"/>
    <w:pPr>
      <w:numPr>
        <w:numId w:val="13"/>
      </w:numPr>
      <w:tabs>
        <w:tab w:val="clear" w:pos="340"/>
      </w:tabs>
      <w:spacing w:before="40" w:after="40"/>
    </w:pPr>
  </w:style>
  <w:style w:type="character" w:customStyle="1" w:styleId="SpecialBold">
    <w:name w:val="Special Bold"/>
    <w:basedOn w:val="DefaultParagraphFont"/>
    <w:rsid w:val="00547954"/>
    <w:rPr>
      <w:b/>
      <w:spacing w:val="0"/>
    </w:rPr>
  </w:style>
  <w:style w:type="paragraph" w:styleId="ListBullet2">
    <w:name w:val="List Bullet 2"/>
    <w:basedOn w:val="List2"/>
    <w:rsid w:val="00547954"/>
    <w:pPr>
      <w:numPr>
        <w:numId w:val="14"/>
      </w:numPr>
      <w:tabs>
        <w:tab w:val="clear" w:pos="680"/>
      </w:tabs>
    </w:pPr>
  </w:style>
  <w:style w:type="paragraph" w:styleId="Header">
    <w:name w:val="header"/>
    <w:basedOn w:val="Normal"/>
    <w:link w:val="HeaderChar"/>
    <w:rsid w:val="00547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9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954"/>
    <w:pPr>
      <w:spacing w:before="240" w:after="120"/>
      <w:outlineLvl w:val="0"/>
    </w:pPr>
    <w:rPr>
      <w:rFonts w:ascii="Times New Roman" w:hAnsi="Times New Roman"/>
      <w:b/>
      <w:sz w:val="28"/>
    </w:rPr>
  </w:style>
  <w:style w:type="paragraph" w:customStyle="1" w:styleId="AllowPageBreak">
    <w:name w:val="AllowPageBreak"/>
    <w:rsid w:val="005479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954"/>
    <w:pPr>
      <w:tabs>
        <w:tab w:val="left" w:pos="680"/>
      </w:tabs>
      <w:spacing w:before="60" w:after="60"/>
      <w:ind w:left="680" w:hanging="340"/>
    </w:pPr>
  </w:style>
  <w:style w:type="character" w:customStyle="1" w:styleId="BoldandItalics">
    <w:name w:val="Bold and Italics"/>
    <w:qFormat/>
    <w:rsid w:val="00547954"/>
    <w:rPr>
      <w:b/>
      <w:i/>
      <w:u w:val="none"/>
    </w:rPr>
  </w:style>
  <w:style w:type="character" w:customStyle="1" w:styleId="Heading2Char">
    <w:name w:val="Heading 2 Char"/>
    <w:basedOn w:val="DefaultParagraphFont"/>
    <w:link w:val="Heading2"/>
    <w:rsid w:val="00547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9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9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954"/>
    <w:rPr>
      <w:rFonts w:ascii="Courier New" w:eastAsia="Times New Roman" w:hAnsi="Courier New" w:cs="Times New Roman"/>
      <w:i/>
      <w:szCs w:val="20"/>
      <w:lang w:val="en-US" w:eastAsia="en-US"/>
    </w:rPr>
  </w:style>
  <w:style w:type="paragraph" w:customStyle="1" w:styleId="HeadingBase">
    <w:name w:val="Heading Base"/>
    <w:rsid w:val="00547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954"/>
    <w:pPr>
      <w:tabs>
        <w:tab w:val="right" w:leader="dot" w:pos="9072"/>
      </w:tabs>
      <w:ind w:left="567"/>
    </w:pPr>
    <w:rPr>
      <w:szCs w:val="22"/>
    </w:rPr>
  </w:style>
  <w:style w:type="paragraph" w:customStyle="1" w:styleId="TOCBase">
    <w:name w:val="TOC Base"/>
    <w:rsid w:val="00547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954"/>
    <w:pPr>
      <w:tabs>
        <w:tab w:val="right" w:leader="dot" w:pos="9072"/>
      </w:tabs>
      <w:spacing w:before="40" w:after="40"/>
      <w:ind w:left="284"/>
    </w:pPr>
    <w:rPr>
      <w:rFonts w:ascii="Times New Roman" w:hAnsi="Times New Roman"/>
    </w:rPr>
  </w:style>
  <w:style w:type="paragraph" w:styleId="TOC1">
    <w:name w:val="toc 1"/>
    <w:basedOn w:val="TOCBase"/>
    <w:next w:val="Normal"/>
    <w:rsid w:val="005479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954"/>
    <w:pPr>
      <w:spacing w:before="5040"/>
      <w:jc w:val="center"/>
    </w:pPr>
    <w:rPr>
      <w:sz w:val="48"/>
      <w:szCs w:val="72"/>
      <w:lang w:val="en-US"/>
    </w:rPr>
  </w:style>
  <w:style w:type="character" w:customStyle="1" w:styleId="TitleChar">
    <w:name w:val="Title Char"/>
    <w:basedOn w:val="DefaultParagraphFont"/>
    <w:link w:val="Title"/>
    <w:rsid w:val="00547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954"/>
    <w:pPr>
      <w:tabs>
        <w:tab w:val="left" w:pos="3600"/>
        <w:tab w:val="left" w:pos="3958"/>
      </w:tabs>
    </w:pPr>
  </w:style>
  <w:style w:type="paragraph" w:customStyle="1" w:styleId="Note">
    <w:name w:val="Note"/>
    <w:basedOn w:val="BodyText"/>
    <w:rsid w:val="005479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954"/>
    <w:pPr>
      <w:framePr w:wrap="auto" w:hAnchor="text" w:y="6049"/>
    </w:pPr>
    <w:rPr>
      <w:color w:val="000000"/>
      <w:sz w:val="40"/>
    </w:rPr>
  </w:style>
  <w:style w:type="paragraph" w:customStyle="1" w:styleId="TOCTitle">
    <w:name w:val="TOCTitle"/>
    <w:basedOn w:val="Heading1"/>
    <w:rsid w:val="00547954"/>
    <w:pPr>
      <w:spacing w:after="240"/>
      <w:jc w:val="center"/>
      <w:outlineLvl w:val="9"/>
    </w:pPr>
    <w:rPr>
      <w:caps/>
    </w:rPr>
  </w:style>
  <w:style w:type="paragraph" w:customStyle="1" w:styleId="Version">
    <w:name w:val="Version"/>
    <w:rsid w:val="005479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954"/>
    <w:pPr>
      <w:keepNext w:val="0"/>
      <w:tabs>
        <w:tab w:val="right" w:pos="4176"/>
      </w:tabs>
      <w:ind w:left="198" w:hanging="198"/>
    </w:pPr>
    <w:rPr>
      <w:rFonts w:ascii="Garamond" w:hAnsi="Garamond"/>
    </w:rPr>
  </w:style>
  <w:style w:type="paragraph" w:styleId="IndexHeading">
    <w:name w:val="index heading"/>
    <w:basedOn w:val="Normal"/>
    <w:next w:val="Index1"/>
    <w:semiHidden/>
    <w:rsid w:val="00547954"/>
    <w:pPr>
      <w:spacing w:before="120" w:after="120"/>
    </w:pPr>
    <w:rPr>
      <w:rFonts w:ascii="Arial" w:hAnsi="Arial"/>
      <w:b/>
      <w:color w:val="918585"/>
      <w:sz w:val="24"/>
    </w:rPr>
  </w:style>
  <w:style w:type="paragraph" w:customStyle="1" w:styleId="Chapter">
    <w:name w:val="Chapter"/>
    <w:basedOn w:val="Normal"/>
    <w:rsid w:val="00547954"/>
    <w:pPr>
      <w:spacing w:before="240"/>
    </w:pPr>
    <w:rPr>
      <w:rFonts w:ascii="Times New Roman" w:hAnsi="Times New Roman"/>
      <w:smallCaps/>
      <w:spacing w:val="80"/>
      <w:sz w:val="28"/>
    </w:rPr>
  </w:style>
  <w:style w:type="paragraph" w:customStyle="1" w:styleId="InChapter">
    <w:name w:val="InChapter"/>
    <w:basedOn w:val="Heading3"/>
    <w:rsid w:val="00547954"/>
    <w:pPr>
      <w:spacing w:after="240"/>
      <w:outlineLvl w:val="9"/>
    </w:pPr>
    <w:rPr>
      <w:noProof/>
    </w:rPr>
  </w:style>
  <w:style w:type="paragraph" w:styleId="Index2">
    <w:name w:val="index 2"/>
    <w:basedOn w:val="Normal"/>
    <w:next w:val="Normal"/>
    <w:semiHidden/>
    <w:rsid w:val="00547954"/>
    <w:pPr>
      <w:tabs>
        <w:tab w:val="right" w:pos="4176"/>
      </w:tabs>
      <w:ind w:left="568" w:hanging="284"/>
    </w:pPr>
    <w:rPr>
      <w:rFonts w:ascii="Garamond" w:hAnsi="Garamond"/>
    </w:rPr>
  </w:style>
  <w:style w:type="paragraph" w:customStyle="1" w:styleId="Byline">
    <w:name w:val="Byline"/>
    <w:rsid w:val="00547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954"/>
    <w:pPr>
      <w:tabs>
        <w:tab w:val="clear" w:pos="3600"/>
        <w:tab w:val="clear" w:pos="3958"/>
      </w:tabs>
      <w:jc w:val="right"/>
    </w:pPr>
  </w:style>
  <w:style w:type="character" w:styleId="Emphasis">
    <w:name w:val="Emphasis"/>
    <w:basedOn w:val="DefaultParagraphFont"/>
    <w:qFormat/>
    <w:rsid w:val="00547954"/>
    <w:rPr>
      <w:i/>
    </w:rPr>
  </w:style>
  <w:style w:type="paragraph" w:styleId="Caption">
    <w:name w:val="caption"/>
    <w:basedOn w:val="BodyText"/>
    <w:next w:val="Normal"/>
    <w:qFormat/>
    <w:rsid w:val="00547954"/>
    <w:pPr>
      <w:framePr w:w="2268" w:hSpace="181" w:vSpace="181" w:wrap="around" w:vAnchor="text" w:hAnchor="page" w:x="1135" w:y="285" w:anchorLock="1"/>
    </w:pPr>
    <w:rPr>
      <w:i/>
    </w:rPr>
  </w:style>
  <w:style w:type="paragraph" w:customStyle="1" w:styleId="MiniTOCTitle">
    <w:name w:val="MiniTOCTitle"/>
    <w:basedOn w:val="Heading4"/>
    <w:rsid w:val="00547954"/>
    <w:pPr>
      <w:spacing w:before="240"/>
      <w:outlineLvl w:val="9"/>
    </w:pPr>
    <w:rPr>
      <w:noProof/>
      <w:sz w:val="24"/>
    </w:rPr>
  </w:style>
  <w:style w:type="paragraph" w:customStyle="1" w:styleId="MiniTOCItem">
    <w:name w:val="MiniTOCItem"/>
    <w:basedOn w:val="ListBullet"/>
    <w:rsid w:val="00547954"/>
    <w:pPr>
      <w:numPr>
        <w:numId w:val="0"/>
      </w:numPr>
      <w:tabs>
        <w:tab w:val="right" w:leader="dot" w:pos="6521"/>
      </w:tabs>
      <w:spacing w:before="0" w:after="0"/>
    </w:pPr>
  </w:style>
  <w:style w:type="paragraph" w:customStyle="1" w:styleId="TOFTitle">
    <w:name w:val="TOFTitle"/>
    <w:basedOn w:val="TOCTitle"/>
    <w:rsid w:val="00547954"/>
  </w:style>
  <w:style w:type="paragraph" w:styleId="TableofFigures">
    <w:name w:val="table of figures"/>
    <w:basedOn w:val="Normal"/>
    <w:next w:val="Normal"/>
    <w:semiHidden/>
    <w:rsid w:val="00547954"/>
    <w:pPr>
      <w:tabs>
        <w:tab w:val="right" w:leader="dot" w:pos="9072"/>
      </w:tabs>
      <w:ind w:left="970" w:hanging="403"/>
    </w:pPr>
    <w:rPr>
      <w:rFonts w:ascii="Times New Roman" w:hAnsi="Times New Roman"/>
      <w:b/>
    </w:rPr>
  </w:style>
  <w:style w:type="paragraph" w:styleId="ListNumber">
    <w:name w:val="List Number"/>
    <w:basedOn w:val="List"/>
    <w:rsid w:val="00547954"/>
    <w:pPr>
      <w:numPr>
        <w:numId w:val="11"/>
      </w:numPr>
    </w:pPr>
  </w:style>
  <w:style w:type="character" w:customStyle="1" w:styleId="WingdingSymbols">
    <w:name w:val="Wingding Symbols"/>
    <w:rsid w:val="00547954"/>
    <w:rPr>
      <w:rFonts w:ascii="Wingdings" w:hAnsi="Wingdings"/>
    </w:rPr>
  </w:style>
  <w:style w:type="paragraph" w:customStyle="1" w:styleId="TableHeading">
    <w:name w:val="Table Heading"/>
    <w:basedOn w:val="HeadingBase"/>
    <w:rsid w:val="00547954"/>
    <w:pPr>
      <w:keepLines/>
      <w:pBdr>
        <w:bottom w:val="single" w:sz="6" w:space="1" w:color="918585"/>
      </w:pBdr>
      <w:spacing w:before="240"/>
    </w:pPr>
  </w:style>
  <w:style w:type="character" w:customStyle="1" w:styleId="HotSpot">
    <w:name w:val="HotSpot"/>
    <w:rsid w:val="00547954"/>
    <w:rPr>
      <w:color w:val="0033CC"/>
      <w:u w:val="none"/>
    </w:rPr>
  </w:style>
  <w:style w:type="paragraph" w:customStyle="1" w:styleId="BodyTextRight">
    <w:name w:val="Body Text Right"/>
    <w:basedOn w:val="BodyText"/>
    <w:rsid w:val="00547954"/>
    <w:pPr>
      <w:spacing w:before="0" w:after="0"/>
      <w:jc w:val="right"/>
    </w:pPr>
  </w:style>
  <w:style w:type="paragraph" w:styleId="Index3">
    <w:name w:val="index 3"/>
    <w:basedOn w:val="ListNumber2"/>
    <w:next w:val="Normal"/>
    <w:semiHidden/>
    <w:rsid w:val="00547954"/>
    <w:pPr>
      <w:numPr>
        <w:numId w:val="0"/>
      </w:numPr>
      <w:tabs>
        <w:tab w:val="right" w:leader="dot" w:pos="4176"/>
      </w:tabs>
    </w:pPr>
  </w:style>
  <w:style w:type="paragraph" w:styleId="ListNumber2">
    <w:name w:val="List Number 2"/>
    <w:basedOn w:val="List2"/>
    <w:rsid w:val="00547954"/>
    <w:pPr>
      <w:numPr>
        <w:numId w:val="10"/>
      </w:numPr>
      <w:tabs>
        <w:tab w:val="clear" w:pos="1060"/>
      </w:tabs>
    </w:pPr>
  </w:style>
  <w:style w:type="paragraph" w:customStyle="1" w:styleId="MarginNote">
    <w:name w:val="Margin Note"/>
    <w:basedOn w:val="BodyText"/>
    <w:rsid w:val="00547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9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954"/>
    <w:rPr>
      <w:sz w:val="32"/>
    </w:rPr>
  </w:style>
  <w:style w:type="paragraph" w:customStyle="1" w:styleId="HeadingProcedure">
    <w:name w:val="Heading Procedure"/>
    <w:basedOn w:val="HeadingBase"/>
    <w:next w:val="Normal"/>
    <w:rsid w:val="00547954"/>
    <w:pPr>
      <w:tabs>
        <w:tab w:val="left" w:pos="0"/>
      </w:tabs>
      <w:spacing w:before="120" w:after="60"/>
    </w:pPr>
    <w:rPr>
      <w:i/>
      <w:color w:val="918585"/>
      <w:sz w:val="22"/>
    </w:rPr>
  </w:style>
  <w:style w:type="paragraph" w:customStyle="1" w:styleId="TableBodyText">
    <w:name w:val="Table Body Text"/>
    <w:basedOn w:val="BodyText"/>
    <w:rsid w:val="00547954"/>
    <w:pPr>
      <w:spacing w:before="60" w:after="60"/>
    </w:pPr>
  </w:style>
  <w:style w:type="paragraph" w:styleId="ListContinue">
    <w:name w:val="List Continue"/>
    <w:basedOn w:val="List"/>
    <w:rsid w:val="00547954"/>
    <w:pPr>
      <w:ind w:firstLine="0"/>
    </w:pPr>
  </w:style>
  <w:style w:type="paragraph" w:customStyle="1" w:styleId="ListNote">
    <w:name w:val="List Note"/>
    <w:basedOn w:val="List"/>
    <w:rsid w:val="00547954"/>
    <w:pPr>
      <w:pBdr>
        <w:top w:val="single" w:sz="6" w:space="2" w:color="918585"/>
        <w:bottom w:val="single" w:sz="6" w:space="2" w:color="918585"/>
      </w:pBdr>
      <w:tabs>
        <w:tab w:val="left" w:pos="1021"/>
      </w:tabs>
      <w:ind w:firstLine="0"/>
    </w:pPr>
  </w:style>
  <w:style w:type="paragraph" w:customStyle="1" w:styleId="Warning">
    <w:name w:val="Warning"/>
    <w:basedOn w:val="BodyText"/>
    <w:rsid w:val="00547954"/>
    <w:pPr>
      <w:shd w:val="clear" w:color="auto" w:fill="D9D9D9"/>
      <w:tabs>
        <w:tab w:val="left" w:pos="992"/>
      </w:tabs>
      <w:ind w:left="119" w:right="119"/>
    </w:pPr>
    <w:rPr>
      <w:sz w:val="20"/>
    </w:rPr>
  </w:style>
  <w:style w:type="paragraph" w:customStyle="1" w:styleId="MarginIcons">
    <w:name w:val="Margin Icons"/>
    <w:basedOn w:val="BodyText"/>
    <w:rsid w:val="00547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954"/>
    <w:rPr>
      <w:rFonts w:ascii="Courier New" w:hAnsi="Courier New"/>
    </w:rPr>
  </w:style>
  <w:style w:type="paragraph" w:customStyle="1" w:styleId="NoteBullet">
    <w:name w:val="Note Bullet"/>
    <w:basedOn w:val="Note"/>
    <w:rsid w:val="00547954"/>
    <w:pPr>
      <w:tabs>
        <w:tab w:val="clear" w:pos="680"/>
      </w:tabs>
      <w:spacing w:before="60" w:after="60"/>
    </w:pPr>
  </w:style>
  <w:style w:type="paragraph" w:customStyle="1" w:styleId="SubHeading2">
    <w:name w:val="SubHeading2"/>
    <w:basedOn w:val="HeadingBase"/>
    <w:rsid w:val="00547954"/>
    <w:pPr>
      <w:spacing w:before="240" w:after="60"/>
    </w:pPr>
    <w:rPr>
      <w:sz w:val="20"/>
    </w:rPr>
  </w:style>
  <w:style w:type="paragraph" w:customStyle="1" w:styleId="SubHeading1">
    <w:name w:val="SubHeading1"/>
    <w:basedOn w:val="HeadingBase"/>
    <w:rsid w:val="00547954"/>
    <w:pPr>
      <w:spacing w:before="240" w:after="60"/>
    </w:pPr>
    <w:rPr>
      <w:color w:val="918585"/>
      <w:sz w:val="22"/>
    </w:rPr>
  </w:style>
  <w:style w:type="paragraph" w:customStyle="1" w:styleId="SideHeading">
    <w:name w:val="Side Heading"/>
    <w:basedOn w:val="HeadingBase"/>
    <w:rsid w:val="00547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954"/>
    <w:pPr>
      <w:numPr>
        <w:numId w:val="12"/>
      </w:numPr>
    </w:pPr>
  </w:style>
  <w:style w:type="paragraph" w:styleId="PlainText">
    <w:name w:val="Plain Text"/>
    <w:basedOn w:val="Normal"/>
    <w:link w:val="PlainTextChar"/>
    <w:rsid w:val="00547954"/>
    <w:rPr>
      <w:sz w:val="20"/>
    </w:rPr>
  </w:style>
  <w:style w:type="character" w:customStyle="1" w:styleId="PlainTextChar">
    <w:name w:val="Plain Text Char"/>
    <w:basedOn w:val="DefaultParagraphFont"/>
    <w:link w:val="PlainText"/>
    <w:rsid w:val="005479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954"/>
    <w:rPr>
      <w:b/>
      <w:smallCaps/>
    </w:rPr>
  </w:style>
  <w:style w:type="paragraph" w:customStyle="1" w:styleId="TableListNumber">
    <w:name w:val="Table List Number"/>
    <w:basedOn w:val="ListNumber"/>
    <w:rsid w:val="00547954"/>
    <w:pPr>
      <w:numPr>
        <w:numId w:val="0"/>
      </w:numPr>
    </w:pPr>
  </w:style>
  <w:style w:type="paragraph" w:styleId="TOC4">
    <w:name w:val="toc 4"/>
    <w:basedOn w:val="TOCBase"/>
    <w:next w:val="Normal"/>
    <w:semiHidden/>
    <w:rsid w:val="00547954"/>
    <w:pPr>
      <w:tabs>
        <w:tab w:val="right" w:leader="dot" w:pos="9071"/>
      </w:tabs>
      <w:ind w:left="1701"/>
    </w:pPr>
  </w:style>
  <w:style w:type="paragraph" w:customStyle="1" w:styleId="ListAlpha">
    <w:name w:val="List Alpha"/>
    <w:basedOn w:val="List"/>
    <w:rsid w:val="00547954"/>
    <w:pPr>
      <w:numPr>
        <w:numId w:val="9"/>
      </w:numPr>
    </w:pPr>
  </w:style>
  <w:style w:type="paragraph" w:customStyle="1" w:styleId="ListAlpha2">
    <w:name w:val="List Alpha 2"/>
    <w:basedOn w:val="List2"/>
    <w:rsid w:val="00547954"/>
    <w:pPr>
      <w:numPr>
        <w:numId w:val="8"/>
      </w:numPr>
    </w:pPr>
  </w:style>
  <w:style w:type="paragraph" w:styleId="List3">
    <w:name w:val="List 3"/>
    <w:basedOn w:val="BodyText"/>
    <w:rsid w:val="00547954"/>
    <w:pPr>
      <w:tabs>
        <w:tab w:val="left" w:pos="1021"/>
      </w:tabs>
      <w:spacing w:before="60" w:after="60"/>
      <w:ind w:left="1020" w:hanging="340"/>
    </w:pPr>
  </w:style>
  <w:style w:type="paragraph" w:styleId="List4">
    <w:name w:val="List 4"/>
    <w:basedOn w:val="BodyText"/>
    <w:rsid w:val="00547954"/>
    <w:pPr>
      <w:tabs>
        <w:tab w:val="left" w:pos="1361"/>
      </w:tabs>
      <w:spacing w:before="60" w:after="60"/>
      <w:ind w:left="1361" w:hanging="340"/>
    </w:pPr>
  </w:style>
  <w:style w:type="paragraph" w:styleId="List5">
    <w:name w:val="List 5"/>
    <w:basedOn w:val="BodyText"/>
    <w:rsid w:val="00547954"/>
    <w:pPr>
      <w:tabs>
        <w:tab w:val="left" w:pos="1701"/>
      </w:tabs>
      <w:spacing w:before="60" w:after="60"/>
      <w:ind w:left="1701" w:hanging="340"/>
    </w:pPr>
  </w:style>
  <w:style w:type="paragraph" w:styleId="ListBullet3">
    <w:name w:val="List Bullet 3"/>
    <w:basedOn w:val="List3"/>
    <w:rsid w:val="00547954"/>
    <w:pPr>
      <w:numPr>
        <w:numId w:val="15"/>
      </w:numPr>
      <w:tabs>
        <w:tab w:val="clear" w:pos="1021"/>
      </w:tabs>
      <w:ind w:left="1037" w:hanging="357"/>
    </w:pPr>
  </w:style>
  <w:style w:type="paragraph" w:styleId="ListBullet4">
    <w:name w:val="List Bullet 4"/>
    <w:basedOn w:val="List4"/>
    <w:rsid w:val="00547954"/>
    <w:pPr>
      <w:numPr>
        <w:numId w:val="3"/>
      </w:numPr>
    </w:pPr>
  </w:style>
  <w:style w:type="paragraph" w:styleId="ListBullet5">
    <w:name w:val="List Bullet 5"/>
    <w:basedOn w:val="List5"/>
    <w:rsid w:val="00547954"/>
    <w:pPr>
      <w:numPr>
        <w:numId w:val="4"/>
      </w:numPr>
    </w:pPr>
  </w:style>
  <w:style w:type="paragraph" w:styleId="ListContinue2">
    <w:name w:val="List Continue 2"/>
    <w:basedOn w:val="List2"/>
    <w:rsid w:val="00547954"/>
    <w:pPr>
      <w:ind w:firstLine="0"/>
    </w:pPr>
  </w:style>
  <w:style w:type="paragraph" w:styleId="ListContinue3">
    <w:name w:val="List Continue 3"/>
    <w:basedOn w:val="List3"/>
    <w:rsid w:val="00547954"/>
    <w:pPr>
      <w:ind w:left="1021" w:firstLine="0"/>
    </w:pPr>
  </w:style>
  <w:style w:type="paragraph" w:styleId="ListContinue4">
    <w:name w:val="List Continue 4"/>
    <w:basedOn w:val="List4"/>
    <w:rsid w:val="00547954"/>
    <w:pPr>
      <w:ind w:firstLine="0"/>
    </w:pPr>
  </w:style>
  <w:style w:type="paragraph" w:styleId="ListContinue5">
    <w:name w:val="List Continue 5"/>
    <w:basedOn w:val="List5"/>
    <w:rsid w:val="00547954"/>
    <w:pPr>
      <w:ind w:firstLine="0"/>
    </w:pPr>
  </w:style>
  <w:style w:type="paragraph" w:styleId="ListNumber3">
    <w:name w:val="List Number 3"/>
    <w:basedOn w:val="List3"/>
    <w:rsid w:val="00547954"/>
    <w:pPr>
      <w:numPr>
        <w:numId w:val="5"/>
      </w:numPr>
    </w:pPr>
  </w:style>
  <w:style w:type="paragraph" w:styleId="ListNumber4">
    <w:name w:val="List Number 4"/>
    <w:basedOn w:val="List4"/>
    <w:rsid w:val="00547954"/>
    <w:pPr>
      <w:numPr>
        <w:numId w:val="6"/>
      </w:numPr>
    </w:pPr>
  </w:style>
  <w:style w:type="paragraph" w:styleId="ListNumber5">
    <w:name w:val="List Number 5"/>
    <w:basedOn w:val="List5"/>
    <w:rsid w:val="00547954"/>
    <w:pPr>
      <w:numPr>
        <w:numId w:val="7"/>
      </w:numPr>
    </w:pPr>
  </w:style>
  <w:style w:type="paragraph" w:styleId="BlockText">
    <w:name w:val="Block Text"/>
    <w:basedOn w:val="Normal"/>
    <w:rsid w:val="00547954"/>
    <w:pPr>
      <w:spacing w:after="120"/>
      <w:ind w:left="1440" w:right="1440"/>
    </w:pPr>
  </w:style>
  <w:style w:type="character" w:customStyle="1" w:styleId="Subscript">
    <w:name w:val="Subscript"/>
    <w:basedOn w:val="DefaultParagraphFont"/>
    <w:rsid w:val="00547954"/>
    <w:rPr>
      <w:sz w:val="16"/>
      <w:vertAlign w:val="subscript"/>
    </w:rPr>
  </w:style>
  <w:style w:type="character" w:customStyle="1" w:styleId="Superscript">
    <w:name w:val="Superscript"/>
    <w:basedOn w:val="DefaultParagraphFont"/>
    <w:rsid w:val="00547954"/>
    <w:rPr>
      <w:sz w:val="16"/>
      <w:vertAlign w:val="superscript"/>
    </w:rPr>
  </w:style>
  <w:style w:type="character" w:customStyle="1" w:styleId="Symbols">
    <w:name w:val="Symbols"/>
    <w:basedOn w:val="DefaultParagraphFont"/>
    <w:rsid w:val="00547954"/>
    <w:rPr>
      <w:rFonts w:ascii="Symbol" w:hAnsi="Symbol"/>
    </w:rPr>
  </w:style>
  <w:style w:type="character" w:customStyle="1" w:styleId="MenuOptions">
    <w:name w:val="Menu Options"/>
    <w:basedOn w:val="DefaultParagraphFont"/>
    <w:rsid w:val="00547954"/>
    <w:rPr>
      <w:rFonts w:ascii="Arial Narrow" w:hAnsi="Arial Narrow"/>
      <w:smallCaps/>
    </w:rPr>
  </w:style>
  <w:style w:type="character" w:customStyle="1" w:styleId="Buttons">
    <w:name w:val="Buttons"/>
    <w:basedOn w:val="DefaultParagraphFont"/>
    <w:rsid w:val="00547954"/>
    <w:rPr>
      <w:b/>
    </w:rPr>
  </w:style>
  <w:style w:type="character" w:customStyle="1" w:styleId="Underlined">
    <w:name w:val="Underlined"/>
    <w:basedOn w:val="DefaultParagraphFont"/>
    <w:rsid w:val="00547954"/>
    <w:rPr>
      <w:u w:val="single"/>
    </w:rPr>
  </w:style>
  <w:style w:type="paragraph" w:customStyle="1" w:styleId="TableBodyTextRight">
    <w:name w:val="Table Body Text Right"/>
    <w:basedOn w:val="TableBodyText"/>
    <w:rsid w:val="00547954"/>
    <w:pPr>
      <w:widowControl w:val="0"/>
      <w:autoSpaceDE w:val="0"/>
      <w:autoSpaceDN w:val="0"/>
      <w:adjustRightInd w:val="0"/>
      <w:jc w:val="right"/>
    </w:pPr>
    <w:rPr>
      <w:rFonts w:cs="Arial"/>
      <w:szCs w:val="18"/>
    </w:rPr>
  </w:style>
  <w:style w:type="paragraph" w:customStyle="1" w:styleId="CopyrightText">
    <w:name w:val="Copyright Text"/>
    <w:basedOn w:val="BodyText"/>
    <w:rsid w:val="00547954"/>
    <w:rPr>
      <w:sz w:val="18"/>
    </w:rPr>
  </w:style>
  <w:style w:type="paragraph" w:customStyle="1" w:styleId="BodySmallRight">
    <w:name w:val="Body Small Right"/>
    <w:basedOn w:val="BodyTextRight"/>
    <w:rsid w:val="00547954"/>
    <w:rPr>
      <w:sz w:val="18"/>
      <w:szCs w:val="18"/>
    </w:rPr>
  </w:style>
  <w:style w:type="paragraph" w:customStyle="1" w:styleId="MarginEdition">
    <w:name w:val="Margin Edition"/>
    <w:basedOn w:val="MarginNote"/>
    <w:rsid w:val="00547954"/>
    <w:pPr>
      <w:spacing w:before="0" w:after="0"/>
    </w:pPr>
    <w:rPr>
      <w:rFonts w:ascii="Times New Roman" w:hAnsi="Times New Roman"/>
      <w:color w:val="999999"/>
    </w:rPr>
  </w:style>
  <w:style w:type="paragraph" w:customStyle="1" w:styleId="Spacer">
    <w:name w:val="Spacer"/>
    <w:basedOn w:val="Normal"/>
    <w:rsid w:val="00547954"/>
    <w:rPr>
      <w:sz w:val="2"/>
      <w:szCs w:val="2"/>
    </w:rPr>
  </w:style>
  <w:style w:type="character" w:customStyle="1" w:styleId="Small">
    <w:name w:val="Small"/>
    <w:basedOn w:val="DefaultParagraphFont"/>
    <w:rsid w:val="00547954"/>
    <w:rPr>
      <w:sz w:val="16"/>
    </w:rPr>
  </w:style>
  <w:style w:type="paragraph" w:customStyle="1" w:styleId="WideTable">
    <w:name w:val="Wide Table"/>
    <w:basedOn w:val="Normal"/>
    <w:rsid w:val="00547954"/>
    <w:pPr>
      <w:ind w:left="-1418"/>
    </w:pPr>
    <w:rPr>
      <w:sz w:val="2"/>
      <w:szCs w:val="2"/>
    </w:rPr>
  </w:style>
  <w:style w:type="character" w:styleId="PageNumber">
    <w:name w:val="page number"/>
    <w:basedOn w:val="DefaultParagraphFont"/>
    <w:rsid w:val="00547954"/>
  </w:style>
  <w:style w:type="paragraph" w:styleId="Quote">
    <w:name w:val="Quote"/>
    <w:basedOn w:val="Heading1"/>
    <w:link w:val="QuoteChar"/>
    <w:qFormat/>
    <w:rsid w:val="00547954"/>
    <w:rPr>
      <w:b w:val="0"/>
      <w:sz w:val="72"/>
      <w:szCs w:val="72"/>
      <w:lang w:val="en-NZ"/>
    </w:rPr>
  </w:style>
  <w:style w:type="character" w:customStyle="1" w:styleId="QuoteChar">
    <w:name w:val="Quote Char"/>
    <w:basedOn w:val="DefaultParagraphFont"/>
    <w:link w:val="Quote"/>
    <w:rsid w:val="00547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954"/>
    <w:pPr>
      <w:pageBreakBefore/>
    </w:pPr>
  </w:style>
  <w:style w:type="paragraph" w:customStyle="1" w:styleId="Border">
    <w:name w:val="Border"/>
    <w:basedOn w:val="Normal"/>
    <w:qFormat/>
    <w:rsid w:val="00547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954"/>
    <w:rPr>
      <w:b/>
      <w:bCs/>
      <w:i/>
      <w:iCs/>
      <w:color w:val="auto"/>
    </w:rPr>
  </w:style>
  <w:style w:type="paragraph" w:styleId="IntenseQuote">
    <w:name w:val="Intense Quote"/>
    <w:basedOn w:val="Normal"/>
    <w:next w:val="Normal"/>
    <w:link w:val="IntenseQuoteChar"/>
    <w:uiPriority w:val="30"/>
    <w:qFormat/>
    <w:rsid w:val="00547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9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954"/>
    <w:rPr>
      <w:smallCaps/>
      <w:color w:val="auto"/>
      <w:u w:val="single"/>
    </w:rPr>
  </w:style>
  <w:style w:type="character" w:styleId="IntenseReference">
    <w:name w:val="Intense Reference"/>
    <w:basedOn w:val="DefaultParagraphFont"/>
    <w:uiPriority w:val="32"/>
    <w:qFormat/>
    <w:rsid w:val="00547954"/>
    <w:rPr>
      <w:b/>
      <w:bCs/>
      <w:smallCaps/>
      <w:color w:val="auto"/>
      <w:spacing w:val="5"/>
      <w:u w:val="single"/>
    </w:rPr>
  </w:style>
  <w:style w:type="paragraph" w:customStyle="1" w:styleId="2ColumnHeading">
    <w:name w:val="2Column Heading"/>
    <w:basedOn w:val="BodyText"/>
    <w:qFormat/>
    <w:rsid w:val="00547954"/>
    <w:pPr>
      <w:spacing w:after="60"/>
      <w:ind w:left="-2268"/>
    </w:pPr>
    <w:rPr>
      <w:b/>
    </w:rPr>
  </w:style>
  <w:style w:type="paragraph" w:customStyle="1" w:styleId="Heading1TOC">
    <w:name w:val="Heading1 TOC"/>
    <w:basedOn w:val="Normal"/>
    <w:qFormat/>
    <w:rsid w:val="00547954"/>
    <w:pPr>
      <w:spacing w:before="240" w:after="120"/>
    </w:pPr>
    <w:rPr>
      <w:rFonts w:ascii="Times New Roman" w:hAnsi="Times New Roman"/>
      <w:b/>
      <w:sz w:val="32"/>
    </w:rPr>
  </w:style>
  <w:style w:type="paragraph" w:customStyle="1" w:styleId="Heading2TOC">
    <w:name w:val="Heading2 TOC"/>
    <w:basedOn w:val="Normal"/>
    <w:qFormat/>
    <w:rsid w:val="00547954"/>
    <w:pPr>
      <w:spacing w:before="240" w:after="60"/>
    </w:pPr>
    <w:rPr>
      <w:rFonts w:ascii="Times New Roman" w:hAnsi="Times New Roman"/>
      <w:b/>
      <w:sz w:val="28"/>
    </w:rPr>
  </w:style>
  <w:style w:type="character" w:customStyle="1" w:styleId="Underline">
    <w:name w:val="Underline"/>
    <w:basedOn w:val="DefaultParagraphFont"/>
    <w:qFormat/>
    <w:rsid w:val="00547954"/>
    <w:rPr>
      <w:u w:val="single"/>
    </w:rPr>
  </w:style>
  <w:style w:type="paragraph" w:styleId="BalloonText">
    <w:name w:val="Balloon Text"/>
    <w:basedOn w:val="Normal"/>
    <w:link w:val="BalloonTextChar"/>
    <w:rsid w:val="00547954"/>
    <w:rPr>
      <w:rFonts w:ascii="Tahoma" w:hAnsi="Tahoma" w:cs="Tahoma"/>
      <w:sz w:val="16"/>
      <w:szCs w:val="16"/>
    </w:rPr>
  </w:style>
  <w:style w:type="character" w:customStyle="1" w:styleId="BalloonTextChar">
    <w:name w:val="Balloon Text Char"/>
    <w:basedOn w:val="DefaultParagraphFont"/>
    <w:link w:val="BalloonText"/>
    <w:rsid w:val="005479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9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9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1320</Words>
  <Characters>8095</Characters>
  <Application>Microsoft Office Word</Application>
  <DocSecurity>0</DocSecurity>
  <Lines>317</Lines>
  <Paragraphs>179</Paragraphs>
  <ScaleCrop>false</ScaleCrop>
  <Company>Author-it Software Corporation Ltd.</Company>
  <LinksUpToDate>false</LinksUpToDate>
  <CharactersWithSpaces>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CUEAUD04C Develop vision system installation plans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2012-05-26T23:12:00Z</dcterms:created>
  <dcterms:modified xsi:type="dcterms:W3CDTF">2012-05-26T23:12:00Z</dcterms:modified>
</cp:coreProperties>
</file>