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E75" w:rsidP="00F92E75">
      <w:pPr>
        <w:pStyle w:val="Title"/>
      </w:pPr>
      <w:bookmarkStart w:id="0" w:name="_GoBack"/>
      <w:bookmarkEnd w:id="0"/>
      <w:r>
        <w:fldChar w:fldCharType="begin"/>
      </w:r>
      <w:r>
        <w:instrText xml:space="preserve"> TITLE   \* MERGEFORMAT </w:instrText>
      </w:r>
      <w:r>
        <w:fldChar w:fldCharType="separate"/>
      </w:r>
      <w:r>
        <w:t>CUE40303 Certificate IV in Live Production, Theatre and Events (Technical Operations)</w:t>
      </w:r>
      <w:r>
        <w:fldChar w:fldCharType="end"/>
      </w:r>
    </w:p>
    <w:p w:rsidR="00F92E75" w:rsidP="00F92E75">
      <w:pPr>
        <w:pStyle w:val="Version"/>
        <w:sectPr w:rsidSect="00957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76D9" w:rsidP="009576D9">
      <w:pPr>
        <w:pStyle w:val="SuperHeading"/>
      </w:pPr>
      <w:r w:rsidRPr="009576D9">
        <w:t>CUE40303 Certificate IV in Live Production, Theatre and Events (Technical Operations)</w:t>
      </w:r>
    </w:p>
    <w:p w:rsidR="00000000" w:rsidRPr="009576D9" w:rsidP="009576D9">
      <w:pPr>
        <w:pStyle w:val="Heading1"/>
      </w:pPr>
      <w:bookmarkStart w:id="1" w:name="O_372080"/>
      <w:bookmarkEnd w:id="1"/>
      <w:r w:rsidRPr="009576D9">
        <w:t>Modification History</w:t>
      </w:r>
    </w:p>
    <w:tbl>
      <w:tblPr>
        <w:tblW w:w="0" w:type="auto"/>
        <w:tblLayout w:type="fixed"/>
        <w:tblCellMar>
          <w:left w:w="62" w:type="dxa"/>
          <w:right w:w="62" w:type="dxa"/>
        </w:tblCellMar>
        <w:tblLook w:val="0000"/>
      </w:tblPr>
      <w:tblGrid>
        <w:gridCol w:w="3174"/>
        <w:gridCol w:w="5818"/>
      </w:tblGrid>
      <w:tr w:rsidTr="009576D9">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576D9" w:rsidP="009576D9">
            <w:pPr>
              <w:pStyle w:val="BodyText"/>
            </w:pPr>
            <w:r w:rsidRPr="009576D9">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576D9">
            <w:pPr>
              <w:pStyle w:val="BodyText"/>
              <w:rPr>
                <w:lang w:val="en-NZ"/>
              </w:rPr>
            </w:pPr>
            <w:r w:rsidRPr="009576D9">
              <w:rPr>
                <w:rStyle w:val="SpecialBold"/>
              </w:rPr>
              <w:t>Comments</w:t>
            </w:r>
          </w:p>
        </w:tc>
      </w:tr>
      <w:tr w:rsidTr="009576D9">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76D9">
            <w:pPr>
              <w:pStyle w:val="BodyText"/>
              <w:rPr>
                <w:lang w:val="en-NZ"/>
              </w:rPr>
            </w:pPr>
            <w:r w:rsidRPr="009576D9">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9576D9" w:rsidP="009576D9">
            <w:pPr>
              <w:pStyle w:val="BodyText"/>
            </w:pPr>
            <w:r w:rsidRPr="009576D9">
              <w:t>Qualification u</w:t>
            </w:r>
            <w:r w:rsidRPr="009576D9">
              <w:t xml:space="preserve">pdated in </w:t>
            </w:r>
            <w:r w:rsidRPr="009576D9">
              <w:rPr>
                <w:rStyle w:val="Emphasis"/>
              </w:rPr>
              <w:t>CUE03 Entertainment Training Package version 3.2</w:t>
            </w:r>
          </w:p>
          <w:p w:rsidR="00000000" w:rsidP="009576D9">
            <w:pPr>
              <w:pStyle w:val="BodyText"/>
              <w:rPr>
                <w:lang w:val="en-NZ"/>
              </w:rPr>
            </w:pPr>
            <w:r w:rsidRPr="009576D9">
              <w:t>Typographical error corrected, inclusion of additional unit and code identified change were required in Packaging Rules. Unit Grid updated accordingly.</w:t>
            </w:r>
          </w:p>
        </w:tc>
      </w:tr>
      <w:tr w:rsidTr="009576D9">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76D9">
            <w:pPr>
              <w:pStyle w:val="BodyText"/>
              <w:rPr>
                <w:lang w:val="en-NZ"/>
              </w:rPr>
            </w:pPr>
            <w:r w:rsidRPr="009576D9">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9576D9" w:rsidP="009576D9">
            <w:pPr>
              <w:pStyle w:val="BodyText"/>
            </w:pPr>
            <w:r w:rsidRPr="009576D9">
              <w:t xml:space="preserve">This qualification first released with </w:t>
            </w:r>
            <w:r w:rsidRPr="009576D9">
              <w:rPr>
                <w:rStyle w:val="Emphasis"/>
              </w:rPr>
              <w:t>CUE03 Entertainment Training Package version 1.0</w:t>
            </w:r>
          </w:p>
        </w:tc>
      </w:tr>
    </w:tbl>
    <w:p w:rsidR="00000000" w:rsidRPr="009576D9" w:rsidP="009576D9">
      <w:pPr>
        <w:pStyle w:val="BodyText"/>
      </w:pPr>
    </w:p>
    <w:p w:rsidR="00000000" w:rsidRPr="009576D9" w:rsidP="009576D9">
      <w:pPr>
        <w:pStyle w:val="AllowPageBreak"/>
      </w:pPr>
    </w:p>
    <w:p w:rsidR="00000000" w:rsidRPr="009576D9" w:rsidP="009576D9">
      <w:pPr>
        <w:pStyle w:val="Heading1"/>
      </w:pPr>
      <w:bookmarkStart w:id="2" w:name="O_372085"/>
      <w:bookmarkEnd w:id="2"/>
      <w:r w:rsidRPr="009576D9">
        <w:t>Description</w:t>
      </w:r>
    </w:p>
    <w:p w:rsidR="00000000" w:rsidRPr="009576D9" w:rsidP="009576D9">
      <w:pPr>
        <w:pStyle w:val="BodyText"/>
      </w:pPr>
      <w:r w:rsidRPr="009576D9">
        <w:t>This qualification reflects the role of individuals working in technical areas who apply a broad range of skills including evaluation and</w:t>
      </w:r>
      <w:r w:rsidRPr="009576D9">
        <w:t xml:space="preserve"> planning, and who may provide leadership and guidance to others, with some responsibility for group outcomes.</w:t>
      </w:r>
    </w:p>
    <w:p w:rsidR="00000000" w:rsidRPr="009576D9" w:rsidP="009576D9">
      <w:pPr>
        <w:pStyle w:val="BodyText"/>
      </w:pPr>
    </w:p>
    <w:p w:rsidR="00000000" w:rsidRPr="009576D9" w:rsidP="009576D9">
      <w:pPr>
        <w:pStyle w:val="BodyText"/>
      </w:pPr>
      <w:r w:rsidRPr="009576D9">
        <w:t>This qualification is flexible and designed to meet a broad range of industry needs. It includes specialised streams to reflect specific job out</w:t>
      </w:r>
      <w:r w:rsidRPr="009576D9">
        <w:t xml:space="preserve">comes (e.g. for audio, lighting) plus a more general option to reflect the need for multi-skilling. </w:t>
      </w:r>
    </w:p>
    <w:p w:rsidR="00000000" w:rsidRPr="009576D9" w:rsidP="009576D9">
      <w:pPr>
        <w:pStyle w:val="BodyText"/>
      </w:pPr>
    </w:p>
    <w:p w:rsidR="00000000" w:rsidRPr="009576D9" w:rsidP="009576D9">
      <w:pPr>
        <w:pStyle w:val="BodyText"/>
      </w:pPr>
      <w:r w:rsidRPr="009576D9">
        <w:rPr>
          <w:rStyle w:val="SpecialBold"/>
        </w:rPr>
        <w:t>Job roles</w:t>
      </w:r>
    </w:p>
    <w:p w:rsidR="00F92E75" w:rsidP="009576D9">
      <w:pPr>
        <w:pStyle w:val="ListBullet"/>
      </w:pPr>
      <w:r w:rsidRPr="009576D9">
        <w:t>Multi-skilled technician.</w:t>
      </w:r>
    </w:p>
    <w:p w:rsidR="00F92E75" w:rsidP="009576D9">
      <w:pPr>
        <w:pStyle w:val="ListBullet"/>
      </w:pPr>
    </w:p>
    <w:p w:rsidR="00000000" w:rsidRPr="009576D9" w:rsidP="009576D9">
      <w:pPr>
        <w:pStyle w:val="Heading1"/>
      </w:pPr>
      <w:bookmarkStart w:id="3" w:name="O_372078"/>
      <w:bookmarkEnd w:id="3"/>
      <w:r w:rsidRPr="009576D9">
        <w:t>Pathways Information</w:t>
      </w:r>
    </w:p>
    <w:p w:rsidR="00000000" w:rsidRPr="009576D9" w:rsidP="009576D9">
      <w:pPr>
        <w:pStyle w:val="BodyText"/>
      </w:pPr>
      <w:r w:rsidRPr="009576D9">
        <w:rPr>
          <w:rStyle w:val="Emphasis"/>
        </w:rPr>
        <w:t>Pathways into the qualification</w:t>
      </w:r>
    </w:p>
    <w:p w:rsidR="00000000" w:rsidRPr="009576D9" w:rsidP="009576D9">
      <w:pPr>
        <w:pStyle w:val="BodyText"/>
      </w:pPr>
      <w:r w:rsidRPr="009576D9">
        <w:t>Candidates may enter the qualification with limited or no vocational experience and without a relevant lower-level qualification.</w:t>
      </w:r>
    </w:p>
    <w:p w:rsidR="00000000" w:rsidRPr="009576D9" w:rsidP="009576D9">
      <w:pPr>
        <w:pStyle w:val="AllowPageBreak"/>
      </w:pPr>
    </w:p>
    <w:p w:rsidR="00000000" w:rsidRPr="009576D9" w:rsidP="009576D9">
      <w:pPr>
        <w:pStyle w:val="Heading1"/>
      </w:pPr>
      <w:bookmarkStart w:id="4" w:name="O_372081"/>
      <w:bookmarkEnd w:id="4"/>
      <w:r w:rsidRPr="009576D9">
        <w:t>Licensing/Regulatory Information</w:t>
      </w:r>
    </w:p>
    <w:p w:rsidR="00000000" w:rsidRPr="009576D9" w:rsidP="009576D9">
      <w:pPr>
        <w:pStyle w:val="BodyText"/>
      </w:pPr>
      <w:r w:rsidRPr="009576D9">
        <w:rPr>
          <w:rStyle w:val="SpecialBold"/>
        </w:rPr>
        <w:t>Licensing</w:t>
      </w:r>
      <w:r w:rsidRPr="009576D9">
        <w:t xml:space="preserve">, </w:t>
      </w:r>
      <w:r w:rsidRPr="009576D9">
        <w:rPr>
          <w:rStyle w:val="SpecialBold"/>
        </w:rPr>
        <w:t>legislative</w:t>
      </w:r>
      <w:r w:rsidRPr="009576D9">
        <w:t xml:space="preserve">, </w:t>
      </w:r>
      <w:r w:rsidRPr="009576D9">
        <w:rPr>
          <w:rStyle w:val="SpecialBold"/>
        </w:rPr>
        <w:t>regulatory and certification considerations</w:t>
      </w:r>
    </w:p>
    <w:p w:rsidR="00000000" w:rsidRPr="009576D9" w:rsidP="009576D9">
      <w:pPr>
        <w:pStyle w:val="BodyText"/>
      </w:pPr>
      <w:r w:rsidRPr="009576D9">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9576D9" w:rsidP="009576D9">
      <w:pPr>
        <w:pStyle w:val="BodyText"/>
      </w:pPr>
    </w:p>
    <w:p w:rsidR="00000000" w:rsidRPr="009576D9" w:rsidP="009576D9">
      <w:pPr>
        <w:pStyle w:val="BodyText"/>
      </w:pPr>
      <w:r w:rsidRPr="009576D9">
        <w:rPr>
          <w:rStyle w:val="BoldandItalics"/>
        </w:rPr>
        <w:t>Electrical work</w:t>
      </w:r>
    </w:p>
    <w:p w:rsidR="00000000" w:rsidRPr="009576D9" w:rsidP="009576D9">
      <w:pPr>
        <w:pStyle w:val="BodyText"/>
      </w:pPr>
      <w:r w:rsidRPr="009576D9">
        <w:t>In some states and territories of Australia, a restricted electrical licence is required. Restricted electrical licences allow a person to carry out electrical work incidental to a trade. Incidental work may include fault-finding on equip</w:t>
      </w:r>
      <w:r w:rsidRPr="009576D9">
        <w:t>ment or changing like for like equipment by disconnecting and reconnecting the fixed wiring. It does not include any other changes to the fixed wiring.</w:t>
      </w:r>
    </w:p>
    <w:p w:rsidR="00000000" w:rsidRPr="009576D9" w:rsidP="009576D9">
      <w:pPr>
        <w:pStyle w:val="BodyText"/>
      </w:pPr>
    </w:p>
    <w:p w:rsidR="00000000" w:rsidRPr="009576D9" w:rsidP="009576D9">
      <w:pPr>
        <w:pStyle w:val="BodyText"/>
      </w:pPr>
      <w:r w:rsidRPr="009576D9">
        <w:rPr>
          <w:rStyle w:val="BoldandItalics"/>
        </w:rPr>
        <w:t>National Standard for Licensing Persons Performing High Risk Work</w:t>
      </w:r>
    </w:p>
    <w:p w:rsidR="00000000" w:rsidRPr="009576D9" w:rsidP="009576D9">
      <w:pPr>
        <w:pStyle w:val="BodyText"/>
      </w:pPr>
      <w:r w:rsidRPr="009576D9">
        <w:t>The National Standard for Licensing P</w:t>
      </w:r>
      <w:r w:rsidRPr="009576D9">
        <w:t>ersons Performing High Risk Work applies to persons performing dogging and rigging work. Completion of the following units is required for certification at either basic, intermediate or advanced levels.</w:t>
      </w:r>
    </w:p>
    <w:p w:rsidR="00000000" w:rsidRPr="009576D9" w:rsidP="009576D9">
      <w:pPr>
        <w:pStyle w:val="BodyText"/>
      </w:pPr>
      <w:r w:rsidRPr="009576D9">
        <w:t>CPCCLDG3001A Licence to perform dogging</w:t>
      </w:r>
    </w:p>
    <w:p w:rsidR="00000000" w:rsidRPr="009576D9" w:rsidP="009576D9">
      <w:pPr>
        <w:pStyle w:val="BodyText"/>
      </w:pPr>
      <w:r w:rsidRPr="009576D9">
        <w:t xml:space="preserve">CPCCLRG3001A </w:t>
      </w:r>
      <w:r w:rsidRPr="009576D9">
        <w:t>Licence to perform rigging basic level</w:t>
      </w:r>
    </w:p>
    <w:p w:rsidR="00000000" w:rsidRPr="009576D9" w:rsidP="009576D9">
      <w:pPr>
        <w:pStyle w:val="BodyText"/>
      </w:pPr>
      <w:r w:rsidRPr="009576D9">
        <w:t>CPCCLRG3002A Licence to perform rigging intermediate level</w:t>
      </w:r>
    </w:p>
    <w:p w:rsidR="00000000" w:rsidRPr="009576D9" w:rsidP="009576D9">
      <w:pPr>
        <w:pStyle w:val="BodyText"/>
      </w:pPr>
      <w:r w:rsidRPr="009576D9">
        <w:t>CPCCLRG4001A Licence to perform rigging advanced level.</w:t>
      </w:r>
    </w:p>
    <w:p w:rsidR="00000000" w:rsidRPr="009576D9" w:rsidP="009576D9">
      <w:pPr>
        <w:pStyle w:val="BodyText"/>
      </w:pPr>
    </w:p>
    <w:p w:rsidR="00000000" w:rsidRPr="009576D9" w:rsidP="009576D9">
      <w:pPr>
        <w:pStyle w:val="BodyText"/>
      </w:pPr>
      <w:r w:rsidRPr="009576D9">
        <w:rPr>
          <w:rStyle w:val="BoldandItalics"/>
        </w:rPr>
        <w:t>National Code of Practice for Induction for Construction Work</w:t>
      </w:r>
    </w:p>
    <w:p w:rsidR="00000000" w:rsidRPr="009576D9" w:rsidP="009576D9">
      <w:pPr>
        <w:pStyle w:val="BodyText"/>
      </w:pPr>
      <w:r w:rsidRPr="009576D9">
        <w:t xml:space="preserve">Sets and staging for some performances </w:t>
      </w:r>
      <w:r w:rsidRPr="009576D9">
        <w:t>or events may fall within the definition of construction work. If so, people entering the construction site are required to complete the general induction training program specified by the National Code of Practice for Induction Training for Construction W</w:t>
      </w:r>
      <w:r w:rsidRPr="009576D9">
        <w:t>ork (Australian Safety Compensation Council, May 2007).</w:t>
      </w:r>
    </w:p>
    <w:p w:rsidR="00000000" w:rsidRPr="009576D9" w:rsidP="009576D9">
      <w:pPr>
        <w:pStyle w:val="BodyText"/>
      </w:pPr>
      <w:r w:rsidRPr="009576D9">
        <w:t>Achievement of the unit 'CPCCOHS1001A Work safely in the construction industry' from the CPC08 Construction and Plumbing Integrated Framework Training Package fulfils this requirement.</w:t>
      </w:r>
    </w:p>
    <w:p w:rsidR="00F92E75" w:rsidP="009576D9">
      <w:pPr>
        <w:pStyle w:val="BodyText"/>
      </w:pPr>
      <w:r w:rsidRPr="009576D9">
        <w:t xml:space="preserve">Information on </w:t>
      </w:r>
      <w:r w:rsidRPr="009576D9">
        <w:t xml:space="preserve">occupational licensing and its intersection with vocational education and training can be found in Licensing Line News at </w:t>
      </w:r>
      <w:r w:rsidRPr="009576D9">
        <w:rPr>
          <w:rStyle w:val="Underline"/>
        </w:rPr>
        <w:t>www</w:t>
      </w:r>
      <w:r w:rsidRPr="009576D9">
        <w:t>.</w:t>
      </w:r>
      <w:r w:rsidRPr="009576D9">
        <w:rPr>
          <w:rStyle w:val="Underline"/>
        </w:rPr>
        <w:t>licensinglinenews</w:t>
      </w:r>
      <w:r w:rsidRPr="009576D9">
        <w:t>.</w:t>
      </w:r>
      <w:r w:rsidRPr="009576D9">
        <w:rPr>
          <w:rStyle w:val="Underline"/>
        </w:rPr>
        <w:t>com</w:t>
      </w:r>
      <w:r w:rsidRPr="009576D9">
        <w:t xml:space="preserve">. </w:t>
      </w:r>
    </w:p>
    <w:p w:rsidR="00F92E75" w:rsidP="009576D9">
      <w:pPr>
        <w:pStyle w:val="BodyText"/>
      </w:pPr>
    </w:p>
    <w:p w:rsidR="00000000" w:rsidRPr="009576D9" w:rsidP="009576D9">
      <w:pPr>
        <w:pStyle w:val="Heading1"/>
      </w:pPr>
      <w:bookmarkStart w:id="5" w:name="O_372083"/>
      <w:bookmarkEnd w:id="5"/>
      <w:r w:rsidRPr="009576D9">
        <w:t>Entry Requirements</w:t>
      </w:r>
    </w:p>
    <w:p w:rsidR="00000000" w:rsidRPr="009576D9" w:rsidP="009576D9">
      <w:pPr>
        <w:pStyle w:val="BodyText"/>
      </w:pPr>
      <w:r w:rsidRPr="009576D9">
        <w:t>Not applicable.</w:t>
      </w:r>
    </w:p>
    <w:p w:rsidR="00000000" w:rsidRPr="009576D9" w:rsidP="009576D9">
      <w:pPr>
        <w:pStyle w:val="AllowPageBreak"/>
      </w:pPr>
    </w:p>
    <w:p w:rsidR="00000000" w:rsidRPr="009576D9" w:rsidP="009576D9">
      <w:pPr>
        <w:pStyle w:val="Heading1"/>
      </w:pPr>
      <w:bookmarkStart w:id="6" w:name="O_372084"/>
      <w:bookmarkEnd w:id="6"/>
      <w:r w:rsidRPr="009576D9">
        <w:t>Employability Skills Summary</w:t>
      </w:r>
    </w:p>
    <w:p w:rsidR="00000000" w:rsidRPr="009576D9" w:rsidP="009576D9">
      <w:pPr>
        <w:pStyle w:val="BodyText"/>
      </w:pPr>
      <w:r w:rsidRPr="009576D9">
        <w:rPr>
          <w:rStyle w:val="Emphasis"/>
        </w:rPr>
        <w:t>The fol</w:t>
      </w:r>
      <w:r w:rsidRPr="009576D9">
        <w:rPr>
          <w:rStyle w:val="Emphasis"/>
        </w:rPr>
        <w:t>lowing table contains a summary of the employability skills required by the entertainment industry for this qualification. The employability skills facets described here are broad industry requirements that may vary depending on qualification packaging opt</w:t>
      </w:r>
      <w:r w:rsidRPr="009576D9">
        <w:rPr>
          <w:rStyle w:val="Emphasis"/>
        </w:rPr>
        <w:t xml:space="preserve">ions. This table is a summary of employability skills that are typical of this qualification and should not be interpreted as definitive. </w:t>
      </w:r>
    </w:p>
    <w:tbl>
      <w:tblPr>
        <w:tblW w:w="9570" w:type="dxa"/>
        <w:tblLayout w:type="fixed"/>
        <w:tblCellMar>
          <w:left w:w="62" w:type="dxa"/>
          <w:right w:w="62" w:type="dxa"/>
        </w:tblCellMar>
        <w:tblLook w:val="0000"/>
      </w:tblPr>
      <w:tblGrid>
        <w:gridCol w:w="2892"/>
        <w:gridCol w:w="6678"/>
      </w:tblGrid>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BodyText"/>
            </w:pPr>
            <w:r w:rsidRPr="009576D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rPr>
                <w:rStyle w:val="SpecialBold"/>
              </w:rPr>
              <w:t>Industry</w:t>
            </w:r>
            <w:r w:rsidRPr="009576D9">
              <w:t>/</w:t>
            </w:r>
            <w:r w:rsidRPr="009576D9">
              <w:rPr>
                <w:rStyle w:val="SpecialBold"/>
              </w:rPr>
              <w:t>enterprise requirements for this qualification include</w:t>
            </w:r>
            <w:r w:rsidRPr="009576D9">
              <w:t>:</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interpreting work instructions and production documentation, e.g. lighting and staging instructions</w:t>
            </w:r>
          </w:p>
          <w:p w:rsidR="00000000" w:rsidRPr="009576D9" w:rsidP="009576D9">
            <w:pPr>
              <w:pStyle w:val="ListBullet"/>
            </w:pPr>
            <w:r w:rsidRPr="009576D9">
              <w:t>completing workplace documentation</w:t>
            </w:r>
          </w:p>
          <w:p w:rsidR="00000000" w:rsidRPr="009576D9" w:rsidP="009576D9">
            <w:pPr>
              <w:pStyle w:val="ListBullet"/>
            </w:pPr>
            <w:r w:rsidRPr="009576D9">
              <w:t>explaining production requirements to other personnel</w:t>
            </w:r>
          </w:p>
          <w:p w:rsidR="00000000" w:rsidRPr="009576D9" w:rsidP="009576D9">
            <w:pPr>
              <w:pStyle w:val="ListBullet"/>
            </w:pPr>
            <w:r w:rsidRPr="009576D9">
              <w:t>clarifying production requirements with supervisor</w:t>
            </w:r>
          </w:p>
          <w:p w:rsidR="00000000" w:rsidRPr="009576D9" w:rsidP="009576D9">
            <w:pPr>
              <w:pStyle w:val="ListBullet"/>
            </w:pPr>
            <w:r w:rsidRPr="009576D9">
              <w:t>demonstrating li</w:t>
            </w:r>
            <w:r w:rsidRPr="009576D9">
              <w:t>ghting effects to colleagues</w:t>
            </w:r>
          </w:p>
          <w:p w:rsidR="00000000" w:rsidRPr="009576D9" w:rsidP="009576D9">
            <w:pPr>
              <w:pStyle w:val="ListBullet"/>
            </w:pPr>
            <w:r w:rsidRPr="009576D9">
              <w:t>advising licensed rigger of work requirements</w:t>
            </w:r>
          </w:p>
          <w:p w:rsidR="00000000" w:rsidP="009576D9">
            <w:pPr>
              <w:pStyle w:val="ListBullet"/>
              <w:rPr>
                <w:lang w:val="en-NZ"/>
              </w:rPr>
            </w:pPr>
            <w:r w:rsidRPr="009576D9">
              <w:t>developing and maintaining industry networks</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liaising with colleagues and supervisors during set-up and production</w:t>
            </w:r>
          </w:p>
          <w:p w:rsidR="00000000" w:rsidRPr="009576D9" w:rsidP="009576D9">
            <w:pPr>
              <w:pStyle w:val="ListBullet"/>
            </w:pPr>
            <w:r w:rsidRPr="009576D9">
              <w:t>completing installation and production tasks as a member</w:t>
            </w:r>
            <w:r w:rsidRPr="009576D9">
              <w:t xml:space="preserve"> of a team</w:t>
            </w:r>
          </w:p>
          <w:p w:rsidR="00000000" w:rsidRPr="009576D9" w:rsidP="009576D9">
            <w:pPr>
              <w:pStyle w:val="ListBullet"/>
            </w:pPr>
            <w:r w:rsidRPr="009576D9">
              <w:t>working with a licensed rigger</w:t>
            </w:r>
          </w:p>
          <w:p w:rsidR="00000000" w:rsidP="009576D9">
            <w:pPr>
              <w:pStyle w:val="ListBullet"/>
              <w:rPr>
                <w:lang w:val="en-NZ"/>
              </w:rPr>
            </w:pPr>
            <w:r w:rsidRPr="009576D9">
              <w:t>leading a team</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basic troubleshooting and maintenance of lighting equipment</w:t>
            </w:r>
          </w:p>
          <w:p w:rsidR="00000000" w:rsidRPr="009576D9" w:rsidP="009576D9">
            <w:pPr>
              <w:pStyle w:val="ListBullet"/>
            </w:pPr>
            <w:r w:rsidRPr="009576D9">
              <w:t>adjusting position of lighting equipment</w:t>
            </w:r>
          </w:p>
          <w:p w:rsidR="00000000" w:rsidRPr="009576D9" w:rsidP="009576D9">
            <w:pPr>
              <w:pStyle w:val="ListBullet"/>
            </w:pPr>
            <w:r w:rsidRPr="009576D9">
              <w:t>responding to equipment malfunction during performance</w:t>
            </w:r>
          </w:p>
          <w:p w:rsidR="00000000" w:rsidRPr="009576D9" w:rsidP="009576D9">
            <w:pPr>
              <w:pStyle w:val="ListBullet"/>
            </w:pPr>
            <w:r w:rsidRPr="009576D9">
              <w:t>identifying and responding appropriately to a safety issue</w:t>
            </w:r>
          </w:p>
          <w:p w:rsidR="00000000" w:rsidP="009576D9">
            <w:pPr>
              <w:pStyle w:val="ListBullet"/>
              <w:rPr>
                <w:lang w:val="en-NZ"/>
              </w:rPr>
            </w:pPr>
            <w:r w:rsidRPr="009576D9">
              <w:t>working out transport arrangements that will prevent damage to set items</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ListBullet"/>
              <w:rPr>
                <w:lang w:val="en-NZ"/>
              </w:rPr>
            </w:pPr>
            <w:r w:rsidRPr="009576D9">
              <w:t>identifying problems with lighting and AV equipment and staging elements quickly and taking appro</w:t>
            </w:r>
            <w:r w:rsidRPr="009576D9">
              <w:t>priate action</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collecting information needed to record a series of lighting cues</w:t>
            </w:r>
          </w:p>
          <w:p w:rsidR="00000000" w:rsidRPr="009576D9" w:rsidP="009576D9">
            <w:pPr>
              <w:pStyle w:val="ListBullet"/>
            </w:pPr>
            <w:r w:rsidRPr="009576D9">
              <w:t>assessing the types of lighting effects required</w:t>
            </w:r>
          </w:p>
          <w:p w:rsidR="00000000" w:rsidRPr="009576D9" w:rsidP="009576D9">
            <w:pPr>
              <w:pStyle w:val="ListBullet"/>
            </w:pPr>
            <w:r w:rsidRPr="009576D9">
              <w:t>playing lighting cues in correct sequence</w:t>
            </w:r>
          </w:p>
          <w:p w:rsidR="00000000" w:rsidRPr="009576D9" w:rsidP="009576D9">
            <w:pPr>
              <w:pStyle w:val="ListBullet"/>
            </w:pPr>
            <w:r w:rsidRPr="009576D9">
              <w:t>setting up and testing equipment in advance to ensure workin</w:t>
            </w:r>
            <w:r w:rsidRPr="009576D9">
              <w:t>g order</w:t>
            </w:r>
          </w:p>
          <w:p w:rsidR="00000000" w:rsidRPr="009576D9" w:rsidP="009576D9">
            <w:pPr>
              <w:pStyle w:val="ListBullet"/>
            </w:pPr>
            <w:r w:rsidRPr="009576D9">
              <w:t>positioning and placing equipment/set pieces ready for installation</w:t>
            </w:r>
          </w:p>
          <w:p w:rsidR="00000000" w:rsidRPr="009576D9" w:rsidP="009576D9">
            <w:pPr>
              <w:pStyle w:val="ListBullet"/>
            </w:pPr>
            <w:r w:rsidRPr="009576D9">
              <w:t>working with cue documentation and calculating timings</w:t>
            </w:r>
          </w:p>
          <w:p w:rsidR="00000000" w:rsidP="009576D9">
            <w:pPr>
              <w:pStyle w:val="ListBullet"/>
              <w:rPr>
                <w:lang w:val="en-NZ"/>
              </w:rPr>
            </w:pPr>
            <w:r w:rsidRPr="009576D9">
              <w:t>calculating the number of people needed for bump in/bump out</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developing personal time management skills</w:t>
            </w:r>
          </w:p>
          <w:p w:rsidR="00000000" w:rsidRPr="009576D9" w:rsidP="009576D9">
            <w:pPr>
              <w:pStyle w:val="ListBullet"/>
            </w:pPr>
            <w:r w:rsidRPr="009576D9">
              <w:t>following workplace procedures, particularly in relation to OHS, e.g. ensuring electrical safety</w:t>
            </w:r>
          </w:p>
          <w:p w:rsidR="00000000" w:rsidRPr="009576D9" w:rsidP="009576D9">
            <w:pPr>
              <w:pStyle w:val="ListBullet"/>
            </w:pPr>
            <w:r w:rsidRPr="009576D9">
              <w:t>acting within the scope of job role</w:t>
            </w:r>
          </w:p>
          <w:p w:rsidR="00000000" w:rsidRPr="009576D9" w:rsidP="009576D9">
            <w:pPr>
              <w:pStyle w:val="ListBullet"/>
            </w:pPr>
            <w:r w:rsidRPr="009576D9">
              <w:t>knowing which rigging-related tasks may be completed by unlicensed personnel and those that required a licensed rigger</w:t>
            </w:r>
          </w:p>
          <w:p w:rsidR="00000000" w:rsidP="009576D9">
            <w:pPr>
              <w:pStyle w:val="ListBullet"/>
              <w:rPr>
                <w:lang w:val="en-NZ"/>
              </w:rPr>
            </w:pPr>
            <w:r w:rsidRPr="009576D9">
              <w:t>demo</w:t>
            </w:r>
            <w:r w:rsidRPr="009576D9">
              <w:t>nstrating leadership</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keeping up to date with industry developments</w:t>
            </w:r>
          </w:p>
          <w:p w:rsidR="00000000" w:rsidRPr="009576D9" w:rsidP="009576D9">
            <w:pPr>
              <w:pStyle w:val="ListBullet"/>
            </w:pPr>
            <w:r w:rsidRPr="009576D9">
              <w:t>providing OHS information to staff</w:t>
            </w:r>
          </w:p>
          <w:p w:rsidR="00000000" w:rsidRPr="009576D9" w:rsidP="009576D9">
            <w:pPr>
              <w:pStyle w:val="ListBullet"/>
            </w:pPr>
            <w:r w:rsidRPr="009576D9">
              <w:t>providing feedback and coaching to colleagues</w:t>
            </w:r>
          </w:p>
          <w:p w:rsidR="00000000" w:rsidP="009576D9">
            <w:pPr>
              <w:pStyle w:val="ListBullet"/>
              <w:rPr>
                <w:lang w:val="en-NZ"/>
              </w:rPr>
            </w:pPr>
            <w:r w:rsidRPr="009576D9">
              <w:t>participating in rehearsals seeking advice from licensed riggers</w:t>
            </w:r>
          </w:p>
        </w:tc>
      </w:tr>
      <w:tr w:rsidTr="00F92E7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ListBullet"/>
            </w:pPr>
            <w:r w:rsidRPr="009576D9">
              <w:t xml:space="preserve">operating a range of </w:t>
            </w:r>
            <w:r w:rsidRPr="009576D9">
              <w:t>AV equipment</w:t>
            </w:r>
          </w:p>
          <w:p w:rsidR="00000000" w:rsidRPr="009576D9" w:rsidP="009576D9">
            <w:pPr>
              <w:pStyle w:val="ListBullet"/>
            </w:pPr>
            <w:r w:rsidRPr="009576D9">
              <w:t>testing and operating digital lighting consoles, including complex functions</w:t>
            </w:r>
          </w:p>
          <w:p w:rsidR="00000000" w:rsidRPr="009576D9" w:rsidP="009576D9">
            <w:pPr>
              <w:pStyle w:val="ListBullet"/>
            </w:pPr>
            <w:r w:rsidRPr="009576D9">
              <w:t>using equipment and tools for theatrical rigging</w:t>
            </w:r>
          </w:p>
        </w:tc>
      </w:tr>
    </w:tbl>
    <w:p w:rsidR="00F92E75" w:rsidP="009576D9">
      <w:pPr>
        <w:pStyle w:val="BodyText"/>
      </w:pPr>
    </w:p>
    <w:p w:rsidR="00F92E75" w:rsidP="009576D9">
      <w:pPr>
        <w:pStyle w:val="BodyText"/>
      </w:pPr>
    </w:p>
    <w:p w:rsidR="00000000" w:rsidRPr="009576D9" w:rsidP="009576D9">
      <w:pPr>
        <w:pStyle w:val="Heading1"/>
      </w:pPr>
      <w:bookmarkStart w:id="7" w:name="O_372079"/>
      <w:bookmarkEnd w:id="7"/>
      <w:r w:rsidRPr="009576D9">
        <w:t>Packaging Rules</w:t>
      </w:r>
    </w:p>
    <w:tbl>
      <w:tblPr>
        <w:tblW w:w="0" w:type="auto"/>
        <w:tblLayout w:type="fixed"/>
        <w:tblCellMar>
          <w:left w:w="62" w:type="dxa"/>
          <w:right w:w="62" w:type="dxa"/>
        </w:tblCellMar>
        <w:tblLook w:val="0000"/>
      </w:tblPr>
      <w:tblGrid>
        <w:gridCol w:w="8522"/>
      </w:tblGrid>
      <w:tr w:rsidTr="00F92E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6D9">
            <w:pPr>
              <w:pStyle w:val="BodyText"/>
              <w:rPr>
                <w:lang w:val="en-NZ"/>
              </w:rPr>
            </w:pPr>
            <w:r w:rsidRPr="009576D9">
              <w:rPr>
                <w:rStyle w:val="SpecialBold"/>
              </w:rPr>
              <w:t>Packaging Rules</w:t>
            </w:r>
          </w:p>
        </w:tc>
      </w:tr>
      <w:tr w:rsidTr="00F92E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6D9" w:rsidP="009576D9">
            <w:pPr>
              <w:pStyle w:val="BodyText"/>
            </w:pPr>
            <w:r w:rsidRPr="009576D9">
              <w:rPr>
                <w:rStyle w:val="SpecialBold"/>
              </w:rPr>
              <w:t>Total number of units</w:t>
            </w:r>
            <w:r w:rsidRPr="009576D9">
              <w:t xml:space="preserve"> = </w:t>
            </w:r>
            <w:r w:rsidRPr="009576D9">
              <w:rPr>
                <w:rStyle w:val="SpecialBold"/>
              </w:rPr>
              <w:t>14</w:t>
            </w:r>
          </w:p>
          <w:p w:rsidR="00000000" w:rsidRPr="009576D9" w:rsidP="009576D9">
            <w:pPr>
              <w:pStyle w:val="BodyText"/>
            </w:pPr>
            <w:r w:rsidRPr="009576D9">
              <w:rPr>
                <w:rStyle w:val="SpecialBold"/>
              </w:rPr>
              <w:t>5 core units</w:t>
            </w:r>
            <w:r w:rsidRPr="009576D9">
              <w:t xml:space="preserve"> </w:t>
            </w:r>
          </w:p>
          <w:p w:rsidR="00000000" w:rsidRPr="009576D9" w:rsidP="009576D9">
            <w:pPr>
              <w:pStyle w:val="BodyText"/>
            </w:pPr>
            <w:r w:rsidRPr="009576D9">
              <w:rPr>
                <w:rStyle w:val="SpecialBold"/>
              </w:rPr>
              <w:t>5 Group A units</w:t>
            </w:r>
            <w:r w:rsidRPr="009576D9">
              <w:t xml:space="preserve"> </w:t>
            </w:r>
          </w:p>
          <w:p w:rsidR="00000000" w:rsidRPr="009576D9" w:rsidP="009576D9">
            <w:pPr>
              <w:pStyle w:val="BodyText"/>
            </w:pPr>
            <w:r w:rsidRPr="009576D9">
              <w:rPr>
                <w:rStyle w:val="SpecialBold"/>
              </w:rPr>
              <w:t>4 elective units</w:t>
            </w:r>
            <w:r w:rsidRPr="009576D9">
              <w:t xml:space="preserve"> </w:t>
            </w:r>
          </w:p>
          <w:p w:rsidR="00000000" w:rsidRPr="009576D9" w:rsidP="009576D9">
            <w:pPr>
              <w:pStyle w:val="BodyText"/>
            </w:pPr>
          </w:p>
          <w:p w:rsidR="00000000" w:rsidRPr="009576D9" w:rsidP="009576D9">
            <w:pPr>
              <w:pStyle w:val="BodyText"/>
            </w:pPr>
            <w:r w:rsidRPr="009576D9">
              <w:t xml:space="preserve">The </w:t>
            </w:r>
            <w:r w:rsidRPr="009576D9">
              <w:rPr>
                <w:rStyle w:val="SpecialBold"/>
              </w:rPr>
              <w:t>4</w:t>
            </w:r>
            <w:r w:rsidRPr="009576D9">
              <w:t xml:space="preserve"> </w:t>
            </w:r>
            <w:r w:rsidRPr="009576D9">
              <w:rPr>
                <w:rStyle w:val="SpecialBold"/>
              </w:rPr>
              <w:t>elective units</w:t>
            </w:r>
            <w:r w:rsidRPr="009576D9">
              <w:t xml:space="preserve"> may be selected from the </w:t>
            </w:r>
            <w:r w:rsidRPr="009576D9">
              <w:rPr>
                <w:rStyle w:val="SpecialBold"/>
              </w:rPr>
              <w:t>Group A</w:t>
            </w:r>
            <w:r w:rsidRPr="009576D9">
              <w:t xml:space="preserve"> and/or </w:t>
            </w:r>
            <w:r w:rsidRPr="009576D9">
              <w:rPr>
                <w:rStyle w:val="SpecialBold"/>
              </w:rPr>
              <w:t>Group B units</w:t>
            </w:r>
            <w:r w:rsidRPr="009576D9">
              <w:t xml:space="preserve"> listed below or any endorsed Training Package. </w:t>
            </w:r>
            <w:r w:rsidRPr="009576D9">
              <w:rPr>
                <w:rStyle w:val="SpecialBold"/>
              </w:rPr>
              <w:t>2 of these elective units</w:t>
            </w:r>
            <w:r w:rsidRPr="009576D9">
              <w:t xml:space="preserve"> may be selected from any accredited course.</w:t>
            </w:r>
          </w:p>
          <w:p w:rsidR="00000000" w:rsidRPr="009576D9" w:rsidP="009576D9">
            <w:pPr>
              <w:pStyle w:val="BodyText"/>
            </w:pPr>
          </w:p>
          <w:p w:rsidR="00000000" w:rsidRPr="009576D9" w:rsidP="009576D9">
            <w:pPr>
              <w:pStyle w:val="BodyText"/>
            </w:pPr>
            <w:r w:rsidRPr="009576D9">
              <w:t>Electives must be relevant to th</w:t>
            </w:r>
            <w:r w:rsidRPr="009576D9">
              <w:t>e work outcome, local industry requirements and be at an appropriate qualification level.</w:t>
            </w:r>
          </w:p>
          <w:p w:rsidR="00000000" w:rsidRPr="009576D9" w:rsidP="009576D9">
            <w:pPr>
              <w:pStyle w:val="BodyText"/>
            </w:pPr>
          </w:p>
          <w:p w:rsidR="00000000" w:rsidRPr="009576D9" w:rsidP="009576D9">
            <w:pPr>
              <w:pStyle w:val="BodyText"/>
            </w:pPr>
            <w:r w:rsidRPr="009576D9">
              <w:rPr>
                <w:rStyle w:val="SpecialBold"/>
              </w:rPr>
              <w:t>Core units</w:t>
            </w:r>
          </w:p>
          <w:p w:rsidR="00000000" w:rsidRPr="009576D9" w:rsidP="009576D9">
            <w:pPr>
              <w:pStyle w:val="BodyText"/>
            </w:pPr>
            <w:r w:rsidRPr="009576D9">
              <w:rPr>
                <w:rStyle w:val="SpecialBold"/>
              </w:rPr>
              <w:t>Health</w:t>
            </w:r>
            <w:r w:rsidRPr="009576D9">
              <w:t xml:space="preserve">, </w:t>
            </w:r>
            <w:r w:rsidRPr="009576D9">
              <w:rPr>
                <w:rStyle w:val="SpecialBold"/>
              </w:rPr>
              <w:t>safety and security</w:t>
            </w:r>
          </w:p>
          <w:p w:rsidR="00000000" w:rsidRPr="009576D9" w:rsidP="009576D9">
            <w:pPr>
              <w:pStyle w:val="BodyText"/>
            </w:pPr>
            <w:r w:rsidRPr="009576D9">
              <w:t>CUEOHS01C</w:t>
            </w:r>
            <w:r w:rsidRPr="009576D9">
              <w:tab/>
              <w:t>Implement workplace health, safety and security procedures</w:t>
            </w:r>
          </w:p>
          <w:p w:rsidR="00000000" w:rsidRPr="009576D9" w:rsidP="009576D9">
            <w:pPr>
              <w:pStyle w:val="BodyText"/>
            </w:pPr>
            <w:r w:rsidRPr="009576D9">
              <w:rPr>
                <w:rStyle w:val="SpecialBold"/>
              </w:rPr>
              <w:t>Industry practice</w:t>
            </w:r>
          </w:p>
          <w:p w:rsidR="00000000" w:rsidRPr="009576D9" w:rsidP="009576D9">
            <w:pPr>
              <w:pStyle w:val="BodyText"/>
            </w:pPr>
            <w:r w:rsidRPr="009576D9">
              <w:t>CUEIND01D</w:t>
            </w:r>
            <w:r w:rsidRPr="009576D9">
              <w:tab/>
              <w:t>Source and apply entertainmen</w:t>
            </w:r>
            <w:r w:rsidRPr="009576D9">
              <w:t xml:space="preserve">t industry knowledge </w:t>
            </w:r>
          </w:p>
          <w:p w:rsidR="00000000" w:rsidRPr="009576D9" w:rsidP="009576D9">
            <w:pPr>
              <w:pStyle w:val="BodyText"/>
            </w:pPr>
            <w:r w:rsidRPr="009576D9">
              <w:rPr>
                <w:rStyle w:val="SpecialBold"/>
              </w:rPr>
              <w:t>Management</w:t>
            </w:r>
          </w:p>
          <w:p w:rsidR="00000000" w:rsidRPr="009576D9" w:rsidP="009576D9">
            <w:pPr>
              <w:pStyle w:val="BodyText"/>
            </w:pPr>
            <w:r w:rsidRPr="009576D9">
              <w:t>BSBWOR402A</w:t>
            </w:r>
            <w:r w:rsidRPr="009576D9">
              <w:tab/>
              <w:t>Promote team effectiveness</w:t>
            </w:r>
          </w:p>
          <w:p w:rsidR="00000000" w:rsidRPr="009576D9" w:rsidP="009576D9">
            <w:pPr>
              <w:pStyle w:val="BodyText"/>
            </w:pPr>
            <w:r w:rsidRPr="009576D9">
              <w:rPr>
                <w:rStyle w:val="SpecialBold"/>
              </w:rPr>
              <w:t>Production planning and management</w:t>
            </w:r>
          </w:p>
          <w:p w:rsidR="00000000" w:rsidRPr="009576D9" w:rsidP="009576D9">
            <w:pPr>
              <w:pStyle w:val="BodyText"/>
            </w:pPr>
            <w:r w:rsidRPr="009576D9">
              <w:t>CUETEM01C</w:t>
            </w:r>
            <w:r w:rsidRPr="009576D9">
              <w:tab/>
              <w:t>Coordinate production operations</w:t>
            </w:r>
          </w:p>
          <w:p w:rsidR="00000000" w:rsidRPr="009576D9" w:rsidP="009576D9">
            <w:pPr>
              <w:pStyle w:val="BodyText"/>
            </w:pPr>
            <w:r w:rsidRPr="009576D9">
              <w:t>CUETEM06B</w:t>
            </w:r>
            <w:r w:rsidRPr="009576D9">
              <w:tab/>
              <w:t>Organise and monitor bump in/bump out</w:t>
            </w:r>
          </w:p>
          <w:p w:rsidR="00000000" w:rsidRPr="009576D9" w:rsidP="009576D9">
            <w:pPr>
              <w:pStyle w:val="BodyText"/>
            </w:pPr>
          </w:p>
          <w:p w:rsidR="00000000" w:rsidRPr="009576D9" w:rsidP="009576D9">
            <w:pPr>
              <w:pStyle w:val="BodyText"/>
            </w:pPr>
            <w:r w:rsidRPr="009576D9">
              <w:rPr>
                <w:rStyle w:val="SpecialBold"/>
              </w:rPr>
              <w:t>Group A units</w:t>
            </w:r>
            <w:r w:rsidRPr="009576D9">
              <w:t xml:space="preserve"> (</w:t>
            </w:r>
            <w:r w:rsidRPr="009576D9">
              <w:rPr>
                <w:rStyle w:val="SpecialBold"/>
              </w:rPr>
              <w:t>specialist</w:t>
            </w:r>
            <w:r w:rsidRPr="009576D9">
              <w:t>)</w:t>
            </w:r>
          </w:p>
          <w:p w:rsidR="00000000" w:rsidRPr="009576D9" w:rsidP="009576D9">
            <w:pPr>
              <w:pStyle w:val="BodyText"/>
            </w:pPr>
            <w:r w:rsidRPr="009576D9">
              <w:rPr>
                <w:rStyle w:val="SpecialBold"/>
              </w:rPr>
              <w:t>Audio</w:t>
            </w:r>
          </w:p>
          <w:p w:rsidR="00000000" w:rsidRPr="009576D9" w:rsidP="009576D9">
            <w:pPr>
              <w:pStyle w:val="BodyText"/>
            </w:pPr>
            <w:r w:rsidRPr="009576D9">
              <w:t>CUESOU03C</w:t>
            </w:r>
            <w:r w:rsidRPr="009576D9">
              <w:tab/>
            </w:r>
            <w:r w:rsidRPr="009576D9">
              <w:t>Operate professional audio equipment</w:t>
            </w:r>
          </w:p>
          <w:p w:rsidR="00000000" w:rsidRPr="009576D9" w:rsidP="009576D9">
            <w:pPr>
              <w:pStyle w:val="BodyText"/>
            </w:pPr>
            <w:r w:rsidRPr="009576D9">
              <w:t>CUESOU04C</w:t>
            </w:r>
            <w:r w:rsidRPr="009576D9">
              <w:tab/>
              <w:t>Mix live audio</w:t>
            </w:r>
          </w:p>
          <w:p w:rsidR="00000000" w:rsidRPr="009576D9" w:rsidP="009576D9">
            <w:pPr>
              <w:pStyle w:val="BodyText"/>
            </w:pPr>
            <w:r w:rsidRPr="009576D9">
              <w:t xml:space="preserve">CUESOU08B </w:t>
            </w:r>
            <w:r w:rsidRPr="009576D9">
              <w:tab/>
              <w:t>Select and manage microphone and other audio input sources</w:t>
            </w:r>
          </w:p>
          <w:p w:rsidR="00000000" w:rsidRPr="009576D9" w:rsidP="009576D9">
            <w:pPr>
              <w:pStyle w:val="BodyText"/>
            </w:pPr>
            <w:r w:rsidRPr="009576D9">
              <w:t xml:space="preserve">CUESOU10B </w:t>
            </w:r>
            <w:r w:rsidRPr="009576D9">
              <w:tab/>
              <w:t>Operate wireless audio equipment</w:t>
            </w:r>
          </w:p>
          <w:p w:rsidR="00000000" w:rsidRPr="009576D9" w:rsidP="009576D9">
            <w:pPr>
              <w:pStyle w:val="BodyText"/>
            </w:pPr>
            <w:r w:rsidRPr="009576D9">
              <w:t>CUESOU12B</w:t>
            </w:r>
            <w:r w:rsidRPr="009576D9">
              <w:tab/>
              <w:t>Set up and operate audio system control networks</w:t>
            </w:r>
          </w:p>
          <w:p w:rsidR="00000000" w:rsidRPr="009576D9" w:rsidP="009576D9">
            <w:pPr>
              <w:pStyle w:val="BodyText"/>
            </w:pPr>
            <w:r w:rsidRPr="009576D9">
              <w:t>CUESOU13B</w:t>
            </w:r>
            <w:r w:rsidRPr="009576D9">
              <w:tab/>
              <w:t>Specify, in</w:t>
            </w:r>
            <w:r w:rsidRPr="009576D9">
              <w:t>stall and operate audio for an outdoor event</w:t>
            </w:r>
          </w:p>
          <w:p w:rsidR="00000000" w:rsidRPr="009576D9" w:rsidP="009576D9">
            <w:pPr>
              <w:pStyle w:val="BodyText"/>
            </w:pPr>
            <w:r w:rsidRPr="009576D9">
              <w:t>CUSSOU303A</w:t>
            </w:r>
            <w:r w:rsidRPr="009576D9">
              <w:tab/>
              <w:t>Set up and disassemble audio equipment</w:t>
            </w:r>
          </w:p>
          <w:p w:rsidR="00000000" w:rsidRPr="009576D9" w:rsidP="009576D9">
            <w:pPr>
              <w:pStyle w:val="BodyText"/>
            </w:pPr>
            <w:r w:rsidRPr="009576D9">
              <w:t>CUSSOU402A</w:t>
            </w:r>
            <w:r w:rsidRPr="009576D9">
              <w:tab/>
              <w:t>Develop and implement sound plans</w:t>
            </w:r>
          </w:p>
          <w:p w:rsidR="00000000" w:rsidRPr="009576D9" w:rsidP="009576D9">
            <w:pPr>
              <w:pStyle w:val="BodyText"/>
            </w:pPr>
            <w:r w:rsidRPr="009576D9">
              <w:rPr>
                <w:rStyle w:val="SpecialBold"/>
              </w:rPr>
              <w:t>Lighting</w:t>
            </w:r>
          </w:p>
          <w:p w:rsidR="00000000" w:rsidRPr="009576D9" w:rsidP="009576D9">
            <w:pPr>
              <w:pStyle w:val="BodyText"/>
            </w:pPr>
            <w:r w:rsidRPr="009576D9">
              <w:t>CUFLGT301A</w:t>
            </w:r>
            <w:r w:rsidRPr="009576D9">
              <w:tab/>
              <w:t>Prepare, install and test lighting equipment</w:t>
            </w:r>
          </w:p>
          <w:p w:rsidR="00000000" w:rsidRPr="009576D9" w:rsidP="009576D9">
            <w:pPr>
              <w:pStyle w:val="BodyText"/>
            </w:pPr>
            <w:r w:rsidRPr="009576D9">
              <w:t>CUFLGT302A</w:t>
            </w:r>
            <w:r w:rsidRPr="009576D9">
              <w:tab/>
              <w:t>Record and operate standard lighting cue</w:t>
            </w:r>
            <w:r w:rsidRPr="009576D9">
              <w:t>s</w:t>
            </w:r>
          </w:p>
          <w:p w:rsidR="00000000" w:rsidRPr="009576D9" w:rsidP="009576D9">
            <w:pPr>
              <w:pStyle w:val="BodyText"/>
            </w:pPr>
            <w:r w:rsidRPr="009576D9">
              <w:t>CUFLGT401A</w:t>
            </w:r>
            <w:r w:rsidRPr="009576D9">
              <w:tab/>
              <w:t>Implement lighting designs</w:t>
            </w:r>
          </w:p>
          <w:p w:rsidR="00000000" w:rsidRPr="009576D9" w:rsidP="009576D9">
            <w:pPr>
              <w:pStyle w:val="BodyText"/>
            </w:pPr>
            <w:r w:rsidRPr="009576D9">
              <w:t>CUFLGT402A</w:t>
            </w:r>
            <w:r w:rsidRPr="009576D9">
              <w:tab/>
              <w:t>Set up, record and operate lighting cues and effects</w:t>
            </w:r>
          </w:p>
          <w:p w:rsidR="00000000" w:rsidRPr="009576D9" w:rsidP="009576D9">
            <w:pPr>
              <w:pStyle w:val="BodyText"/>
            </w:pPr>
            <w:r w:rsidRPr="009576D9">
              <w:rPr>
                <w:rStyle w:val="SpecialBold"/>
              </w:rPr>
              <w:t>Staging</w:t>
            </w:r>
          </w:p>
          <w:p w:rsidR="00000000" w:rsidRPr="009576D9" w:rsidP="009576D9">
            <w:pPr>
              <w:pStyle w:val="BodyText"/>
            </w:pPr>
            <w:r w:rsidRPr="009576D9">
              <w:t>CUESTA01C</w:t>
            </w:r>
            <w:r w:rsidRPr="009576D9">
              <w:tab/>
              <w:t>Install staging elements</w:t>
            </w:r>
          </w:p>
          <w:p w:rsidR="00000000" w:rsidRPr="009576D9" w:rsidP="009576D9">
            <w:pPr>
              <w:pStyle w:val="BodyText"/>
            </w:pPr>
            <w:r w:rsidRPr="009576D9">
              <w:t>CUESTA02C</w:t>
            </w:r>
            <w:r w:rsidRPr="009576D9">
              <w:tab/>
              <w:t>Operate staging elements</w:t>
            </w:r>
          </w:p>
          <w:p w:rsidR="00000000" w:rsidRPr="009576D9" w:rsidP="009576D9">
            <w:pPr>
              <w:pStyle w:val="BodyText"/>
            </w:pPr>
            <w:r w:rsidRPr="009576D9">
              <w:rPr>
                <w:rStyle w:val="SpecialBold"/>
              </w:rPr>
              <w:t>Technical general</w:t>
            </w:r>
          </w:p>
          <w:p w:rsidR="00000000" w:rsidRPr="009576D9" w:rsidP="009576D9">
            <w:pPr>
              <w:pStyle w:val="BodyText"/>
            </w:pPr>
            <w:r w:rsidRPr="009576D9">
              <w:t>MEM18001C</w:t>
            </w:r>
            <w:r w:rsidRPr="009576D9">
              <w:tab/>
              <w:t>Use hand tools</w:t>
            </w:r>
          </w:p>
          <w:p w:rsidR="00000000" w:rsidRPr="009576D9" w:rsidP="009576D9">
            <w:pPr>
              <w:pStyle w:val="BodyText"/>
            </w:pPr>
            <w:r w:rsidRPr="009576D9">
              <w:rPr>
                <w:rStyle w:val="SpecialBold"/>
              </w:rPr>
              <w:t>Vision systems</w:t>
            </w:r>
          </w:p>
          <w:p w:rsidR="00000000" w:rsidRPr="009576D9" w:rsidP="009576D9">
            <w:pPr>
              <w:pStyle w:val="BodyText"/>
            </w:pPr>
            <w:r w:rsidRPr="009576D9">
              <w:t>CUEAUD01C</w:t>
            </w:r>
            <w:r w:rsidRPr="009576D9">
              <w:tab/>
              <w:t>Repair</w:t>
            </w:r>
            <w:r w:rsidRPr="009576D9">
              <w:t xml:space="preserve"> and maintain vision systems</w:t>
            </w:r>
          </w:p>
          <w:p w:rsidR="00000000" w:rsidRPr="009576D9" w:rsidP="009576D9">
            <w:pPr>
              <w:pStyle w:val="BodyText"/>
            </w:pPr>
            <w:r w:rsidRPr="009576D9">
              <w:t>CUEAUD02C</w:t>
            </w:r>
            <w:r w:rsidRPr="009576D9">
              <w:tab/>
              <w:t>Prepare, rig, test and modify vision systems</w:t>
            </w:r>
          </w:p>
          <w:p w:rsidR="00000000" w:rsidRPr="009576D9" w:rsidP="009576D9">
            <w:pPr>
              <w:pStyle w:val="BodyText"/>
            </w:pPr>
            <w:r w:rsidRPr="009576D9">
              <w:t>CUEAUD03C</w:t>
            </w:r>
            <w:r w:rsidRPr="009576D9">
              <w:tab/>
              <w:t>Operate vision systems</w:t>
            </w:r>
          </w:p>
          <w:p w:rsidR="00000000" w:rsidRPr="009576D9" w:rsidP="009576D9">
            <w:pPr>
              <w:pStyle w:val="BodyText"/>
            </w:pPr>
            <w:r w:rsidRPr="009576D9">
              <w:t>CUEAUD04C</w:t>
            </w:r>
            <w:r w:rsidRPr="009576D9">
              <w:tab/>
              <w:t>Develop vision system installation plans</w:t>
            </w:r>
          </w:p>
          <w:p w:rsidR="00000000" w:rsidRPr="009576D9" w:rsidP="009576D9">
            <w:pPr>
              <w:pStyle w:val="BodyText"/>
            </w:pPr>
          </w:p>
          <w:p w:rsidR="00000000" w:rsidRPr="009576D9" w:rsidP="009576D9">
            <w:pPr>
              <w:pStyle w:val="BodyText"/>
            </w:pPr>
            <w:r w:rsidRPr="009576D9">
              <w:rPr>
                <w:rStyle w:val="SpecialBold"/>
              </w:rPr>
              <w:t>Group B units</w:t>
            </w:r>
          </w:p>
          <w:p w:rsidR="00000000" w:rsidRPr="009576D9" w:rsidP="009576D9">
            <w:pPr>
              <w:pStyle w:val="BodyText"/>
            </w:pPr>
            <w:r w:rsidRPr="009576D9">
              <w:rPr>
                <w:rStyle w:val="SpecialBold"/>
              </w:rPr>
              <w:t>Audio</w:t>
            </w:r>
          </w:p>
          <w:p w:rsidR="00000000" w:rsidRPr="009576D9" w:rsidP="009576D9">
            <w:pPr>
              <w:pStyle w:val="BodyText"/>
            </w:pPr>
            <w:r w:rsidRPr="009576D9">
              <w:t>CUESOU01C</w:t>
            </w:r>
            <w:r w:rsidRPr="009576D9">
              <w:tab/>
              <w:t>Repair and maintain audio equipment</w:t>
            </w:r>
          </w:p>
          <w:p w:rsidR="00000000" w:rsidRPr="009576D9" w:rsidP="009576D9">
            <w:pPr>
              <w:pStyle w:val="BodyText"/>
            </w:pPr>
            <w:r w:rsidRPr="009576D9">
              <w:t xml:space="preserve">CUESOU07B </w:t>
            </w:r>
            <w:r w:rsidRPr="009576D9">
              <w:tab/>
            </w:r>
            <w:r w:rsidRPr="009576D9">
              <w:t xml:space="preserve">Apply a general knowledge of audio to work activities </w:t>
            </w:r>
          </w:p>
          <w:p w:rsidR="00000000" w:rsidRPr="009576D9" w:rsidP="009576D9">
            <w:pPr>
              <w:pStyle w:val="BodyText"/>
            </w:pPr>
            <w:r w:rsidRPr="009576D9">
              <w:t>CUESOU09B</w:t>
            </w:r>
            <w:r w:rsidRPr="009576D9">
              <w:tab/>
              <w:t>Manage and compile audio replay material</w:t>
            </w:r>
          </w:p>
          <w:p w:rsidR="00000000" w:rsidRPr="009576D9" w:rsidP="009576D9">
            <w:pPr>
              <w:pStyle w:val="BodyText"/>
            </w:pPr>
            <w:r w:rsidRPr="009576D9">
              <w:t>CUESOU11B</w:t>
            </w:r>
            <w:r w:rsidRPr="009576D9">
              <w:tab/>
              <w:t>Set up and operate stage monitor systems</w:t>
            </w:r>
          </w:p>
          <w:p w:rsidR="00000000" w:rsidRPr="009576D9" w:rsidP="009576D9">
            <w:pPr>
              <w:pStyle w:val="BodyText"/>
            </w:pPr>
            <w:r w:rsidRPr="009576D9">
              <w:t>CUFSOU301A</w:t>
            </w:r>
            <w:r w:rsidRPr="009576D9">
              <w:tab/>
              <w:t>Prepare audio assets</w:t>
            </w:r>
          </w:p>
          <w:p w:rsidR="00000000" w:rsidRPr="009576D9" w:rsidP="009576D9">
            <w:pPr>
              <w:pStyle w:val="BodyText"/>
            </w:pPr>
            <w:r w:rsidRPr="009576D9">
              <w:t xml:space="preserve">CUSSOU301A </w:t>
            </w:r>
            <w:r w:rsidRPr="009576D9">
              <w:tab/>
              <w:t>Provide sound reinforcement</w:t>
            </w:r>
          </w:p>
          <w:p w:rsidR="00000000" w:rsidRPr="009576D9" w:rsidP="009576D9">
            <w:pPr>
              <w:pStyle w:val="BodyText"/>
            </w:pPr>
            <w:r w:rsidRPr="009576D9">
              <w:rPr>
                <w:rStyle w:val="SpecialBold"/>
              </w:rPr>
              <w:t>Cinema projection</w:t>
            </w:r>
          </w:p>
          <w:p w:rsidR="00000000" w:rsidRPr="009576D9" w:rsidP="009576D9">
            <w:pPr>
              <w:pStyle w:val="BodyText"/>
            </w:pPr>
            <w:r w:rsidRPr="009576D9">
              <w:t>CUECIN05C</w:t>
            </w:r>
            <w:r w:rsidRPr="009576D9">
              <w:tab/>
              <w:t>Maintain projection equipment</w:t>
            </w:r>
          </w:p>
          <w:p w:rsidR="00000000" w:rsidRPr="009576D9" w:rsidP="009576D9">
            <w:pPr>
              <w:pStyle w:val="BodyText"/>
            </w:pPr>
            <w:r w:rsidRPr="009576D9">
              <w:rPr>
                <w:rStyle w:val="SpecialBold"/>
              </w:rPr>
              <w:t>Digital content and imaging</w:t>
            </w:r>
          </w:p>
          <w:p w:rsidR="00000000" w:rsidRPr="009576D9" w:rsidP="009576D9">
            <w:pPr>
              <w:pStyle w:val="BodyText"/>
            </w:pPr>
            <w:r w:rsidRPr="009576D9">
              <w:t>CUFDIG301A</w:t>
            </w:r>
            <w:r w:rsidRPr="009576D9">
              <w:tab/>
              <w:t>Prepare video assets</w:t>
            </w:r>
          </w:p>
          <w:p w:rsidR="00000000" w:rsidRPr="009576D9" w:rsidP="009576D9">
            <w:pPr>
              <w:pStyle w:val="BodyText"/>
            </w:pPr>
            <w:r w:rsidRPr="009576D9">
              <w:t>CUFDIG303A</w:t>
            </w:r>
            <w:r w:rsidRPr="009576D9">
              <w:tab/>
              <w:t>Produce and prepare photo images</w:t>
            </w:r>
          </w:p>
          <w:p w:rsidR="00000000" w:rsidRPr="009576D9" w:rsidP="009576D9">
            <w:pPr>
              <w:pStyle w:val="BodyText"/>
            </w:pPr>
            <w:r w:rsidRPr="009576D9">
              <w:t>CUFPOS402A</w:t>
            </w:r>
            <w:r w:rsidRPr="009576D9">
              <w:tab/>
              <w:t>Manage media assets</w:t>
            </w:r>
          </w:p>
          <w:p w:rsidR="00000000" w:rsidRPr="009576D9" w:rsidP="009576D9">
            <w:pPr>
              <w:pStyle w:val="BodyText"/>
            </w:pPr>
            <w:r w:rsidRPr="009576D9">
              <w:rPr>
                <w:rStyle w:val="SpecialBold"/>
              </w:rPr>
              <w:t>Industry practice</w:t>
            </w:r>
          </w:p>
          <w:p w:rsidR="00000000" w:rsidRPr="009576D9" w:rsidP="009576D9">
            <w:pPr>
              <w:pStyle w:val="BodyText"/>
            </w:pPr>
            <w:r w:rsidRPr="009576D9">
              <w:t xml:space="preserve">BSBCON401A </w:t>
            </w:r>
            <w:r w:rsidRPr="009576D9">
              <w:tab/>
              <w:t>Work effectively in a business continuity context</w:t>
            </w:r>
          </w:p>
          <w:p w:rsidR="00000000" w:rsidRPr="009576D9" w:rsidP="009576D9">
            <w:pPr>
              <w:pStyle w:val="BodyText"/>
            </w:pPr>
            <w:r w:rsidRPr="009576D9">
              <w:t>CUFIND401A</w:t>
            </w:r>
            <w:r w:rsidRPr="009576D9">
              <w:tab/>
              <w:t>Provide services on a freelance basis</w:t>
            </w:r>
          </w:p>
          <w:p w:rsidR="00000000" w:rsidRPr="009576D9" w:rsidP="009576D9">
            <w:pPr>
              <w:pStyle w:val="BodyText"/>
            </w:pPr>
            <w:r w:rsidRPr="009576D9">
              <w:rPr>
                <w:rStyle w:val="SpecialBold"/>
              </w:rPr>
              <w:t>Lighting</w:t>
            </w:r>
          </w:p>
          <w:p w:rsidR="00000000" w:rsidRPr="009576D9" w:rsidP="009576D9">
            <w:pPr>
              <w:pStyle w:val="BodyText"/>
            </w:pPr>
            <w:r w:rsidRPr="009576D9">
              <w:t>CUFLGT101A</w:t>
            </w:r>
            <w:r w:rsidRPr="009576D9">
              <w:tab/>
              <w:t>Apply a general knowledge of lighting to work activities</w:t>
            </w:r>
          </w:p>
          <w:p w:rsidR="00000000" w:rsidRPr="009576D9" w:rsidP="009576D9">
            <w:pPr>
              <w:pStyle w:val="BodyText"/>
            </w:pPr>
            <w:r w:rsidRPr="009576D9">
              <w:t>CUFLGT303A</w:t>
            </w:r>
            <w:r w:rsidRPr="009576D9">
              <w:tab/>
              <w:t>Install and operate follow spots</w:t>
            </w:r>
          </w:p>
          <w:p w:rsidR="00000000" w:rsidRPr="009576D9" w:rsidP="009576D9">
            <w:pPr>
              <w:pStyle w:val="BodyText"/>
            </w:pPr>
            <w:r w:rsidRPr="009576D9">
              <w:t>CUFLGT304A</w:t>
            </w:r>
            <w:r w:rsidRPr="009576D9">
              <w:tab/>
              <w:t>Operate floor electrics</w:t>
            </w:r>
          </w:p>
          <w:p w:rsidR="00000000" w:rsidRPr="009576D9" w:rsidP="009576D9">
            <w:pPr>
              <w:pStyle w:val="BodyText"/>
            </w:pPr>
            <w:r w:rsidRPr="009576D9">
              <w:rPr>
                <w:rStyle w:val="SpecialBold"/>
              </w:rPr>
              <w:t>Pyrotechnics</w:t>
            </w:r>
          </w:p>
          <w:p w:rsidR="00000000" w:rsidRPr="009576D9" w:rsidP="009576D9">
            <w:pPr>
              <w:pStyle w:val="BodyText"/>
            </w:pPr>
            <w:r w:rsidRPr="009576D9">
              <w:t>CUEFSH01B</w:t>
            </w:r>
            <w:r w:rsidRPr="009576D9">
              <w:tab/>
              <w:t xml:space="preserve">Identify and manage safety and health </w:t>
            </w:r>
            <w:r w:rsidRPr="009576D9">
              <w:t>requirements at an outdoor fireworks display</w:t>
            </w:r>
          </w:p>
          <w:p w:rsidR="00000000" w:rsidRPr="009576D9" w:rsidP="009576D9">
            <w:pPr>
              <w:pStyle w:val="BodyText"/>
            </w:pPr>
            <w:r w:rsidRPr="009576D9">
              <w:t>CUEFSH02B</w:t>
            </w:r>
            <w:r w:rsidRPr="009576D9">
              <w:tab/>
              <w:t>Operate an outdoor fireworks display</w:t>
            </w:r>
          </w:p>
          <w:p w:rsidR="00000000" w:rsidRPr="009576D9" w:rsidP="009576D9">
            <w:pPr>
              <w:pStyle w:val="BodyText"/>
            </w:pPr>
            <w:r w:rsidRPr="009576D9">
              <w:rPr>
                <w:rStyle w:val="SpecialBold"/>
              </w:rPr>
              <w:t>Special effects</w:t>
            </w:r>
          </w:p>
          <w:p w:rsidR="00000000" w:rsidRPr="009576D9" w:rsidP="009576D9">
            <w:pPr>
              <w:pStyle w:val="BodyText"/>
            </w:pPr>
            <w:r w:rsidRPr="009576D9">
              <w:t>CUFSFX301A</w:t>
            </w:r>
            <w:r w:rsidRPr="009576D9">
              <w:tab/>
              <w:t>Maintain and repair special effects items</w:t>
            </w:r>
          </w:p>
          <w:p w:rsidR="00000000" w:rsidRPr="009576D9" w:rsidP="009576D9">
            <w:pPr>
              <w:pStyle w:val="BodyText"/>
            </w:pPr>
            <w:r w:rsidRPr="009576D9">
              <w:t>CUFSFX402A</w:t>
            </w:r>
            <w:r w:rsidRPr="009576D9">
              <w:tab/>
              <w:t>Coordinate the logistics of special effects operations</w:t>
            </w:r>
          </w:p>
          <w:p w:rsidR="00000000" w:rsidRPr="009576D9" w:rsidP="009576D9">
            <w:pPr>
              <w:pStyle w:val="BodyText"/>
            </w:pPr>
            <w:r w:rsidRPr="009576D9">
              <w:rPr>
                <w:rStyle w:val="SpecialBold"/>
              </w:rPr>
              <w:t>Stage management</w:t>
            </w:r>
          </w:p>
          <w:p w:rsidR="00000000" w:rsidRPr="009576D9" w:rsidP="009576D9">
            <w:pPr>
              <w:pStyle w:val="BodyText"/>
            </w:pPr>
            <w:r w:rsidRPr="009576D9">
              <w:t>CUESMT06C</w:t>
            </w:r>
            <w:r w:rsidRPr="009576D9">
              <w:tab/>
            </w:r>
            <w:r w:rsidRPr="009576D9">
              <w:t>Plot technical requirements from scores</w:t>
            </w:r>
          </w:p>
          <w:p w:rsidR="00000000" w:rsidRPr="009576D9" w:rsidP="009576D9">
            <w:pPr>
              <w:pStyle w:val="BodyText"/>
            </w:pPr>
            <w:r w:rsidRPr="009576D9">
              <w:t>CUESMT09B</w:t>
            </w:r>
            <w:r w:rsidRPr="009576D9">
              <w:tab/>
              <w:t>Plot and rehearse cues</w:t>
            </w:r>
          </w:p>
          <w:p w:rsidR="00000000" w:rsidRPr="009576D9" w:rsidP="009576D9">
            <w:pPr>
              <w:pStyle w:val="BodyText"/>
            </w:pPr>
            <w:r w:rsidRPr="009576D9">
              <w:t>CUESMT11B</w:t>
            </w:r>
            <w:r w:rsidRPr="009576D9">
              <w:tab/>
              <w:t>Create, update and use production reference documents</w:t>
            </w:r>
          </w:p>
          <w:p w:rsidR="00000000" w:rsidRPr="009576D9" w:rsidP="009576D9">
            <w:pPr>
              <w:pStyle w:val="BodyText"/>
            </w:pPr>
            <w:r w:rsidRPr="009576D9">
              <w:rPr>
                <w:rStyle w:val="SpecialBold"/>
              </w:rPr>
              <w:t>Staging</w:t>
            </w:r>
          </w:p>
          <w:p w:rsidR="00000000" w:rsidRPr="009576D9" w:rsidP="009576D9">
            <w:pPr>
              <w:pStyle w:val="BodyText"/>
            </w:pPr>
            <w:r w:rsidRPr="009576D9">
              <w:t xml:space="preserve">CUESTA05C </w:t>
            </w:r>
            <w:r w:rsidRPr="009576D9">
              <w:tab/>
              <w:t xml:space="preserve">Apply a general knowledge of staging to work activities </w:t>
            </w:r>
          </w:p>
          <w:p w:rsidR="00000000" w:rsidRPr="009576D9" w:rsidP="009576D9">
            <w:pPr>
              <w:pStyle w:val="BodyText"/>
            </w:pPr>
            <w:r w:rsidRPr="009576D9">
              <w:t>CUESTA06B</w:t>
            </w:r>
            <w:r w:rsidRPr="009576D9">
              <w:tab/>
              <w:t>Apply a general knowledge of thea</w:t>
            </w:r>
            <w:r w:rsidRPr="009576D9">
              <w:t>trical rigging</w:t>
            </w:r>
          </w:p>
          <w:p w:rsidR="00000000" w:rsidRPr="009576D9" w:rsidP="009576D9">
            <w:pPr>
              <w:pStyle w:val="BodyText"/>
            </w:pPr>
            <w:r w:rsidRPr="009576D9">
              <w:rPr>
                <w:rStyle w:val="SpecialBold"/>
              </w:rPr>
              <w:t>Sustainability</w:t>
            </w:r>
          </w:p>
          <w:p w:rsidR="00000000" w:rsidRPr="009576D9" w:rsidP="009576D9">
            <w:pPr>
              <w:pStyle w:val="BodyText"/>
            </w:pPr>
            <w:r w:rsidRPr="009576D9">
              <w:t>BSBSUS301A</w:t>
            </w:r>
            <w:r w:rsidRPr="009576D9">
              <w:tab/>
              <w:t>Implement and monitor environmentally sustainable work practices</w:t>
            </w:r>
          </w:p>
          <w:p w:rsidR="00000000" w:rsidRPr="009576D9" w:rsidP="009576D9">
            <w:pPr>
              <w:pStyle w:val="BodyText"/>
            </w:pPr>
            <w:r w:rsidRPr="009576D9">
              <w:rPr>
                <w:rStyle w:val="SpecialBold"/>
              </w:rPr>
              <w:t>Technical general</w:t>
            </w:r>
          </w:p>
          <w:p w:rsidR="00000000" w:rsidRPr="009576D9" w:rsidP="009576D9">
            <w:pPr>
              <w:pStyle w:val="BodyText"/>
            </w:pPr>
            <w:r w:rsidRPr="009576D9">
              <w:t>CPCCCA2002A</w:t>
            </w:r>
            <w:r w:rsidRPr="009576D9">
              <w:tab/>
              <w:t>Use carpentry tools and equipment</w:t>
            </w:r>
          </w:p>
          <w:p w:rsidR="00000000" w:rsidRPr="009576D9" w:rsidP="009576D9">
            <w:pPr>
              <w:pStyle w:val="BodyText"/>
            </w:pPr>
            <w:r w:rsidRPr="009576D9">
              <w:t>CPCCCM3001A</w:t>
            </w:r>
            <w:r w:rsidRPr="009576D9">
              <w:tab/>
              <w:t xml:space="preserve">Operate elevated work platforms </w:t>
            </w:r>
          </w:p>
          <w:p w:rsidR="00000000" w:rsidRPr="009576D9" w:rsidP="009576D9">
            <w:pPr>
              <w:pStyle w:val="BodyText"/>
            </w:pPr>
            <w:r w:rsidRPr="009576D9">
              <w:t>CPCCOHS1001A Work safely in the construct</w:t>
            </w:r>
            <w:r w:rsidRPr="009576D9">
              <w:t>ion industry</w:t>
            </w:r>
          </w:p>
          <w:p w:rsidR="00000000" w:rsidRPr="009576D9" w:rsidP="009576D9">
            <w:pPr>
              <w:pStyle w:val="BodyText"/>
            </w:pPr>
            <w:r w:rsidRPr="009576D9">
              <w:t>CPCCPD3003A</w:t>
            </w:r>
            <w:r w:rsidRPr="009576D9">
              <w:tab/>
              <w:t>Apply texture coat paint by brush, roller and spray</w:t>
            </w:r>
          </w:p>
          <w:p w:rsidR="00000000" w:rsidRPr="009576D9" w:rsidP="009576D9">
            <w:pPr>
              <w:pStyle w:val="BodyText"/>
            </w:pPr>
            <w:r w:rsidRPr="009576D9">
              <w:t>CPCCPD3008A</w:t>
            </w:r>
            <w:r w:rsidRPr="009576D9">
              <w:tab/>
              <w:t>Apply decorative paint finishes</w:t>
            </w:r>
          </w:p>
          <w:p w:rsidR="00000000" w:rsidRPr="009576D9" w:rsidP="009576D9">
            <w:pPr>
              <w:pStyle w:val="BodyText"/>
            </w:pPr>
            <w:r w:rsidRPr="009576D9">
              <w:t>CPCCLDG3001A Licence to perform dogging</w:t>
            </w:r>
          </w:p>
          <w:p w:rsidR="00000000" w:rsidRPr="009576D9" w:rsidP="009576D9">
            <w:pPr>
              <w:pStyle w:val="BodyText"/>
            </w:pPr>
            <w:r w:rsidRPr="009576D9">
              <w:t>CPCCLRG3001A Licence to perform rigging basic level</w:t>
            </w:r>
          </w:p>
          <w:p w:rsidR="00000000" w:rsidRPr="009576D9" w:rsidP="009576D9">
            <w:pPr>
              <w:pStyle w:val="BodyText"/>
            </w:pPr>
            <w:r w:rsidRPr="009576D9">
              <w:t>CPCCLRG3002A Licence to perform rigging int</w:t>
            </w:r>
            <w:r w:rsidRPr="009576D9">
              <w:t>ermediate level</w:t>
            </w:r>
          </w:p>
          <w:p w:rsidR="00000000" w:rsidRPr="009576D9" w:rsidP="009576D9">
            <w:pPr>
              <w:pStyle w:val="BodyText"/>
            </w:pPr>
            <w:r w:rsidRPr="009576D9">
              <w:t>CPCCLRG4001A Licence to perform rigging advanced level</w:t>
            </w:r>
          </w:p>
          <w:p w:rsidR="00000000" w:rsidRPr="009576D9" w:rsidP="009576D9">
            <w:pPr>
              <w:pStyle w:val="BodyText"/>
            </w:pPr>
            <w:r w:rsidRPr="009576D9">
              <w:t>CPCCOHS2001A Apply OHS requirements, policies and procedures in the construction industry</w:t>
            </w:r>
          </w:p>
          <w:p w:rsidR="00000000" w:rsidRPr="009576D9" w:rsidP="009576D9">
            <w:pPr>
              <w:pStyle w:val="BodyText"/>
            </w:pPr>
            <w:r w:rsidRPr="009576D9">
              <w:t>CPCCSC2002A</w:t>
            </w:r>
            <w:r w:rsidRPr="009576D9">
              <w:tab/>
              <w:t xml:space="preserve">Erect and dismantle basic scaffolding </w:t>
            </w:r>
          </w:p>
          <w:p w:rsidR="00000000" w:rsidRPr="009576D9" w:rsidP="009576D9">
            <w:pPr>
              <w:pStyle w:val="BodyText"/>
            </w:pPr>
            <w:r w:rsidRPr="009576D9">
              <w:t>CUFGMT301A</w:t>
            </w:r>
            <w:r w:rsidRPr="009576D9">
              <w:tab/>
              <w:t>Repair and maintain production eq</w:t>
            </w:r>
            <w:r w:rsidRPr="009576D9">
              <w:t>uipment</w:t>
            </w:r>
          </w:p>
          <w:p w:rsidR="00000000" w:rsidRPr="009576D9" w:rsidP="009576D9">
            <w:pPr>
              <w:pStyle w:val="BodyText"/>
            </w:pPr>
            <w:r w:rsidRPr="009576D9">
              <w:t>CUVCOR09B</w:t>
            </w:r>
            <w:r w:rsidRPr="009576D9">
              <w:tab/>
              <w:t>Select and apply drawing techniques and media to represent and communicate the concept</w:t>
            </w:r>
          </w:p>
          <w:p w:rsidR="00000000" w:rsidRPr="009576D9" w:rsidP="009576D9">
            <w:pPr>
              <w:pStyle w:val="BodyText"/>
            </w:pPr>
            <w:r w:rsidRPr="009576D9">
              <w:t>CUVCRS03B</w:t>
            </w:r>
            <w:r w:rsidRPr="009576D9">
              <w:tab/>
              <w:t>Produce computer-aided drawings</w:t>
            </w:r>
          </w:p>
          <w:p w:rsidR="00000000" w:rsidRPr="009576D9" w:rsidP="009576D9">
            <w:pPr>
              <w:pStyle w:val="BodyText"/>
            </w:pPr>
            <w:r w:rsidRPr="009576D9">
              <w:t>CUVCRS04B</w:t>
            </w:r>
            <w:r w:rsidRPr="009576D9">
              <w:tab/>
              <w:t>Produce technical drawings</w:t>
            </w:r>
          </w:p>
          <w:p w:rsidR="00000000" w:rsidRPr="009576D9" w:rsidP="009576D9">
            <w:pPr>
              <w:pStyle w:val="BodyText"/>
            </w:pPr>
            <w:r w:rsidRPr="009576D9">
              <w:t>CUVCRS06B</w:t>
            </w:r>
            <w:r w:rsidRPr="009576D9">
              <w:tab/>
              <w:t>Make scale models</w:t>
            </w:r>
          </w:p>
          <w:p w:rsidR="00000000" w:rsidRPr="009576D9" w:rsidP="009576D9">
            <w:pPr>
              <w:pStyle w:val="BodyText"/>
            </w:pPr>
            <w:r w:rsidRPr="009576D9">
              <w:t>TLID1007C</w:t>
            </w:r>
            <w:r w:rsidRPr="009576D9">
              <w:tab/>
              <w:t>Operate a forklift</w:t>
            </w:r>
          </w:p>
          <w:p w:rsidR="00000000" w:rsidRPr="009576D9" w:rsidP="009576D9">
            <w:pPr>
              <w:pStyle w:val="BodyText"/>
            </w:pPr>
            <w:r w:rsidRPr="009576D9">
              <w:t>UEENEEP001B</w:t>
            </w:r>
            <w:r w:rsidRPr="009576D9">
              <w:tab/>
              <w:t>Dis</w:t>
            </w:r>
            <w:r w:rsidRPr="009576D9">
              <w:t>connect and reconnect fixed wired electrical equipment connected to a low voltage supply</w:t>
            </w:r>
          </w:p>
          <w:p w:rsidR="00000000" w:rsidRPr="009576D9" w:rsidP="009576D9">
            <w:pPr>
              <w:pStyle w:val="BodyText"/>
            </w:pPr>
            <w:r w:rsidRPr="009576D9">
              <w:t>UEENEEP002B</w:t>
            </w:r>
            <w:r w:rsidRPr="009576D9">
              <w:tab/>
              <w:t>Attach cords and plugs to electrical equipment for connection to a single phase 250 Volt supply</w:t>
            </w:r>
          </w:p>
          <w:p w:rsidR="00000000" w:rsidRPr="009576D9" w:rsidP="009576D9">
            <w:pPr>
              <w:pStyle w:val="BodyText"/>
            </w:pPr>
            <w:r w:rsidRPr="009576D9">
              <w:t>UEENEEP003B</w:t>
            </w:r>
            <w:r w:rsidRPr="009576D9">
              <w:tab/>
            </w:r>
            <w:r w:rsidRPr="009576D9">
              <w:t>Attach cords and plugs to electrical equipment for connection to 1000 Va.c. or 1500 Vd.c. supply</w:t>
            </w:r>
          </w:p>
          <w:p w:rsidR="00000000" w:rsidRPr="009576D9" w:rsidP="009576D9">
            <w:pPr>
              <w:pStyle w:val="BodyText"/>
            </w:pPr>
            <w:r w:rsidRPr="009576D9">
              <w:t>UEENEEP007B</w:t>
            </w:r>
            <w:r w:rsidRPr="009576D9">
              <w:tab/>
              <w:t>Locate and rectify faults in electrical low voltage equipment following prescribed procedures</w:t>
            </w:r>
          </w:p>
          <w:p w:rsidR="00000000" w:rsidRPr="009576D9" w:rsidP="009576D9">
            <w:pPr>
              <w:pStyle w:val="BodyText"/>
            </w:pPr>
            <w:r w:rsidRPr="009576D9">
              <w:rPr>
                <w:rStyle w:val="SpecialBold"/>
              </w:rPr>
              <w:t>Technical workplace management</w:t>
            </w:r>
          </w:p>
          <w:p w:rsidR="00000000" w:rsidRPr="009576D9" w:rsidP="009576D9">
            <w:pPr>
              <w:pStyle w:val="BodyText"/>
            </w:pPr>
            <w:r w:rsidRPr="009576D9">
              <w:t>CUETEM03C</w:t>
            </w:r>
            <w:r w:rsidRPr="009576D9">
              <w:tab/>
              <w:t>Establish an</w:t>
            </w:r>
            <w:r w:rsidRPr="009576D9">
              <w:t>d manage production requirements and resources</w:t>
            </w:r>
          </w:p>
          <w:p w:rsidR="00000000" w:rsidRPr="009576D9" w:rsidP="009576D9">
            <w:pPr>
              <w:pStyle w:val="BodyText"/>
            </w:pPr>
            <w:r w:rsidRPr="009576D9">
              <w:t>CUETEM07B</w:t>
            </w:r>
            <w:r w:rsidRPr="009576D9">
              <w:tab/>
              <w:t>Tour the production</w:t>
            </w:r>
          </w:p>
          <w:p w:rsidR="00000000" w:rsidRPr="009576D9" w:rsidP="009576D9">
            <w:pPr>
              <w:pStyle w:val="BodyText"/>
            </w:pPr>
            <w:r w:rsidRPr="009576D9">
              <w:rPr>
                <w:rStyle w:val="SpecialBold"/>
              </w:rPr>
              <w:t>Vision systems</w:t>
            </w:r>
          </w:p>
          <w:p w:rsidR="00000000" w:rsidRPr="009576D9" w:rsidP="009576D9">
            <w:pPr>
              <w:pStyle w:val="BodyText"/>
            </w:pPr>
            <w:r w:rsidRPr="009576D9">
              <w:t>CUEAUD06B</w:t>
            </w:r>
            <w:r w:rsidRPr="009576D9">
              <w:tab/>
              <w:t>Apply a general knowledge of vision systems to work activities</w:t>
            </w:r>
          </w:p>
          <w:p w:rsidR="00000000" w:rsidRPr="009576D9" w:rsidP="009576D9">
            <w:pPr>
              <w:pStyle w:val="BodyText"/>
            </w:pPr>
          </w:p>
          <w:p w:rsidR="00000000" w:rsidRPr="009576D9" w:rsidP="009576D9">
            <w:pPr>
              <w:pStyle w:val="BodyText"/>
            </w:pPr>
            <w:r w:rsidRPr="009576D9">
              <w:rPr>
                <w:rStyle w:val="SpecialBold"/>
              </w:rPr>
              <w:t>Selecting electives for different outcomes</w:t>
            </w:r>
          </w:p>
          <w:p w:rsidR="00000000" w:rsidRPr="009576D9" w:rsidP="009576D9">
            <w:pPr>
              <w:pStyle w:val="BodyText"/>
            </w:pPr>
            <w:r w:rsidRPr="009576D9">
              <w:t xml:space="preserve">The context for this qualification varies, and </w:t>
            </w:r>
            <w:r w:rsidRPr="009576D9">
              <w:t>this must guide the selection of elective units. An example of appropriate elective units for a particular outcome at this level follows.</w:t>
            </w:r>
          </w:p>
          <w:p w:rsidR="00000000" w:rsidRPr="009576D9" w:rsidP="009576D9">
            <w:pPr>
              <w:pStyle w:val="BodyText"/>
            </w:pPr>
            <w:r w:rsidRPr="009576D9">
              <w:rPr>
                <w:rStyle w:val="SpecialBold"/>
              </w:rPr>
              <w:t>Multi-skilled technician</w:t>
            </w:r>
          </w:p>
          <w:p w:rsidR="00000000" w:rsidRPr="009576D9" w:rsidP="009576D9">
            <w:pPr>
              <w:pStyle w:val="BodyText"/>
            </w:pPr>
            <w:r w:rsidRPr="009576D9">
              <w:t>Core units plus:</w:t>
            </w:r>
          </w:p>
          <w:p w:rsidR="00000000" w:rsidRPr="009576D9" w:rsidP="009576D9">
            <w:pPr>
              <w:pStyle w:val="ListBullet"/>
            </w:pPr>
            <w:r w:rsidRPr="009576D9">
              <w:t xml:space="preserve">CUEAUD03C Operate vision systems </w:t>
            </w:r>
          </w:p>
          <w:p w:rsidR="00000000" w:rsidRPr="009576D9" w:rsidP="009576D9">
            <w:pPr>
              <w:pStyle w:val="ListBullet"/>
            </w:pPr>
            <w:r w:rsidRPr="009576D9">
              <w:t>CUESTA01C</w:t>
            </w:r>
            <w:r w:rsidRPr="009576D9">
              <w:tab/>
              <w:t>Install staging elements</w:t>
            </w:r>
          </w:p>
          <w:p w:rsidR="00000000" w:rsidRPr="009576D9" w:rsidP="009576D9">
            <w:pPr>
              <w:pStyle w:val="ListBullet"/>
            </w:pPr>
            <w:r w:rsidRPr="009576D9">
              <w:t>CUESTA0</w:t>
            </w:r>
            <w:r w:rsidRPr="009576D9">
              <w:t>2C</w:t>
            </w:r>
            <w:r w:rsidRPr="009576D9">
              <w:tab/>
              <w:t>Operate staging elements</w:t>
            </w:r>
          </w:p>
          <w:p w:rsidR="00000000" w:rsidRPr="009576D9" w:rsidP="009576D9">
            <w:pPr>
              <w:pStyle w:val="ListBullet"/>
            </w:pPr>
            <w:r w:rsidRPr="009576D9">
              <w:t>CUESTA03C</w:t>
            </w:r>
            <w:r w:rsidRPr="009576D9">
              <w:tab/>
              <w:t>Operate flying systems</w:t>
            </w:r>
          </w:p>
          <w:p w:rsidR="00000000" w:rsidRPr="009576D9" w:rsidP="009576D9">
            <w:pPr>
              <w:pStyle w:val="ListBullet"/>
            </w:pPr>
            <w:r w:rsidRPr="009576D9">
              <w:t>CUESTA06B</w:t>
            </w:r>
            <w:r w:rsidRPr="009576D9">
              <w:tab/>
              <w:t>Apply a general knowledge of theatrical rigging</w:t>
            </w:r>
          </w:p>
          <w:p w:rsidR="00000000" w:rsidRPr="009576D9" w:rsidP="009576D9">
            <w:pPr>
              <w:pStyle w:val="ListBullet"/>
            </w:pPr>
            <w:r w:rsidRPr="009576D9">
              <w:t>CUFLGT101A Apply a general knowledge of lighting to work activities</w:t>
            </w:r>
          </w:p>
          <w:p w:rsidR="00000000" w:rsidRPr="009576D9" w:rsidP="009576D9">
            <w:pPr>
              <w:pStyle w:val="ListBullet"/>
            </w:pPr>
            <w:r w:rsidRPr="009576D9">
              <w:t>CUFLGT301A Prepare, install and test lighting equipment</w:t>
            </w:r>
          </w:p>
          <w:p w:rsidR="00000000" w:rsidRPr="009576D9" w:rsidP="009576D9">
            <w:pPr>
              <w:pStyle w:val="ListBullet"/>
            </w:pPr>
            <w:r w:rsidRPr="009576D9">
              <w:t>CUFLGT302A Re</w:t>
            </w:r>
            <w:r w:rsidRPr="009576D9">
              <w:t>cord and operate standard lighting cues</w:t>
            </w:r>
          </w:p>
          <w:p w:rsidR="00000000" w:rsidRPr="009576D9" w:rsidP="009576D9">
            <w:pPr>
              <w:pStyle w:val="ListBullet"/>
            </w:pPr>
            <w:r w:rsidRPr="009576D9">
              <w:t xml:space="preserve">CUFLGT402A Set up, record and operate lighting cues and effects </w:t>
            </w:r>
          </w:p>
        </w:tc>
      </w:tr>
    </w:tbl>
    <w:p w:rsidR="00F92E75" w:rsidP="009576D9">
      <w:pPr>
        <w:pStyle w:val="BodyText"/>
      </w:pPr>
    </w:p>
    <w:p w:rsidR="00F92E75" w:rsidP="009576D9">
      <w:pPr>
        <w:pStyle w:val="BodyText"/>
      </w:pPr>
    </w:p>
    <w:p w:rsidR="00000000" w:rsidRPr="009576D9" w:rsidP="009576D9"/>
    <w:sectPr w:rsidSect="00957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E75" w:rsidP="00F92E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75" w:rsidP="009576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2E75" w:rsidP="009576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2E75" w:rsidP="009576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D9" w:rsidRPr="00F92E75" w:rsidP="00F92E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75" w:rsidRPr="002D2AF8" w:rsidP="009576D9">
    <w:pPr>
      <w:pStyle w:val="Header"/>
      <w:framePr w:wrap="around"/>
    </w:pPr>
    <w:r>
      <w:fldChar w:fldCharType="begin"/>
    </w:r>
    <w:r>
      <w:instrText xml:space="preserve"> TITLE   \* MERGEFORMAT </w:instrText>
    </w:r>
    <w:r>
      <w:fldChar w:fldCharType="separate"/>
    </w:r>
    <w:r>
      <w:t>CUE40303 Certificate IV in Live Production, Theatre and Events (Technical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F92E75" w:rsidP="00957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2AC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6D9"/>
    <w:pPr>
      <w:spacing w:before="360" w:after="60"/>
      <w:outlineLvl w:val="0"/>
    </w:pPr>
    <w:rPr>
      <w:sz w:val="32"/>
    </w:rPr>
  </w:style>
  <w:style w:type="paragraph" w:styleId="Heading2">
    <w:name w:val="heading 2"/>
    <w:basedOn w:val="HeadingBase"/>
    <w:next w:val="BodyText"/>
    <w:link w:val="Heading2Char"/>
    <w:qFormat/>
    <w:rsid w:val="009576D9"/>
    <w:pPr>
      <w:keepLines/>
      <w:spacing w:before="240" w:after="120"/>
      <w:outlineLvl w:val="1"/>
    </w:pPr>
    <w:rPr>
      <w:sz w:val="28"/>
      <w:szCs w:val="40"/>
    </w:rPr>
  </w:style>
  <w:style w:type="paragraph" w:styleId="Heading3">
    <w:name w:val="heading 3"/>
    <w:basedOn w:val="HeadingBase"/>
    <w:next w:val="BodyText"/>
    <w:link w:val="Heading3Char"/>
    <w:qFormat/>
    <w:rsid w:val="009576D9"/>
    <w:pPr>
      <w:spacing w:before="180" w:after="120"/>
      <w:outlineLvl w:val="2"/>
    </w:pPr>
    <w:rPr>
      <w:spacing w:val="-10"/>
      <w:kern w:val="32"/>
    </w:rPr>
  </w:style>
  <w:style w:type="paragraph" w:styleId="Heading4">
    <w:name w:val="heading 4"/>
    <w:basedOn w:val="HeadingBase"/>
    <w:next w:val="BodyText"/>
    <w:link w:val="Heading4Char"/>
    <w:qFormat/>
    <w:rsid w:val="009576D9"/>
    <w:pPr>
      <w:spacing w:before="160" w:after="120"/>
      <w:outlineLvl w:val="3"/>
    </w:pPr>
    <w:rPr>
      <w:sz w:val="22"/>
    </w:rPr>
  </w:style>
  <w:style w:type="paragraph" w:styleId="Heading5">
    <w:name w:val="heading 5"/>
    <w:basedOn w:val="HeadingBase"/>
    <w:next w:val="Normal"/>
    <w:link w:val="Heading5Char"/>
    <w:qFormat/>
    <w:rsid w:val="009576D9"/>
    <w:pPr>
      <w:spacing w:before="80"/>
      <w:outlineLvl w:val="4"/>
    </w:pPr>
    <w:rPr>
      <w:color w:val="918585"/>
      <w:sz w:val="20"/>
    </w:rPr>
  </w:style>
  <w:style w:type="paragraph" w:styleId="Heading6">
    <w:name w:val="heading 6"/>
    <w:basedOn w:val="HeadingBase"/>
    <w:next w:val="Normal"/>
    <w:link w:val="Heading6Char"/>
    <w:qFormat/>
    <w:rsid w:val="009576D9"/>
    <w:pPr>
      <w:spacing w:before="60"/>
      <w:outlineLvl w:val="5"/>
    </w:pPr>
    <w:rPr>
      <w:color w:val="918585"/>
      <w:sz w:val="20"/>
    </w:rPr>
  </w:style>
  <w:style w:type="paragraph" w:styleId="Heading7">
    <w:name w:val="heading 7"/>
    <w:basedOn w:val="Normal"/>
    <w:next w:val="Normal"/>
    <w:link w:val="Heading7Char"/>
    <w:qFormat/>
    <w:rsid w:val="009576D9"/>
    <w:pPr>
      <w:ind w:left="720"/>
      <w:outlineLvl w:val="6"/>
    </w:pPr>
    <w:rPr>
      <w:i/>
    </w:rPr>
  </w:style>
  <w:style w:type="paragraph" w:styleId="Heading8">
    <w:name w:val="heading 8"/>
    <w:basedOn w:val="Normal"/>
    <w:next w:val="Normal"/>
    <w:link w:val="Heading8Char"/>
    <w:qFormat/>
    <w:rsid w:val="009576D9"/>
    <w:pPr>
      <w:ind w:left="720"/>
      <w:outlineLvl w:val="7"/>
    </w:pPr>
    <w:rPr>
      <w:i/>
    </w:rPr>
  </w:style>
  <w:style w:type="paragraph" w:styleId="Heading9">
    <w:name w:val="heading 9"/>
    <w:basedOn w:val="Normal"/>
    <w:next w:val="Normal"/>
    <w:link w:val="Heading9Char"/>
    <w:qFormat/>
    <w:rsid w:val="009576D9"/>
    <w:pPr>
      <w:ind w:left="720"/>
      <w:outlineLvl w:val="8"/>
    </w:pPr>
    <w:rPr>
      <w:i/>
    </w:rPr>
  </w:style>
  <w:style w:type="character" w:default="1" w:styleId="DefaultParagraphFont">
    <w:name w:val="Default Paragraph Font"/>
    <w:uiPriority w:val="1"/>
    <w:unhideWhenUsed/>
    <w:rsid w:val="00957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6D9"/>
  </w:style>
  <w:style w:type="character" w:customStyle="1" w:styleId="Heading1Char">
    <w:name w:val="Heading 1 Char"/>
    <w:basedOn w:val="DefaultParagraphFont"/>
    <w:link w:val="Heading1"/>
    <w:rsid w:val="009576D9"/>
    <w:rPr>
      <w:rFonts w:ascii="Times New Roman" w:eastAsia="Times New Roman" w:hAnsi="Times New Roman" w:cs="Times New Roman"/>
      <w:b/>
      <w:sz w:val="32"/>
      <w:szCs w:val="20"/>
      <w:lang w:eastAsia="en-US"/>
    </w:rPr>
  </w:style>
  <w:style w:type="paragraph" w:styleId="BodyText">
    <w:name w:val="Body Text"/>
    <w:basedOn w:val="Normal"/>
    <w:link w:val="BodyTextChar"/>
    <w:rsid w:val="00957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6D9"/>
    <w:rPr>
      <w:rFonts w:ascii="Times New Roman" w:eastAsia="Times New Roman" w:hAnsi="Times New Roman" w:cs="Times New Roman"/>
      <w:sz w:val="24"/>
      <w:lang w:eastAsia="en-US"/>
    </w:rPr>
  </w:style>
  <w:style w:type="paragraph" w:styleId="Footer">
    <w:name w:val="footer"/>
    <w:basedOn w:val="Normal"/>
    <w:link w:val="FooterChar"/>
    <w:rsid w:val="00957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6D9"/>
    <w:rPr>
      <w:rFonts w:ascii="Times New Roman" w:eastAsia="Times New Roman" w:hAnsi="Times New Roman" w:cs="Times New Roman"/>
      <w:sz w:val="16"/>
      <w:lang w:eastAsia="en-US"/>
    </w:rPr>
  </w:style>
  <w:style w:type="paragraph" w:styleId="ListBullet">
    <w:name w:val="List Bullet"/>
    <w:basedOn w:val="List"/>
    <w:rsid w:val="009576D9"/>
    <w:pPr>
      <w:numPr>
        <w:numId w:val="12"/>
      </w:numPr>
      <w:tabs>
        <w:tab w:val="clear" w:pos="340"/>
      </w:tabs>
      <w:spacing w:before="40" w:after="40"/>
    </w:pPr>
  </w:style>
  <w:style w:type="character" w:customStyle="1" w:styleId="SpecialBold">
    <w:name w:val="Special Bold"/>
    <w:basedOn w:val="DefaultParagraphFont"/>
    <w:rsid w:val="009576D9"/>
    <w:rPr>
      <w:b/>
      <w:spacing w:val="0"/>
    </w:rPr>
  </w:style>
  <w:style w:type="character" w:styleId="Emphasis">
    <w:name w:val="Emphasis"/>
    <w:basedOn w:val="DefaultParagraphFont"/>
    <w:qFormat/>
    <w:rsid w:val="009576D9"/>
    <w:rPr>
      <w:i/>
    </w:rPr>
  </w:style>
  <w:style w:type="paragraph" w:customStyle="1" w:styleId="SuperHeading">
    <w:name w:val="SuperHeading"/>
    <w:basedOn w:val="Normal"/>
    <w:rsid w:val="009576D9"/>
    <w:pPr>
      <w:spacing w:before="240" w:after="120"/>
      <w:outlineLvl w:val="0"/>
    </w:pPr>
    <w:rPr>
      <w:rFonts w:ascii="Times New Roman" w:hAnsi="Times New Roman"/>
      <w:b/>
      <w:sz w:val="28"/>
    </w:rPr>
  </w:style>
  <w:style w:type="paragraph" w:customStyle="1" w:styleId="AllowPageBreak">
    <w:name w:val="AllowPageBreak"/>
    <w:rsid w:val="00957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576D9"/>
    <w:rPr>
      <w:u w:val="single"/>
    </w:rPr>
  </w:style>
  <w:style w:type="character" w:customStyle="1" w:styleId="BoldandItalics">
    <w:name w:val="Bold and Italics"/>
    <w:qFormat/>
    <w:rsid w:val="009576D9"/>
    <w:rPr>
      <w:b/>
      <w:i/>
      <w:u w:val="none"/>
    </w:rPr>
  </w:style>
  <w:style w:type="character" w:customStyle="1" w:styleId="Heading2Char">
    <w:name w:val="Heading 2 Char"/>
    <w:basedOn w:val="DefaultParagraphFont"/>
    <w:link w:val="Heading2"/>
    <w:rsid w:val="00957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6D9"/>
    <w:rPr>
      <w:rFonts w:ascii="Courier New" w:eastAsia="Times New Roman" w:hAnsi="Courier New" w:cs="Times New Roman"/>
      <w:i/>
      <w:szCs w:val="20"/>
      <w:lang w:eastAsia="en-US"/>
    </w:rPr>
  </w:style>
  <w:style w:type="paragraph" w:customStyle="1" w:styleId="HeadingBase">
    <w:name w:val="Heading Base"/>
    <w:rsid w:val="00957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6D9"/>
    <w:pPr>
      <w:tabs>
        <w:tab w:val="right" w:leader="dot" w:pos="9072"/>
      </w:tabs>
      <w:ind w:left="567"/>
    </w:pPr>
    <w:rPr>
      <w:szCs w:val="22"/>
    </w:rPr>
  </w:style>
  <w:style w:type="paragraph" w:customStyle="1" w:styleId="TOCBase">
    <w:name w:val="TOC Base"/>
    <w:rsid w:val="00957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6D9"/>
    <w:pPr>
      <w:tabs>
        <w:tab w:val="right" w:leader="dot" w:pos="9072"/>
      </w:tabs>
      <w:spacing w:before="40" w:after="40"/>
      <w:ind w:left="284"/>
    </w:pPr>
    <w:rPr>
      <w:rFonts w:ascii="Times New Roman" w:hAnsi="Times New Roman"/>
    </w:rPr>
  </w:style>
  <w:style w:type="paragraph" w:styleId="TOC1">
    <w:name w:val="toc 1"/>
    <w:basedOn w:val="TOCBase"/>
    <w:next w:val="Normal"/>
    <w:rsid w:val="009576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6D9"/>
    <w:pPr>
      <w:spacing w:before="5040"/>
      <w:jc w:val="center"/>
    </w:pPr>
    <w:rPr>
      <w:sz w:val="48"/>
      <w:szCs w:val="72"/>
      <w:lang w:val="en-US"/>
    </w:rPr>
  </w:style>
  <w:style w:type="character" w:customStyle="1" w:styleId="TitleChar">
    <w:name w:val="Title Char"/>
    <w:basedOn w:val="DefaultParagraphFont"/>
    <w:link w:val="Title"/>
    <w:rsid w:val="00957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6D9"/>
    <w:pPr>
      <w:tabs>
        <w:tab w:val="left" w:pos="3600"/>
        <w:tab w:val="left" w:pos="3958"/>
      </w:tabs>
    </w:pPr>
  </w:style>
  <w:style w:type="paragraph" w:styleId="List">
    <w:name w:val="List"/>
    <w:basedOn w:val="BodyText"/>
    <w:next w:val="BodyText"/>
    <w:rsid w:val="009576D9"/>
    <w:pPr>
      <w:tabs>
        <w:tab w:val="left" w:pos="340"/>
      </w:tabs>
      <w:spacing w:before="60" w:after="60"/>
      <w:ind w:left="340" w:hanging="340"/>
    </w:pPr>
  </w:style>
  <w:style w:type="paragraph" w:customStyle="1" w:styleId="Note">
    <w:name w:val="Note"/>
    <w:basedOn w:val="BodyText"/>
    <w:rsid w:val="00957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6D9"/>
    <w:pPr>
      <w:framePr w:wrap="auto" w:hAnchor="text" w:y="6049"/>
    </w:pPr>
    <w:rPr>
      <w:color w:val="000000"/>
      <w:sz w:val="40"/>
    </w:rPr>
  </w:style>
  <w:style w:type="paragraph" w:customStyle="1" w:styleId="TOCTitle">
    <w:name w:val="TOCTitle"/>
    <w:basedOn w:val="Heading1"/>
    <w:rsid w:val="009576D9"/>
    <w:pPr>
      <w:spacing w:after="240"/>
      <w:jc w:val="center"/>
      <w:outlineLvl w:val="9"/>
    </w:pPr>
    <w:rPr>
      <w:caps/>
    </w:rPr>
  </w:style>
  <w:style w:type="paragraph" w:customStyle="1" w:styleId="Version">
    <w:name w:val="Version"/>
    <w:rsid w:val="00957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6D9"/>
    <w:pPr>
      <w:numPr>
        <w:numId w:val="13"/>
      </w:numPr>
      <w:tabs>
        <w:tab w:val="clear" w:pos="680"/>
      </w:tabs>
    </w:pPr>
  </w:style>
  <w:style w:type="paragraph" w:styleId="Index1">
    <w:name w:val="index 1"/>
    <w:basedOn w:val="Normal"/>
    <w:next w:val="Normal"/>
    <w:semiHidden/>
    <w:rsid w:val="009576D9"/>
    <w:pPr>
      <w:keepNext w:val="0"/>
      <w:tabs>
        <w:tab w:val="right" w:pos="4176"/>
      </w:tabs>
      <w:ind w:left="198" w:hanging="198"/>
    </w:pPr>
    <w:rPr>
      <w:rFonts w:ascii="Garamond" w:hAnsi="Garamond"/>
    </w:rPr>
  </w:style>
  <w:style w:type="paragraph" w:styleId="IndexHeading">
    <w:name w:val="index heading"/>
    <w:basedOn w:val="Normal"/>
    <w:next w:val="Index1"/>
    <w:semiHidden/>
    <w:rsid w:val="009576D9"/>
    <w:pPr>
      <w:spacing w:before="120" w:after="120"/>
    </w:pPr>
    <w:rPr>
      <w:rFonts w:ascii="Arial" w:hAnsi="Arial"/>
      <w:b/>
      <w:color w:val="918585"/>
      <w:sz w:val="24"/>
    </w:rPr>
  </w:style>
  <w:style w:type="paragraph" w:styleId="Header">
    <w:name w:val="header"/>
    <w:basedOn w:val="Normal"/>
    <w:link w:val="HeaderChar"/>
    <w:rsid w:val="00957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6D9"/>
    <w:rPr>
      <w:rFonts w:ascii="Times New Roman" w:eastAsia="Times New Roman" w:hAnsi="Times New Roman" w:cs="Times New Roman"/>
      <w:sz w:val="16"/>
      <w:szCs w:val="20"/>
      <w:lang w:val="en-GB" w:eastAsia="en-US"/>
    </w:rPr>
  </w:style>
  <w:style w:type="paragraph" w:customStyle="1" w:styleId="Chapter">
    <w:name w:val="Chapter"/>
    <w:basedOn w:val="Normal"/>
    <w:rsid w:val="009576D9"/>
    <w:pPr>
      <w:spacing w:before="240"/>
    </w:pPr>
    <w:rPr>
      <w:rFonts w:ascii="Times New Roman" w:hAnsi="Times New Roman"/>
      <w:smallCaps/>
      <w:spacing w:val="80"/>
      <w:sz w:val="28"/>
    </w:rPr>
  </w:style>
  <w:style w:type="paragraph" w:customStyle="1" w:styleId="InChapter">
    <w:name w:val="InChapter"/>
    <w:basedOn w:val="Heading3"/>
    <w:rsid w:val="009576D9"/>
    <w:pPr>
      <w:spacing w:after="240"/>
      <w:outlineLvl w:val="9"/>
    </w:pPr>
    <w:rPr>
      <w:noProof/>
    </w:rPr>
  </w:style>
  <w:style w:type="paragraph" w:styleId="Index2">
    <w:name w:val="index 2"/>
    <w:basedOn w:val="Normal"/>
    <w:next w:val="Normal"/>
    <w:semiHidden/>
    <w:rsid w:val="009576D9"/>
    <w:pPr>
      <w:tabs>
        <w:tab w:val="right" w:pos="4176"/>
      </w:tabs>
      <w:ind w:left="568" w:hanging="284"/>
    </w:pPr>
    <w:rPr>
      <w:rFonts w:ascii="Garamond" w:hAnsi="Garamond"/>
    </w:rPr>
  </w:style>
  <w:style w:type="paragraph" w:customStyle="1" w:styleId="Byline">
    <w:name w:val="Byline"/>
    <w:rsid w:val="00957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6D9"/>
    <w:pPr>
      <w:tabs>
        <w:tab w:val="clear" w:pos="3600"/>
        <w:tab w:val="clear" w:pos="3958"/>
      </w:tabs>
      <w:jc w:val="right"/>
    </w:pPr>
  </w:style>
  <w:style w:type="paragraph" w:styleId="Caption">
    <w:name w:val="caption"/>
    <w:basedOn w:val="BodyText"/>
    <w:next w:val="Normal"/>
    <w:qFormat/>
    <w:rsid w:val="009576D9"/>
    <w:pPr>
      <w:framePr w:w="2268" w:hSpace="181" w:vSpace="181" w:wrap="around" w:vAnchor="text" w:hAnchor="page" w:x="1135" w:y="285" w:anchorLock="1"/>
    </w:pPr>
    <w:rPr>
      <w:i/>
    </w:rPr>
  </w:style>
  <w:style w:type="paragraph" w:customStyle="1" w:styleId="MiniTOCTitle">
    <w:name w:val="MiniTOCTitle"/>
    <w:basedOn w:val="Heading4"/>
    <w:rsid w:val="009576D9"/>
    <w:pPr>
      <w:spacing w:before="240"/>
      <w:outlineLvl w:val="9"/>
    </w:pPr>
    <w:rPr>
      <w:noProof/>
      <w:sz w:val="24"/>
    </w:rPr>
  </w:style>
  <w:style w:type="paragraph" w:customStyle="1" w:styleId="MiniTOCItem">
    <w:name w:val="MiniTOCItem"/>
    <w:basedOn w:val="ListBullet"/>
    <w:rsid w:val="009576D9"/>
    <w:pPr>
      <w:numPr>
        <w:numId w:val="0"/>
      </w:numPr>
      <w:tabs>
        <w:tab w:val="right" w:leader="dot" w:pos="6521"/>
      </w:tabs>
      <w:spacing w:before="0" w:after="0"/>
    </w:pPr>
  </w:style>
  <w:style w:type="paragraph" w:customStyle="1" w:styleId="TOFTitle">
    <w:name w:val="TOFTitle"/>
    <w:basedOn w:val="TOCTitle"/>
    <w:rsid w:val="009576D9"/>
  </w:style>
  <w:style w:type="paragraph" w:styleId="TableofFigures">
    <w:name w:val="table of figures"/>
    <w:basedOn w:val="Normal"/>
    <w:next w:val="Normal"/>
    <w:semiHidden/>
    <w:rsid w:val="009576D9"/>
    <w:pPr>
      <w:tabs>
        <w:tab w:val="right" w:leader="dot" w:pos="9072"/>
      </w:tabs>
      <w:ind w:left="970" w:hanging="403"/>
    </w:pPr>
    <w:rPr>
      <w:rFonts w:ascii="Times New Roman" w:hAnsi="Times New Roman"/>
      <w:b/>
    </w:rPr>
  </w:style>
  <w:style w:type="paragraph" w:styleId="ListNumber">
    <w:name w:val="List Number"/>
    <w:basedOn w:val="List"/>
    <w:rsid w:val="009576D9"/>
    <w:pPr>
      <w:numPr>
        <w:numId w:val="10"/>
      </w:numPr>
    </w:pPr>
  </w:style>
  <w:style w:type="character" w:customStyle="1" w:styleId="WingdingSymbols">
    <w:name w:val="Wingding Symbols"/>
    <w:rsid w:val="009576D9"/>
    <w:rPr>
      <w:rFonts w:ascii="Wingdings" w:hAnsi="Wingdings"/>
    </w:rPr>
  </w:style>
  <w:style w:type="paragraph" w:customStyle="1" w:styleId="TableHeading">
    <w:name w:val="Table Heading"/>
    <w:basedOn w:val="HeadingBase"/>
    <w:rsid w:val="009576D9"/>
    <w:pPr>
      <w:keepLines/>
      <w:pBdr>
        <w:bottom w:val="single" w:sz="6" w:space="1" w:color="918585"/>
      </w:pBdr>
      <w:spacing w:before="240"/>
    </w:pPr>
  </w:style>
  <w:style w:type="character" w:customStyle="1" w:styleId="HotSpot">
    <w:name w:val="HotSpot"/>
    <w:rsid w:val="009576D9"/>
    <w:rPr>
      <w:color w:val="0033CC"/>
      <w:u w:val="none"/>
    </w:rPr>
  </w:style>
  <w:style w:type="paragraph" w:customStyle="1" w:styleId="BodyTextRight">
    <w:name w:val="Body Text Right"/>
    <w:basedOn w:val="BodyText"/>
    <w:rsid w:val="009576D9"/>
    <w:pPr>
      <w:spacing w:before="0" w:after="0"/>
      <w:jc w:val="right"/>
    </w:pPr>
  </w:style>
  <w:style w:type="paragraph" w:styleId="Index3">
    <w:name w:val="index 3"/>
    <w:basedOn w:val="ListNumber2"/>
    <w:next w:val="Normal"/>
    <w:semiHidden/>
    <w:rsid w:val="009576D9"/>
    <w:pPr>
      <w:numPr>
        <w:numId w:val="0"/>
      </w:numPr>
      <w:tabs>
        <w:tab w:val="right" w:leader="dot" w:pos="4176"/>
      </w:tabs>
    </w:pPr>
  </w:style>
  <w:style w:type="paragraph" w:styleId="ListNumber2">
    <w:name w:val="List Number 2"/>
    <w:basedOn w:val="List2"/>
    <w:rsid w:val="009576D9"/>
    <w:pPr>
      <w:numPr>
        <w:numId w:val="9"/>
      </w:numPr>
      <w:tabs>
        <w:tab w:val="clear" w:pos="1060"/>
      </w:tabs>
    </w:pPr>
  </w:style>
  <w:style w:type="paragraph" w:customStyle="1" w:styleId="MarginNote">
    <w:name w:val="Margin Note"/>
    <w:basedOn w:val="BodyText"/>
    <w:rsid w:val="00957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6D9"/>
    <w:rPr>
      <w:sz w:val="32"/>
    </w:rPr>
  </w:style>
  <w:style w:type="paragraph" w:customStyle="1" w:styleId="HeadingProcedure">
    <w:name w:val="Heading Procedure"/>
    <w:basedOn w:val="HeadingBase"/>
    <w:next w:val="Normal"/>
    <w:rsid w:val="009576D9"/>
    <w:pPr>
      <w:tabs>
        <w:tab w:val="left" w:pos="0"/>
      </w:tabs>
      <w:spacing w:before="120" w:after="60"/>
    </w:pPr>
    <w:rPr>
      <w:i/>
      <w:color w:val="918585"/>
      <w:sz w:val="22"/>
    </w:rPr>
  </w:style>
  <w:style w:type="paragraph" w:customStyle="1" w:styleId="TableBodyText">
    <w:name w:val="Table Body Text"/>
    <w:basedOn w:val="BodyText"/>
    <w:rsid w:val="009576D9"/>
    <w:pPr>
      <w:spacing w:before="60" w:after="60"/>
    </w:pPr>
  </w:style>
  <w:style w:type="paragraph" w:styleId="ListContinue">
    <w:name w:val="List Continue"/>
    <w:basedOn w:val="List"/>
    <w:rsid w:val="009576D9"/>
    <w:pPr>
      <w:ind w:firstLine="0"/>
    </w:pPr>
  </w:style>
  <w:style w:type="paragraph" w:customStyle="1" w:styleId="ListNote">
    <w:name w:val="List Note"/>
    <w:basedOn w:val="List"/>
    <w:rsid w:val="009576D9"/>
    <w:pPr>
      <w:pBdr>
        <w:top w:val="single" w:sz="6" w:space="2" w:color="918585"/>
        <w:bottom w:val="single" w:sz="6" w:space="2" w:color="918585"/>
      </w:pBdr>
      <w:tabs>
        <w:tab w:val="left" w:pos="1021"/>
      </w:tabs>
      <w:ind w:firstLine="0"/>
    </w:pPr>
  </w:style>
  <w:style w:type="paragraph" w:customStyle="1" w:styleId="Warning">
    <w:name w:val="Warning"/>
    <w:basedOn w:val="BodyText"/>
    <w:rsid w:val="009576D9"/>
    <w:pPr>
      <w:shd w:val="clear" w:color="auto" w:fill="D9D9D9"/>
      <w:tabs>
        <w:tab w:val="left" w:pos="992"/>
      </w:tabs>
      <w:ind w:left="119" w:right="119"/>
    </w:pPr>
    <w:rPr>
      <w:sz w:val="20"/>
    </w:rPr>
  </w:style>
  <w:style w:type="paragraph" w:customStyle="1" w:styleId="MarginIcons">
    <w:name w:val="Margin Icons"/>
    <w:basedOn w:val="BodyText"/>
    <w:rsid w:val="00957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6D9"/>
    <w:rPr>
      <w:rFonts w:ascii="Courier New" w:hAnsi="Courier New"/>
    </w:rPr>
  </w:style>
  <w:style w:type="paragraph" w:customStyle="1" w:styleId="NoteBullet">
    <w:name w:val="Note Bullet"/>
    <w:basedOn w:val="Note"/>
    <w:rsid w:val="009576D9"/>
    <w:pPr>
      <w:tabs>
        <w:tab w:val="clear" w:pos="680"/>
      </w:tabs>
      <w:spacing w:before="60" w:after="60"/>
    </w:pPr>
  </w:style>
  <w:style w:type="paragraph" w:customStyle="1" w:styleId="SubHeading2">
    <w:name w:val="SubHeading2"/>
    <w:basedOn w:val="HeadingBase"/>
    <w:rsid w:val="009576D9"/>
    <w:pPr>
      <w:spacing w:before="240" w:after="60"/>
    </w:pPr>
    <w:rPr>
      <w:sz w:val="20"/>
    </w:rPr>
  </w:style>
  <w:style w:type="paragraph" w:customStyle="1" w:styleId="SubHeading1">
    <w:name w:val="SubHeading1"/>
    <w:basedOn w:val="HeadingBase"/>
    <w:rsid w:val="009576D9"/>
    <w:pPr>
      <w:spacing w:before="240" w:after="60"/>
    </w:pPr>
    <w:rPr>
      <w:color w:val="918585"/>
      <w:sz w:val="22"/>
    </w:rPr>
  </w:style>
  <w:style w:type="paragraph" w:customStyle="1" w:styleId="SideHeading">
    <w:name w:val="Side Heading"/>
    <w:basedOn w:val="HeadingBase"/>
    <w:rsid w:val="00957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6D9"/>
    <w:pPr>
      <w:tabs>
        <w:tab w:val="num" w:pos="360"/>
      </w:tabs>
    </w:pPr>
  </w:style>
  <w:style w:type="paragraph" w:styleId="PlainText">
    <w:name w:val="Plain Text"/>
    <w:basedOn w:val="Normal"/>
    <w:link w:val="PlainTextChar"/>
    <w:rsid w:val="009576D9"/>
    <w:rPr>
      <w:sz w:val="20"/>
    </w:rPr>
  </w:style>
  <w:style w:type="character" w:customStyle="1" w:styleId="PlainTextChar">
    <w:name w:val="Plain Text Char"/>
    <w:basedOn w:val="DefaultParagraphFont"/>
    <w:link w:val="PlainText"/>
    <w:rsid w:val="009576D9"/>
    <w:rPr>
      <w:rFonts w:ascii="Courier New" w:eastAsia="Times New Roman" w:hAnsi="Courier New" w:cs="Times New Roman"/>
      <w:sz w:val="20"/>
      <w:szCs w:val="20"/>
      <w:lang w:eastAsia="en-US"/>
    </w:rPr>
  </w:style>
  <w:style w:type="character" w:customStyle="1" w:styleId="MenuOption">
    <w:name w:val="Menu Option"/>
    <w:basedOn w:val="DefaultParagraphFont"/>
    <w:rsid w:val="009576D9"/>
    <w:rPr>
      <w:b/>
      <w:smallCaps/>
    </w:rPr>
  </w:style>
  <w:style w:type="paragraph" w:customStyle="1" w:styleId="TableListNumber">
    <w:name w:val="Table List Number"/>
    <w:basedOn w:val="ListNumber"/>
    <w:rsid w:val="009576D9"/>
    <w:pPr>
      <w:numPr>
        <w:numId w:val="0"/>
      </w:numPr>
    </w:pPr>
  </w:style>
  <w:style w:type="paragraph" w:styleId="TOC4">
    <w:name w:val="toc 4"/>
    <w:basedOn w:val="TOCBase"/>
    <w:next w:val="Normal"/>
    <w:semiHidden/>
    <w:rsid w:val="009576D9"/>
    <w:pPr>
      <w:tabs>
        <w:tab w:val="right" w:leader="dot" w:pos="9071"/>
      </w:tabs>
      <w:ind w:left="1701"/>
    </w:pPr>
  </w:style>
  <w:style w:type="paragraph" w:customStyle="1" w:styleId="ListAlpha">
    <w:name w:val="List Alpha"/>
    <w:basedOn w:val="List"/>
    <w:rsid w:val="009576D9"/>
    <w:pPr>
      <w:numPr>
        <w:numId w:val="8"/>
      </w:numPr>
    </w:pPr>
  </w:style>
  <w:style w:type="paragraph" w:customStyle="1" w:styleId="ListAlpha2">
    <w:name w:val="List Alpha 2"/>
    <w:basedOn w:val="List2"/>
    <w:rsid w:val="009576D9"/>
    <w:pPr>
      <w:numPr>
        <w:numId w:val="7"/>
      </w:numPr>
    </w:pPr>
  </w:style>
  <w:style w:type="paragraph" w:styleId="List2">
    <w:name w:val="List 2"/>
    <w:basedOn w:val="BodyText"/>
    <w:rsid w:val="009576D9"/>
    <w:pPr>
      <w:tabs>
        <w:tab w:val="left" w:pos="680"/>
      </w:tabs>
      <w:spacing w:before="60" w:after="60"/>
      <w:ind w:left="680" w:hanging="340"/>
    </w:pPr>
  </w:style>
  <w:style w:type="paragraph" w:styleId="List3">
    <w:name w:val="List 3"/>
    <w:basedOn w:val="BodyText"/>
    <w:rsid w:val="009576D9"/>
    <w:pPr>
      <w:tabs>
        <w:tab w:val="left" w:pos="1021"/>
      </w:tabs>
      <w:spacing w:before="60" w:after="60"/>
      <w:ind w:left="1020" w:hanging="340"/>
    </w:pPr>
  </w:style>
  <w:style w:type="paragraph" w:styleId="List4">
    <w:name w:val="List 4"/>
    <w:basedOn w:val="BodyText"/>
    <w:rsid w:val="009576D9"/>
    <w:pPr>
      <w:tabs>
        <w:tab w:val="left" w:pos="1361"/>
      </w:tabs>
      <w:spacing w:before="60" w:after="60"/>
      <w:ind w:left="1361" w:hanging="340"/>
    </w:pPr>
  </w:style>
  <w:style w:type="paragraph" w:styleId="List5">
    <w:name w:val="List 5"/>
    <w:basedOn w:val="BodyText"/>
    <w:rsid w:val="009576D9"/>
    <w:pPr>
      <w:tabs>
        <w:tab w:val="left" w:pos="1701"/>
      </w:tabs>
      <w:spacing w:before="60" w:after="60"/>
      <w:ind w:left="1701" w:hanging="340"/>
    </w:pPr>
  </w:style>
  <w:style w:type="paragraph" w:styleId="ListBullet3">
    <w:name w:val="List Bullet 3"/>
    <w:basedOn w:val="List3"/>
    <w:rsid w:val="009576D9"/>
    <w:pPr>
      <w:numPr>
        <w:numId w:val="14"/>
      </w:numPr>
      <w:tabs>
        <w:tab w:val="clear" w:pos="1021"/>
      </w:tabs>
      <w:ind w:left="1037" w:hanging="357"/>
    </w:pPr>
  </w:style>
  <w:style w:type="paragraph" w:styleId="ListBullet4">
    <w:name w:val="List Bullet 4"/>
    <w:basedOn w:val="List4"/>
    <w:rsid w:val="009576D9"/>
    <w:pPr>
      <w:numPr>
        <w:numId w:val="2"/>
      </w:numPr>
    </w:pPr>
  </w:style>
  <w:style w:type="paragraph" w:styleId="ListBullet5">
    <w:name w:val="List Bullet 5"/>
    <w:basedOn w:val="List5"/>
    <w:rsid w:val="009576D9"/>
    <w:pPr>
      <w:numPr>
        <w:numId w:val="3"/>
      </w:numPr>
    </w:pPr>
  </w:style>
  <w:style w:type="paragraph" w:styleId="ListContinue2">
    <w:name w:val="List Continue 2"/>
    <w:basedOn w:val="List2"/>
    <w:rsid w:val="009576D9"/>
    <w:pPr>
      <w:ind w:firstLine="0"/>
    </w:pPr>
  </w:style>
  <w:style w:type="paragraph" w:styleId="ListContinue3">
    <w:name w:val="List Continue 3"/>
    <w:basedOn w:val="List3"/>
    <w:rsid w:val="009576D9"/>
    <w:pPr>
      <w:ind w:left="1021" w:firstLine="0"/>
    </w:pPr>
  </w:style>
  <w:style w:type="paragraph" w:styleId="ListContinue4">
    <w:name w:val="List Continue 4"/>
    <w:basedOn w:val="List4"/>
    <w:rsid w:val="009576D9"/>
    <w:pPr>
      <w:ind w:firstLine="0"/>
    </w:pPr>
  </w:style>
  <w:style w:type="paragraph" w:styleId="ListContinue5">
    <w:name w:val="List Continue 5"/>
    <w:basedOn w:val="List5"/>
    <w:rsid w:val="009576D9"/>
    <w:pPr>
      <w:ind w:firstLine="0"/>
    </w:pPr>
  </w:style>
  <w:style w:type="paragraph" w:styleId="ListNumber3">
    <w:name w:val="List Number 3"/>
    <w:basedOn w:val="List3"/>
    <w:rsid w:val="009576D9"/>
    <w:pPr>
      <w:numPr>
        <w:numId w:val="4"/>
      </w:numPr>
    </w:pPr>
  </w:style>
  <w:style w:type="paragraph" w:styleId="ListNumber4">
    <w:name w:val="List Number 4"/>
    <w:basedOn w:val="List4"/>
    <w:rsid w:val="009576D9"/>
    <w:pPr>
      <w:numPr>
        <w:numId w:val="5"/>
      </w:numPr>
    </w:pPr>
  </w:style>
  <w:style w:type="paragraph" w:styleId="ListNumber5">
    <w:name w:val="List Number 5"/>
    <w:basedOn w:val="List5"/>
    <w:rsid w:val="009576D9"/>
    <w:pPr>
      <w:numPr>
        <w:numId w:val="6"/>
      </w:numPr>
    </w:pPr>
  </w:style>
  <w:style w:type="paragraph" w:styleId="BlockText">
    <w:name w:val="Block Text"/>
    <w:basedOn w:val="Normal"/>
    <w:rsid w:val="009576D9"/>
    <w:pPr>
      <w:spacing w:after="120"/>
      <w:ind w:left="1440" w:right="1440"/>
    </w:pPr>
  </w:style>
  <w:style w:type="character" w:customStyle="1" w:styleId="Subscript">
    <w:name w:val="Subscript"/>
    <w:basedOn w:val="DefaultParagraphFont"/>
    <w:rsid w:val="009576D9"/>
    <w:rPr>
      <w:sz w:val="16"/>
      <w:vertAlign w:val="subscript"/>
    </w:rPr>
  </w:style>
  <w:style w:type="character" w:customStyle="1" w:styleId="Superscript">
    <w:name w:val="Superscript"/>
    <w:basedOn w:val="DefaultParagraphFont"/>
    <w:rsid w:val="009576D9"/>
    <w:rPr>
      <w:sz w:val="16"/>
      <w:vertAlign w:val="superscript"/>
    </w:rPr>
  </w:style>
  <w:style w:type="character" w:customStyle="1" w:styleId="Symbols">
    <w:name w:val="Symbols"/>
    <w:basedOn w:val="DefaultParagraphFont"/>
    <w:rsid w:val="009576D9"/>
    <w:rPr>
      <w:rFonts w:ascii="Symbol" w:hAnsi="Symbol"/>
    </w:rPr>
  </w:style>
  <w:style w:type="character" w:customStyle="1" w:styleId="MenuOptions">
    <w:name w:val="Menu Options"/>
    <w:basedOn w:val="DefaultParagraphFont"/>
    <w:rsid w:val="009576D9"/>
    <w:rPr>
      <w:rFonts w:ascii="Arial Narrow" w:hAnsi="Arial Narrow"/>
      <w:smallCaps/>
    </w:rPr>
  </w:style>
  <w:style w:type="character" w:customStyle="1" w:styleId="Buttons">
    <w:name w:val="Buttons"/>
    <w:basedOn w:val="DefaultParagraphFont"/>
    <w:rsid w:val="009576D9"/>
    <w:rPr>
      <w:b/>
    </w:rPr>
  </w:style>
  <w:style w:type="character" w:customStyle="1" w:styleId="Underlined">
    <w:name w:val="Underlined"/>
    <w:basedOn w:val="DefaultParagraphFont"/>
    <w:rsid w:val="009576D9"/>
    <w:rPr>
      <w:u w:val="single"/>
    </w:rPr>
  </w:style>
  <w:style w:type="paragraph" w:customStyle="1" w:styleId="TableBodyTextRight">
    <w:name w:val="Table Body Text Right"/>
    <w:basedOn w:val="TableBodyText"/>
    <w:rsid w:val="009576D9"/>
    <w:pPr>
      <w:widowControl w:val="0"/>
      <w:autoSpaceDE w:val="0"/>
      <w:autoSpaceDN w:val="0"/>
      <w:adjustRightInd w:val="0"/>
      <w:jc w:val="right"/>
    </w:pPr>
    <w:rPr>
      <w:rFonts w:cs="Arial"/>
      <w:szCs w:val="18"/>
    </w:rPr>
  </w:style>
  <w:style w:type="paragraph" w:customStyle="1" w:styleId="CopyrightText">
    <w:name w:val="Copyright Text"/>
    <w:basedOn w:val="BodyText"/>
    <w:rsid w:val="009576D9"/>
    <w:rPr>
      <w:sz w:val="18"/>
    </w:rPr>
  </w:style>
  <w:style w:type="paragraph" w:customStyle="1" w:styleId="BodySmallRight">
    <w:name w:val="Body Small Right"/>
    <w:basedOn w:val="BodyTextRight"/>
    <w:rsid w:val="009576D9"/>
    <w:rPr>
      <w:sz w:val="18"/>
      <w:szCs w:val="18"/>
    </w:rPr>
  </w:style>
  <w:style w:type="paragraph" w:customStyle="1" w:styleId="MarginEdition">
    <w:name w:val="Margin Edition"/>
    <w:basedOn w:val="MarginNote"/>
    <w:rsid w:val="009576D9"/>
    <w:pPr>
      <w:spacing w:before="0" w:after="0"/>
    </w:pPr>
    <w:rPr>
      <w:rFonts w:ascii="Times New Roman" w:hAnsi="Times New Roman"/>
      <w:color w:val="999999"/>
    </w:rPr>
  </w:style>
  <w:style w:type="paragraph" w:customStyle="1" w:styleId="Spacer">
    <w:name w:val="Spacer"/>
    <w:basedOn w:val="Normal"/>
    <w:rsid w:val="009576D9"/>
    <w:rPr>
      <w:sz w:val="2"/>
      <w:szCs w:val="2"/>
    </w:rPr>
  </w:style>
  <w:style w:type="character" w:customStyle="1" w:styleId="Small">
    <w:name w:val="Small"/>
    <w:basedOn w:val="DefaultParagraphFont"/>
    <w:rsid w:val="009576D9"/>
    <w:rPr>
      <w:sz w:val="16"/>
    </w:rPr>
  </w:style>
  <w:style w:type="paragraph" w:customStyle="1" w:styleId="WideTable">
    <w:name w:val="Wide Table"/>
    <w:basedOn w:val="Normal"/>
    <w:rsid w:val="009576D9"/>
    <w:pPr>
      <w:ind w:left="-1418"/>
    </w:pPr>
    <w:rPr>
      <w:sz w:val="2"/>
      <w:szCs w:val="2"/>
    </w:rPr>
  </w:style>
  <w:style w:type="character" w:styleId="PageNumber">
    <w:name w:val="page number"/>
    <w:basedOn w:val="DefaultParagraphFont"/>
    <w:rsid w:val="009576D9"/>
  </w:style>
  <w:style w:type="paragraph" w:styleId="Quote">
    <w:name w:val="Quote"/>
    <w:basedOn w:val="Heading1"/>
    <w:link w:val="QuoteChar"/>
    <w:qFormat/>
    <w:rsid w:val="009576D9"/>
    <w:rPr>
      <w:b w:val="0"/>
      <w:sz w:val="72"/>
      <w:szCs w:val="72"/>
      <w:lang w:val="en-NZ"/>
    </w:rPr>
  </w:style>
  <w:style w:type="character" w:customStyle="1" w:styleId="QuoteChar">
    <w:name w:val="Quote Char"/>
    <w:basedOn w:val="DefaultParagraphFont"/>
    <w:link w:val="Quote"/>
    <w:rsid w:val="00957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6D9"/>
    <w:pPr>
      <w:pageBreakBefore/>
    </w:pPr>
  </w:style>
  <w:style w:type="paragraph" w:customStyle="1" w:styleId="Border">
    <w:name w:val="Border"/>
    <w:basedOn w:val="Normal"/>
    <w:qFormat/>
    <w:rsid w:val="00957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6D9"/>
    <w:rPr>
      <w:b/>
      <w:bCs/>
      <w:i/>
      <w:iCs/>
      <w:color w:val="auto"/>
    </w:rPr>
  </w:style>
  <w:style w:type="paragraph" w:styleId="IntenseQuote">
    <w:name w:val="Intense Quote"/>
    <w:basedOn w:val="Normal"/>
    <w:next w:val="Normal"/>
    <w:link w:val="IntenseQuoteChar"/>
    <w:uiPriority w:val="30"/>
    <w:qFormat/>
    <w:rsid w:val="00957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6D9"/>
    <w:rPr>
      <w:smallCaps/>
      <w:color w:val="auto"/>
      <w:u w:val="single"/>
    </w:rPr>
  </w:style>
  <w:style w:type="character" w:styleId="IntenseReference">
    <w:name w:val="Intense Reference"/>
    <w:basedOn w:val="DefaultParagraphFont"/>
    <w:uiPriority w:val="32"/>
    <w:qFormat/>
    <w:rsid w:val="009576D9"/>
    <w:rPr>
      <w:b/>
      <w:bCs/>
      <w:smallCaps/>
      <w:color w:val="auto"/>
      <w:spacing w:val="5"/>
      <w:u w:val="single"/>
    </w:rPr>
  </w:style>
  <w:style w:type="paragraph" w:customStyle="1" w:styleId="2ColumnHeading">
    <w:name w:val="2Column Heading"/>
    <w:basedOn w:val="BodyText"/>
    <w:qFormat/>
    <w:rsid w:val="009576D9"/>
    <w:pPr>
      <w:spacing w:after="60"/>
      <w:ind w:left="-2268"/>
    </w:pPr>
    <w:rPr>
      <w:b/>
    </w:rPr>
  </w:style>
  <w:style w:type="paragraph" w:customStyle="1" w:styleId="Heading1TOC">
    <w:name w:val="Heading1 TOC"/>
    <w:basedOn w:val="Normal"/>
    <w:qFormat/>
    <w:rsid w:val="009576D9"/>
    <w:pPr>
      <w:spacing w:before="240" w:after="120"/>
    </w:pPr>
    <w:rPr>
      <w:rFonts w:ascii="Times New Roman" w:hAnsi="Times New Roman"/>
      <w:b/>
      <w:sz w:val="32"/>
    </w:rPr>
  </w:style>
  <w:style w:type="paragraph" w:customStyle="1" w:styleId="Heading2TOC">
    <w:name w:val="Heading2 TOC"/>
    <w:basedOn w:val="Normal"/>
    <w:qFormat/>
    <w:rsid w:val="009576D9"/>
    <w:pPr>
      <w:spacing w:before="240" w:after="60"/>
    </w:pPr>
    <w:rPr>
      <w:rFonts w:ascii="Times New Roman" w:hAnsi="Times New Roman"/>
      <w:b/>
      <w:sz w:val="28"/>
    </w:rPr>
  </w:style>
  <w:style w:type="paragraph" w:styleId="BalloonText">
    <w:name w:val="Balloon Text"/>
    <w:basedOn w:val="Normal"/>
    <w:link w:val="BalloonTextChar"/>
    <w:rsid w:val="009576D9"/>
    <w:rPr>
      <w:rFonts w:ascii="Tahoma" w:hAnsi="Tahoma" w:cs="Tahoma"/>
      <w:sz w:val="16"/>
      <w:szCs w:val="16"/>
    </w:rPr>
  </w:style>
  <w:style w:type="character" w:customStyle="1" w:styleId="BalloonTextChar">
    <w:name w:val="Balloon Text Char"/>
    <w:basedOn w:val="DefaultParagraphFont"/>
    <w:link w:val="BalloonText"/>
    <w:rsid w:val="00957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6D9"/>
    <w:rPr>
      <w:b/>
      <w:color w:val="660033"/>
      <w:spacing w:val="0"/>
    </w:rPr>
  </w:style>
  <w:style w:type="paragraph" w:customStyle="1" w:styleId="Nameditemlist">
    <w:name w:val="Named item list"/>
    <w:basedOn w:val="BodyText"/>
    <w:qFormat/>
    <w:rsid w:val="009576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1544</Words>
  <Characters>9997</Characters>
  <Application>Microsoft Office Word</Application>
  <DocSecurity>0</DocSecurity>
  <Lines>277</Lines>
  <Paragraphs>203</Paragraphs>
  <ScaleCrop>false</ScaleCrop>
  <Company>Author-it Software Corporation Ltd.</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CUE40303 Certificate IV in Live Production, Theatre and Events (Technical Operations)</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2012-09-24T23:34:00Z</dcterms:created>
  <dcterms:modified xsi:type="dcterms:W3CDTF">2012-09-24T23:34:00Z</dcterms:modified>
</cp:coreProperties>
</file>