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603" w:rsidP="00C05603">
      <w:pPr>
        <w:pStyle w:val="Title"/>
      </w:pPr>
      <w:r>
        <w:fldChar w:fldCharType="begin"/>
      </w:r>
      <w:r>
        <w:instrText xml:space="preserve"> TITLE   \* MERGEFORMAT </w:instrText>
      </w:r>
      <w:r>
        <w:fldChar w:fldCharType="separate"/>
      </w:r>
      <w:r>
        <w:t>CUARES501A Refine conceptual understanding of dance</w:t>
      </w:r>
      <w:r>
        <w:fldChar w:fldCharType="end"/>
      </w:r>
    </w:p>
    <w:p w:rsidR="00C05603" w:rsidP="00C05603">
      <w:pPr>
        <w:pStyle w:val="Version"/>
        <w:sectPr w:rsidSect="00E07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D2B" w:rsidP="00E07D2B">
      <w:pPr>
        <w:pStyle w:val="SuperHeading"/>
      </w:pPr>
      <w:r w:rsidRPr="00E07D2B">
        <w:t>CUARES501A Refine conceptual understanding of dance</w:t>
      </w:r>
    </w:p>
    <w:p w:rsidR="00000000" w:rsidRPr="00E07D2B" w:rsidP="00E07D2B">
      <w:pPr>
        <w:pStyle w:val="Heading1"/>
      </w:pPr>
      <w:bookmarkStart w:id="1" w:name="O_352511"/>
      <w:bookmarkEnd w:id="1"/>
      <w:r w:rsidRPr="00E07D2B">
        <w:t>Modification History</w:t>
      </w:r>
    </w:p>
    <w:tbl>
      <w:tblPr>
        <w:tblW w:w="0" w:type="auto"/>
        <w:tblLayout w:type="fixed"/>
        <w:tblCellMar>
          <w:left w:w="62" w:type="dxa"/>
          <w:right w:w="62" w:type="dxa"/>
        </w:tblCellMar>
        <w:tblLook w:val="0000"/>
      </w:tblPr>
      <w:tblGrid>
        <w:gridCol w:w="3153"/>
        <w:gridCol w:w="5873"/>
      </w:tblGrid>
      <w:tr w:rsidTr="00E07D2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SpecialBold"/>
              </w:rPr>
              <w:t>Comments</w:t>
            </w:r>
          </w:p>
        </w:tc>
      </w:tr>
      <w:tr w:rsidTr="00E07D2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t>CUARES501A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 xml:space="preserve">This version first released with </w:t>
            </w:r>
            <w:r w:rsidRPr="00E07D2B">
              <w:rPr>
                <w:rStyle w:val="Emphasis"/>
              </w:rPr>
              <w:t>CUA11 Live Performance Training Package version 1.0</w:t>
            </w:r>
          </w:p>
        </w:tc>
      </w:tr>
    </w:tbl>
    <w:p w:rsidR="00000000" w:rsidRPr="00E07D2B" w:rsidP="00E07D2B">
      <w:pPr>
        <w:pStyle w:val="BodyText"/>
      </w:pPr>
    </w:p>
    <w:p w:rsidR="00000000" w:rsidRPr="00E07D2B" w:rsidP="00E07D2B">
      <w:pPr>
        <w:pStyle w:val="AllowPageBreak"/>
      </w:pPr>
    </w:p>
    <w:p w:rsidR="00000000" w:rsidRPr="00E07D2B" w:rsidP="00E07D2B">
      <w:pPr>
        <w:pStyle w:val="Heading1"/>
      </w:pPr>
      <w:bookmarkStart w:id="2" w:name="O_352512"/>
      <w:bookmarkEnd w:id="2"/>
      <w:r w:rsidRPr="00E07D2B">
        <w:t>Unit Descriptor</w:t>
      </w:r>
    </w:p>
    <w:p w:rsidR="00000000" w:rsidRPr="00E07D2B" w:rsidP="00E07D2B">
      <w:pPr>
        <w:pStyle w:val="BodyText"/>
      </w:pPr>
      <w:r w:rsidRPr="00E07D2B">
        <w:t>This unit describes the performance outcomes, skills and knowledge required to investigate and reach conclusions about cultural, historical and theoretical concepts related to dance.</w:t>
      </w:r>
    </w:p>
    <w:p w:rsidR="00000000" w:rsidRPr="00E07D2B" w:rsidP="00E07D2B">
      <w:pPr>
        <w:pStyle w:val="AllowPageBreak"/>
      </w:pPr>
    </w:p>
    <w:p w:rsidR="00000000" w:rsidRPr="00E07D2B" w:rsidP="00E07D2B">
      <w:pPr>
        <w:pStyle w:val="Heading1"/>
      </w:pPr>
      <w:bookmarkStart w:id="3" w:name="O_352513"/>
      <w:bookmarkEnd w:id="3"/>
      <w:r w:rsidRPr="00E07D2B">
        <w:t>Application of the Unit</w:t>
      </w:r>
    </w:p>
    <w:p w:rsidR="00000000" w:rsidRPr="00E07D2B" w:rsidP="00E07D2B">
      <w:pPr>
        <w:pStyle w:val="BodyText"/>
      </w:pPr>
      <w:r w:rsidRPr="00E07D2B">
        <w:t>Dancers, choreographers, writers and researchers interested in the cultural and historical context of dance apply the skills and knowledge in this unit. They may need to refine their conceptual understanding of dance to inform the development of a dance pi</w:t>
      </w:r>
      <w:r w:rsidRPr="00E07D2B">
        <w:t>ece for a class, audition or performance, deepen their knowledge of a particular topic, or to develop an independent piece of research.</w:t>
      </w:r>
    </w:p>
    <w:p w:rsidR="00000000" w:rsidRPr="00E07D2B" w:rsidP="00E07D2B">
      <w:pPr>
        <w:pStyle w:val="BodyText"/>
      </w:pPr>
      <w:r w:rsidRPr="00E07D2B">
        <w:t>At this level, people are expected to engage in a research process that begins to inform practice at a professional leve</w:t>
      </w:r>
      <w:r w:rsidRPr="00E07D2B">
        <w:t>l, but which may be guided by others.</w:t>
      </w:r>
    </w:p>
    <w:p w:rsidR="00000000" w:rsidRPr="00E07D2B" w:rsidP="00E07D2B">
      <w:pPr>
        <w:pStyle w:val="AllowPageBreak"/>
      </w:pPr>
    </w:p>
    <w:p w:rsidR="00000000" w:rsidRPr="00E07D2B" w:rsidP="00E07D2B">
      <w:pPr>
        <w:pStyle w:val="Heading1"/>
      </w:pPr>
      <w:bookmarkStart w:id="4" w:name="O_352514"/>
      <w:bookmarkEnd w:id="4"/>
      <w:r w:rsidRPr="00E07D2B">
        <w:t>Licensing/Regulatory Information</w:t>
      </w:r>
    </w:p>
    <w:p w:rsidR="00000000" w:rsidRPr="00E07D2B" w:rsidP="00E07D2B">
      <w:pPr>
        <w:pStyle w:val="BodyText"/>
      </w:pPr>
      <w:r w:rsidRPr="00E07D2B">
        <w:t>No licensing, legislative, regulatory or certification requirements apply to this unit at the time of endorsement.</w:t>
      </w:r>
    </w:p>
    <w:p w:rsidR="00000000" w:rsidRPr="00E07D2B" w:rsidP="00E07D2B">
      <w:pPr>
        <w:pStyle w:val="AllowPageBreak"/>
      </w:pPr>
    </w:p>
    <w:p w:rsidR="00000000" w:rsidRPr="00E07D2B" w:rsidP="00E07D2B">
      <w:pPr>
        <w:pStyle w:val="Heading1"/>
      </w:pPr>
      <w:bookmarkStart w:id="5" w:name="O_352515"/>
      <w:bookmarkEnd w:id="5"/>
      <w:r w:rsidRPr="00E07D2B">
        <w:t>Pre-Requisites</w:t>
      </w:r>
    </w:p>
    <w:p w:rsidR="00000000" w:rsidRPr="00E07D2B" w:rsidP="00E07D2B">
      <w:pPr>
        <w:pStyle w:val="BodyText"/>
      </w:pPr>
      <w:r w:rsidRPr="00E07D2B">
        <w:t>Not applicable.</w:t>
      </w:r>
    </w:p>
    <w:p w:rsidR="00000000" w:rsidRPr="00E07D2B" w:rsidP="00E07D2B">
      <w:pPr>
        <w:pStyle w:val="AllowPageBreak"/>
      </w:pPr>
    </w:p>
    <w:p w:rsidR="00000000" w:rsidRPr="00E07D2B" w:rsidP="00E07D2B">
      <w:pPr>
        <w:pStyle w:val="Heading1"/>
      </w:pPr>
      <w:bookmarkStart w:id="6" w:name="O_352516"/>
      <w:bookmarkEnd w:id="6"/>
      <w:r w:rsidRPr="00E07D2B">
        <w:t>Employability Skills Information</w:t>
      </w:r>
    </w:p>
    <w:p w:rsidR="00000000" w:rsidRPr="00E07D2B" w:rsidP="00E07D2B">
      <w:pPr>
        <w:pStyle w:val="BodyText"/>
      </w:pPr>
      <w:r w:rsidRPr="00E07D2B">
        <w:t>This unit contains employability skills.</w:t>
      </w:r>
    </w:p>
    <w:p w:rsidR="00000000" w:rsidRPr="00E07D2B" w:rsidP="00E07D2B">
      <w:pPr>
        <w:pStyle w:val="AllowPageBreak"/>
      </w:pPr>
    </w:p>
    <w:p w:rsidR="00000000" w:rsidRPr="00E07D2B" w:rsidP="00E07D2B">
      <w:pPr>
        <w:pStyle w:val="Heading1"/>
      </w:pPr>
      <w:bookmarkStart w:id="7" w:name="O_352517"/>
      <w:bookmarkEnd w:id="7"/>
      <w:r w:rsidRPr="00E07D2B">
        <w:t>Elements and Performance Criteria Pre-Content</w:t>
      </w:r>
    </w:p>
    <w:tbl>
      <w:tblPr>
        <w:tblW w:w="0" w:type="auto"/>
        <w:tblLayout w:type="fixed"/>
        <w:tblCellMar>
          <w:left w:w="62" w:type="dxa"/>
          <w:right w:w="62" w:type="dxa"/>
        </w:tblCellMar>
        <w:tblLook w:val="0000"/>
      </w:tblPr>
      <w:tblGrid>
        <w:gridCol w:w="4140"/>
        <w:gridCol w:w="4140"/>
      </w:tblGrid>
      <w:tr w:rsidTr="00C0560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D2B" w:rsidP="00E07D2B">
            <w:pPr>
              <w:pStyle w:val="BodyText"/>
            </w:pPr>
            <w:r w:rsidRPr="00E07D2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D2B">
            <w:pPr>
              <w:pStyle w:val="BodyText"/>
              <w:rPr>
                <w:lang w:val="en-NZ"/>
              </w:rPr>
            </w:pPr>
            <w:r w:rsidRPr="00E07D2B">
              <w:rPr>
                <w:rStyle w:val="SpecialBold"/>
              </w:rPr>
              <w:t>Performance Criteria</w:t>
            </w:r>
          </w:p>
        </w:tc>
      </w:tr>
      <w:tr w:rsidTr="00C0560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D2B" w:rsidP="00E07D2B">
            <w:pPr>
              <w:pStyle w:val="BodyText"/>
            </w:pPr>
            <w:r w:rsidRPr="00E07D2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D2B" w:rsidP="00E07D2B">
            <w:pPr>
              <w:pStyle w:val="BodyText"/>
            </w:pPr>
            <w:r w:rsidRPr="00E07D2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07D2B">
              <w:rPr>
                <w:rStyle w:val="Emphasis"/>
              </w:rPr>
              <w:t>nce is to be consistent with the evidence guide.</w:t>
            </w:r>
          </w:p>
        </w:tc>
      </w:tr>
    </w:tbl>
    <w:p w:rsidR="00000000" w:rsidRPr="00E07D2B" w:rsidP="00E07D2B">
      <w:pPr>
        <w:pStyle w:val="BodyText"/>
      </w:pPr>
    </w:p>
    <w:p w:rsidR="00000000" w:rsidRPr="00E07D2B" w:rsidP="00E07D2B">
      <w:pPr>
        <w:pStyle w:val="AllowPageBreak"/>
      </w:pPr>
    </w:p>
    <w:p w:rsidR="00000000" w:rsidRPr="00E07D2B" w:rsidP="00E07D2B">
      <w:pPr>
        <w:pStyle w:val="Heading1"/>
      </w:pPr>
      <w:bookmarkStart w:id="8" w:name="O_352518"/>
      <w:bookmarkEnd w:id="8"/>
      <w:r w:rsidRPr="00E07D2B">
        <w:t>Elements and Performance Criteria</w:t>
      </w:r>
    </w:p>
    <w:tbl>
      <w:tblPr>
        <w:tblW w:w="0" w:type="auto"/>
        <w:tblLayout w:type="fixed"/>
        <w:tblCellMar>
          <w:left w:w="62" w:type="dxa"/>
          <w:right w:w="62" w:type="dxa"/>
        </w:tblCellMar>
        <w:tblLook w:val="0000"/>
      </w:tblPr>
      <w:tblGrid>
        <w:gridCol w:w="2436"/>
        <w:gridCol w:w="5844"/>
      </w:tblGrid>
      <w:tr w:rsidTr="00E07D2B">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t>1.</w:t>
            </w:r>
            <w:r w:rsidRPr="00E07D2B">
              <w:tab/>
              <w:t>Select a focus for research</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1.1.</w:t>
            </w:r>
            <w:r w:rsidRPr="00E07D2B">
              <w:tab/>
              <w:t xml:space="preserve">Consult with </w:t>
            </w:r>
            <w:r w:rsidRPr="00E07D2B">
              <w:rPr>
                <w:rStyle w:val="BoldandItalics"/>
              </w:rPr>
              <w:t>relevant personnel</w:t>
            </w:r>
            <w:r w:rsidRPr="00E07D2B">
              <w:t xml:space="preserve"> and select a focus for research based on </w:t>
            </w:r>
            <w:r w:rsidRPr="00E07D2B">
              <w:rPr>
                <w:rStyle w:val="BoldandItalics"/>
              </w:rPr>
              <w:t>individual needs and perspectives</w:t>
            </w:r>
          </w:p>
          <w:p w:rsidR="00000000" w:rsidRPr="00E07D2B" w:rsidP="00E07D2B">
            <w:pPr>
              <w:pStyle w:val="BodyText"/>
            </w:pPr>
            <w:r w:rsidRPr="00E07D2B">
              <w:t>1.2.</w:t>
            </w:r>
            <w:r w:rsidRPr="00E07D2B">
              <w:tab/>
              <w:t>Make a</w:t>
            </w:r>
            <w:r w:rsidRPr="00E07D2B">
              <w:t>n initial determination of the information and ideas to be sought</w:t>
            </w:r>
          </w:p>
          <w:p w:rsidR="00000000" w:rsidRPr="00E07D2B" w:rsidP="00E07D2B">
            <w:pPr>
              <w:pStyle w:val="BodyText"/>
            </w:pPr>
            <w:r w:rsidRPr="00E07D2B">
              <w:t>1.3.</w:t>
            </w:r>
            <w:r w:rsidRPr="00E07D2B">
              <w:tab/>
              <w:t xml:space="preserve">Challenge own </w:t>
            </w:r>
            <w:r w:rsidRPr="00E07D2B">
              <w:rPr>
                <w:rStyle w:val="BoldandItalics"/>
              </w:rPr>
              <w:t>assumptions and preconceptions</w:t>
            </w:r>
            <w:r w:rsidRPr="00E07D2B">
              <w:t xml:space="preserve"> about the research process and potential information sources </w:t>
            </w:r>
          </w:p>
          <w:p w:rsidR="00000000" w:rsidRPr="00E07D2B" w:rsidP="00E07D2B">
            <w:pPr>
              <w:pStyle w:val="BodyText"/>
            </w:pPr>
            <w:r w:rsidRPr="00E07D2B">
              <w:t>1.4.</w:t>
            </w:r>
            <w:r w:rsidRPr="00E07D2B">
              <w:tab/>
              <w:t xml:space="preserve">Select relevant </w:t>
            </w:r>
            <w:r w:rsidRPr="00E07D2B">
              <w:rPr>
                <w:rStyle w:val="BoldandItalics"/>
              </w:rPr>
              <w:t>historical and contemporary sources</w:t>
            </w:r>
            <w:r w:rsidRPr="00E07D2B">
              <w:t xml:space="preserve"> for investigation</w:t>
            </w:r>
          </w:p>
          <w:p w:rsidR="00000000" w:rsidP="00E07D2B">
            <w:pPr>
              <w:pStyle w:val="BodyText"/>
              <w:rPr>
                <w:lang w:val="en-NZ"/>
              </w:rPr>
            </w:pPr>
            <w:r w:rsidRPr="00E07D2B">
              <w:t>1.5</w:t>
            </w:r>
            <w:r w:rsidRPr="00E07D2B">
              <w:t>.</w:t>
            </w:r>
            <w:r w:rsidRPr="00E07D2B">
              <w:tab/>
              <w:t xml:space="preserve">Locate relevant recordings of dance sequences and other documentary material to aid with research and analysis </w:t>
            </w:r>
          </w:p>
        </w:tc>
      </w:tr>
      <w:tr w:rsidTr="00E07D2B">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t>2.</w:t>
            </w:r>
            <w:r w:rsidRPr="00E07D2B">
              <w:tab/>
              <w:t>Conduct critical analysis</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2.1.</w:t>
            </w:r>
            <w:r w:rsidRPr="00E07D2B">
              <w:tab/>
              <w:t>Seek out and compare the critical views of others in chosen area of enquiry</w:t>
            </w:r>
          </w:p>
          <w:p w:rsidR="00000000" w:rsidRPr="00E07D2B" w:rsidP="00E07D2B">
            <w:pPr>
              <w:pStyle w:val="BodyText"/>
            </w:pPr>
            <w:r w:rsidRPr="00E07D2B">
              <w:t>2.2.</w:t>
            </w:r>
            <w:r w:rsidRPr="00E07D2B">
              <w:tab/>
            </w:r>
            <w:r w:rsidRPr="00E07D2B">
              <w:t>Investigate issues around the historical and contemporary production, interpretation and promotion of dance</w:t>
            </w:r>
          </w:p>
          <w:p w:rsidR="00000000" w:rsidRPr="00E07D2B" w:rsidP="00E07D2B">
            <w:pPr>
              <w:pStyle w:val="BodyText"/>
            </w:pPr>
            <w:r w:rsidRPr="00E07D2B">
              <w:t>2.3.</w:t>
            </w:r>
            <w:r w:rsidRPr="00E07D2B">
              <w:tab/>
              <w:t xml:space="preserve">To aid analysis, place dance in a range of </w:t>
            </w:r>
            <w:r w:rsidRPr="00E07D2B">
              <w:rPr>
                <w:rStyle w:val="BoldandItalics"/>
              </w:rPr>
              <w:t>cultural contexts</w:t>
            </w:r>
            <w:r w:rsidRPr="00E07D2B">
              <w:t xml:space="preserve"> and consider ways in which dance as a component of culture travels and transforms </w:t>
            </w:r>
            <w:r w:rsidRPr="00E07D2B">
              <w:t>over time and place</w:t>
            </w:r>
          </w:p>
          <w:p w:rsidR="00000000" w:rsidP="00E07D2B">
            <w:pPr>
              <w:pStyle w:val="BodyText"/>
              <w:rPr>
                <w:lang w:val="en-NZ"/>
              </w:rPr>
            </w:pPr>
            <w:r w:rsidRPr="00E07D2B">
              <w:t>2.4.</w:t>
            </w:r>
            <w:r w:rsidRPr="00E07D2B">
              <w:tab/>
              <w:t xml:space="preserve">Allow the process of analysis to take exploration of issues in </w:t>
            </w:r>
            <w:r w:rsidRPr="00E07D2B">
              <w:rPr>
                <w:rStyle w:val="BoldandItalics"/>
              </w:rPr>
              <w:t>new and potentially unintended directions</w:t>
            </w:r>
          </w:p>
        </w:tc>
      </w:tr>
      <w:tr w:rsidTr="00E07D2B">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t>3.</w:t>
            </w:r>
            <w:r w:rsidRPr="00E07D2B">
              <w:tab/>
              <w:t>Present research findings</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3.1.</w:t>
            </w:r>
            <w:r w:rsidRPr="00E07D2B">
              <w:tab/>
              <w:t xml:space="preserve">Develop </w:t>
            </w:r>
            <w:r w:rsidRPr="00E07D2B">
              <w:rPr>
                <w:rStyle w:val="BoldandItalics"/>
              </w:rPr>
              <w:t>substantiated opinions and ideas</w:t>
            </w:r>
            <w:r w:rsidRPr="00E07D2B">
              <w:t xml:space="preserve"> in relation to research topic</w:t>
            </w:r>
          </w:p>
          <w:p w:rsidR="00000000" w:rsidRPr="00E07D2B" w:rsidP="00E07D2B">
            <w:pPr>
              <w:pStyle w:val="BodyText"/>
            </w:pPr>
            <w:r w:rsidRPr="00E07D2B">
              <w:t>3.2.</w:t>
            </w:r>
            <w:r w:rsidRPr="00E07D2B">
              <w:tab/>
              <w:t>Take account of</w:t>
            </w:r>
            <w:r w:rsidRPr="00E07D2B">
              <w:t xml:space="preserve"> the diversity of perspectives of dance in various historical periods and cultural contexts</w:t>
            </w:r>
          </w:p>
          <w:p w:rsidR="00000000" w:rsidRPr="00E07D2B" w:rsidP="00E07D2B">
            <w:pPr>
              <w:pStyle w:val="BodyText"/>
            </w:pPr>
            <w:r w:rsidRPr="00E07D2B">
              <w:t>3.3.</w:t>
            </w:r>
            <w:r w:rsidRPr="00E07D2B">
              <w:tab/>
              <w:t>Discuss issues associated with research findings with colleagues and incorporate new ideas as appropriate</w:t>
            </w:r>
          </w:p>
          <w:p w:rsidR="00000000" w:rsidRPr="00E07D2B" w:rsidP="00E07D2B">
            <w:pPr>
              <w:pStyle w:val="BodyText"/>
            </w:pPr>
            <w:r w:rsidRPr="00E07D2B">
              <w:t>3.4.</w:t>
            </w:r>
            <w:r w:rsidRPr="00E07D2B">
              <w:tab/>
              <w:t xml:space="preserve">Present findings to colleagues in a </w:t>
            </w:r>
            <w:r w:rsidRPr="00E07D2B">
              <w:rPr>
                <w:rStyle w:val="BoldandItalics"/>
              </w:rPr>
              <w:t>format</w:t>
            </w:r>
            <w:r w:rsidRPr="00E07D2B">
              <w:t xml:space="preserve"> appro</w:t>
            </w:r>
            <w:r w:rsidRPr="00E07D2B">
              <w:t>priate to the research topic within agreed timeframe</w:t>
            </w:r>
          </w:p>
        </w:tc>
      </w:tr>
    </w:tbl>
    <w:p w:rsidR="00000000" w:rsidRPr="00E07D2B" w:rsidP="00E07D2B">
      <w:pPr>
        <w:pStyle w:val="BodyText"/>
      </w:pPr>
    </w:p>
    <w:p w:rsidR="00000000" w:rsidRPr="00E07D2B" w:rsidP="00E07D2B">
      <w:pPr>
        <w:pStyle w:val="AllowPageBreak"/>
      </w:pPr>
    </w:p>
    <w:p w:rsidR="00000000" w:rsidRPr="00E07D2B" w:rsidP="00E07D2B">
      <w:pPr>
        <w:pStyle w:val="Heading1"/>
      </w:pPr>
      <w:bookmarkStart w:id="9" w:name="O_352519"/>
      <w:bookmarkEnd w:id="9"/>
      <w:r w:rsidRPr="00E07D2B">
        <w:t>Required Skills and Knowledge</w:t>
      </w:r>
    </w:p>
    <w:p w:rsidR="00000000" w:rsidRPr="00E07D2B" w:rsidP="00E07D2B">
      <w:pPr>
        <w:pStyle w:val="BodyText"/>
      </w:pPr>
      <w:r w:rsidRPr="00E07D2B">
        <w:rPr>
          <w:rStyle w:val="Emphasis"/>
        </w:rPr>
        <w:t>This section describes the skills and knowledge required for this unit.</w:t>
      </w:r>
    </w:p>
    <w:p w:rsidR="00000000" w:rsidRPr="00E07D2B" w:rsidP="00E07D2B">
      <w:pPr>
        <w:pStyle w:val="BodyText"/>
      </w:pPr>
    </w:p>
    <w:p w:rsidR="00000000" w:rsidRPr="00E07D2B" w:rsidP="00E07D2B">
      <w:pPr>
        <w:pStyle w:val="BodyText"/>
      </w:pPr>
      <w:r w:rsidRPr="00E07D2B">
        <w:rPr>
          <w:rStyle w:val="SpecialBold"/>
        </w:rPr>
        <w:t>Required skills</w:t>
      </w:r>
    </w:p>
    <w:p w:rsidR="00000000" w:rsidRPr="00E07D2B" w:rsidP="00E07D2B">
      <w:pPr>
        <w:pStyle w:val="ListBullet"/>
      </w:pPr>
      <w:r w:rsidRPr="00E07D2B">
        <w:t>analytical and literacy skills to:</w:t>
      </w:r>
    </w:p>
    <w:p w:rsidR="00000000" w:rsidRPr="00E07D2B" w:rsidP="00E07D2B">
      <w:pPr>
        <w:pStyle w:val="ListBullet2"/>
      </w:pPr>
      <w:r w:rsidRPr="00E07D2B">
        <w:t>analyse varied information sources dealing with potentially complex ideas</w:t>
      </w:r>
    </w:p>
    <w:p w:rsidR="00000000" w:rsidRPr="00E07D2B" w:rsidP="00E07D2B">
      <w:pPr>
        <w:pStyle w:val="ListBullet2"/>
      </w:pPr>
      <w:r w:rsidRPr="00E07D2B">
        <w:t>observe and interpret physical skills from an informed viewpoint</w:t>
      </w:r>
    </w:p>
    <w:p w:rsidR="00000000" w:rsidRPr="00E07D2B" w:rsidP="00E07D2B">
      <w:pPr>
        <w:pStyle w:val="ListBullet"/>
      </w:pPr>
      <w:r w:rsidRPr="00E07D2B">
        <w:t>audiovisual literacy skills to:</w:t>
      </w:r>
    </w:p>
    <w:p w:rsidR="00000000" w:rsidRPr="00E07D2B" w:rsidP="00E07D2B">
      <w:pPr>
        <w:pStyle w:val="ListBullet2"/>
      </w:pPr>
      <w:r w:rsidRPr="00E07D2B">
        <w:t>define movement characteristics</w:t>
      </w:r>
    </w:p>
    <w:p w:rsidR="00000000" w:rsidRPr="00E07D2B" w:rsidP="00E07D2B">
      <w:pPr>
        <w:pStyle w:val="ListBullet2"/>
      </w:pPr>
      <w:r w:rsidRPr="00E07D2B">
        <w:t>identify specific choreographic, historical or ethn</w:t>
      </w:r>
      <w:r w:rsidRPr="00E07D2B">
        <w:t>ic styles</w:t>
      </w:r>
    </w:p>
    <w:p w:rsidR="00000000" w:rsidRPr="00E07D2B" w:rsidP="00E07D2B">
      <w:pPr>
        <w:pStyle w:val="ListBullet2"/>
      </w:pPr>
      <w:r w:rsidRPr="00E07D2B">
        <w:t>interpret meanings or intentions behind movements</w:t>
      </w:r>
    </w:p>
    <w:p w:rsidR="00000000" w:rsidRPr="00E07D2B" w:rsidP="00E07D2B">
      <w:pPr>
        <w:pStyle w:val="ListBullet2"/>
      </w:pPr>
      <w:r w:rsidRPr="00E07D2B">
        <w:t>identify concepts or ideas embedded in works</w:t>
      </w:r>
    </w:p>
    <w:p w:rsidR="00000000" w:rsidRPr="00E07D2B" w:rsidP="00E07D2B">
      <w:pPr>
        <w:pStyle w:val="ListBullet"/>
      </w:pPr>
      <w:r w:rsidRPr="00E07D2B">
        <w:t>communication skills to:</w:t>
      </w:r>
    </w:p>
    <w:p w:rsidR="00000000" w:rsidRPr="00E07D2B" w:rsidP="00E07D2B">
      <w:pPr>
        <w:pStyle w:val="ListBullet2"/>
      </w:pPr>
      <w:r w:rsidRPr="00E07D2B">
        <w:t>participate in debate and discussion about concepts of dance</w:t>
      </w:r>
    </w:p>
    <w:p w:rsidR="00000000" w:rsidRPr="00E07D2B" w:rsidP="00E07D2B">
      <w:pPr>
        <w:pStyle w:val="ListBullet2"/>
      </w:pPr>
      <w:r w:rsidRPr="00E07D2B">
        <w:t>present research findings to peers and colleagues</w:t>
      </w:r>
    </w:p>
    <w:p w:rsidR="00000000" w:rsidRPr="00E07D2B" w:rsidP="00E07D2B">
      <w:pPr>
        <w:pStyle w:val="ListBullet"/>
      </w:pPr>
      <w:r w:rsidRPr="00E07D2B">
        <w:t>initiative a</w:t>
      </w:r>
      <w:r w:rsidRPr="00E07D2B">
        <w:t>nd enterprise skills to challenge assumptions and think laterally about issues</w:t>
      </w:r>
    </w:p>
    <w:p w:rsidR="00000000" w:rsidRPr="00E07D2B" w:rsidP="00E07D2B">
      <w:pPr>
        <w:pStyle w:val="ListBullet"/>
      </w:pPr>
      <w:r w:rsidRPr="00E07D2B">
        <w:t xml:space="preserve">planning and organisational skills to set up and undertake a research process </w:t>
      </w:r>
    </w:p>
    <w:p w:rsidR="00000000" w:rsidRPr="00E07D2B" w:rsidP="00E07D2B">
      <w:pPr>
        <w:pStyle w:val="ListBullet"/>
      </w:pPr>
      <w:r w:rsidRPr="00E07D2B">
        <w:t>learning skills to improve own understanding of dance concepts</w:t>
      </w:r>
    </w:p>
    <w:p w:rsidR="00000000" w:rsidRPr="00E07D2B" w:rsidP="00E07D2B">
      <w:pPr>
        <w:pStyle w:val="ListBullet"/>
      </w:pPr>
      <w:r w:rsidRPr="00E07D2B">
        <w:t>self-management skills to conduct r</w:t>
      </w:r>
      <w:r w:rsidRPr="00E07D2B">
        <w:t>esearch and present research findings in a timely fashion</w:t>
      </w:r>
    </w:p>
    <w:p w:rsidR="00000000" w:rsidRPr="00E07D2B" w:rsidP="00E07D2B">
      <w:pPr>
        <w:pStyle w:val="ListBullet"/>
      </w:pPr>
      <w:r w:rsidRPr="00E07D2B">
        <w:t>technology skills to access information from the internet.</w:t>
      </w:r>
    </w:p>
    <w:p w:rsidR="00000000" w:rsidRPr="00E07D2B" w:rsidP="00E07D2B">
      <w:pPr>
        <w:pStyle w:val="BodyText"/>
      </w:pPr>
    </w:p>
    <w:p w:rsidR="00000000" w:rsidRPr="00E07D2B" w:rsidP="00E07D2B">
      <w:pPr>
        <w:pStyle w:val="BodyText"/>
      </w:pPr>
      <w:r w:rsidRPr="00E07D2B">
        <w:rPr>
          <w:rStyle w:val="SpecialBold"/>
        </w:rPr>
        <w:t>Required knowledge</w:t>
      </w:r>
    </w:p>
    <w:p w:rsidR="00000000" w:rsidRPr="00E07D2B" w:rsidP="00E07D2B">
      <w:pPr>
        <w:pStyle w:val="ListBullet"/>
      </w:pPr>
      <w:r w:rsidRPr="00E07D2B">
        <w:t>ways of selecting a meaningful research focus</w:t>
      </w:r>
    </w:p>
    <w:p w:rsidR="00000000" w:rsidRPr="00E07D2B" w:rsidP="00E07D2B">
      <w:pPr>
        <w:pStyle w:val="ListBullet"/>
      </w:pPr>
      <w:r w:rsidRPr="00E07D2B">
        <w:t>well-developed understanding of copyright, moral rights, intellectual property issues and legislation in relation to research</w:t>
      </w:r>
    </w:p>
    <w:p w:rsidR="00000000" w:rsidRPr="00E07D2B" w:rsidP="00E07D2B">
      <w:pPr>
        <w:pStyle w:val="ListBullet"/>
      </w:pPr>
      <w:r w:rsidRPr="00E07D2B">
        <w:t>fundamental knowledge of different perceptions of dance for differing communities</w:t>
      </w:r>
    </w:p>
    <w:p w:rsidR="00000000" w:rsidRPr="00E07D2B" w:rsidP="00E07D2B">
      <w:pPr>
        <w:pStyle w:val="ListBullet"/>
      </w:pPr>
      <w:r w:rsidRPr="00E07D2B">
        <w:t>forms and purposes of popular dance, such as:</w:t>
      </w:r>
    </w:p>
    <w:p w:rsidR="00000000" w:rsidRPr="00E07D2B" w:rsidP="00E07D2B">
      <w:pPr>
        <w:pStyle w:val="ListBullet2"/>
      </w:pPr>
      <w:r w:rsidRPr="00E07D2B">
        <w:t>m</w:t>
      </w:r>
      <w:r w:rsidRPr="00E07D2B">
        <w:t>usicals</w:t>
      </w:r>
    </w:p>
    <w:p w:rsidR="00000000" w:rsidRPr="00E07D2B" w:rsidP="00E07D2B">
      <w:pPr>
        <w:pStyle w:val="ListBullet2"/>
      </w:pPr>
      <w:r w:rsidRPr="00E07D2B">
        <w:t>vaudeville</w:t>
      </w:r>
    </w:p>
    <w:p w:rsidR="00000000" w:rsidRPr="00E07D2B" w:rsidP="00E07D2B">
      <w:pPr>
        <w:pStyle w:val="ListBullet2"/>
      </w:pPr>
      <w:r w:rsidRPr="00E07D2B">
        <w:t>movies</w:t>
      </w:r>
    </w:p>
    <w:p w:rsidR="00000000" w:rsidRPr="00E07D2B" w:rsidP="00E07D2B">
      <w:pPr>
        <w:pStyle w:val="ListBullet2"/>
      </w:pPr>
      <w:r w:rsidRPr="00E07D2B">
        <w:t>television</w:t>
      </w:r>
    </w:p>
    <w:p w:rsidR="00000000" w:rsidRPr="00E07D2B" w:rsidP="00E07D2B">
      <w:pPr>
        <w:pStyle w:val="ListBullet"/>
      </w:pPr>
      <w:r w:rsidRPr="00E07D2B">
        <w:t>concepts of entertainment</w:t>
      </w:r>
    </w:p>
    <w:p w:rsidR="00000000" w:rsidRPr="00E07D2B" w:rsidP="00E07D2B">
      <w:pPr>
        <w:pStyle w:val="ListBullet"/>
      </w:pPr>
      <w:r w:rsidRPr="00E07D2B">
        <w:t>role of gender in dance performances and history</w:t>
      </w:r>
    </w:p>
    <w:p w:rsidR="00000000" w:rsidRPr="00E07D2B" w:rsidP="00E07D2B">
      <w:pPr>
        <w:pStyle w:val="ListBullet"/>
      </w:pPr>
      <w:r w:rsidRPr="00E07D2B">
        <w:t>popular genres of western dance and their relation to formal dance repertoires.</w:t>
      </w:r>
    </w:p>
    <w:p w:rsidR="00000000" w:rsidRPr="00E07D2B" w:rsidP="00E07D2B">
      <w:pPr>
        <w:pStyle w:val="AllowPageBreak"/>
      </w:pPr>
    </w:p>
    <w:p w:rsidR="00000000" w:rsidRPr="00E07D2B" w:rsidP="00E07D2B">
      <w:pPr>
        <w:pStyle w:val="Heading1"/>
      </w:pPr>
      <w:bookmarkStart w:id="10" w:name="O_352520"/>
      <w:bookmarkEnd w:id="10"/>
      <w:r w:rsidRPr="00E07D2B">
        <w:t>Evidence Guide</w:t>
      </w:r>
    </w:p>
    <w:p w:rsidR="00000000" w:rsidRPr="00E07D2B" w:rsidP="00E07D2B">
      <w:pPr>
        <w:pStyle w:val="BodyText"/>
      </w:pPr>
      <w:r w:rsidRPr="00E07D2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07D2B" w:rsidP="00E07D2B">
      <w:pPr>
        <w:pStyle w:val="BodyText"/>
      </w:pPr>
    </w:p>
    <w:tbl>
      <w:tblPr>
        <w:tblW w:w="0" w:type="auto"/>
        <w:tblLayout w:type="fixed"/>
        <w:tblCellMar>
          <w:left w:w="62" w:type="dxa"/>
          <w:right w:w="62" w:type="dxa"/>
        </w:tblCellMar>
        <w:tblLook w:val="0000"/>
      </w:tblPr>
      <w:tblGrid>
        <w:gridCol w:w="2412"/>
        <w:gridCol w:w="5868"/>
      </w:tblGrid>
      <w:tr w:rsidTr="00E07D2B">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SpecialBold"/>
              </w:rPr>
              <w:t>Overview of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p>
        </w:tc>
      </w:tr>
      <w:tr w:rsidTr="00E07D2B">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SpecialBold"/>
              </w:rPr>
              <w:t>Critical aspect</w:t>
            </w:r>
            <w:r w:rsidRPr="00E07D2B">
              <w:rPr>
                <w:rStyle w:val="SpecialBold"/>
              </w:rPr>
              <w:t>s for assessment and evidence required to demonstrate competency in this unit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Evidence of the ability to:</w:t>
            </w:r>
          </w:p>
          <w:p w:rsidR="00000000" w:rsidRPr="00E07D2B" w:rsidP="00E07D2B">
            <w:pPr>
              <w:pStyle w:val="ListBullet"/>
            </w:pPr>
            <w:r w:rsidRPr="00E07D2B">
              <w:t>undertake research into an aspect of dance practice</w:t>
            </w:r>
          </w:p>
          <w:p w:rsidR="00000000" w:rsidRPr="00E07D2B" w:rsidP="00E07D2B">
            <w:pPr>
              <w:pStyle w:val="ListBullet"/>
            </w:pPr>
            <w:r w:rsidRPr="00E07D2B">
              <w:t>participate in informed discussions about dance concepts</w:t>
            </w:r>
          </w:p>
          <w:p w:rsidR="00000000" w:rsidRPr="00E07D2B" w:rsidP="00E07D2B">
            <w:pPr>
              <w:pStyle w:val="ListBullet"/>
            </w:pPr>
            <w:r w:rsidRPr="00E07D2B">
              <w:t>present findings of research in a way that demonstrates:</w:t>
            </w:r>
          </w:p>
          <w:p w:rsidR="00000000" w:rsidRPr="00E07D2B" w:rsidP="00E07D2B">
            <w:pPr>
              <w:pStyle w:val="ListBullet2"/>
            </w:pPr>
            <w:r w:rsidRPr="00E07D2B">
              <w:t>fundamental knowledge of the different perceptions of dance in different cultural contexts</w:t>
            </w:r>
          </w:p>
          <w:p w:rsidR="00000000" w:rsidRPr="00E07D2B" w:rsidP="00E07D2B">
            <w:pPr>
              <w:pStyle w:val="ListBullet2"/>
            </w:pPr>
            <w:r w:rsidRPr="00E07D2B">
              <w:t>appreciation of the place of popular genres in the development of dance as an art form</w:t>
            </w:r>
          </w:p>
          <w:p w:rsidR="00000000" w:rsidP="00E07D2B">
            <w:pPr>
              <w:pStyle w:val="ListBullet2"/>
              <w:rPr>
                <w:lang w:val="en-NZ"/>
              </w:rPr>
            </w:pPr>
            <w:r w:rsidRPr="00E07D2B">
              <w:t>ability to interpret</w:t>
            </w:r>
            <w:r w:rsidRPr="00E07D2B">
              <w:t xml:space="preserve"> movement material.</w:t>
            </w:r>
          </w:p>
        </w:tc>
      </w:tr>
      <w:tr w:rsidTr="00E07D2B">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SpecialBold"/>
              </w:rPr>
              <w:t>Context of and specific resources for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Assessment must ensure:</w:t>
            </w:r>
          </w:p>
          <w:p w:rsidR="00000000" w:rsidRPr="00E07D2B" w:rsidP="00E07D2B">
            <w:pPr>
              <w:pStyle w:val="ListBullet"/>
            </w:pPr>
            <w:r w:rsidRPr="00E07D2B">
              <w:t>access to a range of dance history and theory information sources</w:t>
            </w:r>
          </w:p>
          <w:p w:rsidR="00000000" w:rsidP="00E07D2B">
            <w:pPr>
              <w:pStyle w:val="ListBullet"/>
              <w:rPr>
                <w:lang w:val="en-NZ"/>
              </w:rPr>
            </w:pPr>
            <w:r w:rsidRPr="00E07D2B">
              <w:t>interaction with others as part of the discussion process.</w:t>
            </w:r>
          </w:p>
        </w:tc>
      </w:tr>
      <w:tr w:rsidTr="00E07D2B">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SpecialBold"/>
              </w:rPr>
              <w:t>Method of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A range of assessment methods should be used to assess practical skills and knowledge. The following examples are appropriate for this unit:</w:t>
            </w:r>
          </w:p>
          <w:p w:rsidR="00000000" w:rsidRPr="00E07D2B" w:rsidP="00E07D2B">
            <w:pPr>
              <w:pStyle w:val="ListBullet"/>
            </w:pPr>
            <w:r w:rsidRPr="00E07D2B">
              <w:t>evaluation of presentation or documentation prepared explaining research processes and how issues surrounding hist</w:t>
            </w:r>
            <w:r w:rsidRPr="00E07D2B">
              <w:t>ory or theory have been incorporated into work</w:t>
            </w:r>
          </w:p>
          <w:p w:rsidR="00000000" w:rsidRPr="00E07D2B" w:rsidP="00E07D2B">
            <w:pPr>
              <w:pStyle w:val="ListBullet"/>
            </w:pPr>
            <w:r w:rsidRPr="00E07D2B">
              <w:t>case studies to assess ability to research and use different types of information</w:t>
            </w:r>
          </w:p>
          <w:p w:rsidR="00000000" w:rsidRPr="00E07D2B" w:rsidP="00E07D2B">
            <w:pPr>
              <w:pStyle w:val="ListBullet"/>
            </w:pPr>
            <w:r w:rsidRPr="00E07D2B">
              <w:t>questioning and discussion about candidate’s intentions and the work outcome</w:t>
            </w:r>
          </w:p>
          <w:p w:rsidR="00000000" w:rsidRPr="00E07D2B" w:rsidP="00E07D2B">
            <w:pPr>
              <w:pStyle w:val="ListBullet"/>
            </w:pPr>
            <w:r w:rsidRPr="00E07D2B">
              <w:t>written or verbal reports developed visual or writ</w:t>
            </w:r>
            <w:r w:rsidRPr="00E07D2B">
              <w:t>ten documentation</w:t>
            </w:r>
          </w:p>
          <w:p w:rsidR="00000000" w:rsidRPr="00E07D2B" w:rsidP="00E07D2B">
            <w:pPr>
              <w:pStyle w:val="ListBullet"/>
            </w:pPr>
            <w:r w:rsidRPr="00E07D2B">
              <w:t>direct questioning combined with review of portfolios of evidence and third-party workplace reports of on-the-job performance.</w:t>
            </w:r>
          </w:p>
          <w:p w:rsidR="00000000" w:rsidP="00E07D2B">
            <w:pPr>
              <w:pStyle w:val="BodyText"/>
              <w:rPr>
                <w:lang w:val="en-NZ"/>
              </w:rPr>
            </w:pPr>
            <w:r w:rsidRPr="00E07D2B">
              <w:t xml:space="preserve">Assessment methods should closely reflect workplace demands (e.g. literacy) and the needs of particular groups </w:t>
            </w:r>
            <w:r w:rsidRPr="00E07D2B">
              <w:t>(e.g. people with disabilities and people who may have literacy or numeracy difficulties, such as speakers of languages other than English, remote communities and those with interrupted schooling).</w:t>
            </w:r>
          </w:p>
        </w:tc>
      </w:tr>
      <w:tr w:rsidTr="00E07D2B">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SpecialBold"/>
              </w:rPr>
              <w:t xml:space="preserve">Guidance information </w:t>
            </w:r>
            <w:r w:rsidRPr="00E07D2B">
              <w:rPr>
                <w:rStyle w:val="SpecialBold"/>
              </w:rPr>
              <w:t>for assessment</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BodyText"/>
            </w:pPr>
            <w:r w:rsidRPr="00E07D2B">
              <w:t>Holistic assessment w</w:t>
            </w:r>
            <w:r w:rsidRPr="00E07D2B">
              <w:t xml:space="preserve">ith other units relevant to the industry </w:t>
            </w:r>
            <w:r w:rsidRPr="00E07D2B">
              <w:t>sector, workplace and job role is recommended, for example:</w:t>
            </w:r>
          </w:p>
          <w:p w:rsidR="00000000" w:rsidRPr="00E07D2B" w:rsidP="00E07D2B">
            <w:pPr>
              <w:pStyle w:val="ListBullet"/>
            </w:pPr>
            <w:r w:rsidRPr="00E07D2B">
              <w:t>BSBCRT401A Articulate, present and debate ideas</w:t>
            </w:r>
          </w:p>
          <w:p w:rsidR="00000000" w:rsidRPr="00E07D2B" w:rsidP="00E07D2B">
            <w:pPr>
              <w:pStyle w:val="ListBullet"/>
            </w:pPr>
            <w:r w:rsidRPr="00E07D2B">
              <w:t>CUAWRT501A Write about dance</w:t>
            </w:r>
          </w:p>
          <w:p w:rsidR="00000000" w:rsidRPr="00E07D2B" w:rsidP="00E07D2B">
            <w:pPr>
              <w:pStyle w:val="ListBullet"/>
            </w:pPr>
            <w:r w:rsidRPr="00E07D2B">
              <w:t>CUVRES502A Analyse cultural history and theory.</w:t>
            </w:r>
          </w:p>
        </w:tc>
      </w:tr>
    </w:tbl>
    <w:p w:rsidR="00000000" w:rsidRPr="00E07D2B" w:rsidP="00E07D2B">
      <w:pPr>
        <w:pStyle w:val="BodyText"/>
      </w:pPr>
    </w:p>
    <w:p w:rsidR="00000000" w:rsidRPr="00E07D2B" w:rsidP="00E07D2B">
      <w:pPr>
        <w:pStyle w:val="AllowPageBreak"/>
      </w:pPr>
    </w:p>
    <w:p w:rsidR="00000000" w:rsidRPr="00E07D2B" w:rsidP="00E07D2B">
      <w:pPr>
        <w:pStyle w:val="Heading1"/>
      </w:pPr>
      <w:bookmarkStart w:id="11" w:name="O_352521"/>
      <w:bookmarkEnd w:id="11"/>
      <w:r w:rsidRPr="00E07D2B">
        <w:t>Range Statement</w:t>
      </w:r>
    </w:p>
    <w:p w:rsidR="00000000" w:rsidRPr="00E07D2B" w:rsidP="00E07D2B">
      <w:pPr>
        <w:pStyle w:val="BodyText"/>
      </w:pPr>
      <w:r w:rsidRPr="00E07D2B">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E07D2B">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E07D2B" w:rsidP="00E07D2B">
      <w:pPr>
        <w:pStyle w:val="BodyText"/>
      </w:pPr>
    </w:p>
    <w:tbl>
      <w:tblPr>
        <w:tblW w:w="0" w:type="auto"/>
        <w:tblLayout w:type="fixed"/>
        <w:tblCellMar>
          <w:left w:w="62" w:type="dxa"/>
          <w:right w:w="62" w:type="dxa"/>
        </w:tblCellMar>
        <w:tblLook w:val="0000"/>
      </w:tblPr>
      <w:tblGrid>
        <w:gridCol w:w="2453"/>
        <w:gridCol w:w="5827"/>
      </w:tblGrid>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Relevant personnel</w:t>
            </w:r>
            <w:r w:rsidRPr="00E07D2B">
              <w:t xml:space="preserve"> may include: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manager</w:t>
            </w:r>
          </w:p>
          <w:p w:rsidR="00000000" w:rsidRPr="00E07D2B" w:rsidP="00E07D2B">
            <w:pPr>
              <w:pStyle w:val="ListBullet"/>
            </w:pPr>
            <w:r w:rsidRPr="00E07D2B">
              <w:t>supervisor</w:t>
            </w:r>
          </w:p>
          <w:p w:rsidR="00000000" w:rsidRPr="00E07D2B" w:rsidP="00E07D2B">
            <w:pPr>
              <w:pStyle w:val="ListBullet"/>
            </w:pPr>
            <w:r w:rsidRPr="00E07D2B">
              <w:t>mentor</w:t>
            </w:r>
          </w:p>
          <w:p w:rsidR="00000000" w:rsidRPr="00E07D2B" w:rsidP="00E07D2B">
            <w:pPr>
              <w:pStyle w:val="ListBullet"/>
            </w:pPr>
            <w:r w:rsidRPr="00E07D2B">
              <w:t>teacher</w:t>
            </w:r>
          </w:p>
          <w:p w:rsidR="00000000" w:rsidRPr="00E07D2B" w:rsidP="00E07D2B">
            <w:pPr>
              <w:pStyle w:val="ListBullet"/>
            </w:pPr>
            <w:r w:rsidRPr="00E07D2B">
              <w:t>choreographer</w:t>
            </w:r>
          </w:p>
          <w:p w:rsidR="00000000" w:rsidRPr="00E07D2B" w:rsidP="00E07D2B">
            <w:pPr>
              <w:pStyle w:val="ListBullet"/>
            </w:pPr>
            <w:r w:rsidRPr="00E07D2B">
              <w:t>dance critic</w:t>
            </w:r>
          </w:p>
          <w:p w:rsidR="00000000" w:rsidRPr="00E07D2B" w:rsidP="00E07D2B">
            <w:pPr>
              <w:pStyle w:val="ListBullet"/>
            </w:pPr>
            <w:r w:rsidRPr="00E07D2B">
              <w:t>performer</w:t>
            </w:r>
          </w:p>
          <w:p w:rsidR="00000000" w:rsidP="00E07D2B">
            <w:pPr>
              <w:pStyle w:val="ListBullet"/>
              <w:rPr>
                <w:lang w:val="en-NZ"/>
              </w:rPr>
            </w:pPr>
            <w:r w:rsidRPr="00E07D2B">
              <w:t>peer.</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Individual needs and perspectives</w:t>
            </w:r>
            <w:r w:rsidRPr="00E07D2B">
              <w:t xml:space="preserve"> may be influenced by:</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current debate among peers and critics</w:t>
            </w:r>
          </w:p>
          <w:p w:rsidR="00000000" w:rsidRPr="00E07D2B" w:rsidP="00E07D2B">
            <w:pPr>
              <w:pStyle w:val="ListBullet"/>
            </w:pPr>
            <w:r w:rsidRPr="00E07D2B">
              <w:t>current performing repertoire</w:t>
            </w:r>
          </w:p>
          <w:p w:rsidR="00000000" w:rsidRPr="00E07D2B" w:rsidP="00E07D2B">
            <w:pPr>
              <w:pStyle w:val="ListBullet"/>
            </w:pPr>
            <w:r w:rsidRPr="00E07D2B">
              <w:t>ensemble concerns and interests</w:t>
            </w:r>
          </w:p>
          <w:p w:rsidR="00000000" w:rsidRPr="00E07D2B" w:rsidP="00E07D2B">
            <w:pPr>
              <w:pStyle w:val="ListBullet"/>
            </w:pPr>
            <w:r w:rsidRPr="00E07D2B">
              <w:t>ethnicity and cultural concerns</w:t>
            </w:r>
          </w:p>
          <w:p w:rsidR="00000000" w:rsidRPr="00E07D2B" w:rsidP="00E07D2B">
            <w:pPr>
              <w:pStyle w:val="ListBullet"/>
            </w:pPr>
            <w:r w:rsidRPr="00E07D2B">
              <w:t>visiting performers</w:t>
            </w:r>
          </w:p>
          <w:p w:rsidR="00000000" w:rsidRPr="00E07D2B" w:rsidP="00E07D2B">
            <w:pPr>
              <w:pStyle w:val="ListBullet"/>
            </w:pPr>
            <w:r w:rsidRPr="00E07D2B">
              <w:t>project brief</w:t>
            </w:r>
          </w:p>
          <w:p w:rsidR="00000000" w:rsidRPr="00E07D2B" w:rsidP="00E07D2B">
            <w:pPr>
              <w:pStyle w:val="ListBullet"/>
            </w:pPr>
            <w:r w:rsidRPr="00E07D2B">
              <w:t>projected new works</w:t>
            </w:r>
          </w:p>
          <w:p w:rsidR="00000000" w:rsidP="00E07D2B">
            <w:pPr>
              <w:pStyle w:val="ListBullet"/>
              <w:rPr>
                <w:lang w:val="en-NZ"/>
              </w:rPr>
            </w:pPr>
            <w:r w:rsidRPr="00E07D2B">
              <w:t>techniques used in own practice.</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Assumptions and preconceptions</w:t>
            </w:r>
            <w:r w:rsidRPr="00E07D2B">
              <w:t xml:space="preserve"> may relate to:</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different cultural responses to research</w:t>
            </w:r>
          </w:p>
          <w:p w:rsidR="00000000" w:rsidRPr="00E07D2B" w:rsidP="00E07D2B">
            <w:pPr>
              <w:pStyle w:val="ListBullet"/>
            </w:pPr>
            <w:r w:rsidRPr="00E07D2B">
              <w:t>how information is presented</w:t>
            </w:r>
          </w:p>
          <w:p w:rsidR="00000000" w:rsidRPr="00E07D2B" w:rsidP="00E07D2B">
            <w:pPr>
              <w:pStyle w:val="ListBullet"/>
            </w:pPr>
            <w:r w:rsidRPr="00E07D2B">
              <w:t>level of formality required in the research process</w:t>
            </w:r>
          </w:p>
          <w:p w:rsidR="00000000" w:rsidRPr="00E07D2B" w:rsidP="00E07D2B">
            <w:pPr>
              <w:pStyle w:val="ListBullet"/>
            </w:pPr>
            <w:r w:rsidRPr="00E07D2B">
              <w:t>own preconceptions</w:t>
            </w:r>
          </w:p>
          <w:p w:rsidR="00000000" w:rsidRPr="00E07D2B" w:rsidP="00E07D2B">
            <w:pPr>
              <w:pStyle w:val="ListBullet"/>
            </w:pPr>
            <w:r w:rsidRPr="00E07D2B">
              <w:t>preconceptions of others</w:t>
            </w:r>
          </w:p>
          <w:p w:rsidR="00000000" w:rsidRPr="00E07D2B" w:rsidP="00E07D2B">
            <w:pPr>
              <w:pStyle w:val="ListBullet"/>
            </w:pPr>
            <w:r w:rsidRPr="00E07D2B">
              <w:t>what types of research are acceptable</w:t>
            </w:r>
          </w:p>
          <w:p w:rsidR="00000000" w:rsidP="00E07D2B">
            <w:pPr>
              <w:pStyle w:val="ListBullet"/>
              <w:rPr>
                <w:lang w:val="en-NZ"/>
              </w:rPr>
            </w:pPr>
            <w:r w:rsidRPr="00E07D2B">
              <w:t>where to find information.</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Historical and contemporary sources</w:t>
            </w:r>
            <w:r w:rsidRPr="00E07D2B">
              <w:t xml:space="preserve"> may include: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accounts and perceptions of dancers and chor</w:t>
            </w:r>
            <w:r w:rsidRPr="00E07D2B">
              <w:t>eographers</w:t>
            </w:r>
          </w:p>
          <w:p w:rsidR="00000000" w:rsidRPr="00E07D2B" w:rsidP="00E07D2B">
            <w:pPr>
              <w:pStyle w:val="ListBullet"/>
            </w:pPr>
            <w:r w:rsidRPr="00E07D2B">
              <w:t>audiovisual recordings</w:t>
            </w:r>
          </w:p>
          <w:p w:rsidR="00000000" w:rsidRPr="00E07D2B" w:rsidP="00E07D2B">
            <w:pPr>
              <w:pStyle w:val="ListBullet"/>
            </w:pPr>
            <w:r w:rsidRPr="00E07D2B">
              <w:t>books, journals, newspapers, magazines, catalogues and posters</w:t>
            </w:r>
          </w:p>
          <w:p w:rsidR="00000000" w:rsidRPr="00E07D2B" w:rsidP="00E07D2B">
            <w:pPr>
              <w:pStyle w:val="ListBullet"/>
            </w:pPr>
            <w:r w:rsidRPr="00E07D2B">
              <w:t>contemporary accounts</w:t>
            </w:r>
          </w:p>
          <w:p w:rsidR="00000000" w:rsidRPr="00E07D2B" w:rsidP="00E07D2B">
            <w:pPr>
              <w:pStyle w:val="ListBullet"/>
            </w:pPr>
            <w:r w:rsidRPr="00E07D2B">
              <w:t>contemporary and historical critical reviews</w:t>
            </w:r>
          </w:p>
          <w:p w:rsidR="00000000" w:rsidRPr="00E07D2B" w:rsidP="00E07D2B">
            <w:pPr>
              <w:pStyle w:val="ListBullet"/>
            </w:pPr>
            <w:r w:rsidRPr="00E07D2B">
              <w:t>internet</w:t>
            </w:r>
          </w:p>
          <w:p w:rsidR="00000000" w:rsidRPr="00E07D2B" w:rsidP="00E07D2B">
            <w:pPr>
              <w:pStyle w:val="ListBullet"/>
            </w:pPr>
            <w:r w:rsidRPr="00E07D2B">
              <w:t>performances</w:t>
            </w:r>
          </w:p>
          <w:p w:rsidR="00000000" w:rsidRPr="00E07D2B" w:rsidP="00E07D2B">
            <w:pPr>
              <w:pStyle w:val="ListBullet"/>
            </w:pPr>
            <w:r w:rsidRPr="00E07D2B">
              <w:t>presentations</w:t>
            </w:r>
          </w:p>
          <w:p w:rsidR="00000000" w:rsidRPr="00E07D2B" w:rsidP="00E07D2B">
            <w:pPr>
              <w:pStyle w:val="ListBullet"/>
            </w:pPr>
            <w:r w:rsidRPr="00E07D2B">
              <w:t>professional journals</w:t>
            </w:r>
          </w:p>
          <w:p w:rsidR="00000000" w:rsidRPr="00E07D2B" w:rsidP="00E07D2B">
            <w:pPr>
              <w:pStyle w:val="ListBullet"/>
            </w:pPr>
            <w:r w:rsidRPr="00E07D2B">
              <w:t xml:space="preserve">dance notation </w:t>
            </w:r>
          </w:p>
          <w:p w:rsidR="00000000" w:rsidP="00E07D2B">
            <w:pPr>
              <w:pStyle w:val="ListBullet"/>
              <w:rPr>
                <w:lang w:val="en-NZ"/>
              </w:rPr>
            </w:pPr>
            <w:r w:rsidRPr="00E07D2B">
              <w:t>writings of dance critics, anthropologists, sociologists and cultural commentators.</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Cultural contexts</w:t>
            </w:r>
            <w:r w:rsidRPr="00E07D2B">
              <w:t xml:space="preserve"> may relate to:</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gender</w:t>
            </w:r>
          </w:p>
          <w:p w:rsidR="00000000" w:rsidRPr="00E07D2B" w:rsidP="00E07D2B">
            <w:pPr>
              <w:pStyle w:val="ListBullet"/>
            </w:pPr>
            <w:r w:rsidRPr="00E07D2B">
              <w:t>ethnicity</w:t>
            </w:r>
          </w:p>
          <w:p w:rsidR="00000000" w:rsidRPr="00E07D2B" w:rsidP="00E07D2B">
            <w:pPr>
              <w:pStyle w:val="ListBullet"/>
            </w:pPr>
            <w:r w:rsidRPr="00E07D2B">
              <w:t>social and cultural attitudes to the human body</w:t>
            </w:r>
          </w:p>
          <w:p w:rsidR="00000000" w:rsidRPr="00E07D2B" w:rsidP="00E07D2B">
            <w:pPr>
              <w:pStyle w:val="ListBullet"/>
            </w:pPr>
            <w:r w:rsidRPr="00E07D2B">
              <w:t>concepts of space and how it can be used</w:t>
            </w:r>
          </w:p>
          <w:p w:rsidR="00000000" w:rsidRPr="00E07D2B" w:rsidP="00E07D2B">
            <w:pPr>
              <w:pStyle w:val="ListBullet"/>
            </w:pPr>
            <w:r w:rsidRPr="00E07D2B">
              <w:t>historical period</w:t>
            </w:r>
          </w:p>
          <w:p w:rsidR="00000000" w:rsidP="00E07D2B">
            <w:pPr>
              <w:pStyle w:val="ListBullet"/>
              <w:rPr>
                <w:lang w:val="en-NZ"/>
              </w:rPr>
            </w:pPr>
            <w:r w:rsidRPr="00E07D2B">
              <w:t>social class.</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New and potentially unintended directions</w:t>
            </w:r>
            <w:r w:rsidRPr="00E07D2B">
              <w:t xml:space="preserve"> may be those which:</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challenge preconceptions about work process and outcomes</w:t>
            </w:r>
          </w:p>
          <w:p w:rsidR="00000000" w:rsidRPr="00E07D2B" w:rsidP="00E07D2B">
            <w:pPr>
              <w:pStyle w:val="ListBullet"/>
            </w:pPr>
            <w:r w:rsidRPr="00E07D2B">
              <w:t>lead the individual to work in a different style</w:t>
            </w:r>
          </w:p>
          <w:p w:rsidR="00000000" w:rsidRPr="00E07D2B" w:rsidP="00E07D2B">
            <w:pPr>
              <w:pStyle w:val="ListBullet"/>
            </w:pPr>
            <w:r w:rsidRPr="00E07D2B">
              <w:t>generate completely new ideas</w:t>
            </w:r>
          </w:p>
          <w:p w:rsidR="00000000" w:rsidP="00E07D2B">
            <w:pPr>
              <w:pStyle w:val="ListBullet"/>
              <w:rPr>
                <w:lang w:val="en-NZ"/>
              </w:rPr>
            </w:pPr>
            <w:r w:rsidRPr="00E07D2B">
              <w:t>take the individual back to earlier ideas.</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Substantiated opinions and ideas</w:t>
            </w:r>
            <w:r w:rsidRPr="00E07D2B">
              <w:t xml:space="preserve"> are those which are: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grounded in appropriate research</w:t>
            </w:r>
          </w:p>
          <w:p w:rsidR="00000000" w:rsidRPr="00E07D2B" w:rsidP="00E07D2B">
            <w:pPr>
              <w:pStyle w:val="ListBullet"/>
            </w:pPr>
            <w:r w:rsidRPr="00E07D2B">
              <w:t>subjected to the analysis of others (e.g. peer review)</w:t>
            </w:r>
          </w:p>
          <w:p w:rsidR="00000000" w:rsidRPr="00E07D2B" w:rsidP="00E07D2B">
            <w:pPr>
              <w:pStyle w:val="ListBullet"/>
            </w:pPr>
            <w:r w:rsidRPr="00E07D2B">
              <w:t>supported by relevant information</w:t>
            </w:r>
          </w:p>
          <w:p w:rsidR="00000000" w:rsidRPr="00E07D2B" w:rsidP="00E07D2B">
            <w:pPr>
              <w:pStyle w:val="ListBullet"/>
            </w:pPr>
            <w:r w:rsidRPr="00E07D2B">
              <w:t>the result of rational and logical thought</w:t>
            </w:r>
          </w:p>
          <w:p w:rsidR="00000000" w:rsidRPr="00E07D2B" w:rsidP="00E07D2B">
            <w:pPr>
              <w:pStyle w:val="ListBullet"/>
            </w:pPr>
            <w:r w:rsidRPr="00E07D2B">
              <w:t>based on aspects of dance sequences,</w:t>
            </w:r>
            <w:r w:rsidRPr="00E07D2B">
              <w:t xml:space="preserve"> such as:</w:t>
            </w:r>
          </w:p>
          <w:p w:rsidR="00000000" w:rsidRPr="00E07D2B" w:rsidP="00E07D2B">
            <w:pPr>
              <w:pStyle w:val="ListBullet2"/>
            </w:pPr>
            <w:r w:rsidRPr="00E07D2B">
              <w:t>choreography</w:t>
            </w:r>
          </w:p>
          <w:p w:rsidR="00000000" w:rsidRPr="00E07D2B" w:rsidP="00E07D2B">
            <w:pPr>
              <w:pStyle w:val="ListBullet2"/>
            </w:pPr>
            <w:r w:rsidRPr="00E07D2B">
              <w:t>technique of performers</w:t>
            </w:r>
          </w:p>
          <w:p w:rsidR="00000000" w:rsidRPr="00E07D2B" w:rsidP="00E07D2B">
            <w:pPr>
              <w:pStyle w:val="ListBullet2"/>
            </w:pPr>
            <w:r w:rsidRPr="00E07D2B">
              <w:t>set design</w:t>
            </w:r>
          </w:p>
          <w:p w:rsidR="00000000" w:rsidRPr="00E07D2B" w:rsidP="00E07D2B">
            <w:pPr>
              <w:pStyle w:val="ListBullet2"/>
            </w:pPr>
            <w:r w:rsidRPr="00E07D2B">
              <w:t>costumes</w:t>
            </w:r>
          </w:p>
          <w:p w:rsidR="00000000" w:rsidP="00E07D2B">
            <w:pPr>
              <w:pStyle w:val="ListBullet2"/>
              <w:rPr>
                <w:lang w:val="en-NZ"/>
              </w:rPr>
            </w:pPr>
            <w:r w:rsidRPr="00E07D2B">
              <w:t>music.</w:t>
            </w:r>
          </w:p>
        </w:tc>
      </w:tr>
      <w:tr w:rsidTr="00E07D2B">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2B">
            <w:pPr>
              <w:pStyle w:val="BodyText"/>
              <w:rPr>
                <w:lang w:val="en-NZ"/>
              </w:rPr>
            </w:pPr>
            <w:r w:rsidRPr="00E07D2B">
              <w:rPr>
                <w:rStyle w:val="BoldandItalics"/>
              </w:rPr>
              <w:t>Formats</w:t>
            </w:r>
            <w:r w:rsidRPr="00E07D2B">
              <w:t xml:space="preserve"> may include:</w:t>
            </w:r>
          </w:p>
        </w:tc>
        <w:tc>
          <w:tcPr>
            <w:tcW w:w="5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2B" w:rsidP="00E07D2B">
            <w:pPr>
              <w:pStyle w:val="ListBullet"/>
            </w:pPr>
            <w:r w:rsidRPr="00E07D2B">
              <w:t>written</w:t>
            </w:r>
          </w:p>
          <w:p w:rsidR="00000000" w:rsidRPr="00E07D2B" w:rsidP="00E07D2B">
            <w:pPr>
              <w:pStyle w:val="ListBullet"/>
            </w:pPr>
            <w:r w:rsidRPr="00E07D2B">
              <w:t>presentation incorporating elements, such as:</w:t>
            </w:r>
          </w:p>
          <w:p w:rsidR="00000000" w:rsidRPr="00E07D2B" w:rsidP="00E07D2B">
            <w:pPr>
              <w:pStyle w:val="ListBullet2"/>
            </w:pPr>
            <w:r w:rsidRPr="00E07D2B">
              <w:t>verbal presentation</w:t>
            </w:r>
          </w:p>
          <w:p w:rsidR="00000000" w:rsidRPr="00E07D2B" w:rsidP="00E07D2B">
            <w:pPr>
              <w:pStyle w:val="ListBullet2"/>
            </w:pPr>
            <w:r w:rsidRPr="00E07D2B">
              <w:t>still images</w:t>
            </w:r>
          </w:p>
          <w:p w:rsidR="00000000" w:rsidRPr="00E07D2B" w:rsidP="00E07D2B">
            <w:pPr>
              <w:pStyle w:val="ListBullet2"/>
            </w:pPr>
            <w:r w:rsidRPr="00E07D2B">
              <w:t>video clips</w:t>
            </w:r>
          </w:p>
          <w:p w:rsidR="00000000" w:rsidRPr="00E07D2B" w:rsidP="00E07D2B">
            <w:pPr>
              <w:pStyle w:val="ListBullet2"/>
            </w:pPr>
            <w:r w:rsidRPr="00E07D2B">
              <w:t>dance performance.</w:t>
            </w:r>
          </w:p>
        </w:tc>
      </w:tr>
    </w:tbl>
    <w:p w:rsidR="00000000" w:rsidRPr="00E07D2B" w:rsidP="00E07D2B">
      <w:pPr>
        <w:pStyle w:val="BodyText"/>
      </w:pPr>
    </w:p>
    <w:p w:rsidR="00000000" w:rsidRPr="00E07D2B" w:rsidP="00E07D2B">
      <w:pPr>
        <w:pStyle w:val="AllowPageBreak"/>
      </w:pPr>
    </w:p>
    <w:p w:rsidR="00000000" w:rsidRPr="00E07D2B" w:rsidP="00E07D2B">
      <w:pPr>
        <w:pStyle w:val="Heading1"/>
      </w:pPr>
      <w:bookmarkStart w:id="12" w:name="O_352522"/>
      <w:bookmarkEnd w:id="12"/>
      <w:r w:rsidRPr="00E07D2B">
        <w:t>Unit Sector(s)</w:t>
      </w:r>
    </w:p>
    <w:p w:rsidR="00000000" w:rsidRPr="00E07D2B" w:rsidP="00E07D2B">
      <w:pPr>
        <w:pStyle w:val="BodyText"/>
      </w:pPr>
      <w:r w:rsidRPr="00E07D2B">
        <w:t>Performing arts - research</w:t>
      </w:r>
    </w:p>
    <w:p w:rsidR="00000000" w:rsidRPr="00E07D2B" w:rsidP="00E07D2B">
      <w:pPr>
        <w:pStyle w:val="AllowPageBreak"/>
      </w:pPr>
    </w:p>
    <w:p w:rsidR="00000000" w:rsidRPr="00E07D2B" w:rsidP="00E07D2B">
      <w:pPr>
        <w:pStyle w:val="Heading1"/>
      </w:pPr>
      <w:bookmarkStart w:id="13" w:name="O_352523"/>
      <w:bookmarkEnd w:id="13"/>
      <w:r w:rsidRPr="00E07D2B">
        <w:t>Custom Content Section</w:t>
      </w:r>
    </w:p>
    <w:p w:rsidR="00000000" w:rsidRPr="00E07D2B" w:rsidP="00E07D2B">
      <w:pPr>
        <w:pStyle w:val="BodyText"/>
      </w:pPr>
      <w:r w:rsidRPr="00E07D2B">
        <w:t>Not applicable.</w:t>
      </w:r>
    </w:p>
    <w:p w:rsidR="00000000" w:rsidRPr="00E07D2B" w:rsidP="00E07D2B"/>
    <w:sectPr w:rsidSect="00E07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603" w:rsidP="00C05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03" w:rsidP="00E07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5603" w:rsidP="00E07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5603" w:rsidP="00E07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603" w:rsidP="00C056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03" w:rsidP="00E07D2B">
    <w:pPr>
      <w:pStyle w:val="Header"/>
      <w:framePr w:wrap="around"/>
    </w:pPr>
    <w:r>
      <w:fldChar w:fldCharType="begin"/>
    </w:r>
    <w:r>
      <w:instrText xml:space="preserve"> TITLE   \* MERGEFORMAT </w:instrText>
    </w:r>
    <w:r>
      <w:fldChar w:fldCharType="separate"/>
    </w:r>
    <w:r>
      <w:t>CUARES501A Refine conceptual understanding of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5603" w:rsidP="00E07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24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669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FE6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D2B"/>
    <w:pPr>
      <w:spacing w:before="360" w:after="60"/>
      <w:outlineLvl w:val="0"/>
    </w:pPr>
    <w:rPr>
      <w:sz w:val="32"/>
    </w:rPr>
  </w:style>
  <w:style w:type="paragraph" w:styleId="Heading2">
    <w:name w:val="heading 2"/>
    <w:basedOn w:val="HeadingBase"/>
    <w:next w:val="BodyText"/>
    <w:link w:val="Heading2Char"/>
    <w:qFormat/>
    <w:rsid w:val="00E07D2B"/>
    <w:pPr>
      <w:keepLines/>
      <w:spacing w:before="240" w:after="120"/>
      <w:outlineLvl w:val="1"/>
    </w:pPr>
    <w:rPr>
      <w:sz w:val="28"/>
      <w:szCs w:val="40"/>
    </w:rPr>
  </w:style>
  <w:style w:type="paragraph" w:styleId="Heading3">
    <w:name w:val="heading 3"/>
    <w:basedOn w:val="HeadingBase"/>
    <w:next w:val="BodyText"/>
    <w:link w:val="Heading3Char"/>
    <w:qFormat/>
    <w:rsid w:val="00E07D2B"/>
    <w:pPr>
      <w:spacing w:before="180" w:after="120"/>
      <w:outlineLvl w:val="2"/>
    </w:pPr>
    <w:rPr>
      <w:spacing w:val="-10"/>
      <w:kern w:val="32"/>
    </w:rPr>
  </w:style>
  <w:style w:type="paragraph" w:styleId="Heading4">
    <w:name w:val="heading 4"/>
    <w:basedOn w:val="HeadingBase"/>
    <w:next w:val="BodyText"/>
    <w:link w:val="Heading4Char"/>
    <w:qFormat/>
    <w:rsid w:val="00E07D2B"/>
    <w:pPr>
      <w:spacing w:before="160" w:after="120"/>
      <w:outlineLvl w:val="3"/>
    </w:pPr>
    <w:rPr>
      <w:sz w:val="22"/>
    </w:rPr>
  </w:style>
  <w:style w:type="paragraph" w:styleId="Heading5">
    <w:name w:val="heading 5"/>
    <w:basedOn w:val="HeadingBase"/>
    <w:next w:val="Normal"/>
    <w:link w:val="Heading5Char"/>
    <w:qFormat/>
    <w:rsid w:val="00E07D2B"/>
    <w:pPr>
      <w:spacing w:before="80"/>
      <w:outlineLvl w:val="4"/>
    </w:pPr>
    <w:rPr>
      <w:color w:val="918585"/>
      <w:sz w:val="20"/>
    </w:rPr>
  </w:style>
  <w:style w:type="paragraph" w:styleId="Heading6">
    <w:name w:val="heading 6"/>
    <w:basedOn w:val="HeadingBase"/>
    <w:next w:val="Normal"/>
    <w:link w:val="Heading6Char"/>
    <w:qFormat/>
    <w:rsid w:val="00E07D2B"/>
    <w:pPr>
      <w:spacing w:before="60"/>
      <w:outlineLvl w:val="5"/>
    </w:pPr>
    <w:rPr>
      <w:color w:val="918585"/>
      <w:sz w:val="20"/>
    </w:rPr>
  </w:style>
  <w:style w:type="paragraph" w:styleId="Heading7">
    <w:name w:val="heading 7"/>
    <w:basedOn w:val="Normal"/>
    <w:next w:val="Normal"/>
    <w:link w:val="Heading7Char"/>
    <w:qFormat/>
    <w:rsid w:val="00E07D2B"/>
    <w:pPr>
      <w:ind w:left="720"/>
      <w:outlineLvl w:val="6"/>
    </w:pPr>
    <w:rPr>
      <w:i/>
    </w:rPr>
  </w:style>
  <w:style w:type="paragraph" w:styleId="Heading8">
    <w:name w:val="heading 8"/>
    <w:basedOn w:val="Normal"/>
    <w:next w:val="Normal"/>
    <w:link w:val="Heading8Char"/>
    <w:qFormat/>
    <w:rsid w:val="00E07D2B"/>
    <w:pPr>
      <w:ind w:left="720"/>
      <w:outlineLvl w:val="7"/>
    </w:pPr>
    <w:rPr>
      <w:i/>
    </w:rPr>
  </w:style>
  <w:style w:type="paragraph" w:styleId="Heading9">
    <w:name w:val="heading 9"/>
    <w:basedOn w:val="Normal"/>
    <w:next w:val="Normal"/>
    <w:link w:val="Heading9Char"/>
    <w:qFormat/>
    <w:rsid w:val="00E07D2B"/>
    <w:pPr>
      <w:ind w:left="720"/>
      <w:outlineLvl w:val="8"/>
    </w:pPr>
    <w:rPr>
      <w:i/>
    </w:rPr>
  </w:style>
  <w:style w:type="character" w:default="1" w:styleId="DefaultParagraphFont">
    <w:name w:val="Default Paragraph Font"/>
    <w:uiPriority w:val="1"/>
    <w:unhideWhenUsed/>
    <w:rsid w:val="00E07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D2B"/>
  </w:style>
  <w:style w:type="character" w:customStyle="1" w:styleId="Heading1Char">
    <w:name w:val="Heading 1 Char"/>
    <w:basedOn w:val="DefaultParagraphFont"/>
    <w:link w:val="Heading1"/>
    <w:rsid w:val="00E07D2B"/>
    <w:rPr>
      <w:rFonts w:ascii="Times New Roman" w:eastAsia="Times New Roman" w:hAnsi="Times New Roman" w:cs="Times New Roman"/>
      <w:b/>
      <w:sz w:val="32"/>
      <w:szCs w:val="20"/>
      <w:lang w:eastAsia="en-US"/>
    </w:rPr>
  </w:style>
  <w:style w:type="paragraph" w:styleId="BodyText">
    <w:name w:val="Body Text"/>
    <w:basedOn w:val="Normal"/>
    <w:link w:val="BodyTextChar"/>
    <w:rsid w:val="00E07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D2B"/>
    <w:rPr>
      <w:rFonts w:ascii="Times New Roman" w:eastAsia="Times New Roman" w:hAnsi="Times New Roman" w:cs="Times New Roman"/>
      <w:sz w:val="24"/>
      <w:lang w:val="en-US" w:eastAsia="en-US"/>
    </w:rPr>
  </w:style>
  <w:style w:type="paragraph" w:styleId="Footer">
    <w:name w:val="footer"/>
    <w:basedOn w:val="Normal"/>
    <w:link w:val="FooterChar"/>
    <w:rsid w:val="00E07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D2B"/>
    <w:rPr>
      <w:rFonts w:ascii="Times New Roman" w:eastAsia="Times New Roman" w:hAnsi="Times New Roman" w:cs="Times New Roman"/>
      <w:sz w:val="16"/>
      <w:lang w:val="en-US" w:eastAsia="en-US"/>
    </w:rPr>
  </w:style>
  <w:style w:type="paragraph" w:styleId="ListBullet">
    <w:name w:val="List Bullet"/>
    <w:basedOn w:val="List"/>
    <w:rsid w:val="00E07D2B"/>
    <w:pPr>
      <w:numPr>
        <w:numId w:val="13"/>
      </w:numPr>
      <w:tabs>
        <w:tab w:val="clear" w:pos="340"/>
      </w:tabs>
      <w:spacing w:before="40" w:after="40"/>
    </w:pPr>
  </w:style>
  <w:style w:type="character" w:customStyle="1" w:styleId="SpecialBold">
    <w:name w:val="Special Bold"/>
    <w:basedOn w:val="DefaultParagraphFont"/>
    <w:rsid w:val="00E07D2B"/>
    <w:rPr>
      <w:b/>
      <w:spacing w:val="0"/>
    </w:rPr>
  </w:style>
  <w:style w:type="paragraph" w:styleId="ListBullet2">
    <w:name w:val="List Bullet 2"/>
    <w:basedOn w:val="List2"/>
    <w:rsid w:val="00E07D2B"/>
    <w:pPr>
      <w:numPr>
        <w:numId w:val="14"/>
      </w:numPr>
      <w:tabs>
        <w:tab w:val="clear" w:pos="680"/>
      </w:tabs>
    </w:pPr>
  </w:style>
  <w:style w:type="paragraph" w:styleId="Header">
    <w:name w:val="header"/>
    <w:basedOn w:val="Normal"/>
    <w:link w:val="HeaderChar"/>
    <w:rsid w:val="00E07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D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7D2B"/>
    <w:rPr>
      <w:i/>
    </w:rPr>
  </w:style>
  <w:style w:type="paragraph" w:customStyle="1" w:styleId="SuperHeading">
    <w:name w:val="SuperHeading"/>
    <w:basedOn w:val="Normal"/>
    <w:rsid w:val="00E07D2B"/>
    <w:pPr>
      <w:spacing w:before="240" w:after="120"/>
      <w:outlineLvl w:val="0"/>
    </w:pPr>
    <w:rPr>
      <w:rFonts w:ascii="Times New Roman" w:hAnsi="Times New Roman"/>
      <w:b/>
      <w:sz w:val="28"/>
    </w:rPr>
  </w:style>
  <w:style w:type="paragraph" w:customStyle="1" w:styleId="AllowPageBreak">
    <w:name w:val="AllowPageBreak"/>
    <w:rsid w:val="00E07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7D2B"/>
    <w:rPr>
      <w:b/>
      <w:i/>
      <w:u w:val="none"/>
    </w:rPr>
  </w:style>
  <w:style w:type="character" w:customStyle="1" w:styleId="Heading2Char">
    <w:name w:val="Heading 2 Char"/>
    <w:basedOn w:val="DefaultParagraphFont"/>
    <w:link w:val="Heading2"/>
    <w:rsid w:val="00E07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D2B"/>
    <w:rPr>
      <w:rFonts w:ascii="Courier New" w:eastAsia="Times New Roman" w:hAnsi="Courier New" w:cs="Times New Roman"/>
      <w:i/>
      <w:szCs w:val="20"/>
      <w:lang w:val="en-US" w:eastAsia="en-US"/>
    </w:rPr>
  </w:style>
  <w:style w:type="paragraph" w:customStyle="1" w:styleId="HeadingBase">
    <w:name w:val="Heading Base"/>
    <w:rsid w:val="00E07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D2B"/>
    <w:pPr>
      <w:tabs>
        <w:tab w:val="right" w:leader="dot" w:pos="9072"/>
      </w:tabs>
      <w:ind w:left="567"/>
    </w:pPr>
    <w:rPr>
      <w:szCs w:val="22"/>
    </w:rPr>
  </w:style>
  <w:style w:type="paragraph" w:customStyle="1" w:styleId="TOCBase">
    <w:name w:val="TOC Base"/>
    <w:rsid w:val="00E07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D2B"/>
    <w:pPr>
      <w:tabs>
        <w:tab w:val="right" w:leader="dot" w:pos="9072"/>
      </w:tabs>
      <w:spacing w:before="40" w:after="40"/>
      <w:ind w:left="284"/>
    </w:pPr>
    <w:rPr>
      <w:rFonts w:ascii="Times New Roman" w:hAnsi="Times New Roman"/>
    </w:rPr>
  </w:style>
  <w:style w:type="paragraph" w:styleId="TOC1">
    <w:name w:val="toc 1"/>
    <w:basedOn w:val="TOCBase"/>
    <w:next w:val="Normal"/>
    <w:rsid w:val="00E07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D2B"/>
    <w:pPr>
      <w:spacing w:before="5040"/>
      <w:jc w:val="center"/>
    </w:pPr>
    <w:rPr>
      <w:sz w:val="48"/>
      <w:szCs w:val="72"/>
      <w:lang w:val="en-US"/>
    </w:rPr>
  </w:style>
  <w:style w:type="character" w:customStyle="1" w:styleId="TitleChar">
    <w:name w:val="Title Char"/>
    <w:basedOn w:val="DefaultParagraphFont"/>
    <w:link w:val="Title"/>
    <w:rsid w:val="00E07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D2B"/>
    <w:pPr>
      <w:tabs>
        <w:tab w:val="left" w:pos="3600"/>
        <w:tab w:val="left" w:pos="3958"/>
      </w:tabs>
    </w:pPr>
  </w:style>
  <w:style w:type="paragraph" w:styleId="List">
    <w:name w:val="List"/>
    <w:basedOn w:val="BodyText"/>
    <w:next w:val="BodyText"/>
    <w:rsid w:val="00E07D2B"/>
    <w:pPr>
      <w:tabs>
        <w:tab w:val="left" w:pos="340"/>
      </w:tabs>
      <w:spacing w:before="60" w:after="60"/>
      <w:ind w:left="340" w:hanging="340"/>
    </w:pPr>
  </w:style>
  <w:style w:type="paragraph" w:customStyle="1" w:styleId="Note">
    <w:name w:val="Note"/>
    <w:basedOn w:val="BodyText"/>
    <w:rsid w:val="00E07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D2B"/>
    <w:pPr>
      <w:framePr w:wrap="auto" w:hAnchor="text" w:y="6049"/>
    </w:pPr>
    <w:rPr>
      <w:color w:val="000000"/>
      <w:sz w:val="40"/>
    </w:rPr>
  </w:style>
  <w:style w:type="paragraph" w:customStyle="1" w:styleId="TOCTitle">
    <w:name w:val="TOCTitle"/>
    <w:basedOn w:val="Heading1"/>
    <w:rsid w:val="00E07D2B"/>
    <w:pPr>
      <w:spacing w:after="240"/>
      <w:jc w:val="center"/>
      <w:outlineLvl w:val="9"/>
    </w:pPr>
    <w:rPr>
      <w:caps/>
    </w:rPr>
  </w:style>
  <w:style w:type="paragraph" w:customStyle="1" w:styleId="Version">
    <w:name w:val="Version"/>
    <w:rsid w:val="00E07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D2B"/>
    <w:pPr>
      <w:keepNext w:val="0"/>
      <w:tabs>
        <w:tab w:val="right" w:pos="4176"/>
      </w:tabs>
      <w:ind w:left="198" w:hanging="198"/>
    </w:pPr>
    <w:rPr>
      <w:rFonts w:ascii="Garamond" w:hAnsi="Garamond"/>
    </w:rPr>
  </w:style>
  <w:style w:type="paragraph" w:styleId="IndexHeading">
    <w:name w:val="index heading"/>
    <w:basedOn w:val="Normal"/>
    <w:next w:val="Index1"/>
    <w:semiHidden/>
    <w:rsid w:val="00E07D2B"/>
    <w:pPr>
      <w:spacing w:before="120" w:after="120"/>
    </w:pPr>
    <w:rPr>
      <w:rFonts w:ascii="Arial" w:hAnsi="Arial"/>
      <w:b/>
      <w:color w:val="918585"/>
      <w:sz w:val="24"/>
    </w:rPr>
  </w:style>
  <w:style w:type="paragraph" w:customStyle="1" w:styleId="Chapter">
    <w:name w:val="Chapter"/>
    <w:basedOn w:val="Normal"/>
    <w:rsid w:val="00E07D2B"/>
    <w:pPr>
      <w:spacing w:before="240"/>
    </w:pPr>
    <w:rPr>
      <w:rFonts w:ascii="Times New Roman" w:hAnsi="Times New Roman"/>
      <w:smallCaps/>
      <w:spacing w:val="80"/>
      <w:sz w:val="28"/>
    </w:rPr>
  </w:style>
  <w:style w:type="paragraph" w:customStyle="1" w:styleId="InChapter">
    <w:name w:val="InChapter"/>
    <w:basedOn w:val="Heading3"/>
    <w:rsid w:val="00E07D2B"/>
    <w:pPr>
      <w:spacing w:after="240"/>
      <w:outlineLvl w:val="9"/>
    </w:pPr>
    <w:rPr>
      <w:noProof/>
    </w:rPr>
  </w:style>
  <w:style w:type="paragraph" w:styleId="Index2">
    <w:name w:val="index 2"/>
    <w:basedOn w:val="Normal"/>
    <w:next w:val="Normal"/>
    <w:semiHidden/>
    <w:rsid w:val="00E07D2B"/>
    <w:pPr>
      <w:tabs>
        <w:tab w:val="right" w:pos="4176"/>
      </w:tabs>
      <w:ind w:left="568" w:hanging="284"/>
    </w:pPr>
    <w:rPr>
      <w:rFonts w:ascii="Garamond" w:hAnsi="Garamond"/>
    </w:rPr>
  </w:style>
  <w:style w:type="paragraph" w:customStyle="1" w:styleId="Byline">
    <w:name w:val="Byline"/>
    <w:rsid w:val="00E07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D2B"/>
    <w:pPr>
      <w:tabs>
        <w:tab w:val="clear" w:pos="3600"/>
        <w:tab w:val="clear" w:pos="3958"/>
      </w:tabs>
      <w:jc w:val="right"/>
    </w:pPr>
  </w:style>
  <w:style w:type="paragraph" w:styleId="Caption">
    <w:name w:val="caption"/>
    <w:basedOn w:val="BodyText"/>
    <w:next w:val="Normal"/>
    <w:qFormat/>
    <w:rsid w:val="00E07D2B"/>
    <w:pPr>
      <w:framePr w:w="2268" w:hSpace="181" w:vSpace="181" w:wrap="around" w:vAnchor="text" w:hAnchor="page" w:x="1135" w:y="285" w:anchorLock="1"/>
    </w:pPr>
    <w:rPr>
      <w:i/>
    </w:rPr>
  </w:style>
  <w:style w:type="paragraph" w:customStyle="1" w:styleId="MiniTOCTitle">
    <w:name w:val="MiniTOCTitle"/>
    <w:basedOn w:val="Heading4"/>
    <w:rsid w:val="00E07D2B"/>
    <w:pPr>
      <w:spacing w:before="240"/>
      <w:outlineLvl w:val="9"/>
    </w:pPr>
    <w:rPr>
      <w:noProof/>
      <w:sz w:val="24"/>
    </w:rPr>
  </w:style>
  <w:style w:type="paragraph" w:customStyle="1" w:styleId="MiniTOCItem">
    <w:name w:val="MiniTOCItem"/>
    <w:basedOn w:val="ListBullet"/>
    <w:rsid w:val="00E07D2B"/>
    <w:pPr>
      <w:numPr>
        <w:numId w:val="0"/>
      </w:numPr>
      <w:tabs>
        <w:tab w:val="right" w:leader="dot" w:pos="6521"/>
      </w:tabs>
      <w:spacing w:before="0" w:after="0"/>
    </w:pPr>
  </w:style>
  <w:style w:type="paragraph" w:customStyle="1" w:styleId="TOFTitle">
    <w:name w:val="TOFTitle"/>
    <w:basedOn w:val="TOCTitle"/>
    <w:rsid w:val="00E07D2B"/>
  </w:style>
  <w:style w:type="paragraph" w:styleId="TableofFigures">
    <w:name w:val="table of figures"/>
    <w:basedOn w:val="Normal"/>
    <w:next w:val="Normal"/>
    <w:semiHidden/>
    <w:rsid w:val="00E07D2B"/>
    <w:pPr>
      <w:tabs>
        <w:tab w:val="right" w:leader="dot" w:pos="9072"/>
      </w:tabs>
      <w:ind w:left="970" w:hanging="403"/>
    </w:pPr>
    <w:rPr>
      <w:rFonts w:ascii="Times New Roman" w:hAnsi="Times New Roman"/>
      <w:b/>
    </w:rPr>
  </w:style>
  <w:style w:type="paragraph" w:styleId="ListNumber">
    <w:name w:val="List Number"/>
    <w:basedOn w:val="List"/>
    <w:rsid w:val="00E07D2B"/>
    <w:pPr>
      <w:numPr>
        <w:numId w:val="11"/>
      </w:numPr>
    </w:pPr>
  </w:style>
  <w:style w:type="character" w:customStyle="1" w:styleId="WingdingSymbols">
    <w:name w:val="Wingding Symbols"/>
    <w:rsid w:val="00E07D2B"/>
    <w:rPr>
      <w:rFonts w:ascii="Wingdings" w:hAnsi="Wingdings"/>
    </w:rPr>
  </w:style>
  <w:style w:type="paragraph" w:customStyle="1" w:styleId="TableHeading">
    <w:name w:val="Table Heading"/>
    <w:basedOn w:val="HeadingBase"/>
    <w:rsid w:val="00E07D2B"/>
    <w:pPr>
      <w:keepLines/>
      <w:pBdr>
        <w:bottom w:val="single" w:sz="6" w:space="1" w:color="918585"/>
      </w:pBdr>
      <w:spacing w:before="240"/>
    </w:pPr>
  </w:style>
  <w:style w:type="character" w:customStyle="1" w:styleId="HotSpot">
    <w:name w:val="HotSpot"/>
    <w:rsid w:val="00E07D2B"/>
    <w:rPr>
      <w:color w:val="0033CC"/>
      <w:u w:val="none"/>
    </w:rPr>
  </w:style>
  <w:style w:type="paragraph" w:customStyle="1" w:styleId="BodyTextRight">
    <w:name w:val="Body Text Right"/>
    <w:basedOn w:val="BodyText"/>
    <w:rsid w:val="00E07D2B"/>
    <w:pPr>
      <w:spacing w:before="0" w:after="0"/>
      <w:jc w:val="right"/>
    </w:pPr>
  </w:style>
  <w:style w:type="paragraph" w:styleId="Index3">
    <w:name w:val="index 3"/>
    <w:basedOn w:val="ListNumber2"/>
    <w:next w:val="Normal"/>
    <w:semiHidden/>
    <w:rsid w:val="00E07D2B"/>
    <w:pPr>
      <w:numPr>
        <w:numId w:val="0"/>
      </w:numPr>
      <w:tabs>
        <w:tab w:val="right" w:leader="dot" w:pos="4176"/>
      </w:tabs>
    </w:pPr>
  </w:style>
  <w:style w:type="paragraph" w:styleId="ListNumber2">
    <w:name w:val="List Number 2"/>
    <w:basedOn w:val="List2"/>
    <w:rsid w:val="00E07D2B"/>
    <w:pPr>
      <w:numPr>
        <w:numId w:val="10"/>
      </w:numPr>
      <w:tabs>
        <w:tab w:val="clear" w:pos="1060"/>
      </w:tabs>
    </w:pPr>
  </w:style>
  <w:style w:type="paragraph" w:customStyle="1" w:styleId="MarginNote">
    <w:name w:val="Margin Note"/>
    <w:basedOn w:val="BodyText"/>
    <w:rsid w:val="00E07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D2B"/>
    <w:rPr>
      <w:sz w:val="32"/>
    </w:rPr>
  </w:style>
  <w:style w:type="paragraph" w:customStyle="1" w:styleId="HeadingProcedure">
    <w:name w:val="Heading Procedure"/>
    <w:basedOn w:val="HeadingBase"/>
    <w:next w:val="Normal"/>
    <w:rsid w:val="00E07D2B"/>
    <w:pPr>
      <w:tabs>
        <w:tab w:val="left" w:pos="0"/>
      </w:tabs>
      <w:spacing w:before="120" w:after="60"/>
    </w:pPr>
    <w:rPr>
      <w:i/>
      <w:color w:val="918585"/>
      <w:sz w:val="22"/>
    </w:rPr>
  </w:style>
  <w:style w:type="paragraph" w:customStyle="1" w:styleId="TableBodyText">
    <w:name w:val="Table Body Text"/>
    <w:basedOn w:val="BodyText"/>
    <w:rsid w:val="00E07D2B"/>
    <w:pPr>
      <w:spacing w:before="60" w:after="60"/>
    </w:pPr>
  </w:style>
  <w:style w:type="paragraph" w:styleId="ListContinue">
    <w:name w:val="List Continue"/>
    <w:basedOn w:val="List"/>
    <w:rsid w:val="00E07D2B"/>
    <w:pPr>
      <w:ind w:firstLine="0"/>
    </w:pPr>
  </w:style>
  <w:style w:type="paragraph" w:customStyle="1" w:styleId="ListNote">
    <w:name w:val="List Note"/>
    <w:basedOn w:val="List"/>
    <w:rsid w:val="00E07D2B"/>
    <w:pPr>
      <w:pBdr>
        <w:top w:val="single" w:sz="6" w:space="2" w:color="918585"/>
        <w:bottom w:val="single" w:sz="6" w:space="2" w:color="918585"/>
      </w:pBdr>
      <w:tabs>
        <w:tab w:val="left" w:pos="1021"/>
      </w:tabs>
      <w:ind w:firstLine="0"/>
    </w:pPr>
  </w:style>
  <w:style w:type="paragraph" w:customStyle="1" w:styleId="Warning">
    <w:name w:val="Warning"/>
    <w:basedOn w:val="BodyText"/>
    <w:rsid w:val="00E07D2B"/>
    <w:pPr>
      <w:shd w:val="clear" w:color="auto" w:fill="D9D9D9"/>
      <w:tabs>
        <w:tab w:val="left" w:pos="992"/>
      </w:tabs>
      <w:ind w:left="119" w:right="119"/>
    </w:pPr>
    <w:rPr>
      <w:sz w:val="20"/>
    </w:rPr>
  </w:style>
  <w:style w:type="paragraph" w:customStyle="1" w:styleId="MarginIcons">
    <w:name w:val="Margin Icons"/>
    <w:basedOn w:val="BodyText"/>
    <w:rsid w:val="00E07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D2B"/>
    <w:rPr>
      <w:rFonts w:ascii="Courier New" w:hAnsi="Courier New"/>
    </w:rPr>
  </w:style>
  <w:style w:type="paragraph" w:customStyle="1" w:styleId="NoteBullet">
    <w:name w:val="Note Bullet"/>
    <w:basedOn w:val="Note"/>
    <w:rsid w:val="00E07D2B"/>
    <w:pPr>
      <w:tabs>
        <w:tab w:val="clear" w:pos="680"/>
      </w:tabs>
      <w:spacing w:before="60" w:after="60"/>
    </w:pPr>
  </w:style>
  <w:style w:type="paragraph" w:customStyle="1" w:styleId="SubHeading2">
    <w:name w:val="SubHeading2"/>
    <w:basedOn w:val="HeadingBase"/>
    <w:rsid w:val="00E07D2B"/>
    <w:pPr>
      <w:spacing w:before="240" w:after="60"/>
    </w:pPr>
    <w:rPr>
      <w:sz w:val="20"/>
    </w:rPr>
  </w:style>
  <w:style w:type="paragraph" w:customStyle="1" w:styleId="SubHeading1">
    <w:name w:val="SubHeading1"/>
    <w:basedOn w:val="HeadingBase"/>
    <w:rsid w:val="00E07D2B"/>
    <w:pPr>
      <w:spacing w:before="240" w:after="60"/>
    </w:pPr>
    <w:rPr>
      <w:color w:val="918585"/>
      <w:sz w:val="22"/>
    </w:rPr>
  </w:style>
  <w:style w:type="paragraph" w:customStyle="1" w:styleId="SideHeading">
    <w:name w:val="Side Heading"/>
    <w:basedOn w:val="HeadingBase"/>
    <w:rsid w:val="00E07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D2B"/>
    <w:pPr>
      <w:numPr>
        <w:numId w:val="12"/>
      </w:numPr>
    </w:pPr>
  </w:style>
  <w:style w:type="paragraph" w:styleId="PlainText">
    <w:name w:val="Plain Text"/>
    <w:basedOn w:val="Normal"/>
    <w:link w:val="PlainTextChar"/>
    <w:rsid w:val="00E07D2B"/>
    <w:rPr>
      <w:sz w:val="20"/>
    </w:rPr>
  </w:style>
  <w:style w:type="character" w:customStyle="1" w:styleId="PlainTextChar">
    <w:name w:val="Plain Text Char"/>
    <w:basedOn w:val="DefaultParagraphFont"/>
    <w:link w:val="PlainText"/>
    <w:rsid w:val="00E07D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D2B"/>
    <w:rPr>
      <w:b/>
      <w:smallCaps/>
    </w:rPr>
  </w:style>
  <w:style w:type="paragraph" w:customStyle="1" w:styleId="TableListNumber">
    <w:name w:val="Table List Number"/>
    <w:basedOn w:val="ListNumber"/>
    <w:rsid w:val="00E07D2B"/>
    <w:pPr>
      <w:numPr>
        <w:numId w:val="0"/>
      </w:numPr>
    </w:pPr>
  </w:style>
  <w:style w:type="paragraph" w:styleId="TOC4">
    <w:name w:val="toc 4"/>
    <w:basedOn w:val="TOCBase"/>
    <w:next w:val="Normal"/>
    <w:semiHidden/>
    <w:rsid w:val="00E07D2B"/>
    <w:pPr>
      <w:tabs>
        <w:tab w:val="right" w:leader="dot" w:pos="9071"/>
      </w:tabs>
      <w:ind w:left="1701"/>
    </w:pPr>
  </w:style>
  <w:style w:type="paragraph" w:customStyle="1" w:styleId="ListAlpha">
    <w:name w:val="List Alpha"/>
    <w:basedOn w:val="List"/>
    <w:rsid w:val="00E07D2B"/>
    <w:pPr>
      <w:numPr>
        <w:numId w:val="9"/>
      </w:numPr>
    </w:pPr>
  </w:style>
  <w:style w:type="paragraph" w:customStyle="1" w:styleId="ListAlpha2">
    <w:name w:val="List Alpha 2"/>
    <w:basedOn w:val="List2"/>
    <w:rsid w:val="00E07D2B"/>
    <w:pPr>
      <w:numPr>
        <w:numId w:val="8"/>
      </w:numPr>
    </w:pPr>
  </w:style>
  <w:style w:type="paragraph" w:styleId="List2">
    <w:name w:val="List 2"/>
    <w:basedOn w:val="BodyText"/>
    <w:rsid w:val="00E07D2B"/>
    <w:pPr>
      <w:tabs>
        <w:tab w:val="left" w:pos="680"/>
      </w:tabs>
      <w:spacing w:before="60" w:after="60"/>
      <w:ind w:left="680" w:hanging="340"/>
    </w:pPr>
  </w:style>
  <w:style w:type="paragraph" w:styleId="List3">
    <w:name w:val="List 3"/>
    <w:basedOn w:val="BodyText"/>
    <w:rsid w:val="00E07D2B"/>
    <w:pPr>
      <w:tabs>
        <w:tab w:val="left" w:pos="1021"/>
      </w:tabs>
      <w:spacing w:before="60" w:after="60"/>
      <w:ind w:left="1020" w:hanging="340"/>
    </w:pPr>
  </w:style>
  <w:style w:type="paragraph" w:styleId="List4">
    <w:name w:val="List 4"/>
    <w:basedOn w:val="BodyText"/>
    <w:rsid w:val="00E07D2B"/>
    <w:pPr>
      <w:tabs>
        <w:tab w:val="left" w:pos="1361"/>
      </w:tabs>
      <w:spacing w:before="60" w:after="60"/>
      <w:ind w:left="1361" w:hanging="340"/>
    </w:pPr>
  </w:style>
  <w:style w:type="paragraph" w:styleId="List5">
    <w:name w:val="List 5"/>
    <w:basedOn w:val="BodyText"/>
    <w:rsid w:val="00E07D2B"/>
    <w:pPr>
      <w:tabs>
        <w:tab w:val="left" w:pos="1701"/>
      </w:tabs>
      <w:spacing w:before="60" w:after="60"/>
      <w:ind w:left="1701" w:hanging="340"/>
    </w:pPr>
  </w:style>
  <w:style w:type="paragraph" w:styleId="ListBullet3">
    <w:name w:val="List Bullet 3"/>
    <w:basedOn w:val="List3"/>
    <w:rsid w:val="00E07D2B"/>
    <w:pPr>
      <w:numPr>
        <w:numId w:val="15"/>
      </w:numPr>
      <w:tabs>
        <w:tab w:val="clear" w:pos="1021"/>
      </w:tabs>
      <w:ind w:left="1037" w:hanging="357"/>
    </w:pPr>
  </w:style>
  <w:style w:type="paragraph" w:styleId="ListBullet4">
    <w:name w:val="List Bullet 4"/>
    <w:basedOn w:val="List4"/>
    <w:rsid w:val="00E07D2B"/>
    <w:pPr>
      <w:numPr>
        <w:numId w:val="3"/>
      </w:numPr>
    </w:pPr>
  </w:style>
  <w:style w:type="paragraph" w:styleId="ListBullet5">
    <w:name w:val="List Bullet 5"/>
    <w:basedOn w:val="List5"/>
    <w:rsid w:val="00E07D2B"/>
    <w:pPr>
      <w:numPr>
        <w:numId w:val="4"/>
      </w:numPr>
    </w:pPr>
  </w:style>
  <w:style w:type="paragraph" w:styleId="ListContinue2">
    <w:name w:val="List Continue 2"/>
    <w:basedOn w:val="List2"/>
    <w:rsid w:val="00E07D2B"/>
    <w:pPr>
      <w:ind w:firstLine="0"/>
    </w:pPr>
  </w:style>
  <w:style w:type="paragraph" w:styleId="ListContinue3">
    <w:name w:val="List Continue 3"/>
    <w:basedOn w:val="List3"/>
    <w:rsid w:val="00E07D2B"/>
    <w:pPr>
      <w:ind w:left="1021" w:firstLine="0"/>
    </w:pPr>
  </w:style>
  <w:style w:type="paragraph" w:styleId="ListContinue4">
    <w:name w:val="List Continue 4"/>
    <w:basedOn w:val="List4"/>
    <w:rsid w:val="00E07D2B"/>
    <w:pPr>
      <w:ind w:firstLine="0"/>
    </w:pPr>
  </w:style>
  <w:style w:type="paragraph" w:styleId="ListContinue5">
    <w:name w:val="List Continue 5"/>
    <w:basedOn w:val="List5"/>
    <w:rsid w:val="00E07D2B"/>
    <w:pPr>
      <w:ind w:firstLine="0"/>
    </w:pPr>
  </w:style>
  <w:style w:type="paragraph" w:styleId="ListNumber3">
    <w:name w:val="List Number 3"/>
    <w:basedOn w:val="List3"/>
    <w:rsid w:val="00E07D2B"/>
    <w:pPr>
      <w:numPr>
        <w:numId w:val="5"/>
      </w:numPr>
    </w:pPr>
  </w:style>
  <w:style w:type="paragraph" w:styleId="ListNumber4">
    <w:name w:val="List Number 4"/>
    <w:basedOn w:val="List4"/>
    <w:rsid w:val="00E07D2B"/>
    <w:pPr>
      <w:numPr>
        <w:numId w:val="6"/>
      </w:numPr>
    </w:pPr>
  </w:style>
  <w:style w:type="paragraph" w:styleId="ListNumber5">
    <w:name w:val="List Number 5"/>
    <w:basedOn w:val="List5"/>
    <w:rsid w:val="00E07D2B"/>
    <w:pPr>
      <w:numPr>
        <w:numId w:val="7"/>
      </w:numPr>
    </w:pPr>
  </w:style>
  <w:style w:type="paragraph" w:styleId="BlockText">
    <w:name w:val="Block Text"/>
    <w:basedOn w:val="Normal"/>
    <w:rsid w:val="00E07D2B"/>
    <w:pPr>
      <w:spacing w:after="120"/>
      <w:ind w:left="1440" w:right="1440"/>
    </w:pPr>
  </w:style>
  <w:style w:type="character" w:customStyle="1" w:styleId="Subscript">
    <w:name w:val="Subscript"/>
    <w:basedOn w:val="DefaultParagraphFont"/>
    <w:rsid w:val="00E07D2B"/>
    <w:rPr>
      <w:sz w:val="16"/>
      <w:vertAlign w:val="subscript"/>
    </w:rPr>
  </w:style>
  <w:style w:type="character" w:customStyle="1" w:styleId="Superscript">
    <w:name w:val="Superscript"/>
    <w:basedOn w:val="DefaultParagraphFont"/>
    <w:rsid w:val="00E07D2B"/>
    <w:rPr>
      <w:sz w:val="16"/>
      <w:vertAlign w:val="superscript"/>
    </w:rPr>
  </w:style>
  <w:style w:type="character" w:customStyle="1" w:styleId="Symbols">
    <w:name w:val="Symbols"/>
    <w:basedOn w:val="DefaultParagraphFont"/>
    <w:rsid w:val="00E07D2B"/>
    <w:rPr>
      <w:rFonts w:ascii="Symbol" w:hAnsi="Symbol"/>
    </w:rPr>
  </w:style>
  <w:style w:type="character" w:customStyle="1" w:styleId="MenuOptions">
    <w:name w:val="Menu Options"/>
    <w:basedOn w:val="DefaultParagraphFont"/>
    <w:rsid w:val="00E07D2B"/>
    <w:rPr>
      <w:rFonts w:ascii="Arial Narrow" w:hAnsi="Arial Narrow"/>
      <w:smallCaps/>
    </w:rPr>
  </w:style>
  <w:style w:type="character" w:customStyle="1" w:styleId="Buttons">
    <w:name w:val="Buttons"/>
    <w:basedOn w:val="DefaultParagraphFont"/>
    <w:rsid w:val="00E07D2B"/>
    <w:rPr>
      <w:b/>
    </w:rPr>
  </w:style>
  <w:style w:type="character" w:customStyle="1" w:styleId="Underlined">
    <w:name w:val="Underlined"/>
    <w:basedOn w:val="DefaultParagraphFont"/>
    <w:rsid w:val="00E07D2B"/>
    <w:rPr>
      <w:u w:val="single"/>
    </w:rPr>
  </w:style>
  <w:style w:type="paragraph" w:customStyle="1" w:styleId="TableBodyTextRight">
    <w:name w:val="Table Body Text Right"/>
    <w:basedOn w:val="TableBodyText"/>
    <w:rsid w:val="00E07D2B"/>
    <w:pPr>
      <w:widowControl w:val="0"/>
      <w:autoSpaceDE w:val="0"/>
      <w:autoSpaceDN w:val="0"/>
      <w:adjustRightInd w:val="0"/>
      <w:jc w:val="right"/>
    </w:pPr>
    <w:rPr>
      <w:rFonts w:cs="Arial"/>
      <w:szCs w:val="18"/>
    </w:rPr>
  </w:style>
  <w:style w:type="paragraph" w:customStyle="1" w:styleId="CopyrightText">
    <w:name w:val="Copyright Text"/>
    <w:basedOn w:val="BodyText"/>
    <w:rsid w:val="00E07D2B"/>
    <w:rPr>
      <w:sz w:val="18"/>
    </w:rPr>
  </w:style>
  <w:style w:type="paragraph" w:customStyle="1" w:styleId="BodySmallRight">
    <w:name w:val="Body Small Right"/>
    <w:basedOn w:val="BodyTextRight"/>
    <w:rsid w:val="00E07D2B"/>
    <w:rPr>
      <w:sz w:val="18"/>
      <w:szCs w:val="18"/>
    </w:rPr>
  </w:style>
  <w:style w:type="paragraph" w:customStyle="1" w:styleId="MarginEdition">
    <w:name w:val="Margin Edition"/>
    <w:basedOn w:val="MarginNote"/>
    <w:rsid w:val="00E07D2B"/>
    <w:pPr>
      <w:spacing w:before="0" w:after="0"/>
    </w:pPr>
    <w:rPr>
      <w:rFonts w:ascii="Times New Roman" w:hAnsi="Times New Roman"/>
      <w:color w:val="999999"/>
    </w:rPr>
  </w:style>
  <w:style w:type="paragraph" w:customStyle="1" w:styleId="Spacer">
    <w:name w:val="Spacer"/>
    <w:basedOn w:val="Normal"/>
    <w:rsid w:val="00E07D2B"/>
    <w:rPr>
      <w:sz w:val="2"/>
      <w:szCs w:val="2"/>
    </w:rPr>
  </w:style>
  <w:style w:type="character" w:customStyle="1" w:styleId="Small">
    <w:name w:val="Small"/>
    <w:basedOn w:val="DefaultParagraphFont"/>
    <w:rsid w:val="00E07D2B"/>
    <w:rPr>
      <w:sz w:val="16"/>
    </w:rPr>
  </w:style>
  <w:style w:type="paragraph" w:customStyle="1" w:styleId="WideTable">
    <w:name w:val="Wide Table"/>
    <w:basedOn w:val="Normal"/>
    <w:rsid w:val="00E07D2B"/>
    <w:pPr>
      <w:ind w:left="-1418"/>
    </w:pPr>
    <w:rPr>
      <w:sz w:val="2"/>
      <w:szCs w:val="2"/>
    </w:rPr>
  </w:style>
  <w:style w:type="character" w:styleId="PageNumber">
    <w:name w:val="page number"/>
    <w:basedOn w:val="DefaultParagraphFont"/>
    <w:rsid w:val="00E07D2B"/>
  </w:style>
  <w:style w:type="paragraph" w:styleId="Quote">
    <w:name w:val="Quote"/>
    <w:basedOn w:val="Heading1"/>
    <w:link w:val="QuoteChar"/>
    <w:qFormat/>
    <w:rsid w:val="00E07D2B"/>
    <w:rPr>
      <w:b w:val="0"/>
      <w:sz w:val="72"/>
      <w:szCs w:val="72"/>
      <w:lang w:val="en-NZ"/>
    </w:rPr>
  </w:style>
  <w:style w:type="character" w:customStyle="1" w:styleId="QuoteChar">
    <w:name w:val="Quote Char"/>
    <w:basedOn w:val="DefaultParagraphFont"/>
    <w:link w:val="Quote"/>
    <w:rsid w:val="00E07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D2B"/>
    <w:pPr>
      <w:pageBreakBefore/>
    </w:pPr>
  </w:style>
  <w:style w:type="paragraph" w:customStyle="1" w:styleId="Border">
    <w:name w:val="Border"/>
    <w:basedOn w:val="Normal"/>
    <w:qFormat/>
    <w:rsid w:val="00E07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D2B"/>
    <w:rPr>
      <w:b/>
      <w:bCs/>
      <w:i/>
      <w:iCs/>
      <w:color w:val="auto"/>
    </w:rPr>
  </w:style>
  <w:style w:type="paragraph" w:styleId="IntenseQuote">
    <w:name w:val="Intense Quote"/>
    <w:basedOn w:val="Normal"/>
    <w:next w:val="Normal"/>
    <w:link w:val="IntenseQuoteChar"/>
    <w:uiPriority w:val="30"/>
    <w:qFormat/>
    <w:rsid w:val="00E07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D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D2B"/>
    <w:rPr>
      <w:smallCaps/>
      <w:color w:val="auto"/>
      <w:u w:val="single"/>
    </w:rPr>
  </w:style>
  <w:style w:type="character" w:styleId="IntenseReference">
    <w:name w:val="Intense Reference"/>
    <w:basedOn w:val="DefaultParagraphFont"/>
    <w:uiPriority w:val="32"/>
    <w:qFormat/>
    <w:rsid w:val="00E07D2B"/>
    <w:rPr>
      <w:b/>
      <w:bCs/>
      <w:smallCaps/>
      <w:color w:val="auto"/>
      <w:spacing w:val="5"/>
      <w:u w:val="single"/>
    </w:rPr>
  </w:style>
  <w:style w:type="paragraph" w:customStyle="1" w:styleId="2ColumnHeading">
    <w:name w:val="2Column Heading"/>
    <w:basedOn w:val="BodyText"/>
    <w:qFormat/>
    <w:rsid w:val="00E07D2B"/>
    <w:pPr>
      <w:spacing w:after="60"/>
      <w:ind w:left="-2268"/>
    </w:pPr>
    <w:rPr>
      <w:b/>
    </w:rPr>
  </w:style>
  <w:style w:type="paragraph" w:customStyle="1" w:styleId="Heading1TOC">
    <w:name w:val="Heading1 TOC"/>
    <w:basedOn w:val="Normal"/>
    <w:qFormat/>
    <w:rsid w:val="00E07D2B"/>
    <w:pPr>
      <w:spacing w:before="240" w:after="120"/>
    </w:pPr>
    <w:rPr>
      <w:rFonts w:ascii="Times New Roman" w:hAnsi="Times New Roman"/>
      <w:b/>
      <w:sz w:val="32"/>
    </w:rPr>
  </w:style>
  <w:style w:type="paragraph" w:customStyle="1" w:styleId="Heading2TOC">
    <w:name w:val="Heading2 TOC"/>
    <w:basedOn w:val="Normal"/>
    <w:qFormat/>
    <w:rsid w:val="00E07D2B"/>
    <w:pPr>
      <w:spacing w:before="240" w:after="60"/>
    </w:pPr>
    <w:rPr>
      <w:rFonts w:ascii="Times New Roman" w:hAnsi="Times New Roman"/>
      <w:b/>
      <w:sz w:val="28"/>
    </w:rPr>
  </w:style>
  <w:style w:type="character" w:customStyle="1" w:styleId="Underline">
    <w:name w:val="Underline"/>
    <w:basedOn w:val="DefaultParagraphFont"/>
    <w:qFormat/>
    <w:rsid w:val="00E07D2B"/>
    <w:rPr>
      <w:u w:val="single"/>
    </w:rPr>
  </w:style>
  <w:style w:type="paragraph" w:styleId="BalloonText">
    <w:name w:val="Balloon Text"/>
    <w:basedOn w:val="Normal"/>
    <w:link w:val="BalloonTextChar"/>
    <w:rsid w:val="00E07D2B"/>
    <w:rPr>
      <w:rFonts w:ascii="Tahoma" w:hAnsi="Tahoma" w:cs="Tahoma"/>
      <w:sz w:val="16"/>
      <w:szCs w:val="16"/>
    </w:rPr>
  </w:style>
  <w:style w:type="character" w:customStyle="1" w:styleId="BalloonTextChar">
    <w:name w:val="Balloon Text Char"/>
    <w:basedOn w:val="DefaultParagraphFont"/>
    <w:link w:val="BalloonText"/>
    <w:rsid w:val="00E07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D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1334</Words>
  <Characters>8265</Characters>
  <Application>Microsoft Office Word</Application>
  <DocSecurity>0</DocSecurity>
  <Lines>289</Lines>
  <Paragraphs>174</Paragraphs>
  <ScaleCrop>false</ScaleCrop>
  <Company>Author-it Software Corporation Ltd.</Company>
  <LinksUpToDate>false</LinksUpToDate>
  <CharactersWithSpaces>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CUARES501A Refine conceptual understanding of dance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