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9BF" w:rsidP="00C879BF">
      <w:pPr>
        <w:pStyle w:val="Title"/>
      </w:pPr>
      <w:bookmarkStart w:id="0" w:name="_GoBack"/>
      <w:bookmarkEnd w:id="0"/>
      <w:r>
        <w:fldChar w:fldCharType="begin"/>
      </w:r>
      <w:r>
        <w:instrText xml:space="preserve"> TITLE   \* MERGEFORMAT </w:instrText>
      </w:r>
      <w:r>
        <w:fldChar w:fldCharType="separate"/>
      </w:r>
      <w:r>
        <w:t>CUAPRF601A Extend musical theatre performance skills to a professional level</w:t>
      </w:r>
      <w:r>
        <w:fldChar w:fldCharType="end"/>
      </w:r>
    </w:p>
    <w:p w:rsidR="00C879BF" w:rsidP="00C879BF">
      <w:pPr>
        <w:pStyle w:val="Version"/>
        <w:sectPr w:rsidSect="00F674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4E5" w:rsidP="00F674E5">
      <w:pPr>
        <w:pStyle w:val="SuperHeading"/>
      </w:pPr>
      <w:r w:rsidRPr="00F674E5">
        <w:t>CUAPRF601A Extend musical theatre performance skills to a professional level</w:t>
      </w:r>
    </w:p>
    <w:p w:rsidR="00000000" w:rsidRPr="00F674E5" w:rsidP="00F674E5">
      <w:pPr>
        <w:pStyle w:val="Heading1"/>
      </w:pPr>
      <w:bookmarkStart w:id="1" w:name="O_352132"/>
      <w:bookmarkEnd w:id="1"/>
      <w:r w:rsidRPr="00F674E5">
        <w:t>Modification History</w:t>
      </w:r>
    </w:p>
    <w:tbl>
      <w:tblPr>
        <w:tblW w:w="0" w:type="auto"/>
        <w:tblLayout w:type="fixed"/>
        <w:tblCellMar>
          <w:left w:w="62" w:type="dxa"/>
          <w:right w:w="62" w:type="dxa"/>
        </w:tblCellMar>
        <w:tblLook w:val="0000"/>
      </w:tblPr>
      <w:tblGrid>
        <w:gridCol w:w="3153"/>
        <w:gridCol w:w="5873"/>
      </w:tblGrid>
      <w:tr w:rsidTr="00F674E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SpecialBold"/>
              </w:rPr>
              <w:t>Comments</w:t>
            </w:r>
          </w:p>
        </w:tc>
      </w:tr>
      <w:tr w:rsidTr="00F674E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t>CUAPRF601A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This version first rele</w:t>
            </w:r>
            <w:r w:rsidRPr="00F674E5">
              <w:t xml:space="preserve">ased with </w:t>
            </w:r>
            <w:r w:rsidRPr="00F674E5">
              <w:rPr>
                <w:rStyle w:val="Emphasis"/>
              </w:rPr>
              <w:t>CUA11 Live Performance Training Package version 1.0</w:t>
            </w:r>
          </w:p>
        </w:tc>
      </w:tr>
    </w:tbl>
    <w:p w:rsidR="00000000" w:rsidRPr="00F674E5" w:rsidP="00F674E5">
      <w:pPr>
        <w:pStyle w:val="BodyText"/>
      </w:pPr>
    </w:p>
    <w:p w:rsidR="00000000" w:rsidRPr="00F674E5" w:rsidP="00F674E5">
      <w:pPr>
        <w:pStyle w:val="AllowPageBreak"/>
      </w:pPr>
    </w:p>
    <w:p w:rsidR="00000000" w:rsidRPr="00F674E5" w:rsidP="00F674E5">
      <w:pPr>
        <w:pStyle w:val="Heading1"/>
      </w:pPr>
      <w:bookmarkStart w:id="2" w:name="O_352133"/>
      <w:bookmarkEnd w:id="2"/>
      <w:r w:rsidRPr="00F674E5">
        <w:t>Unit Descriptor</w:t>
      </w:r>
    </w:p>
    <w:p w:rsidR="00000000" w:rsidRPr="00F674E5" w:rsidP="00F674E5">
      <w:pPr>
        <w:pStyle w:val="BodyText"/>
      </w:pPr>
      <w:r w:rsidRPr="00F674E5">
        <w:t xml:space="preserve">This unit describes the performance outcomes, skills and knowledge required to extend vocal, movement and acting skills to a professional level </w:t>
      </w:r>
      <w:r w:rsidRPr="00F674E5">
        <w:t>in the context of musical theatre.</w:t>
      </w:r>
    </w:p>
    <w:p w:rsidR="00000000" w:rsidRPr="00F674E5" w:rsidP="00F674E5">
      <w:pPr>
        <w:pStyle w:val="AllowPageBreak"/>
      </w:pPr>
    </w:p>
    <w:p w:rsidR="00000000" w:rsidRPr="00F674E5" w:rsidP="00F674E5">
      <w:pPr>
        <w:pStyle w:val="Heading1"/>
      </w:pPr>
      <w:bookmarkStart w:id="3" w:name="O_352134"/>
      <w:bookmarkEnd w:id="3"/>
      <w:r w:rsidRPr="00F674E5">
        <w:t>Application of the Unit</w:t>
      </w:r>
    </w:p>
    <w:p w:rsidR="00000000" w:rsidRPr="00F674E5" w:rsidP="00F674E5">
      <w:pPr>
        <w:pStyle w:val="BodyText"/>
      </w:pPr>
      <w:r w:rsidRPr="00F674E5">
        <w:t>This unit applies to performers who are moving towards professional careers in musical theatre where the combined skills of dance, drama, singing, acting and movement are required.</w:t>
      </w:r>
      <w:r w:rsidRPr="00F674E5">
        <w:t xml:space="preserve"> Performances could be in commercial, cabaret or competition settings and performers would usually be performing as members of an ensemble or in some solo routines.</w:t>
      </w:r>
    </w:p>
    <w:p w:rsidR="00000000" w:rsidRPr="00F674E5" w:rsidP="00F674E5">
      <w:pPr>
        <w:pStyle w:val="BodyText"/>
      </w:pPr>
      <w:r w:rsidRPr="00F674E5">
        <w:t>At this level, performers are constantly refining their technique and expression to produce</w:t>
      </w:r>
      <w:r w:rsidRPr="00F674E5">
        <w:t xml:space="preserve"> performances that convey the mood and style of music through complex dance and vocal sequences. While some supervision and guidance are provided in practice sessions and rehearsals, performers are expected to display a high level of motivation and sense o</w:t>
      </w:r>
      <w:r w:rsidRPr="00F674E5">
        <w:t>f responsibility for themselves and others during live performances.</w:t>
      </w:r>
    </w:p>
    <w:p w:rsidR="00000000" w:rsidRPr="00F674E5" w:rsidP="00F674E5">
      <w:pPr>
        <w:pStyle w:val="AllowPageBreak"/>
      </w:pPr>
    </w:p>
    <w:p w:rsidR="00000000" w:rsidRPr="00F674E5" w:rsidP="00F674E5">
      <w:pPr>
        <w:pStyle w:val="Heading1"/>
      </w:pPr>
      <w:bookmarkStart w:id="4" w:name="O_352135"/>
      <w:bookmarkEnd w:id="4"/>
      <w:r w:rsidRPr="00F674E5">
        <w:t>Licensing/Regulatory Information</w:t>
      </w:r>
    </w:p>
    <w:p w:rsidR="00000000" w:rsidRPr="00F674E5" w:rsidP="00F674E5">
      <w:pPr>
        <w:pStyle w:val="BodyText"/>
      </w:pPr>
      <w:r w:rsidRPr="00F674E5">
        <w:t>No licensing, legislative, regulatory or certification requirements apply to this unit at the time of endorsement.</w:t>
      </w:r>
    </w:p>
    <w:p w:rsidR="00000000" w:rsidRPr="00F674E5" w:rsidP="00F674E5">
      <w:pPr>
        <w:pStyle w:val="AllowPageBreak"/>
      </w:pPr>
    </w:p>
    <w:p w:rsidR="00000000" w:rsidRPr="00F674E5" w:rsidP="00F674E5">
      <w:pPr>
        <w:pStyle w:val="Heading1"/>
      </w:pPr>
      <w:bookmarkStart w:id="5" w:name="O_352136"/>
      <w:bookmarkEnd w:id="5"/>
      <w:r w:rsidRPr="00F674E5">
        <w:t>Pre-R</w:t>
      </w:r>
      <w:r w:rsidRPr="00F674E5">
        <w:t>equisites</w:t>
      </w:r>
    </w:p>
    <w:p w:rsidR="00000000" w:rsidRPr="00F674E5" w:rsidP="00F674E5">
      <w:pPr>
        <w:pStyle w:val="BodyText"/>
      </w:pPr>
      <w:r w:rsidRPr="00F674E5">
        <w:t>Not applicable.</w:t>
      </w:r>
    </w:p>
    <w:p w:rsidR="00000000" w:rsidRPr="00F674E5" w:rsidP="00F674E5">
      <w:pPr>
        <w:pStyle w:val="AllowPageBreak"/>
      </w:pPr>
    </w:p>
    <w:p w:rsidR="00000000" w:rsidRPr="00F674E5" w:rsidP="00F674E5">
      <w:pPr>
        <w:pStyle w:val="Heading1"/>
      </w:pPr>
      <w:bookmarkStart w:id="6" w:name="O_352137"/>
      <w:bookmarkEnd w:id="6"/>
      <w:r w:rsidRPr="00F674E5">
        <w:t>Employability Skills Information</w:t>
      </w:r>
    </w:p>
    <w:p w:rsidR="00000000" w:rsidRPr="00F674E5" w:rsidP="00F674E5">
      <w:pPr>
        <w:pStyle w:val="BodyText"/>
      </w:pPr>
      <w:r w:rsidRPr="00F674E5">
        <w:t>This unit contains employability skills.</w:t>
      </w:r>
    </w:p>
    <w:p w:rsidR="00000000" w:rsidRPr="00F674E5" w:rsidP="00F674E5">
      <w:pPr>
        <w:pStyle w:val="AllowPageBreak"/>
      </w:pPr>
    </w:p>
    <w:p w:rsidR="00000000" w:rsidRPr="00F674E5" w:rsidP="00F674E5">
      <w:pPr>
        <w:pStyle w:val="Heading1"/>
      </w:pPr>
      <w:bookmarkStart w:id="7" w:name="O_352138"/>
      <w:bookmarkEnd w:id="7"/>
      <w:r w:rsidRPr="00F674E5">
        <w:t>Elements and Performance Criteria Pre-Content</w:t>
      </w:r>
    </w:p>
    <w:tbl>
      <w:tblPr>
        <w:tblW w:w="0" w:type="auto"/>
        <w:tblLayout w:type="fixed"/>
        <w:tblCellMar>
          <w:left w:w="62" w:type="dxa"/>
          <w:right w:w="62" w:type="dxa"/>
        </w:tblCellMar>
        <w:tblLook w:val="0000"/>
      </w:tblPr>
      <w:tblGrid>
        <w:gridCol w:w="4140"/>
        <w:gridCol w:w="4140"/>
      </w:tblGrid>
      <w:tr w:rsidTr="00C879B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4E5" w:rsidP="00F674E5">
            <w:pPr>
              <w:pStyle w:val="BodyText"/>
            </w:pPr>
            <w:r w:rsidRPr="00F674E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4E5">
            <w:pPr>
              <w:pStyle w:val="BodyText"/>
              <w:rPr>
                <w:lang w:val="en-NZ"/>
              </w:rPr>
            </w:pPr>
            <w:r w:rsidRPr="00F674E5">
              <w:rPr>
                <w:rStyle w:val="SpecialBold"/>
              </w:rPr>
              <w:t>Performance Criteria</w:t>
            </w:r>
          </w:p>
        </w:tc>
      </w:tr>
      <w:tr w:rsidTr="00C879B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4E5" w:rsidP="00F674E5">
            <w:pPr>
              <w:pStyle w:val="BodyText"/>
            </w:pPr>
            <w:r w:rsidRPr="00F674E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4E5" w:rsidP="00F674E5">
            <w:pPr>
              <w:pStyle w:val="BodyText"/>
            </w:pPr>
            <w:r w:rsidRPr="00F674E5">
              <w:rPr>
                <w:rStyle w:val="Emphasis"/>
              </w:rPr>
              <w:t>Performance criteria describe the performance needed to demonstrate achievement of the element. Where bold italicised text is used, further information is detailed in the required skills and</w:t>
            </w:r>
            <w:r w:rsidRPr="00F674E5">
              <w:rPr>
                <w:rStyle w:val="Emphasis"/>
              </w:rPr>
              <w:t xml:space="preserve"> knowledge section and the range statement. Assessment of performance is to be consistent with the evidence guide.</w:t>
            </w:r>
          </w:p>
        </w:tc>
      </w:tr>
    </w:tbl>
    <w:p w:rsidR="00000000" w:rsidRPr="00F674E5" w:rsidP="00F674E5">
      <w:pPr>
        <w:pStyle w:val="BodyText"/>
      </w:pPr>
    </w:p>
    <w:p w:rsidR="00000000" w:rsidRPr="00F674E5" w:rsidP="00F674E5">
      <w:pPr>
        <w:pStyle w:val="AllowPageBreak"/>
      </w:pPr>
    </w:p>
    <w:p w:rsidR="00000000" w:rsidRPr="00F674E5" w:rsidP="00F674E5">
      <w:pPr>
        <w:pStyle w:val="Heading1"/>
      </w:pPr>
      <w:bookmarkStart w:id="8" w:name="O_352139"/>
      <w:bookmarkEnd w:id="8"/>
      <w:r w:rsidRPr="00F674E5">
        <w:t>Elements and Performance Criteria</w:t>
      </w:r>
    </w:p>
    <w:tbl>
      <w:tblPr>
        <w:tblW w:w="0" w:type="auto"/>
        <w:tblLayout w:type="fixed"/>
        <w:tblCellMar>
          <w:left w:w="62" w:type="dxa"/>
          <w:right w:w="62" w:type="dxa"/>
        </w:tblCellMar>
        <w:tblLook w:val="0000"/>
      </w:tblPr>
      <w:tblGrid>
        <w:gridCol w:w="2499"/>
        <w:gridCol w:w="5781"/>
      </w:tblGrid>
      <w:tr w:rsidTr="00F674E5">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t>1.</w:t>
            </w:r>
            <w:r w:rsidRPr="00F674E5">
              <w:tab/>
              <w:t xml:space="preserve">Clarify artistic and creative goals for musical theatre performance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1.1.</w:t>
            </w:r>
            <w:r w:rsidRPr="00F674E5">
              <w:tab/>
              <w:t>Consider th</w:t>
            </w:r>
            <w:r w:rsidRPr="00F674E5">
              <w:t>e background and context of performance pieces and clarify the intent of the performance in relation to intended audience</w:t>
            </w:r>
          </w:p>
          <w:p w:rsidR="00000000" w:rsidRPr="00F674E5" w:rsidP="00F674E5">
            <w:pPr>
              <w:pStyle w:val="BodyText"/>
            </w:pPr>
            <w:r w:rsidRPr="00F674E5">
              <w:t>1.2.</w:t>
            </w:r>
            <w:r w:rsidRPr="00F674E5">
              <w:tab/>
              <w:t xml:space="preserve">Discuss with </w:t>
            </w:r>
            <w:r w:rsidRPr="00F674E5">
              <w:rPr>
                <w:rStyle w:val="BoldandItalics"/>
              </w:rPr>
              <w:t>relevant personnel</w:t>
            </w:r>
            <w:r w:rsidRPr="00F674E5">
              <w:t xml:space="preserve">, </w:t>
            </w:r>
            <w:r w:rsidRPr="00F674E5">
              <w:rPr>
                <w:rStyle w:val="BoldandItalics"/>
              </w:rPr>
              <w:t>aspects of own character role</w:t>
            </w:r>
            <w:r w:rsidRPr="00F674E5">
              <w:t xml:space="preserve"> and interrelationships with other characters</w:t>
            </w:r>
          </w:p>
          <w:p w:rsidR="00000000" w:rsidRPr="00F674E5" w:rsidP="00F674E5">
            <w:pPr>
              <w:pStyle w:val="BodyText"/>
            </w:pPr>
            <w:r w:rsidRPr="00F674E5">
              <w:t>1.3.</w:t>
            </w:r>
            <w:r w:rsidRPr="00F674E5">
              <w:tab/>
              <w:t>Discuss with rel</w:t>
            </w:r>
            <w:r w:rsidRPr="00F674E5">
              <w:t xml:space="preserve">evant personnel the </w:t>
            </w:r>
            <w:r w:rsidRPr="00F674E5">
              <w:rPr>
                <w:rStyle w:val="BoldandItalics"/>
              </w:rPr>
              <w:t>elements</w:t>
            </w:r>
            <w:r w:rsidRPr="00F674E5">
              <w:t xml:space="preserve"> of pieces and how they relate to own character role</w:t>
            </w:r>
          </w:p>
          <w:p w:rsidR="00000000" w:rsidP="00F674E5">
            <w:pPr>
              <w:pStyle w:val="BodyText"/>
              <w:rPr>
                <w:lang w:val="en-NZ"/>
              </w:rPr>
            </w:pPr>
            <w:r w:rsidRPr="00F674E5">
              <w:t>1.4.</w:t>
            </w:r>
            <w:r w:rsidRPr="00F674E5">
              <w:tab/>
              <w:t xml:space="preserve">Apply </w:t>
            </w:r>
            <w:r w:rsidRPr="00F674E5">
              <w:rPr>
                <w:rStyle w:val="BoldandItalics"/>
              </w:rPr>
              <w:t>principles of characterisation</w:t>
            </w:r>
            <w:r w:rsidRPr="00F674E5">
              <w:t xml:space="preserve"> to own character role in practice sessions</w:t>
            </w:r>
          </w:p>
        </w:tc>
      </w:tr>
      <w:tr w:rsidTr="00F674E5">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t>2.</w:t>
            </w:r>
            <w:r w:rsidRPr="00F674E5">
              <w:tab/>
              <w:t>Rehearse musical theatre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2.1.</w:t>
            </w:r>
            <w:r w:rsidRPr="00F674E5">
              <w:tab/>
              <w:t xml:space="preserve">Communicate in a way that contributes to a </w:t>
            </w:r>
            <w:r w:rsidRPr="00F674E5">
              <w:t>constructive rehearsal atmosphere</w:t>
            </w:r>
          </w:p>
          <w:p w:rsidR="00000000" w:rsidRPr="00F674E5" w:rsidP="00F674E5">
            <w:pPr>
              <w:pStyle w:val="BodyText"/>
            </w:pPr>
            <w:r w:rsidRPr="00F674E5">
              <w:t>2.2.</w:t>
            </w:r>
            <w:r w:rsidRPr="00F674E5">
              <w:tab/>
              <w:t xml:space="preserve">Respond promptly to </w:t>
            </w:r>
            <w:r w:rsidRPr="00F674E5">
              <w:rPr>
                <w:rStyle w:val="BoldandItalics"/>
              </w:rPr>
              <w:t>direction</w:t>
            </w:r>
            <w:r w:rsidRPr="00F674E5">
              <w:t xml:space="preserve"> as required</w:t>
            </w:r>
          </w:p>
          <w:p w:rsidR="00000000" w:rsidRPr="00F674E5" w:rsidP="00F674E5">
            <w:pPr>
              <w:pStyle w:val="BodyText"/>
            </w:pPr>
            <w:r w:rsidRPr="00F674E5">
              <w:t>2.3.</w:t>
            </w:r>
            <w:r w:rsidRPr="00F674E5">
              <w:tab/>
              <w:t>Practise and rehearse songs, dances and scenes until an optimum performance standard is reached</w:t>
            </w:r>
          </w:p>
          <w:p w:rsidR="00000000" w:rsidRPr="00F674E5" w:rsidP="00F674E5">
            <w:pPr>
              <w:pStyle w:val="BodyText"/>
            </w:pPr>
            <w:r w:rsidRPr="00F674E5">
              <w:t>2.4.</w:t>
            </w:r>
            <w:r w:rsidRPr="00F674E5">
              <w:tab/>
            </w:r>
            <w:r w:rsidRPr="00F674E5">
              <w:t>Refine own character interpretation in conjunction with other performers</w:t>
            </w:r>
          </w:p>
          <w:p w:rsidR="00000000" w:rsidRPr="00F674E5" w:rsidP="00F674E5">
            <w:pPr>
              <w:pStyle w:val="BodyText"/>
            </w:pPr>
            <w:r w:rsidRPr="00F674E5">
              <w:t>2.5.</w:t>
            </w:r>
            <w:r w:rsidRPr="00F674E5">
              <w:tab/>
              <w:t xml:space="preserve">Improve own performance by incorporating relevant advice and feedback </w:t>
            </w:r>
          </w:p>
          <w:p w:rsidR="00000000" w:rsidRPr="00F674E5" w:rsidP="00F674E5">
            <w:pPr>
              <w:pStyle w:val="BodyText"/>
            </w:pPr>
            <w:r w:rsidRPr="00F674E5">
              <w:t>2.6.</w:t>
            </w:r>
            <w:r w:rsidRPr="00F674E5">
              <w:tab/>
              <w:t xml:space="preserve">Identify </w:t>
            </w:r>
            <w:r w:rsidRPr="00F674E5">
              <w:rPr>
                <w:rStyle w:val="BoldandItalics"/>
              </w:rPr>
              <w:t>dynamics of the human voice</w:t>
            </w:r>
            <w:r w:rsidRPr="00F674E5">
              <w:t xml:space="preserve"> and apply to develop own unique voice as well as the character ro</w:t>
            </w:r>
            <w:r w:rsidRPr="00F674E5">
              <w:t>le</w:t>
            </w:r>
          </w:p>
          <w:p w:rsidR="00000000" w:rsidRPr="00F674E5" w:rsidP="00F674E5">
            <w:pPr>
              <w:pStyle w:val="BodyText"/>
            </w:pPr>
            <w:r w:rsidRPr="00F674E5">
              <w:t>2.7.</w:t>
            </w:r>
            <w:r w:rsidRPr="00F674E5">
              <w:tab/>
              <w:t>Engage fully in the artistic process to optimise the overall performance effect</w:t>
            </w:r>
          </w:p>
          <w:p w:rsidR="00000000" w:rsidRPr="00F674E5" w:rsidP="00F674E5">
            <w:pPr>
              <w:pStyle w:val="BodyText"/>
            </w:pPr>
            <w:r w:rsidRPr="00F674E5">
              <w:t>2.8.</w:t>
            </w:r>
            <w:r w:rsidRPr="00F674E5">
              <w:tab/>
              <w:t xml:space="preserve">Fully integrate required </w:t>
            </w:r>
            <w:r w:rsidRPr="00F674E5">
              <w:rPr>
                <w:rStyle w:val="BoldandItalics"/>
              </w:rPr>
              <w:t>materials</w:t>
            </w:r>
            <w:r w:rsidRPr="00F674E5">
              <w:t xml:space="preserve"> into performances </w:t>
            </w:r>
          </w:p>
          <w:p w:rsidR="00000000" w:rsidP="00F674E5">
            <w:pPr>
              <w:pStyle w:val="BodyText"/>
              <w:rPr>
                <w:lang w:val="en-NZ"/>
              </w:rPr>
            </w:pPr>
            <w:r w:rsidRPr="00F674E5">
              <w:t>2.9.</w:t>
            </w:r>
            <w:r w:rsidRPr="00F674E5">
              <w:tab/>
              <w:t xml:space="preserve">Analyse and synthesise own performance within the overall work to the required standard </w:t>
            </w:r>
          </w:p>
        </w:tc>
      </w:tr>
      <w:tr w:rsidTr="00F674E5">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t>3.</w:t>
            </w:r>
            <w:r w:rsidRPr="00F674E5">
              <w:tab/>
              <w:t>Perform mus</w:t>
            </w:r>
            <w:r w:rsidRPr="00F674E5">
              <w:t xml:space="preserve">ical theatre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3.1.</w:t>
            </w:r>
            <w:r w:rsidRPr="00F674E5">
              <w:tab/>
              <w:t xml:space="preserve">Perform </w:t>
            </w:r>
            <w:r w:rsidRPr="00F674E5">
              <w:rPr>
                <w:rStyle w:val="BoldandItalics"/>
              </w:rPr>
              <w:t>warm-up and cool-down procedures</w:t>
            </w:r>
            <w:r w:rsidRPr="00F674E5">
              <w:t xml:space="preserve"> in conjunction with performance activities</w:t>
            </w:r>
          </w:p>
          <w:p w:rsidR="00000000" w:rsidRPr="00F674E5" w:rsidP="00F674E5">
            <w:pPr>
              <w:pStyle w:val="BodyText"/>
            </w:pPr>
            <w:r w:rsidRPr="00F674E5">
              <w:t>3.2.</w:t>
            </w:r>
            <w:r w:rsidRPr="00F674E5">
              <w:tab/>
              <w:t xml:space="preserve">Apply a range of </w:t>
            </w:r>
            <w:r w:rsidRPr="00F674E5">
              <w:rPr>
                <w:rStyle w:val="BoldandItalics"/>
              </w:rPr>
              <w:t>strategies to overcome performance anxiety</w:t>
            </w:r>
          </w:p>
          <w:p w:rsidR="00000000" w:rsidRPr="00F674E5" w:rsidP="00F674E5">
            <w:pPr>
              <w:pStyle w:val="BodyText"/>
            </w:pPr>
            <w:r w:rsidRPr="00F674E5">
              <w:t>3.3.</w:t>
            </w:r>
            <w:r w:rsidRPr="00F674E5">
              <w:tab/>
              <w:t>Integrate elements effectively to create a believable character and a strong story-</w:t>
            </w:r>
            <w:r w:rsidRPr="00F674E5">
              <w:t>telling performance</w:t>
            </w:r>
          </w:p>
          <w:p w:rsidR="00000000" w:rsidRPr="00F674E5" w:rsidP="00F674E5">
            <w:pPr>
              <w:pStyle w:val="BodyText"/>
            </w:pPr>
            <w:r w:rsidRPr="00F674E5">
              <w:t>3.4.</w:t>
            </w:r>
            <w:r w:rsidRPr="00F674E5">
              <w:tab/>
              <w:t xml:space="preserve">Adapt performances to the scale and nature of the </w:t>
            </w:r>
            <w:r w:rsidRPr="00F674E5">
              <w:rPr>
                <w:rStyle w:val="BoldandItalics"/>
              </w:rPr>
              <w:t>venue</w:t>
            </w:r>
            <w:r w:rsidRPr="00F674E5">
              <w:t xml:space="preserve"> and audience requirements</w:t>
            </w:r>
          </w:p>
          <w:p w:rsidR="00000000" w:rsidRPr="00F674E5" w:rsidP="00F674E5">
            <w:pPr>
              <w:pStyle w:val="BodyText"/>
            </w:pPr>
            <w:r w:rsidRPr="00F674E5">
              <w:t>3.5.</w:t>
            </w:r>
            <w:r w:rsidRPr="00F674E5">
              <w:tab/>
              <w:t>Maintain concentration, stamina and focus for the duration of performances</w:t>
            </w:r>
          </w:p>
          <w:p w:rsidR="00000000" w:rsidRPr="00F674E5" w:rsidP="00F674E5">
            <w:pPr>
              <w:pStyle w:val="BodyText"/>
            </w:pPr>
            <w:r w:rsidRPr="00F674E5">
              <w:t>3.6.</w:t>
            </w:r>
            <w:r w:rsidRPr="00F674E5">
              <w:tab/>
              <w:t>Perform in ways that add light and shade to characterisation and</w:t>
            </w:r>
            <w:r w:rsidRPr="00F674E5">
              <w:t xml:space="preserve"> mood in line with creative objectives</w:t>
            </w:r>
          </w:p>
          <w:p w:rsidR="00000000" w:rsidRPr="00F674E5" w:rsidP="00F674E5">
            <w:pPr>
              <w:pStyle w:val="BodyText"/>
            </w:pPr>
            <w:r w:rsidRPr="00F674E5">
              <w:t>3.7.</w:t>
            </w:r>
            <w:r w:rsidRPr="00F674E5">
              <w:tab/>
              <w:t xml:space="preserve">Implement principles and characteristics of various </w:t>
            </w:r>
            <w:r w:rsidRPr="00F674E5">
              <w:rPr>
                <w:rStyle w:val="BoldandItalics"/>
              </w:rPr>
              <w:t>performance techniques</w:t>
            </w:r>
          </w:p>
          <w:p w:rsidR="00000000" w:rsidP="00F674E5">
            <w:pPr>
              <w:pStyle w:val="BodyText"/>
              <w:rPr>
                <w:lang w:val="en-NZ"/>
              </w:rPr>
            </w:pPr>
            <w:r w:rsidRPr="00F674E5">
              <w:t>3.8.</w:t>
            </w:r>
            <w:r w:rsidRPr="00F674E5">
              <w:tab/>
              <w:t xml:space="preserve">Respond promptly and creatively to </w:t>
            </w:r>
            <w:r w:rsidRPr="00F674E5">
              <w:rPr>
                <w:rStyle w:val="BoldandItalics"/>
              </w:rPr>
              <w:t>contingencies</w:t>
            </w:r>
            <w:r w:rsidRPr="00F674E5">
              <w:t xml:space="preserve"> where required to maintain the integrity of performances</w:t>
            </w:r>
          </w:p>
        </w:tc>
      </w:tr>
      <w:tr w:rsidTr="00F674E5">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t>4.</w:t>
            </w:r>
            <w:r w:rsidRPr="00F674E5">
              <w:tab/>
              <w:t>Evaluate musical theat</w:t>
            </w:r>
            <w:r w:rsidRPr="00F674E5">
              <w:t>re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4.1.</w:t>
            </w:r>
            <w:r w:rsidRPr="00F674E5">
              <w:tab/>
              <w:t>Analyse musical theatre performances against previous work and creative goals to assess own technical and artistic development</w:t>
            </w:r>
          </w:p>
          <w:p w:rsidR="00000000" w:rsidRPr="00F674E5" w:rsidP="00F674E5">
            <w:pPr>
              <w:pStyle w:val="BodyText"/>
            </w:pPr>
            <w:r w:rsidRPr="00F674E5">
              <w:t>4.2.</w:t>
            </w:r>
            <w:r w:rsidRPr="00F674E5">
              <w:tab/>
              <w:t>Identify and observe weaknesses and errors in performances and develop strategies to improve performanc</w:t>
            </w:r>
            <w:r w:rsidRPr="00F674E5">
              <w:t>e</w:t>
            </w:r>
          </w:p>
          <w:p w:rsidR="00000000" w:rsidP="00F674E5">
            <w:pPr>
              <w:pStyle w:val="BodyText"/>
              <w:rPr>
                <w:lang w:val="en-NZ"/>
              </w:rPr>
            </w:pPr>
            <w:r w:rsidRPr="00F674E5">
              <w:t>4.3.</w:t>
            </w:r>
            <w:r w:rsidRPr="00F674E5">
              <w:tab/>
              <w:t xml:space="preserve">Analyse and evaluate </w:t>
            </w:r>
            <w:r w:rsidRPr="00F674E5">
              <w:rPr>
                <w:rStyle w:val="BoldandItalics"/>
              </w:rPr>
              <w:t>feedback</w:t>
            </w:r>
            <w:r w:rsidRPr="00F674E5">
              <w:t xml:space="preserve"> and criticism and develop strategies for possible adjustments to future work</w:t>
            </w:r>
          </w:p>
        </w:tc>
      </w:tr>
      <w:tr w:rsidTr="00F674E5">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t>5.</w:t>
            </w:r>
            <w:r w:rsidRPr="00F674E5">
              <w:tab/>
              <w:t>Develop professional practice</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5.1.</w:t>
            </w:r>
            <w:r w:rsidRPr="00F674E5">
              <w:tab/>
              <w:t xml:space="preserve">Develop and refine </w:t>
            </w:r>
            <w:r w:rsidRPr="00F674E5">
              <w:rPr>
                <w:rStyle w:val="BoldandItalics"/>
              </w:rPr>
              <w:t>professional work ethic</w:t>
            </w:r>
          </w:p>
          <w:p w:rsidR="00000000" w:rsidRPr="00F674E5" w:rsidP="00F674E5">
            <w:pPr>
              <w:pStyle w:val="BodyText"/>
            </w:pPr>
            <w:r w:rsidRPr="00F674E5">
              <w:t>5.2.</w:t>
            </w:r>
            <w:r w:rsidRPr="00F674E5">
              <w:tab/>
              <w:t xml:space="preserve">Develop realistic parameters as a basis for </w:t>
            </w:r>
            <w:r w:rsidRPr="00F674E5">
              <w:rPr>
                <w:rStyle w:val="BoldandItalics"/>
              </w:rPr>
              <w:t>extending scope of performance practice</w:t>
            </w:r>
          </w:p>
          <w:p w:rsidR="00000000" w:rsidRPr="00F674E5" w:rsidP="00F674E5">
            <w:pPr>
              <w:pStyle w:val="BodyText"/>
            </w:pPr>
            <w:r w:rsidRPr="00F674E5">
              <w:t>5.3.</w:t>
            </w:r>
            <w:r w:rsidRPr="00F674E5">
              <w:tab/>
              <w:t xml:space="preserve">Identify </w:t>
            </w:r>
            <w:r w:rsidRPr="00F674E5">
              <w:rPr>
                <w:rStyle w:val="BoldandItalics"/>
              </w:rPr>
              <w:t>regimes and artistic strategies</w:t>
            </w:r>
            <w:r w:rsidRPr="00F674E5">
              <w:t xml:space="preserve"> that will refine own performance technique</w:t>
            </w:r>
          </w:p>
        </w:tc>
      </w:tr>
    </w:tbl>
    <w:p w:rsidR="00000000" w:rsidRPr="00F674E5" w:rsidP="00F674E5">
      <w:pPr>
        <w:pStyle w:val="BodyText"/>
      </w:pPr>
    </w:p>
    <w:p w:rsidR="00000000" w:rsidRPr="00F674E5" w:rsidP="00F674E5">
      <w:pPr>
        <w:pStyle w:val="AllowPageBreak"/>
      </w:pPr>
    </w:p>
    <w:p w:rsidR="00000000" w:rsidRPr="00F674E5" w:rsidP="00F674E5">
      <w:pPr>
        <w:pStyle w:val="Heading1"/>
      </w:pPr>
      <w:bookmarkStart w:id="9" w:name="O_352140"/>
      <w:bookmarkEnd w:id="9"/>
      <w:r w:rsidRPr="00F674E5">
        <w:t>Required Skills and Knowledge</w:t>
      </w:r>
    </w:p>
    <w:p w:rsidR="00000000" w:rsidRPr="00F674E5" w:rsidP="00F674E5">
      <w:pPr>
        <w:pStyle w:val="BodyText"/>
      </w:pPr>
      <w:r w:rsidRPr="00F674E5">
        <w:rPr>
          <w:rStyle w:val="Emphasis"/>
        </w:rPr>
        <w:t>This section describes the skills and knowledge required for this unit.</w:t>
      </w:r>
    </w:p>
    <w:p w:rsidR="00000000" w:rsidRPr="00F674E5" w:rsidP="00F674E5">
      <w:pPr>
        <w:pStyle w:val="BodyText"/>
      </w:pPr>
    </w:p>
    <w:p w:rsidR="00000000" w:rsidRPr="00F674E5" w:rsidP="00F674E5">
      <w:pPr>
        <w:pStyle w:val="BodyText"/>
      </w:pPr>
      <w:r w:rsidRPr="00F674E5">
        <w:rPr>
          <w:rStyle w:val="SpecialBold"/>
        </w:rPr>
        <w:t>Requi</w:t>
      </w:r>
      <w:r w:rsidRPr="00F674E5">
        <w:rPr>
          <w:rStyle w:val="SpecialBold"/>
        </w:rPr>
        <w:t>red skills</w:t>
      </w:r>
    </w:p>
    <w:p w:rsidR="00000000" w:rsidRPr="00F674E5" w:rsidP="00F674E5">
      <w:pPr>
        <w:pStyle w:val="ListBullet"/>
      </w:pPr>
      <w:r w:rsidRPr="00F674E5">
        <w:t>communication skills to:</w:t>
      </w:r>
    </w:p>
    <w:p w:rsidR="00000000" w:rsidRPr="00F674E5" w:rsidP="00F674E5">
      <w:pPr>
        <w:pStyle w:val="ListBullet2"/>
      </w:pPr>
      <w:r w:rsidRPr="00F674E5">
        <w:t>discuss interpretive requirements with other performers</w:t>
      </w:r>
    </w:p>
    <w:p w:rsidR="00000000" w:rsidRPr="00F674E5" w:rsidP="00F674E5">
      <w:pPr>
        <w:pStyle w:val="ListBullet2"/>
      </w:pPr>
      <w:r w:rsidRPr="00F674E5">
        <w:t>discuss ideas with others to inform own performance</w:t>
      </w:r>
    </w:p>
    <w:p w:rsidR="00000000" w:rsidRPr="00F674E5" w:rsidP="00F674E5">
      <w:pPr>
        <w:pStyle w:val="ListBullet2"/>
      </w:pPr>
      <w:r w:rsidRPr="00F674E5">
        <w:t>respond appropriately to feedback on own skill development and performance</w:t>
      </w:r>
    </w:p>
    <w:p w:rsidR="00000000" w:rsidRPr="00F674E5" w:rsidP="00F674E5">
      <w:pPr>
        <w:pStyle w:val="ListBullet2"/>
      </w:pPr>
      <w:r w:rsidRPr="00F674E5">
        <w:t>work creatively with individual differences</w:t>
      </w:r>
    </w:p>
    <w:p w:rsidR="00000000" w:rsidRPr="00F674E5" w:rsidP="00F674E5">
      <w:pPr>
        <w:pStyle w:val="ListBullet"/>
      </w:pPr>
      <w:r w:rsidRPr="00F674E5">
        <w:t>initiative and enterprise skills to:</w:t>
      </w:r>
    </w:p>
    <w:p w:rsidR="00000000" w:rsidRPr="00F674E5" w:rsidP="00F674E5">
      <w:pPr>
        <w:pStyle w:val="ListBullet2"/>
      </w:pPr>
      <w:r w:rsidRPr="00F674E5">
        <w:t>apply imagination, spontaneity and confidence appropriate to the performance</w:t>
      </w:r>
    </w:p>
    <w:p w:rsidR="00000000" w:rsidRPr="00F674E5" w:rsidP="00F674E5">
      <w:pPr>
        <w:pStyle w:val="ListBullet2"/>
      </w:pPr>
      <w:r w:rsidRPr="00F674E5">
        <w:t>develop own critical analysis skills</w:t>
      </w:r>
    </w:p>
    <w:p w:rsidR="00000000" w:rsidRPr="00F674E5" w:rsidP="00F674E5">
      <w:pPr>
        <w:pStyle w:val="ListBullet2"/>
      </w:pPr>
      <w:r w:rsidRPr="00F674E5">
        <w:t>perform with precision, style and strong stage presence</w:t>
      </w:r>
    </w:p>
    <w:p w:rsidR="00000000" w:rsidRPr="00F674E5" w:rsidP="00F674E5">
      <w:pPr>
        <w:pStyle w:val="ListBullet2"/>
      </w:pPr>
      <w:r w:rsidRPr="00F674E5">
        <w:t>comm</w:t>
      </w:r>
      <w:r w:rsidRPr="00F674E5">
        <w:t>unicate the mood or style of performance pieces to audiences</w:t>
      </w:r>
    </w:p>
    <w:p w:rsidR="00000000" w:rsidRPr="00F674E5" w:rsidP="00F674E5">
      <w:pPr>
        <w:pStyle w:val="ListBullet2"/>
      </w:pPr>
      <w:r w:rsidRPr="00F674E5">
        <w:t>use props confidently and effectively</w:t>
      </w:r>
    </w:p>
    <w:p w:rsidR="00000000" w:rsidRPr="00F674E5" w:rsidP="00F674E5">
      <w:pPr>
        <w:pStyle w:val="ListBullet2"/>
      </w:pPr>
      <w:r w:rsidRPr="00F674E5">
        <w:t>respond to other performers and adjust own performance accordingly</w:t>
      </w:r>
    </w:p>
    <w:p w:rsidR="00000000" w:rsidRPr="00F674E5" w:rsidP="00F674E5">
      <w:pPr>
        <w:pStyle w:val="ListBullet"/>
      </w:pPr>
      <w:r w:rsidRPr="00F674E5">
        <w:t>learning skills to:</w:t>
      </w:r>
    </w:p>
    <w:p w:rsidR="00000000" w:rsidRPr="00F674E5" w:rsidP="00F674E5">
      <w:pPr>
        <w:pStyle w:val="ListBullet2"/>
      </w:pPr>
      <w:r w:rsidRPr="00F674E5">
        <w:t>develop and refine professional work ethic</w:t>
      </w:r>
    </w:p>
    <w:p w:rsidR="00000000" w:rsidRPr="00F674E5" w:rsidP="00F674E5">
      <w:pPr>
        <w:pStyle w:val="ListBullet2"/>
      </w:pPr>
      <w:r w:rsidRPr="00F674E5">
        <w:t>integrate knowledge, techn</w:t>
      </w:r>
      <w:r w:rsidRPr="00F674E5">
        <w:t>ique and creativity in singing, acting and dance at an advanced level, either in group or solo work</w:t>
      </w:r>
    </w:p>
    <w:p w:rsidR="00000000" w:rsidRPr="00F674E5" w:rsidP="00F674E5">
      <w:pPr>
        <w:pStyle w:val="ListBullet2"/>
      </w:pPr>
      <w:r w:rsidRPr="00F674E5">
        <w:t>receive and integrate constructive criticism of performance from peers or coaches</w:t>
      </w:r>
    </w:p>
    <w:p w:rsidR="00000000" w:rsidRPr="00F674E5" w:rsidP="00F674E5">
      <w:pPr>
        <w:pStyle w:val="ListBullet2"/>
      </w:pPr>
      <w:r w:rsidRPr="00F674E5">
        <w:t>create own individual style, attitude and stage presence</w:t>
      </w:r>
    </w:p>
    <w:p w:rsidR="00000000" w:rsidRPr="00F674E5" w:rsidP="00F674E5">
      <w:pPr>
        <w:pStyle w:val="ListBullet"/>
      </w:pPr>
      <w:r w:rsidRPr="00F674E5">
        <w:t>literacy skills t</w:t>
      </w:r>
      <w:r w:rsidRPr="00F674E5">
        <w:t>o analyse source materials, such as scores, scripts or texts</w:t>
      </w:r>
    </w:p>
    <w:p w:rsidR="00000000" w:rsidRPr="00F674E5" w:rsidP="00F674E5">
      <w:pPr>
        <w:pStyle w:val="ListBullet"/>
      </w:pPr>
      <w:r w:rsidRPr="00F674E5">
        <w:t>planning and organising skills to:</w:t>
      </w:r>
    </w:p>
    <w:p w:rsidR="00000000" w:rsidRPr="00F674E5" w:rsidP="00F674E5">
      <w:pPr>
        <w:pStyle w:val="ListBullet2"/>
      </w:pPr>
      <w:r w:rsidRPr="00F674E5">
        <w:t>effectively prepare for rehearsals and performances</w:t>
      </w:r>
    </w:p>
    <w:p w:rsidR="00000000" w:rsidRPr="00F674E5" w:rsidP="00F674E5">
      <w:pPr>
        <w:pStyle w:val="ListBullet2"/>
      </w:pPr>
      <w:r w:rsidRPr="00F674E5">
        <w:t>plan practice time</w:t>
      </w:r>
    </w:p>
    <w:p w:rsidR="00000000" w:rsidRPr="00F674E5" w:rsidP="00F674E5">
      <w:pPr>
        <w:pStyle w:val="ListBullet2"/>
      </w:pPr>
      <w:r w:rsidRPr="00F674E5">
        <w:t>design and implement appropriate warm-up techniques for voice and body</w:t>
      </w:r>
    </w:p>
    <w:p w:rsidR="00000000" w:rsidRPr="00F674E5" w:rsidP="00F674E5">
      <w:pPr>
        <w:pStyle w:val="ListBullet"/>
      </w:pPr>
      <w:r w:rsidRPr="00F674E5">
        <w:t>problem-solving skills to respond flexibly and effectively to contingencies</w:t>
      </w:r>
    </w:p>
    <w:p w:rsidR="00000000" w:rsidRPr="00F674E5" w:rsidP="00F674E5">
      <w:pPr>
        <w:pStyle w:val="ListBullet"/>
      </w:pPr>
      <w:r w:rsidRPr="00F674E5">
        <w:t>self-management skills to:</w:t>
      </w:r>
    </w:p>
    <w:p w:rsidR="00000000" w:rsidRPr="00F674E5" w:rsidP="00F674E5">
      <w:pPr>
        <w:pStyle w:val="ListBullet2"/>
      </w:pPr>
      <w:r w:rsidRPr="00F674E5">
        <w:t>arrive punctually at rehearsals and performances</w:t>
      </w:r>
    </w:p>
    <w:p w:rsidR="00000000" w:rsidRPr="00F674E5" w:rsidP="00F674E5">
      <w:pPr>
        <w:pStyle w:val="ListBullet2"/>
      </w:pPr>
      <w:r w:rsidRPr="00F674E5">
        <w:t>dress appropriately</w:t>
      </w:r>
    </w:p>
    <w:p w:rsidR="00000000" w:rsidRPr="00F674E5" w:rsidP="00F674E5">
      <w:pPr>
        <w:pStyle w:val="ListBullet2"/>
      </w:pPr>
      <w:r w:rsidRPr="00F674E5">
        <w:t xml:space="preserve">follow direction </w:t>
      </w:r>
    </w:p>
    <w:p w:rsidR="00000000" w:rsidRPr="00F674E5" w:rsidP="00F674E5">
      <w:pPr>
        <w:pStyle w:val="ListBullet2"/>
      </w:pPr>
      <w:r w:rsidRPr="00F674E5">
        <w:t>address own professional development needs</w:t>
      </w:r>
    </w:p>
    <w:p w:rsidR="00000000" w:rsidRPr="00F674E5" w:rsidP="00F674E5">
      <w:pPr>
        <w:pStyle w:val="ListBullet2"/>
      </w:pPr>
      <w:r w:rsidRPr="00F674E5">
        <w:t>teamwork skills to wor</w:t>
      </w:r>
      <w:r w:rsidRPr="00F674E5">
        <w:t>k collaboratively with others involved in rehearsals and performances.</w:t>
      </w:r>
    </w:p>
    <w:p w:rsidR="00000000" w:rsidRPr="00F674E5" w:rsidP="00F674E5">
      <w:pPr>
        <w:pStyle w:val="BodyText"/>
      </w:pPr>
    </w:p>
    <w:p w:rsidR="00000000" w:rsidRPr="00F674E5" w:rsidP="00F674E5">
      <w:pPr>
        <w:pStyle w:val="BodyText"/>
      </w:pPr>
      <w:r w:rsidRPr="00F674E5">
        <w:rPr>
          <w:rStyle w:val="SpecialBold"/>
        </w:rPr>
        <w:t>Required knowledge</w:t>
      </w:r>
    </w:p>
    <w:p w:rsidR="00000000" w:rsidRPr="00F674E5" w:rsidP="00F674E5">
      <w:pPr>
        <w:pStyle w:val="ListBullet"/>
      </w:pPr>
      <w:r w:rsidRPr="00F674E5">
        <w:t>well-developed knowledge of:</w:t>
      </w:r>
    </w:p>
    <w:p w:rsidR="00000000" w:rsidRPr="00F674E5" w:rsidP="00F674E5">
      <w:pPr>
        <w:pStyle w:val="ListBullet2"/>
      </w:pPr>
      <w:r w:rsidRPr="00F674E5">
        <w:t>the history of musical theatre</w:t>
      </w:r>
    </w:p>
    <w:p w:rsidR="00000000" w:rsidRPr="00F674E5" w:rsidP="00F674E5">
      <w:pPr>
        <w:pStyle w:val="ListBullet2"/>
      </w:pPr>
      <w:r w:rsidRPr="00F674E5">
        <w:t>distinguishing characteristics of musical theatre</w:t>
      </w:r>
    </w:p>
    <w:p w:rsidR="00000000" w:rsidRPr="00F674E5" w:rsidP="00F674E5">
      <w:pPr>
        <w:pStyle w:val="ListBullet2"/>
      </w:pPr>
      <w:r w:rsidRPr="00F674E5">
        <w:t xml:space="preserve">influential performance theorists, choreographers and musical theatre directors </w:t>
      </w:r>
    </w:p>
    <w:p w:rsidR="00000000" w:rsidRPr="00F674E5" w:rsidP="00F674E5">
      <w:pPr>
        <w:pStyle w:val="ListBullet2"/>
      </w:pPr>
      <w:r w:rsidRPr="00F674E5">
        <w:t>OHS standards associated with performance</w:t>
      </w:r>
    </w:p>
    <w:p w:rsidR="00000000" w:rsidRPr="00F674E5" w:rsidP="00F674E5">
      <w:pPr>
        <w:pStyle w:val="ListBullet"/>
      </w:pPr>
      <w:r w:rsidRPr="00F674E5">
        <w:t>comprehensive knowledge of:</w:t>
      </w:r>
    </w:p>
    <w:p w:rsidR="00000000" w:rsidRPr="00F674E5" w:rsidP="00F674E5">
      <w:pPr>
        <w:pStyle w:val="ListBullet2"/>
      </w:pPr>
      <w:r w:rsidRPr="00F674E5">
        <w:t>characterisation, including moral, social, physical and psychological</w:t>
      </w:r>
    </w:p>
    <w:p w:rsidR="00000000" w:rsidRPr="00F674E5" w:rsidP="00F674E5">
      <w:pPr>
        <w:pStyle w:val="ListBullet2"/>
      </w:pPr>
      <w:r w:rsidRPr="00F674E5">
        <w:t xml:space="preserve">performance styles appropriate to </w:t>
      </w:r>
      <w:r w:rsidRPr="00F674E5">
        <w:t>the performance, such as naturalistic and non-naturalistic</w:t>
      </w:r>
    </w:p>
    <w:p w:rsidR="00000000" w:rsidRPr="00F674E5" w:rsidP="00F674E5">
      <w:pPr>
        <w:pStyle w:val="ListBullet2"/>
      </w:pPr>
      <w:r w:rsidRPr="00F674E5">
        <w:t>effect of voice and vocal processes on audiences</w:t>
      </w:r>
    </w:p>
    <w:p w:rsidR="00000000" w:rsidRPr="00F674E5" w:rsidP="00F674E5">
      <w:pPr>
        <w:pStyle w:val="ListBullet2"/>
      </w:pPr>
      <w:r w:rsidRPr="00F674E5">
        <w:t>alignment, breath and techniques for the release of tension</w:t>
      </w:r>
    </w:p>
    <w:p w:rsidR="00000000" w:rsidRPr="00F674E5" w:rsidP="00F674E5">
      <w:pPr>
        <w:pStyle w:val="ListBullet2"/>
      </w:pPr>
      <w:r w:rsidRPr="00F674E5">
        <w:t>kinaesthetic awareness</w:t>
      </w:r>
    </w:p>
    <w:p w:rsidR="00000000" w:rsidRPr="00F674E5" w:rsidP="00F674E5">
      <w:pPr>
        <w:pStyle w:val="ListBullet2"/>
      </w:pPr>
      <w:r w:rsidRPr="00F674E5">
        <w:t>effective acting, singing and dancing techniques</w:t>
      </w:r>
    </w:p>
    <w:p w:rsidR="00000000" w:rsidRPr="00F674E5" w:rsidP="00F674E5">
      <w:pPr>
        <w:pStyle w:val="ListBullet2"/>
      </w:pPr>
      <w:r w:rsidRPr="00F674E5">
        <w:t>acting, singing and movement terminology</w:t>
      </w:r>
    </w:p>
    <w:p w:rsidR="00000000" w:rsidRPr="00F674E5" w:rsidP="00F674E5">
      <w:pPr>
        <w:pStyle w:val="ListBullet2"/>
      </w:pPr>
      <w:r w:rsidRPr="00F674E5">
        <w:t>relationship between acting, singing, dancing and movement</w:t>
      </w:r>
    </w:p>
    <w:p w:rsidR="00000000" w:rsidRPr="00F674E5" w:rsidP="00F674E5">
      <w:pPr>
        <w:pStyle w:val="ListBullet2"/>
      </w:pPr>
      <w:r w:rsidRPr="00F674E5">
        <w:t>stylistic nuances and dramatic elements associated with various performance styles</w:t>
      </w:r>
    </w:p>
    <w:p w:rsidR="00000000" w:rsidRPr="00F674E5" w:rsidP="00F674E5">
      <w:pPr>
        <w:pStyle w:val="ListBullet2"/>
      </w:pPr>
      <w:r w:rsidRPr="00F674E5">
        <w:t>performance environment.</w:t>
      </w:r>
    </w:p>
    <w:p w:rsidR="00000000" w:rsidRPr="00F674E5" w:rsidP="00F674E5">
      <w:pPr>
        <w:pStyle w:val="AllowPageBreak"/>
      </w:pPr>
    </w:p>
    <w:p w:rsidR="00000000" w:rsidRPr="00F674E5" w:rsidP="00F674E5">
      <w:pPr>
        <w:pStyle w:val="Heading1"/>
      </w:pPr>
      <w:bookmarkStart w:id="10" w:name="O_352141"/>
      <w:bookmarkEnd w:id="10"/>
      <w:r w:rsidRPr="00F674E5">
        <w:t>Evidence Guide</w:t>
      </w:r>
    </w:p>
    <w:p w:rsidR="00000000" w:rsidRPr="00F674E5" w:rsidP="00F674E5">
      <w:pPr>
        <w:pStyle w:val="BodyText"/>
      </w:pPr>
      <w:r w:rsidRPr="00F674E5">
        <w:rPr>
          <w:rStyle w:val="Emphasis"/>
        </w:rPr>
        <w:t>The evidence gui</w:t>
      </w:r>
      <w:r w:rsidRPr="00F674E5">
        <w:rPr>
          <w:rStyle w:val="Emphasis"/>
        </w:rPr>
        <w:t>de provides advice on assessment and must be read in conjunction with the performance criteria, required skills and knowledge, range statement and the Assessment Guidelines for the Training Package.</w:t>
      </w:r>
    </w:p>
    <w:p w:rsidR="00000000" w:rsidRPr="00F674E5" w:rsidP="00F674E5">
      <w:pPr>
        <w:pStyle w:val="BodyText"/>
      </w:pPr>
    </w:p>
    <w:tbl>
      <w:tblPr>
        <w:tblW w:w="0" w:type="auto"/>
        <w:tblLayout w:type="fixed"/>
        <w:tblCellMar>
          <w:left w:w="62" w:type="dxa"/>
          <w:right w:w="62" w:type="dxa"/>
        </w:tblCellMar>
        <w:tblLook w:val="0000"/>
      </w:tblPr>
      <w:tblGrid>
        <w:gridCol w:w="2424"/>
        <w:gridCol w:w="5856"/>
      </w:tblGrid>
      <w:tr w:rsidTr="00F674E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p>
        </w:tc>
      </w:tr>
      <w:tr w:rsidTr="00F674E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Evidence of the ability to:</w:t>
            </w:r>
          </w:p>
          <w:p w:rsidR="00000000" w:rsidRPr="00F674E5" w:rsidP="00F674E5">
            <w:pPr>
              <w:pStyle w:val="ListBullet"/>
            </w:pPr>
            <w:r w:rsidRPr="00F674E5">
              <w:t>clarify creative and artistic goals for characterisation and performance</w:t>
            </w:r>
          </w:p>
          <w:p w:rsidR="00000000" w:rsidRPr="00F674E5" w:rsidP="00F674E5">
            <w:pPr>
              <w:pStyle w:val="ListBullet"/>
            </w:pPr>
            <w:r w:rsidRPr="00F674E5">
              <w:t>explore and experiment with advanced musical theatre performan</w:t>
            </w:r>
            <w:r w:rsidRPr="00F674E5">
              <w:t>ce techniques</w:t>
            </w:r>
          </w:p>
          <w:p w:rsidR="00000000" w:rsidRPr="00F674E5" w:rsidP="00F674E5">
            <w:pPr>
              <w:pStyle w:val="ListBullet"/>
            </w:pPr>
            <w:r w:rsidRPr="00F674E5">
              <w:t>rehearse musical theatre performance effectively to achieve required performance standard</w:t>
            </w:r>
          </w:p>
          <w:p w:rsidR="00000000" w:rsidRPr="00F674E5" w:rsidP="00F674E5">
            <w:pPr>
              <w:pStyle w:val="ListBullet"/>
            </w:pPr>
            <w:r w:rsidRPr="00F674E5">
              <w:t>integrate knowledge, technique and creativity in singing, acting and dance at an advanced level in the performance of musical theatre on at least two oc</w:t>
            </w:r>
            <w:r w:rsidRPr="00F674E5">
              <w:t>casions</w:t>
            </w:r>
          </w:p>
          <w:p w:rsidR="00000000" w:rsidP="00F674E5">
            <w:pPr>
              <w:pStyle w:val="ListBullet"/>
              <w:rPr>
                <w:lang w:val="en-NZ"/>
              </w:rPr>
            </w:pPr>
            <w:r w:rsidRPr="00F674E5">
              <w:t>seek and use constructive criticism to improve own musical theatre performance.</w:t>
            </w:r>
          </w:p>
        </w:tc>
      </w:tr>
      <w:tr w:rsidTr="00F674E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Assessment must ensure access to:</w:t>
            </w:r>
          </w:p>
          <w:p w:rsidR="00000000" w:rsidRPr="00F674E5" w:rsidP="00F674E5">
            <w:pPr>
              <w:pStyle w:val="ListBullet"/>
            </w:pPr>
            <w:r w:rsidRPr="00F674E5">
              <w:t>rehearsal and performance opportunities with appropriate flooring</w:t>
            </w:r>
          </w:p>
          <w:p w:rsidR="00000000" w:rsidP="00F674E5">
            <w:pPr>
              <w:pStyle w:val="ListBullet"/>
              <w:rPr>
                <w:lang w:val="en-NZ"/>
              </w:rPr>
            </w:pPr>
            <w:r w:rsidRPr="00F674E5">
              <w:t>relevant resources</w:t>
            </w:r>
            <w:r w:rsidRPr="00F674E5">
              <w:t xml:space="preserve"> and equipment.</w:t>
            </w:r>
          </w:p>
        </w:tc>
      </w:tr>
      <w:tr w:rsidTr="00F674E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A range of assessment methods should be used to assess practical skills and knowledge. The following examples are appropriate for this unit:</w:t>
            </w:r>
          </w:p>
          <w:p w:rsidR="00000000" w:rsidRPr="00F674E5" w:rsidP="00F674E5">
            <w:pPr>
              <w:pStyle w:val="ListBullet"/>
            </w:pPr>
            <w:r w:rsidRPr="00F674E5">
              <w:t xml:space="preserve">direct questioning combined with review of portfolios of evidence </w:t>
            </w:r>
          </w:p>
          <w:p w:rsidR="00000000" w:rsidRPr="00F674E5" w:rsidP="00F674E5">
            <w:pPr>
              <w:pStyle w:val="ListBullet"/>
            </w:pPr>
            <w:r w:rsidRPr="00F674E5">
              <w:t>third-part</w:t>
            </w:r>
            <w:r w:rsidRPr="00F674E5">
              <w:t xml:space="preserve">y workplace reports of on-the-job performance </w:t>
            </w:r>
          </w:p>
          <w:p w:rsidR="00000000" w:rsidRPr="00F674E5" w:rsidP="00F674E5">
            <w:pPr>
              <w:pStyle w:val="ListBullet"/>
            </w:pPr>
            <w:r w:rsidRPr="00F674E5">
              <w:t>evaluation of live or recorded performances</w:t>
            </w:r>
          </w:p>
          <w:p w:rsidR="00000000" w:rsidRPr="00F674E5" w:rsidP="00F674E5">
            <w:pPr>
              <w:pStyle w:val="ListBullet"/>
            </w:pPr>
            <w:r w:rsidRPr="00F674E5">
              <w:t>verbal or written questioning to test knowledge as listed in the required skills and knowledge section of this unit</w:t>
            </w:r>
          </w:p>
          <w:p w:rsidR="00000000" w:rsidRPr="00F674E5" w:rsidP="00F674E5">
            <w:pPr>
              <w:pStyle w:val="ListBullet"/>
            </w:pPr>
            <w:r w:rsidRPr="00F674E5">
              <w:t>case studies and scenarios as a basis for discuss</w:t>
            </w:r>
            <w:r w:rsidRPr="00F674E5">
              <w:t>ion of issues and challenges that arise in the context of extending musical theatre performance skills to a professional level</w:t>
            </w:r>
          </w:p>
          <w:p w:rsidR="00000000" w:rsidRPr="00F674E5" w:rsidP="00F674E5">
            <w:pPr>
              <w:pStyle w:val="ListBullet"/>
            </w:pPr>
            <w:r w:rsidRPr="00F674E5">
              <w:t>direct observation of candidate rehearsing and performing complex musical theatre scenes and routines.</w:t>
            </w:r>
          </w:p>
          <w:p w:rsidR="00000000" w:rsidP="00F674E5">
            <w:pPr>
              <w:pStyle w:val="BodyText"/>
              <w:rPr>
                <w:lang w:val="en-NZ"/>
              </w:rPr>
            </w:pPr>
            <w:r w:rsidRPr="00F674E5">
              <w:t>Assessment methods should closely reflect workplace demands (e.g. literacy) and the needs of particular groups (e.g. people with disabilities and people who may have literacy or numeracy difficulties, such as speakers of languages other than English, remot</w:t>
            </w:r>
            <w:r w:rsidRPr="00F674E5">
              <w:t>e communities and those with interrupted schooling).</w:t>
            </w:r>
          </w:p>
        </w:tc>
      </w:tr>
      <w:tr w:rsidTr="00F674E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SpecialBold"/>
              </w:rPr>
              <w:t xml:space="preserve">Guidance information for </w:t>
            </w:r>
            <w:r w:rsidRPr="00F674E5">
              <w:rPr>
                <w:rStyle w:val="SpecialBold"/>
              </w:rPr>
              <w:t>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BodyText"/>
            </w:pPr>
            <w:r w:rsidRPr="00F674E5">
              <w:t xml:space="preserve">Holistic assessment with other units relevant to the industry </w:t>
            </w:r>
            <w:r w:rsidRPr="00F674E5">
              <w:t>sector, workplace and job role is recommended, for example:</w:t>
            </w:r>
          </w:p>
          <w:p w:rsidR="00000000" w:rsidRPr="00F674E5" w:rsidP="00F674E5">
            <w:pPr>
              <w:pStyle w:val="ListBullet"/>
            </w:pPr>
            <w:r w:rsidRPr="00F674E5">
              <w:t>CUAOHS602A Develop techniques for maintainin</w:t>
            </w:r>
            <w:r w:rsidRPr="00F674E5">
              <w:t>g resilience in a competitive environment.</w:t>
            </w:r>
          </w:p>
        </w:tc>
      </w:tr>
    </w:tbl>
    <w:p w:rsidR="00000000" w:rsidRPr="00F674E5" w:rsidP="00F674E5">
      <w:pPr>
        <w:pStyle w:val="BodyText"/>
      </w:pPr>
    </w:p>
    <w:p w:rsidR="00000000" w:rsidRPr="00F674E5" w:rsidP="00F674E5">
      <w:pPr>
        <w:pStyle w:val="AllowPageBreak"/>
      </w:pPr>
    </w:p>
    <w:p w:rsidR="00000000" w:rsidRPr="00F674E5" w:rsidP="00F674E5">
      <w:pPr>
        <w:pStyle w:val="Heading1"/>
      </w:pPr>
      <w:bookmarkStart w:id="11" w:name="O_352142"/>
      <w:bookmarkEnd w:id="11"/>
      <w:r w:rsidRPr="00F674E5">
        <w:t>Range Statement</w:t>
      </w:r>
    </w:p>
    <w:p w:rsidR="00000000" w:rsidRPr="00F674E5" w:rsidP="00F674E5">
      <w:pPr>
        <w:pStyle w:val="BodyText"/>
      </w:pPr>
      <w:r w:rsidRPr="00F674E5">
        <w:rPr>
          <w:rStyle w:val="Emphasis"/>
        </w:rPr>
        <w:t>The range statement relates to the unit of competency as a whole. It allows for different work environments and situations that may affect performance. Bold italicised wording, i</w:t>
      </w:r>
      <w:r w:rsidRPr="00F674E5">
        <w:rPr>
          <w:rStyle w:val="Emphasis"/>
        </w:rPr>
        <w:t>f used in the performance criteria, is detailed below. Essential operating conditions that may be present with training and assessment (depending on the work situation, needs of the candidate, accessibility of the item, and local industry and regional cont</w:t>
      </w:r>
      <w:r w:rsidRPr="00F674E5">
        <w:rPr>
          <w:rStyle w:val="Emphasis"/>
        </w:rPr>
        <w:t>exts) may also be included.</w:t>
      </w:r>
    </w:p>
    <w:p w:rsidR="00000000" w:rsidRPr="00F674E5" w:rsidP="00F674E5">
      <w:pPr>
        <w:pStyle w:val="BodyText"/>
      </w:pPr>
    </w:p>
    <w:tbl>
      <w:tblPr>
        <w:tblW w:w="0" w:type="auto"/>
        <w:tblLayout w:type="fixed"/>
        <w:tblCellMar>
          <w:left w:w="62" w:type="dxa"/>
          <w:right w:w="62" w:type="dxa"/>
        </w:tblCellMar>
        <w:tblLook w:val="0000"/>
      </w:tblPr>
      <w:tblGrid>
        <w:gridCol w:w="2459"/>
        <w:gridCol w:w="5821"/>
      </w:tblGrid>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Relevant personnel</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agents</w:t>
            </w:r>
          </w:p>
          <w:p w:rsidR="00000000" w:rsidRPr="00F674E5" w:rsidP="00F674E5">
            <w:pPr>
              <w:pStyle w:val="ListBullet"/>
            </w:pPr>
            <w:r w:rsidRPr="00F674E5">
              <w:t>directors</w:t>
            </w:r>
          </w:p>
          <w:p w:rsidR="00000000" w:rsidRPr="00F674E5" w:rsidP="00F674E5">
            <w:pPr>
              <w:pStyle w:val="ListBullet"/>
            </w:pPr>
            <w:r w:rsidRPr="00F674E5">
              <w:t>producers</w:t>
            </w:r>
          </w:p>
          <w:p w:rsidR="00000000" w:rsidRPr="00F674E5" w:rsidP="00F674E5">
            <w:pPr>
              <w:pStyle w:val="ListBullet"/>
            </w:pPr>
            <w:r w:rsidRPr="00F674E5">
              <w:t>fellow performers</w:t>
            </w:r>
          </w:p>
          <w:p w:rsidR="00000000" w:rsidRPr="00F674E5" w:rsidP="00F674E5">
            <w:pPr>
              <w:pStyle w:val="ListBullet"/>
            </w:pPr>
            <w:r w:rsidRPr="00F674E5">
              <w:t>mentors</w:t>
            </w:r>
          </w:p>
          <w:p w:rsidR="00000000" w:rsidRPr="00F674E5" w:rsidP="00F674E5">
            <w:pPr>
              <w:pStyle w:val="ListBullet"/>
            </w:pPr>
            <w:r w:rsidRPr="00F674E5">
              <w:t>teachers</w:t>
            </w:r>
          </w:p>
          <w:p w:rsidR="00000000" w:rsidRPr="00F674E5" w:rsidP="00F674E5">
            <w:pPr>
              <w:pStyle w:val="ListBullet"/>
            </w:pPr>
            <w:r w:rsidRPr="00F674E5">
              <w:t>coaches</w:t>
            </w:r>
          </w:p>
          <w:p w:rsidR="00000000" w:rsidRPr="00F674E5" w:rsidP="00F674E5">
            <w:pPr>
              <w:pStyle w:val="ListBullet"/>
            </w:pPr>
            <w:r w:rsidRPr="00F674E5">
              <w:t>choreographers</w:t>
            </w:r>
          </w:p>
          <w:p w:rsidR="00000000" w:rsidRPr="00F674E5" w:rsidP="00F674E5">
            <w:pPr>
              <w:pStyle w:val="ListBullet"/>
            </w:pPr>
            <w:r w:rsidRPr="00F674E5">
              <w:t>musical directors</w:t>
            </w:r>
          </w:p>
          <w:p w:rsidR="00000000" w:rsidP="00F674E5">
            <w:pPr>
              <w:pStyle w:val="ListBullet"/>
              <w:rPr>
                <w:lang w:val="en-NZ"/>
              </w:rPr>
            </w:pPr>
            <w:r w:rsidRPr="00F674E5">
              <w:t>conductors.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Aspects of character role</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 xml:space="preserve">what other characters say about your character </w:t>
            </w:r>
          </w:p>
          <w:p w:rsidR="00000000" w:rsidRPr="00F674E5" w:rsidP="00F674E5">
            <w:pPr>
              <w:pStyle w:val="ListBullet"/>
            </w:pPr>
            <w:r w:rsidRPr="00F674E5">
              <w:t>what the writer details in stage directions</w:t>
            </w:r>
          </w:p>
          <w:p w:rsidR="00000000" w:rsidRPr="00F674E5" w:rsidP="00F674E5">
            <w:pPr>
              <w:pStyle w:val="ListBullet"/>
            </w:pPr>
            <w:r w:rsidRPr="00F674E5">
              <w:t xml:space="preserve">clues to the character from the dialogue, punctuation and rhythm of the text of the character </w:t>
            </w:r>
          </w:p>
          <w:p w:rsidR="00000000" w:rsidP="00F674E5">
            <w:pPr>
              <w:pStyle w:val="ListBullet"/>
              <w:rPr>
                <w:lang w:val="en-NZ"/>
              </w:rPr>
            </w:pPr>
            <w:r w:rsidRPr="00F674E5">
              <w:t>references and resonances to other stories, archetypes, symbols and m</w:t>
            </w:r>
            <w:r w:rsidRPr="00F674E5">
              <w:t>etaphors.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Elements</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movement</w:t>
            </w:r>
          </w:p>
          <w:p w:rsidR="00000000" w:rsidRPr="00F674E5" w:rsidP="00F674E5">
            <w:pPr>
              <w:pStyle w:val="ListBullet"/>
            </w:pPr>
            <w:r w:rsidRPr="00F674E5">
              <w:t>music</w:t>
            </w:r>
          </w:p>
          <w:p w:rsidR="00000000" w:rsidRPr="00F674E5" w:rsidP="00F674E5">
            <w:pPr>
              <w:pStyle w:val="ListBullet"/>
            </w:pPr>
            <w:r w:rsidRPr="00F674E5">
              <w:t>songs</w:t>
            </w:r>
          </w:p>
          <w:p w:rsidR="00000000" w:rsidRPr="00F674E5" w:rsidP="00F674E5">
            <w:pPr>
              <w:pStyle w:val="ListBullet"/>
            </w:pPr>
            <w:r w:rsidRPr="00F674E5">
              <w:t>dance</w:t>
            </w:r>
          </w:p>
          <w:p w:rsidR="00000000" w:rsidRPr="00F674E5" w:rsidP="00F674E5">
            <w:pPr>
              <w:pStyle w:val="ListBullet"/>
            </w:pPr>
            <w:r w:rsidRPr="00F674E5">
              <w:t>acting</w:t>
            </w:r>
          </w:p>
          <w:p w:rsidR="00000000" w:rsidRPr="00F674E5" w:rsidP="00F674E5">
            <w:pPr>
              <w:pStyle w:val="ListBullet"/>
            </w:pPr>
            <w:r w:rsidRPr="00F674E5">
              <w:t>dramatic elements, such as:</w:t>
            </w:r>
          </w:p>
          <w:p w:rsidR="00000000" w:rsidRPr="00F674E5" w:rsidP="00F674E5">
            <w:pPr>
              <w:pStyle w:val="ListBullet2"/>
            </w:pPr>
            <w:r w:rsidRPr="00F674E5">
              <w:t>climax</w:t>
            </w:r>
          </w:p>
          <w:p w:rsidR="00000000" w:rsidRPr="00F674E5" w:rsidP="00F674E5">
            <w:pPr>
              <w:pStyle w:val="ListBullet2"/>
            </w:pPr>
            <w:r w:rsidRPr="00F674E5">
              <w:t>contrast</w:t>
            </w:r>
          </w:p>
          <w:p w:rsidR="00000000" w:rsidRPr="00F674E5" w:rsidP="00F674E5">
            <w:pPr>
              <w:pStyle w:val="ListBullet2"/>
            </w:pPr>
            <w:r w:rsidRPr="00F674E5">
              <w:t>mood</w:t>
            </w:r>
          </w:p>
          <w:p w:rsidR="00000000" w:rsidRPr="00F674E5" w:rsidP="00F674E5">
            <w:pPr>
              <w:pStyle w:val="ListBullet2"/>
            </w:pPr>
            <w:r w:rsidRPr="00F674E5">
              <w:t>rhythm</w:t>
            </w:r>
          </w:p>
          <w:p w:rsidR="00000000" w:rsidRPr="00F674E5" w:rsidP="00F674E5">
            <w:pPr>
              <w:pStyle w:val="ListBullet2"/>
            </w:pPr>
            <w:r w:rsidRPr="00F674E5">
              <w:t>sound</w:t>
            </w:r>
          </w:p>
          <w:p w:rsidR="00000000" w:rsidRPr="00F674E5" w:rsidP="00F674E5">
            <w:pPr>
              <w:pStyle w:val="ListBullet2"/>
            </w:pPr>
            <w:r w:rsidRPr="00F674E5">
              <w:t>space</w:t>
            </w:r>
          </w:p>
          <w:p w:rsidR="00000000" w:rsidRPr="00F674E5" w:rsidP="00F674E5">
            <w:pPr>
              <w:pStyle w:val="ListBullet2"/>
            </w:pPr>
            <w:r w:rsidRPr="00F674E5">
              <w:t>symbol</w:t>
            </w:r>
          </w:p>
          <w:p w:rsidR="00000000" w:rsidRPr="00F674E5" w:rsidP="00F674E5">
            <w:pPr>
              <w:pStyle w:val="ListBullet2"/>
            </w:pPr>
            <w:r w:rsidRPr="00F674E5">
              <w:t xml:space="preserve">timing </w:t>
            </w:r>
          </w:p>
          <w:p w:rsidR="00000000" w:rsidRPr="00F674E5" w:rsidP="00F674E5">
            <w:pPr>
              <w:pStyle w:val="ListBullet2"/>
            </w:pPr>
            <w:r w:rsidRPr="00F674E5">
              <w:t>tension</w:t>
            </w:r>
          </w:p>
          <w:p w:rsidR="00000000" w:rsidP="00F674E5">
            <w:pPr>
              <w:pStyle w:val="ListBullet2"/>
              <w:rPr>
                <w:lang w:val="en-NZ"/>
              </w:rPr>
            </w:pPr>
            <w:r w:rsidRPr="00F674E5">
              <w:t>focus.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Principles of characterisation</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voice, such as:</w:t>
            </w:r>
          </w:p>
          <w:p w:rsidR="00000000" w:rsidRPr="00F674E5" w:rsidP="00F674E5">
            <w:pPr>
              <w:pStyle w:val="ListBullet2"/>
            </w:pPr>
            <w:r w:rsidRPr="00F674E5">
              <w:t>accent</w:t>
            </w:r>
          </w:p>
          <w:p w:rsidR="00000000" w:rsidRPr="00F674E5" w:rsidP="00F674E5">
            <w:pPr>
              <w:pStyle w:val="ListBullet2"/>
            </w:pPr>
            <w:r w:rsidRPr="00F674E5">
              <w:t>timbre</w:t>
            </w:r>
          </w:p>
          <w:p w:rsidR="00000000" w:rsidRPr="00F674E5" w:rsidP="00F674E5">
            <w:pPr>
              <w:pStyle w:val="ListBullet2"/>
            </w:pPr>
            <w:r w:rsidRPr="00F674E5">
              <w:t>pitch</w:t>
            </w:r>
          </w:p>
          <w:p w:rsidR="00000000" w:rsidRPr="00F674E5" w:rsidP="00F674E5">
            <w:pPr>
              <w:pStyle w:val="ListBullet"/>
            </w:pPr>
            <w:r w:rsidRPr="00F674E5">
              <w:t>physicality</w:t>
            </w:r>
          </w:p>
          <w:p w:rsidR="00000000" w:rsidRPr="00F674E5" w:rsidP="00F674E5">
            <w:pPr>
              <w:pStyle w:val="ListBullet"/>
            </w:pPr>
            <w:r w:rsidRPr="00F674E5">
              <w:t>non-verbal communication and body language</w:t>
            </w:r>
          </w:p>
          <w:p w:rsidR="00000000" w:rsidRPr="00F674E5" w:rsidP="00F674E5">
            <w:pPr>
              <w:pStyle w:val="ListBullet"/>
            </w:pPr>
            <w:r w:rsidRPr="00F674E5">
              <w:t>style, such as:</w:t>
            </w:r>
          </w:p>
          <w:p w:rsidR="00000000" w:rsidRPr="00F674E5" w:rsidP="00F674E5">
            <w:pPr>
              <w:pStyle w:val="ListBullet2"/>
            </w:pPr>
            <w:r w:rsidRPr="00F674E5">
              <w:t>naturalistic</w:t>
            </w:r>
          </w:p>
          <w:p w:rsidR="00000000" w:rsidP="00F674E5">
            <w:pPr>
              <w:pStyle w:val="ListBullet2"/>
              <w:rPr>
                <w:lang w:val="en-NZ"/>
              </w:rPr>
            </w:pPr>
            <w:r w:rsidRPr="00F674E5">
              <w:t>melodramatic.</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Direction</w:t>
            </w:r>
            <w:r w:rsidRPr="00F674E5">
              <w:t xml:space="preserve"> refers to:</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advice and instruction from:</w:t>
            </w:r>
          </w:p>
          <w:p w:rsidR="00000000" w:rsidRPr="00F674E5" w:rsidP="00F674E5">
            <w:pPr>
              <w:pStyle w:val="ListBullet2"/>
            </w:pPr>
            <w:r w:rsidRPr="00F674E5">
              <w:t>directors</w:t>
            </w:r>
          </w:p>
          <w:p w:rsidR="00000000" w:rsidRPr="00F674E5" w:rsidP="00F674E5">
            <w:pPr>
              <w:pStyle w:val="ListBullet2"/>
            </w:pPr>
            <w:r w:rsidRPr="00F674E5">
              <w:t>musical directors</w:t>
            </w:r>
          </w:p>
          <w:p w:rsidR="00000000" w:rsidRPr="00F674E5" w:rsidP="00F674E5">
            <w:pPr>
              <w:pStyle w:val="ListBullet2"/>
            </w:pPr>
            <w:r w:rsidRPr="00F674E5">
              <w:t>choreographers</w:t>
            </w:r>
          </w:p>
          <w:p w:rsidR="00000000" w:rsidP="00F674E5">
            <w:pPr>
              <w:pStyle w:val="ListBullet2"/>
              <w:rPr>
                <w:lang w:val="en-NZ"/>
              </w:rPr>
            </w:pPr>
            <w:r w:rsidRPr="00F674E5">
              <w:t>stage managers.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Dynamics of the human voice</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range</w:t>
            </w:r>
          </w:p>
          <w:p w:rsidR="00000000" w:rsidRPr="00F674E5" w:rsidP="00F674E5">
            <w:pPr>
              <w:pStyle w:val="ListBullet"/>
            </w:pPr>
            <w:r w:rsidRPr="00F674E5">
              <w:t>sound</w:t>
            </w:r>
          </w:p>
          <w:p w:rsidR="00000000" w:rsidRPr="00F674E5" w:rsidP="00F674E5">
            <w:pPr>
              <w:pStyle w:val="ListBullet"/>
            </w:pPr>
            <w:r w:rsidRPr="00F674E5">
              <w:t>tone</w:t>
            </w:r>
          </w:p>
          <w:p w:rsidR="00000000" w:rsidRPr="00F674E5" w:rsidP="00F674E5">
            <w:pPr>
              <w:pStyle w:val="ListBullet"/>
            </w:pPr>
            <w:r w:rsidRPr="00F674E5">
              <w:t>accent</w:t>
            </w:r>
          </w:p>
          <w:p w:rsidR="00000000" w:rsidRPr="00F674E5" w:rsidP="00F674E5">
            <w:pPr>
              <w:pStyle w:val="ListBullet"/>
            </w:pPr>
            <w:r w:rsidRPr="00F674E5">
              <w:t>release of the jaw</w:t>
            </w:r>
          </w:p>
          <w:p w:rsidR="00000000" w:rsidRPr="00F674E5" w:rsidP="00F674E5">
            <w:pPr>
              <w:pStyle w:val="ListBullet"/>
            </w:pPr>
            <w:r w:rsidRPr="00F674E5">
              <w:t>floor of the breath</w:t>
            </w:r>
          </w:p>
          <w:p w:rsidR="00000000" w:rsidP="00F674E5">
            <w:pPr>
              <w:pStyle w:val="ListBullet"/>
              <w:rPr>
                <w:lang w:val="en-NZ"/>
              </w:rPr>
            </w:pPr>
            <w:r w:rsidRPr="00F674E5">
              <w:t>floor of the sound.</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Materials</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accessories</w:t>
            </w:r>
          </w:p>
          <w:p w:rsidR="00000000" w:rsidRPr="00F674E5" w:rsidP="00F674E5">
            <w:pPr>
              <w:pStyle w:val="ListBullet"/>
            </w:pPr>
            <w:r w:rsidRPr="00F674E5">
              <w:t xml:space="preserve">audiovisual equipment </w:t>
            </w:r>
          </w:p>
          <w:p w:rsidR="00000000" w:rsidRPr="00F674E5" w:rsidP="00F674E5">
            <w:pPr>
              <w:pStyle w:val="ListBullet"/>
            </w:pPr>
            <w:r w:rsidRPr="00F674E5">
              <w:t>costumes, including footwear</w:t>
            </w:r>
          </w:p>
          <w:p w:rsidR="00000000" w:rsidRPr="00F674E5" w:rsidP="00F674E5">
            <w:pPr>
              <w:pStyle w:val="ListBullet"/>
            </w:pPr>
            <w:r w:rsidRPr="00F674E5">
              <w:t>hairstyle requirements</w:t>
            </w:r>
          </w:p>
          <w:p w:rsidR="00000000" w:rsidRPr="00F674E5" w:rsidP="00F674E5">
            <w:pPr>
              <w:pStyle w:val="ListBullet"/>
            </w:pPr>
            <w:r w:rsidRPr="00F674E5">
              <w:t>make-up requirements</w:t>
            </w:r>
          </w:p>
          <w:p w:rsidR="00000000" w:rsidP="00F674E5">
            <w:pPr>
              <w:pStyle w:val="ListBullet"/>
              <w:rPr>
                <w:lang w:val="en-NZ"/>
              </w:rPr>
            </w:pPr>
            <w:r w:rsidRPr="00F674E5">
              <w:t>props.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Warm-up and cool-down procedures</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aerobic activities</w:t>
            </w:r>
          </w:p>
          <w:p w:rsidR="00000000" w:rsidRPr="00F674E5" w:rsidP="00F674E5">
            <w:pPr>
              <w:pStyle w:val="ListBullet"/>
            </w:pPr>
            <w:r w:rsidRPr="00F674E5">
              <w:t>anaerobic exercises</w:t>
            </w:r>
          </w:p>
          <w:p w:rsidR="00000000" w:rsidRPr="00F674E5" w:rsidP="00F674E5">
            <w:pPr>
              <w:pStyle w:val="ListBullet"/>
            </w:pPr>
            <w:r w:rsidRPr="00F674E5">
              <w:t xml:space="preserve">coordinated breathing activities </w:t>
            </w:r>
          </w:p>
          <w:p w:rsidR="00000000" w:rsidRPr="00F674E5" w:rsidP="00F674E5">
            <w:pPr>
              <w:pStyle w:val="ListBullet"/>
            </w:pPr>
            <w:r w:rsidRPr="00F674E5">
              <w:t>exercises to loosen mouth, such as:</w:t>
            </w:r>
          </w:p>
          <w:p w:rsidR="00000000" w:rsidRPr="00F674E5" w:rsidP="00F674E5">
            <w:pPr>
              <w:pStyle w:val="ListBullet2"/>
            </w:pPr>
            <w:r w:rsidRPr="00F674E5">
              <w:t>tongue</w:t>
            </w:r>
          </w:p>
          <w:p w:rsidR="00000000" w:rsidRPr="00F674E5" w:rsidP="00F674E5">
            <w:pPr>
              <w:pStyle w:val="ListBullet2"/>
            </w:pPr>
            <w:r w:rsidRPr="00F674E5">
              <w:t>lips</w:t>
            </w:r>
          </w:p>
          <w:p w:rsidR="00000000" w:rsidRPr="00F674E5" w:rsidP="00F674E5">
            <w:pPr>
              <w:pStyle w:val="ListBullet2"/>
            </w:pPr>
            <w:r w:rsidRPr="00F674E5">
              <w:t>soft palate</w:t>
            </w:r>
          </w:p>
          <w:p w:rsidR="00000000" w:rsidRPr="00F674E5" w:rsidP="00F674E5">
            <w:pPr>
              <w:pStyle w:val="ListBullet"/>
            </w:pPr>
            <w:r w:rsidRPr="00F674E5">
              <w:t>exercises to loosen face muscles, such as:</w:t>
            </w:r>
          </w:p>
          <w:p w:rsidR="00000000" w:rsidRPr="00F674E5" w:rsidP="00F674E5">
            <w:pPr>
              <w:pStyle w:val="ListBullet2"/>
            </w:pPr>
            <w:r w:rsidRPr="00F674E5">
              <w:t>cheek</w:t>
            </w:r>
          </w:p>
          <w:p w:rsidR="00000000" w:rsidRPr="00F674E5" w:rsidP="00F674E5">
            <w:pPr>
              <w:pStyle w:val="ListBullet2"/>
            </w:pPr>
            <w:r w:rsidRPr="00F674E5">
              <w:t>eye</w:t>
            </w:r>
          </w:p>
          <w:p w:rsidR="00000000" w:rsidRPr="00F674E5" w:rsidP="00F674E5">
            <w:pPr>
              <w:pStyle w:val="ListBullet2"/>
            </w:pPr>
            <w:r w:rsidRPr="00F674E5">
              <w:t>jaw</w:t>
            </w:r>
          </w:p>
          <w:p w:rsidR="00000000" w:rsidRPr="00F674E5" w:rsidP="00F674E5">
            <w:pPr>
              <w:pStyle w:val="ListBullet"/>
            </w:pPr>
            <w:r w:rsidRPr="00F674E5">
              <w:t>flexibility exercises</w:t>
            </w:r>
          </w:p>
          <w:p w:rsidR="00000000" w:rsidRPr="00F674E5" w:rsidP="00F674E5">
            <w:pPr>
              <w:pStyle w:val="ListBullet"/>
            </w:pPr>
            <w:r w:rsidRPr="00F674E5">
              <w:t>floor work</w:t>
            </w:r>
          </w:p>
          <w:p w:rsidR="00000000" w:rsidRPr="00F674E5" w:rsidP="00F674E5">
            <w:pPr>
              <w:pStyle w:val="ListBullet"/>
            </w:pPr>
            <w:r w:rsidRPr="00F674E5">
              <w:t>gentle open vowel singing</w:t>
            </w:r>
          </w:p>
          <w:p w:rsidR="00000000" w:rsidRPr="00F674E5" w:rsidP="00F674E5">
            <w:pPr>
              <w:pStyle w:val="ListBullet"/>
            </w:pPr>
            <w:r w:rsidRPr="00F674E5">
              <w:t>joint-mobility exercises</w:t>
            </w:r>
          </w:p>
          <w:p w:rsidR="00000000" w:rsidRPr="00F674E5" w:rsidP="00F674E5">
            <w:pPr>
              <w:pStyle w:val="ListBullet"/>
            </w:pPr>
            <w:r w:rsidRPr="00F674E5">
              <w:t>stretching</w:t>
            </w:r>
          </w:p>
          <w:p w:rsidR="00000000" w:rsidP="00F674E5">
            <w:pPr>
              <w:pStyle w:val="ListBullet"/>
              <w:rPr>
                <w:lang w:val="en-NZ"/>
              </w:rPr>
            </w:pPr>
            <w:r w:rsidRPr="00F674E5">
              <w:t>vocalising exercises beginning in mid-range, before extending to upper and lower registers.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Strategies to overcome performance anxiety</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adequate rehearsal</w:t>
            </w:r>
          </w:p>
          <w:p w:rsidR="00000000" w:rsidRPr="00F674E5" w:rsidP="00F674E5">
            <w:pPr>
              <w:pStyle w:val="ListBullet"/>
            </w:pPr>
            <w:r w:rsidRPr="00F674E5">
              <w:t>focusing on a single element or action at a time</w:t>
            </w:r>
          </w:p>
          <w:p w:rsidR="00000000" w:rsidRPr="00F674E5" w:rsidP="00F674E5">
            <w:pPr>
              <w:pStyle w:val="ListBullet"/>
            </w:pPr>
            <w:r w:rsidRPr="00F674E5">
              <w:t>relaxation techniques, such as:</w:t>
            </w:r>
          </w:p>
          <w:p w:rsidR="00000000" w:rsidRPr="00F674E5" w:rsidP="00F674E5">
            <w:pPr>
              <w:pStyle w:val="ListBullet2"/>
            </w:pPr>
            <w:r w:rsidRPr="00F674E5">
              <w:t>meditation</w:t>
            </w:r>
          </w:p>
          <w:p w:rsidR="00000000" w:rsidRPr="00F674E5" w:rsidP="00F674E5">
            <w:pPr>
              <w:pStyle w:val="ListBullet2"/>
            </w:pPr>
            <w:r w:rsidRPr="00F674E5">
              <w:t>imagery and conscious visualisation</w:t>
            </w:r>
          </w:p>
          <w:p w:rsidR="00000000" w:rsidRPr="00F674E5" w:rsidP="00F674E5">
            <w:pPr>
              <w:pStyle w:val="ListBullet2"/>
            </w:pPr>
            <w:r w:rsidRPr="00F674E5">
              <w:t>affirmations</w:t>
            </w:r>
          </w:p>
          <w:p w:rsidR="00000000" w:rsidRPr="00F674E5" w:rsidP="00F674E5">
            <w:pPr>
              <w:pStyle w:val="ListBullet2"/>
            </w:pPr>
            <w:r w:rsidRPr="00F674E5">
              <w:t>stretching</w:t>
            </w:r>
          </w:p>
          <w:p w:rsidR="00000000" w:rsidRPr="00F674E5" w:rsidP="00F674E5">
            <w:pPr>
              <w:pStyle w:val="ListBullet2"/>
            </w:pPr>
            <w:r w:rsidRPr="00F674E5">
              <w:t>deep breathing</w:t>
            </w:r>
          </w:p>
          <w:p w:rsidR="00000000" w:rsidRPr="00F674E5" w:rsidP="00F674E5">
            <w:pPr>
              <w:pStyle w:val="ListBullet2"/>
            </w:pPr>
            <w:r w:rsidRPr="00F674E5">
              <w:t>light aerobic exercises</w:t>
            </w:r>
          </w:p>
          <w:p w:rsidR="00000000" w:rsidRPr="00F674E5" w:rsidP="00F674E5">
            <w:pPr>
              <w:pStyle w:val="ListBullet"/>
            </w:pPr>
            <w:r w:rsidRPr="00F674E5">
              <w:t xml:space="preserve">maintaining a work-life balance </w:t>
            </w:r>
          </w:p>
          <w:p w:rsidR="00000000" w:rsidRPr="00F674E5" w:rsidP="00F674E5">
            <w:pPr>
              <w:pStyle w:val="ListBullet"/>
            </w:pPr>
            <w:r w:rsidRPr="00F674E5">
              <w:t>mental rehearsal</w:t>
            </w:r>
          </w:p>
          <w:p w:rsidR="00000000" w:rsidP="00F674E5">
            <w:pPr>
              <w:pStyle w:val="ListBullet"/>
              <w:rPr>
                <w:lang w:val="en-NZ"/>
              </w:rPr>
            </w:pPr>
            <w:r w:rsidRPr="00F674E5">
              <w:t>warm-up routines.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Venues</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small and large theatres</w:t>
            </w:r>
          </w:p>
          <w:p w:rsidR="00000000" w:rsidRPr="00F674E5" w:rsidP="00F674E5">
            <w:pPr>
              <w:pStyle w:val="ListBullet"/>
            </w:pPr>
            <w:r w:rsidRPr="00F674E5">
              <w:t>stadiums and arenas</w:t>
            </w:r>
          </w:p>
          <w:p w:rsidR="00000000" w:rsidRPr="00F674E5" w:rsidP="00F674E5">
            <w:pPr>
              <w:pStyle w:val="ListBullet"/>
            </w:pPr>
            <w:r w:rsidRPr="00F674E5">
              <w:t>community halls</w:t>
            </w:r>
          </w:p>
          <w:p w:rsidR="00000000" w:rsidP="00F674E5">
            <w:pPr>
              <w:pStyle w:val="ListBullet"/>
              <w:rPr>
                <w:lang w:val="en-NZ"/>
              </w:rPr>
            </w:pPr>
            <w:r w:rsidRPr="00F674E5">
              <w:t>urban and rural outdoor performance spaces.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Performance techniques</w:t>
            </w:r>
            <w:r w:rsidRPr="00F674E5">
              <w:t xml:space="preserve"> may refer to:</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control of stage</w:t>
            </w:r>
          </w:p>
          <w:p w:rsidR="00000000" w:rsidRPr="00F674E5" w:rsidP="00F674E5">
            <w:pPr>
              <w:pStyle w:val="ListBullet"/>
            </w:pPr>
            <w:r w:rsidRPr="00F674E5">
              <w:t>energy and attack</w:t>
            </w:r>
          </w:p>
          <w:p w:rsidR="00000000" w:rsidRPr="00F674E5" w:rsidP="00F674E5">
            <w:pPr>
              <w:pStyle w:val="ListBullet"/>
            </w:pPr>
            <w:r w:rsidRPr="00F674E5">
              <w:t>improvisation</w:t>
            </w:r>
          </w:p>
          <w:p w:rsidR="00000000" w:rsidP="00F674E5">
            <w:pPr>
              <w:pStyle w:val="ListBullet"/>
              <w:rPr>
                <w:lang w:val="en-NZ"/>
              </w:rPr>
            </w:pPr>
            <w:r w:rsidRPr="00F674E5">
              <w:t>movement.</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Contingencies</w:t>
            </w:r>
            <w:r w:rsidRPr="00F674E5">
              <w:t xml:space="preserve"> </w:t>
            </w:r>
            <w:r w:rsidRPr="00F674E5">
              <w:t>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forgetting lines or routines</w:t>
            </w:r>
          </w:p>
          <w:p w:rsidR="00000000" w:rsidRPr="00F674E5" w:rsidP="00F674E5">
            <w:pPr>
              <w:pStyle w:val="ListBullet"/>
            </w:pPr>
            <w:r w:rsidRPr="00F674E5">
              <w:t>failure of technical equipment</w:t>
            </w:r>
          </w:p>
          <w:p w:rsidR="00000000" w:rsidRPr="00F674E5" w:rsidP="00F674E5">
            <w:pPr>
              <w:pStyle w:val="ListBullet"/>
            </w:pPr>
            <w:r w:rsidRPr="00F674E5">
              <w:t>provocation from the audience</w:t>
            </w:r>
          </w:p>
          <w:p w:rsidR="00000000" w:rsidP="00F674E5">
            <w:pPr>
              <w:pStyle w:val="ListBullet"/>
              <w:rPr>
                <w:lang w:val="en-NZ"/>
              </w:rPr>
            </w:pPr>
            <w:r w:rsidRPr="00F674E5">
              <w:t>sudden injury of self or fellow performers.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Feedback</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director’s notes</w:t>
            </w:r>
          </w:p>
          <w:p w:rsidR="00000000" w:rsidRPr="00F674E5" w:rsidP="00F674E5">
            <w:pPr>
              <w:pStyle w:val="ListBullet"/>
            </w:pPr>
            <w:r w:rsidRPr="00F674E5">
              <w:t>audience feedback</w:t>
            </w:r>
          </w:p>
          <w:p w:rsidR="00000000" w:rsidRPr="00F674E5" w:rsidP="00F674E5">
            <w:pPr>
              <w:pStyle w:val="ListBullet"/>
            </w:pPr>
            <w:r w:rsidRPr="00F674E5">
              <w:t>discussion with other performers</w:t>
            </w:r>
          </w:p>
          <w:p w:rsidR="00000000" w:rsidP="00F674E5">
            <w:pPr>
              <w:pStyle w:val="ListBullet"/>
              <w:rPr>
                <w:lang w:val="en-NZ"/>
              </w:rPr>
            </w:pPr>
            <w:r w:rsidRPr="00F674E5">
              <w:t>observations from peers.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Professional work ethic</w:t>
            </w:r>
            <w:r w:rsidRPr="00F674E5">
              <w:t xml:space="preserve"> may refer to:</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attentive behaviour in creative practice</w:t>
            </w:r>
          </w:p>
          <w:p w:rsidR="00000000" w:rsidRPr="00F674E5" w:rsidP="00F674E5">
            <w:pPr>
              <w:pStyle w:val="ListBullet"/>
            </w:pPr>
            <w:r w:rsidRPr="00F674E5">
              <w:t>awareness of:</w:t>
            </w:r>
          </w:p>
          <w:p w:rsidR="00000000" w:rsidRPr="00F674E5" w:rsidP="00F674E5">
            <w:pPr>
              <w:pStyle w:val="ListBullet2"/>
            </w:pPr>
            <w:r w:rsidRPr="00F674E5">
              <w:t>substance abuse</w:t>
            </w:r>
          </w:p>
          <w:p w:rsidR="00000000" w:rsidRPr="00F674E5" w:rsidP="00F674E5">
            <w:pPr>
              <w:pStyle w:val="ListBullet2"/>
            </w:pPr>
            <w:r w:rsidRPr="00F674E5">
              <w:t>addictive behaviours</w:t>
            </w:r>
          </w:p>
          <w:p w:rsidR="00000000" w:rsidRPr="00F674E5" w:rsidP="00F674E5">
            <w:pPr>
              <w:pStyle w:val="ListBullet2"/>
            </w:pPr>
            <w:r w:rsidRPr="00F674E5">
              <w:t>expectations of others</w:t>
            </w:r>
          </w:p>
          <w:p w:rsidR="00000000" w:rsidRPr="00F674E5" w:rsidP="00F674E5">
            <w:pPr>
              <w:pStyle w:val="ListBullet2"/>
            </w:pPr>
            <w:r w:rsidRPr="00F674E5">
              <w:t>eating disorders</w:t>
            </w:r>
          </w:p>
          <w:p w:rsidR="00000000" w:rsidRPr="00F674E5" w:rsidP="00F674E5">
            <w:pPr>
              <w:pStyle w:val="ListBullet2"/>
            </w:pPr>
            <w:r w:rsidRPr="00F674E5">
              <w:t>effective management of personal finances</w:t>
            </w:r>
          </w:p>
          <w:p w:rsidR="00000000" w:rsidRPr="00F674E5" w:rsidP="00F674E5">
            <w:pPr>
              <w:pStyle w:val="ListBullet2"/>
            </w:pPr>
            <w:r w:rsidRPr="00F674E5">
              <w:t>balanced diet</w:t>
            </w:r>
          </w:p>
          <w:p w:rsidR="00000000" w:rsidRPr="00F674E5" w:rsidP="00F674E5">
            <w:pPr>
              <w:pStyle w:val="ListBullet2"/>
            </w:pPr>
            <w:r w:rsidRPr="00F674E5">
              <w:t>energy levels and personal limitations</w:t>
            </w:r>
          </w:p>
          <w:p w:rsidR="00000000" w:rsidRPr="00F674E5" w:rsidP="00F674E5">
            <w:pPr>
              <w:pStyle w:val="ListBullet2"/>
            </w:pPr>
            <w:r w:rsidRPr="00F674E5">
              <w:t>stage and theatre etiquette</w:t>
            </w:r>
          </w:p>
          <w:p w:rsidR="00000000" w:rsidRPr="00F674E5" w:rsidP="00F674E5">
            <w:pPr>
              <w:pStyle w:val="ListBullet"/>
            </w:pPr>
            <w:r w:rsidRPr="00F674E5">
              <w:t>developing strategies to:</w:t>
            </w:r>
          </w:p>
          <w:p w:rsidR="00000000" w:rsidRPr="00F674E5" w:rsidP="00F674E5">
            <w:pPr>
              <w:pStyle w:val="ListBullet2"/>
            </w:pPr>
            <w:r w:rsidRPr="00F674E5">
              <w:t>cope with performance anxiety</w:t>
            </w:r>
          </w:p>
          <w:p w:rsidR="00000000" w:rsidRPr="00F674E5" w:rsidP="00F674E5">
            <w:pPr>
              <w:pStyle w:val="ListBullet2"/>
            </w:pPr>
            <w:r w:rsidRPr="00F674E5">
              <w:t>maintain motivation</w:t>
            </w:r>
          </w:p>
          <w:p w:rsidR="00000000" w:rsidRPr="00F674E5" w:rsidP="00F674E5">
            <w:pPr>
              <w:pStyle w:val="ListBullet"/>
            </w:pPr>
            <w:r w:rsidRPr="00F674E5">
              <w:t>effective personal hygiene habits, such as:</w:t>
            </w:r>
          </w:p>
          <w:p w:rsidR="00000000" w:rsidRPr="00F674E5" w:rsidP="00F674E5">
            <w:pPr>
              <w:pStyle w:val="ListBullet2"/>
            </w:pPr>
            <w:r w:rsidRPr="00F674E5">
              <w:t>clean and short nails</w:t>
            </w:r>
          </w:p>
          <w:p w:rsidR="00000000" w:rsidRPr="00F674E5" w:rsidP="00F674E5">
            <w:pPr>
              <w:pStyle w:val="ListBullet2"/>
            </w:pPr>
            <w:r w:rsidRPr="00F674E5">
              <w:t>clean and tied-up hair</w:t>
            </w:r>
          </w:p>
          <w:p w:rsidR="00000000" w:rsidRPr="00F674E5" w:rsidP="00F674E5">
            <w:pPr>
              <w:pStyle w:val="ListBullet2"/>
            </w:pPr>
            <w:r w:rsidRPr="00F674E5">
              <w:t>clean hands</w:t>
            </w:r>
          </w:p>
          <w:p w:rsidR="00000000" w:rsidRPr="00F674E5" w:rsidP="00F674E5">
            <w:pPr>
              <w:pStyle w:val="ListBullet"/>
            </w:pPr>
            <w:r w:rsidRPr="00F674E5">
              <w:t>ongoing de</w:t>
            </w:r>
            <w:r w:rsidRPr="00F674E5">
              <w:t>dication to a physical conditioning exercise program</w:t>
            </w:r>
          </w:p>
          <w:p w:rsidR="00000000" w:rsidRPr="00F674E5" w:rsidP="00F674E5">
            <w:pPr>
              <w:pStyle w:val="ListBullet"/>
            </w:pPr>
            <w:r w:rsidRPr="00F674E5">
              <w:t>maintaining concentration, focus and physical alertness in performance activities</w:t>
            </w:r>
          </w:p>
          <w:p w:rsidR="00000000" w:rsidRPr="00F674E5" w:rsidP="00F674E5">
            <w:pPr>
              <w:pStyle w:val="ListBullet"/>
            </w:pPr>
            <w:r w:rsidRPr="00F674E5">
              <w:t>maintaining costumes and other apparel</w:t>
            </w:r>
          </w:p>
          <w:p w:rsidR="00000000" w:rsidRPr="00F674E5" w:rsidP="00F674E5">
            <w:pPr>
              <w:pStyle w:val="ListBullet"/>
            </w:pPr>
            <w:r w:rsidRPr="00F674E5">
              <w:t>maintaining a work-life balance</w:t>
            </w:r>
          </w:p>
          <w:p w:rsidR="00000000" w:rsidRPr="00F674E5" w:rsidP="00F674E5">
            <w:pPr>
              <w:pStyle w:val="ListBullet"/>
            </w:pPr>
            <w:r w:rsidRPr="00F674E5">
              <w:t>punctuality and reliability</w:t>
            </w:r>
          </w:p>
          <w:p w:rsidR="00000000" w:rsidP="00F674E5">
            <w:pPr>
              <w:pStyle w:val="ListBullet"/>
              <w:rPr>
                <w:lang w:val="en-NZ"/>
              </w:rPr>
            </w:pPr>
            <w:r w:rsidRPr="00F674E5">
              <w:t>working creatively with individual differences.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Extending scope of performance practice</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working effectively with tutor or coach</w:t>
            </w:r>
          </w:p>
          <w:p w:rsidR="00000000" w:rsidRPr="00F674E5" w:rsidP="00F674E5">
            <w:pPr>
              <w:pStyle w:val="ListBullet"/>
            </w:pPr>
            <w:r w:rsidRPr="00F674E5">
              <w:t>participating in professional development and other learning opportunities</w:t>
            </w:r>
          </w:p>
          <w:p w:rsidR="00000000" w:rsidRPr="00F674E5" w:rsidP="00F674E5">
            <w:pPr>
              <w:pStyle w:val="ListBullet"/>
            </w:pPr>
            <w:r w:rsidRPr="00F674E5">
              <w:t>undertaking training courses</w:t>
            </w:r>
          </w:p>
          <w:p w:rsidR="00000000" w:rsidRPr="00F674E5" w:rsidP="00F674E5">
            <w:pPr>
              <w:pStyle w:val="ListBullet"/>
            </w:pPr>
            <w:r w:rsidRPr="00F674E5">
              <w:t>practising</w:t>
            </w:r>
            <w:r w:rsidRPr="00F674E5">
              <w:t xml:space="preserve"> systemically</w:t>
            </w:r>
          </w:p>
          <w:p w:rsidR="00000000" w:rsidRPr="00F674E5" w:rsidP="00F674E5">
            <w:pPr>
              <w:pStyle w:val="ListBullet"/>
            </w:pPr>
            <w:r w:rsidRPr="00F674E5">
              <w:t>participating in relevant groups or associations</w:t>
            </w:r>
          </w:p>
          <w:p w:rsidR="00000000" w:rsidRPr="00F674E5" w:rsidP="00F674E5">
            <w:pPr>
              <w:pStyle w:val="ListBullet"/>
            </w:pPr>
            <w:r w:rsidRPr="00F674E5">
              <w:t>experimenting with own performance</w:t>
            </w:r>
          </w:p>
          <w:p w:rsidR="00000000" w:rsidRPr="00F674E5" w:rsidP="00F674E5">
            <w:pPr>
              <w:pStyle w:val="ListBullet"/>
            </w:pPr>
            <w:r w:rsidRPr="00F674E5">
              <w:t>communicating with peers</w:t>
            </w:r>
          </w:p>
          <w:p w:rsidR="00000000" w:rsidRPr="00F674E5" w:rsidP="00F674E5">
            <w:pPr>
              <w:pStyle w:val="ListBullet"/>
            </w:pPr>
            <w:r w:rsidRPr="00F674E5">
              <w:t>being involved in a range of relevant performance activities</w:t>
            </w:r>
          </w:p>
          <w:p w:rsidR="00000000" w:rsidP="00F674E5">
            <w:pPr>
              <w:pStyle w:val="ListBullet"/>
              <w:rPr>
                <w:lang w:val="en-NZ"/>
              </w:rPr>
            </w:pPr>
            <w:r w:rsidRPr="00F674E5">
              <w:t>viewing and reviewing relevant performance events and activities.</w:t>
            </w:r>
          </w:p>
        </w:tc>
      </w:tr>
      <w:tr w:rsidTr="00F674E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4E5">
            <w:pPr>
              <w:pStyle w:val="BodyText"/>
              <w:rPr>
                <w:lang w:val="en-NZ"/>
              </w:rPr>
            </w:pPr>
            <w:r w:rsidRPr="00F674E5">
              <w:rPr>
                <w:rStyle w:val="BoldandItalics"/>
              </w:rPr>
              <w:t>Regim</w:t>
            </w:r>
            <w:r w:rsidRPr="00F674E5">
              <w:rPr>
                <w:rStyle w:val="BoldandItalics"/>
              </w:rPr>
              <w:t>es and artistic strategies</w:t>
            </w:r>
            <w:r w:rsidRPr="00F674E5">
              <w:t xml:space="preserve"> may include: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4E5" w:rsidP="00F674E5">
            <w:pPr>
              <w:pStyle w:val="ListBullet"/>
            </w:pPr>
            <w:r w:rsidRPr="00F674E5">
              <w:t>lectures</w:t>
            </w:r>
          </w:p>
          <w:p w:rsidR="00000000" w:rsidRPr="00F674E5" w:rsidP="00F674E5">
            <w:pPr>
              <w:pStyle w:val="ListBullet"/>
            </w:pPr>
            <w:r w:rsidRPr="00F674E5">
              <w:t>seminars</w:t>
            </w:r>
          </w:p>
          <w:p w:rsidR="00000000" w:rsidRPr="00F674E5" w:rsidP="00F674E5">
            <w:pPr>
              <w:pStyle w:val="ListBullet"/>
            </w:pPr>
            <w:r w:rsidRPr="00F674E5">
              <w:t>conferences</w:t>
            </w:r>
          </w:p>
          <w:p w:rsidR="00000000" w:rsidRPr="00F674E5" w:rsidP="00F674E5">
            <w:pPr>
              <w:pStyle w:val="ListBullet"/>
            </w:pPr>
            <w:r w:rsidRPr="00F674E5">
              <w:t>symposiums</w:t>
            </w:r>
          </w:p>
          <w:p w:rsidR="00000000" w:rsidRPr="00F674E5" w:rsidP="00F674E5">
            <w:pPr>
              <w:pStyle w:val="ListBullet"/>
            </w:pPr>
            <w:r w:rsidRPr="00F674E5">
              <w:t xml:space="preserve">master classes </w:t>
            </w:r>
          </w:p>
          <w:p w:rsidR="00000000" w:rsidRPr="00F674E5" w:rsidP="00F674E5">
            <w:pPr>
              <w:pStyle w:val="ListBullet"/>
            </w:pPr>
            <w:r w:rsidRPr="00F674E5">
              <w:t>professional organisations</w:t>
            </w:r>
          </w:p>
          <w:p w:rsidR="00000000" w:rsidRPr="00F674E5" w:rsidP="00F674E5">
            <w:pPr>
              <w:pStyle w:val="ListBullet"/>
            </w:pPr>
            <w:r w:rsidRPr="00F674E5">
              <w:t>practical workshops</w:t>
            </w:r>
          </w:p>
          <w:p w:rsidR="00000000" w:rsidRPr="00F674E5" w:rsidP="00F674E5">
            <w:pPr>
              <w:pStyle w:val="ListBullet"/>
            </w:pPr>
            <w:r w:rsidRPr="00F674E5">
              <w:t>performance rehearsals</w:t>
            </w:r>
          </w:p>
          <w:p w:rsidR="00000000" w:rsidRPr="00F674E5" w:rsidP="00F674E5">
            <w:pPr>
              <w:pStyle w:val="ListBullet"/>
            </w:pPr>
            <w:r w:rsidRPr="00F674E5">
              <w:t>individual training.</w:t>
            </w:r>
          </w:p>
        </w:tc>
      </w:tr>
    </w:tbl>
    <w:p w:rsidR="00000000" w:rsidRPr="00F674E5" w:rsidP="00F674E5">
      <w:pPr>
        <w:pStyle w:val="BodyText"/>
      </w:pPr>
    </w:p>
    <w:p w:rsidR="00000000" w:rsidRPr="00F674E5" w:rsidP="00F674E5">
      <w:pPr>
        <w:pStyle w:val="AllowPageBreak"/>
      </w:pPr>
    </w:p>
    <w:p w:rsidR="00000000" w:rsidRPr="00F674E5" w:rsidP="00F674E5">
      <w:pPr>
        <w:pStyle w:val="Heading1"/>
      </w:pPr>
      <w:bookmarkStart w:id="12" w:name="O_352143"/>
      <w:bookmarkEnd w:id="12"/>
      <w:r w:rsidRPr="00F674E5">
        <w:t>Unit Sector(s)</w:t>
      </w:r>
    </w:p>
    <w:p w:rsidR="00000000" w:rsidRPr="00F674E5" w:rsidP="00F674E5">
      <w:pPr>
        <w:pStyle w:val="BodyText"/>
      </w:pPr>
      <w:r w:rsidRPr="00F674E5">
        <w:t>Performing arts - performance</w:t>
      </w:r>
    </w:p>
    <w:p w:rsidR="00000000" w:rsidRPr="00F674E5" w:rsidP="00F674E5">
      <w:pPr>
        <w:pStyle w:val="AllowPageBreak"/>
      </w:pPr>
    </w:p>
    <w:p w:rsidR="00000000" w:rsidRPr="00F674E5" w:rsidP="00F674E5">
      <w:pPr>
        <w:pStyle w:val="Heading1"/>
      </w:pPr>
      <w:bookmarkStart w:id="13" w:name="O_352144"/>
      <w:bookmarkEnd w:id="13"/>
      <w:r w:rsidRPr="00F674E5">
        <w:t>Custom Content Section</w:t>
      </w:r>
    </w:p>
    <w:p w:rsidR="00000000" w:rsidRPr="00F674E5" w:rsidP="00F674E5">
      <w:pPr>
        <w:pStyle w:val="BodyText"/>
      </w:pPr>
      <w:r w:rsidRPr="00F674E5">
        <w:t>Not applicable.</w:t>
      </w:r>
    </w:p>
    <w:p w:rsidR="00000000" w:rsidRPr="00F674E5" w:rsidP="00F674E5"/>
    <w:sectPr w:rsidSect="00F674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9BF" w:rsidP="00C879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BF" w:rsidP="00F674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79BF" w:rsidP="00F674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79BF" w:rsidP="00F674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4E5" w:rsidRPr="00C879BF" w:rsidP="00C879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BF" w:rsidRPr="002D2AF8" w:rsidP="00F674E5">
    <w:pPr>
      <w:pStyle w:val="Header"/>
      <w:framePr w:wrap="around"/>
    </w:pPr>
    <w:r>
      <w:fldChar w:fldCharType="begin"/>
    </w:r>
    <w:r>
      <w:instrText xml:space="preserve"> TITLE   \* MERGEFORMAT </w:instrText>
    </w:r>
    <w:r>
      <w:fldChar w:fldCharType="separate"/>
    </w:r>
    <w:r>
      <w:t>CUAPRF601A Extend musical theatre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879BF" w:rsidP="00F67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C4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2E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E1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4E5"/>
    <w:pPr>
      <w:spacing w:before="360" w:after="60"/>
      <w:outlineLvl w:val="0"/>
    </w:pPr>
    <w:rPr>
      <w:sz w:val="32"/>
    </w:rPr>
  </w:style>
  <w:style w:type="paragraph" w:styleId="Heading2">
    <w:name w:val="heading 2"/>
    <w:basedOn w:val="HeadingBase"/>
    <w:next w:val="BodyText"/>
    <w:link w:val="Heading2Char"/>
    <w:qFormat/>
    <w:rsid w:val="00F674E5"/>
    <w:pPr>
      <w:keepLines/>
      <w:spacing w:before="240" w:after="120"/>
      <w:outlineLvl w:val="1"/>
    </w:pPr>
    <w:rPr>
      <w:sz w:val="28"/>
      <w:szCs w:val="40"/>
    </w:rPr>
  </w:style>
  <w:style w:type="paragraph" w:styleId="Heading3">
    <w:name w:val="heading 3"/>
    <w:basedOn w:val="HeadingBase"/>
    <w:next w:val="BodyText"/>
    <w:link w:val="Heading3Char"/>
    <w:qFormat/>
    <w:rsid w:val="00F674E5"/>
    <w:pPr>
      <w:spacing w:before="180" w:after="120"/>
      <w:outlineLvl w:val="2"/>
    </w:pPr>
    <w:rPr>
      <w:spacing w:val="-10"/>
      <w:kern w:val="32"/>
    </w:rPr>
  </w:style>
  <w:style w:type="paragraph" w:styleId="Heading4">
    <w:name w:val="heading 4"/>
    <w:basedOn w:val="HeadingBase"/>
    <w:next w:val="BodyText"/>
    <w:link w:val="Heading4Char"/>
    <w:qFormat/>
    <w:rsid w:val="00F674E5"/>
    <w:pPr>
      <w:spacing w:before="160" w:after="120"/>
      <w:outlineLvl w:val="3"/>
    </w:pPr>
    <w:rPr>
      <w:sz w:val="22"/>
    </w:rPr>
  </w:style>
  <w:style w:type="paragraph" w:styleId="Heading5">
    <w:name w:val="heading 5"/>
    <w:basedOn w:val="HeadingBase"/>
    <w:next w:val="Normal"/>
    <w:link w:val="Heading5Char"/>
    <w:qFormat/>
    <w:rsid w:val="00F674E5"/>
    <w:pPr>
      <w:spacing w:before="80"/>
      <w:outlineLvl w:val="4"/>
    </w:pPr>
    <w:rPr>
      <w:color w:val="918585"/>
      <w:sz w:val="20"/>
    </w:rPr>
  </w:style>
  <w:style w:type="paragraph" w:styleId="Heading6">
    <w:name w:val="heading 6"/>
    <w:basedOn w:val="HeadingBase"/>
    <w:next w:val="Normal"/>
    <w:link w:val="Heading6Char"/>
    <w:qFormat/>
    <w:rsid w:val="00F674E5"/>
    <w:pPr>
      <w:spacing w:before="60"/>
      <w:outlineLvl w:val="5"/>
    </w:pPr>
    <w:rPr>
      <w:color w:val="918585"/>
      <w:sz w:val="20"/>
    </w:rPr>
  </w:style>
  <w:style w:type="paragraph" w:styleId="Heading7">
    <w:name w:val="heading 7"/>
    <w:basedOn w:val="Normal"/>
    <w:next w:val="Normal"/>
    <w:link w:val="Heading7Char"/>
    <w:qFormat/>
    <w:rsid w:val="00F674E5"/>
    <w:pPr>
      <w:ind w:left="720"/>
      <w:outlineLvl w:val="6"/>
    </w:pPr>
    <w:rPr>
      <w:i/>
    </w:rPr>
  </w:style>
  <w:style w:type="paragraph" w:styleId="Heading8">
    <w:name w:val="heading 8"/>
    <w:basedOn w:val="Normal"/>
    <w:next w:val="Normal"/>
    <w:link w:val="Heading8Char"/>
    <w:qFormat/>
    <w:rsid w:val="00F674E5"/>
    <w:pPr>
      <w:ind w:left="720"/>
      <w:outlineLvl w:val="7"/>
    </w:pPr>
    <w:rPr>
      <w:i/>
    </w:rPr>
  </w:style>
  <w:style w:type="paragraph" w:styleId="Heading9">
    <w:name w:val="heading 9"/>
    <w:basedOn w:val="Normal"/>
    <w:next w:val="Normal"/>
    <w:link w:val="Heading9Char"/>
    <w:qFormat/>
    <w:rsid w:val="00F674E5"/>
    <w:pPr>
      <w:ind w:left="720"/>
      <w:outlineLvl w:val="8"/>
    </w:pPr>
    <w:rPr>
      <w:i/>
    </w:rPr>
  </w:style>
  <w:style w:type="character" w:default="1" w:styleId="DefaultParagraphFont">
    <w:name w:val="Default Paragraph Font"/>
    <w:uiPriority w:val="1"/>
    <w:unhideWhenUsed/>
    <w:rsid w:val="00F67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4E5"/>
  </w:style>
  <w:style w:type="character" w:customStyle="1" w:styleId="Heading1Char">
    <w:name w:val="Heading 1 Char"/>
    <w:basedOn w:val="DefaultParagraphFont"/>
    <w:link w:val="Heading1"/>
    <w:rsid w:val="00F674E5"/>
    <w:rPr>
      <w:rFonts w:ascii="Times New Roman" w:eastAsia="Times New Roman" w:hAnsi="Times New Roman" w:cs="Times New Roman"/>
      <w:b/>
      <w:sz w:val="32"/>
      <w:szCs w:val="20"/>
      <w:lang w:eastAsia="en-US"/>
    </w:rPr>
  </w:style>
  <w:style w:type="paragraph" w:styleId="BodyText">
    <w:name w:val="Body Text"/>
    <w:basedOn w:val="Normal"/>
    <w:link w:val="BodyTextChar"/>
    <w:rsid w:val="00F674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4E5"/>
    <w:rPr>
      <w:rFonts w:ascii="Times New Roman" w:eastAsia="Times New Roman" w:hAnsi="Times New Roman" w:cs="Times New Roman"/>
      <w:sz w:val="24"/>
      <w:lang w:eastAsia="en-US"/>
    </w:rPr>
  </w:style>
  <w:style w:type="paragraph" w:styleId="Footer">
    <w:name w:val="footer"/>
    <w:basedOn w:val="Normal"/>
    <w:link w:val="FooterChar"/>
    <w:rsid w:val="00F67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4E5"/>
    <w:rPr>
      <w:rFonts w:ascii="Times New Roman" w:eastAsia="Times New Roman" w:hAnsi="Times New Roman" w:cs="Times New Roman"/>
      <w:sz w:val="16"/>
      <w:lang w:eastAsia="en-US"/>
    </w:rPr>
  </w:style>
  <w:style w:type="paragraph" w:styleId="ListBullet">
    <w:name w:val="List Bullet"/>
    <w:basedOn w:val="List"/>
    <w:rsid w:val="00F674E5"/>
    <w:pPr>
      <w:numPr>
        <w:numId w:val="13"/>
      </w:numPr>
      <w:tabs>
        <w:tab w:val="clear" w:pos="340"/>
      </w:tabs>
      <w:spacing w:before="40" w:after="40"/>
    </w:pPr>
  </w:style>
  <w:style w:type="character" w:customStyle="1" w:styleId="SpecialBold">
    <w:name w:val="Special Bold"/>
    <w:basedOn w:val="DefaultParagraphFont"/>
    <w:rsid w:val="00F674E5"/>
    <w:rPr>
      <w:b/>
      <w:spacing w:val="0"/>
    </w:rPr>
  </w:style>
  <w:style w:type="paragraph" w:styleId="ListBullet2">
    <w:name w:val="List Bullet 2"/>
    <w:basedOn w:val="List2"/>
    <w:rsid w:val="00F674E5"/>
    <w:pPr>
      <w:numPr>
        <w:numId w:val="14"/>
      </w:numPr>
      <w:tabs>
        <w:tab w:val="clear" w:pos="680"/>
      </w:tabs>
    </w:pPr>
  </w:style>
  <w:style w:type="character" w:styleId="Emphasis">
    <w:name w:val="Emphasis"/>
    <w:basedOn w:val="DefaultParagraphFont"/>
    <w:qFormat/>
    <w:rsid w:val="00F674E5"/>
    <w:rPr>
      <w:i/>
    </w:rPr>
  </w:style>
  <w:style w:type="paragraph" w:customStyle="1" w:styleId="SuperHeading">
    <w:name w:val="SuperHeading"/>
    <w:basedOn w:val="Normal"/>
    <w:rsid w:val="00F674E5"/>
    <w:pPr>
      <w:spacing w:before="240" w:after="120"/>
      <w:outlineLvl w:val="0"/>
    </w:pPr>
    <w:rPr>
      <w:rFonts w:ascii="Times New Roman" w:hAnsi="Times New Roman"/>
      <w:b/>
      <w:sz w:val="28"/>
    </w:rPr>
  </w:style>
  <w:style w:type="paragraph" w:customStyle="1" w:styleId="AllowPageBreak">
    <w:name w:val="AllowPageBreak"/>
    <w:rsid w:val="00F674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74E5"/>
    <w:rPr>
      <w:b/>
      <w:i/>
      <w:u w:val="none"/>
    </w:rPr>
  </w:style>
  <w:style w:type="character" w:customStyle="1" w:styleId="Heading2Char">
    <w:name w:val="Heading 2 Char"/>
    <w:basedOn w:val="DefaultParagraphFont"/>
    <w:link w:val="Heading2"/>
    <w:rsid w:val="00F67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4E5"/>
    <w:rPr>
      <w:rFonts w:ascii="Courier New" w:eastAsia="Times New Roman" w:hAnsi="Courier New" w:cs="Times New Roman"/>
      <w:i/>
      <w:szCs w:val="20"/>
      <w:lang w:eastAsia="en-US"/>
    </w:rPr>
  </w:style>
  <w:style w:type="paragraph" w:customStyle="1" w:styleId="HeadingBase">
    <w:name w:val="Heading Base"/>
    <w:rsid w:val="00F67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4E5"/>
    <w:pPr>
      <w:tabs>
        <w:tab w:val="right" w:leader="dot" w:pos="9072"/>
      </w:tabs>
      <w:ind w:left="567"/>
    </w:pPr>
    <w:rPr>
      <w:szCs w:val="22"/>
    </w:rPr>
  </w:style>
  <w:style w:type="paragraph" w:customStyle="1" w:styleId="TOCBase">
    <w:name w:val="TOC Base"/>
    <w:rsid w:val="00F67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4E5"/>
    <w:pPr>
      <w:tabs>
        <w:tab w:val="right" w:leader="dot" w:pos="9072"/>
      </w:tabs>
      <w:spacing w:before="40" w:after="40"/>
      <w:ind w:left="284"/>
    </w:pPr>
    <w:rPr>
      <w:rFonts w:ascii="Times New Roman" w:hAnsi="Times New Roman"/>
    </w:rPr>
  </w:style>
  <w:style w:type="paragraph" w:styleId="TOC1">
    <w:name w:val="toc 1"/>
    <w:basedOn w:val="TOCBase"/>
    <w:next w:val="Normal"/>
    <w:rsid w:val="00F674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4E5"/>
    <w:pPr>
      <w:spacing w:before="5040"/>
      <w:jc w:val="center"/>
    </w:pPr>
    <w:rPr>
      <w:sz w:val="48"/>
      <w:szCs w:val="72"/>
      <w:lang w:val="en-US"/>
    </w:rPr>
  </w:style>
  <w:style w:type="character" w:customStyle="1" w:styleId="TitleChar">
    <w:name w:val="Title Char"/>
    <w:basedOn w:val="DefaultParagraphFont"/>
    <w:link w:val="Title"/>
    <w:rsid w:val="00F67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4E5"/>
    <w:pPr>
      <w:tabs>
        <w:tab w:val="left" w:pos="3600"/>
        <w:tab w:val="left" w:pos="3958"/>
      </w:tabs>
    </w:pPr>
  </w:style>
  <w:style w:type="paragraph" w:styleId="List">
    <w:name w:val="List"/>
    <w:basedOn w:val="BodyText"/>
    <w:next w:val="BodyText"/>
    <w:rsid w:val="00F674E5"/>
    <w:pPr>
      <w:tabs>
        <w:tab w:val="left" w:pos="340"/>
      </w:tabs>
      <w:spacing w:before="60" w:after="60"/>
      <w:ind w:left="340" w:hanging="340"/>
    </w:pPr>
  </w:style>
  <w:style w:type="paragraph" w:customStyle="1" w:styleId="Note">
    <w:name w:val="Note"/>
    <w:basedOn w:val="BodyText"/>
    <w:rsid w:val="00F674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4E5"/>
    <w:pPr>
      <w:framePr w:wrap="auto" w:hAnchor="text" w:y="6049"/>
    </w:pPr>
    <w:rPr>
      <w:color w:val="000000"/>
      <w:sz w:val="40"/>
    </w:rPr>
  </w:style>
  <w:style w:type="paragraph" w:customStyle="1" w:styleId="TOCTitle">
    <w:name w:val="TOCTitle"/>
    <w:basedOn w:val="Heading1"/>
    <w:rsid w:val="00F674E5"/>
    <w:pPr>
      <w:spacing w:after="240"/>
      <w:jc w:val="center"/>
      <w:outlineLvl w:val="9"/>
    </w:pPr>
    <w:rPr>
      <w:caps/>
    </w:rPr>
  </w:style>
  <w:style w:type="paragraph" w:customStyle="1" w:styleId="Version">
    <w:name w:val="Version"/>
    <w:rsid w:val="00F674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4E5"/>
    <w:pPr>
      <w:keepNext w:val="0"/>
      <w:tabs>
        <w:tab w:val="right" w:pos="4176"/>
      </w:tabs>
      <w:ind w:left="198" w:hanging="198"/>
    </w:pPr>
    <w:rPr>
      <w:rFonts w:ascii="Garamond" w:hAnsi="Garamond"/>
    </w:rPr>
  </w:style>
  <w:style w:type="paragraph" w:styleId="IndexHeading">
    <w:name w:val="index heading"/>
    <w:basedOn w:val="Normal"/>
    <w:next w:val="Index1"/>
    <w:semiHidden/>
    <w:rsid w:val="00F674E5"/>
    <w:pPr>
      <w:spacing w:before="120" w:after="120"/>
    </w:pPr>
    <w:rPr>
      <w:rFonts w:ascii="Arial" w:hAnsi="Arial"/>
      <w:b/>
      <w:color w:val="918585"/>
      <w:sz w:val="24"/>
    </w:rPr>
  </w:style>
  <w:style w:type="paragraph" w:styleId="Header">
    <w:name w:val="header"/>
    <w:basedOn w:val="Normal"/>
    <w:link w:val="HeaderChar"/>
    <w:rsid w:val="00F67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4E5"/>
    <w:rPr>
      <w:rFonts w:ascii="Times New Roman" w:eastAsia="Times New Roman" w:hAnsi="Times New Roman" w:cs="Times New Roman"/>
      <w:sz w:val="16"/>
      <w:szCs w:val="20"/>
      <w:lang w:val="en-GB" w:eastAsia="en-US"/>
    </w:rPr>
  </w:style>
  <w:style w:type="paragraph" w:customStyle="1" w:styleId="Chapter">
    <w:name w:val="Chapter"/>
    <w:basedOn w:val="Normal"/>
    <w:rsid w:val="00F674E5"/>
    <w:pPr>
      <w:spacing w:before="240"/>
    </w:pPr>
    <w:rPr>
      <w:rFonts w:ascii="Times New Roman" w:hAnsi="Times New Roman"/>
      <w:smallCaps/>
      <w:spacing w:val="80"/>
      <w:sz w:val="28"/>
    </w:rPr>
  </w:style>
  <w:style w:type="paragraph" w:customStyle="1" w:styleId="InChapter">
    <w:name w:val="InChapter"/>
    <w:basedOn w:val="Heading3"/>
    <w:rsid w:val="00F674E5"/>
    <w:pPr>
      <w:spacing w:after="240"/>
      <w:outlineLvl w:val="9"/>
    </w:pPr>
    <w:rPr>
      <w:noProof/>
    </w:rPr>
  </w:style>
  <w:style w:type="paragraph" w:styleId="Index2">
    <w:name w:val="index 2"/>
    <w:basedOn w:val="Normal"/>
    <w:next w:val="Normal"/>
    <w:semiHidden/>
    <w:rsid w:val="00F674E5"/>
    <w:pPr>
      <w:tabs>
        <w:tab w:val="right" w:pos="4176"/>
      </w:tabs>
      <w:ind w:left="568" w:hanging="284"/>
    </w:pPr>
    <w:rPr>
      <w:rFonts w:ascii="Garamond" w:hAnsi="Garamond"/>
    </w:rPr>
  </w:style>
  <w:style w:type="paragraph" w:customStyle="1" w:styleId="Byline">
    <w:name w:val="Byline"/>
    <w:rsid w:val="00F67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4E5"/>
    <w:pPr>
      <w:tabs>
        <w:tab w:val="clear" w:pos="3600"/>
        <w:tab w:val="clear" w:pos="3958"/>
      </w:tabs>
      <w:jc w:val="right"/>
    </w:pPr>
  </w:style>
  <w:style w:type="paragraph" w:styleId="Caption">
    <w:name w:val="caption"/>
    <w:basedOn w:val="BodyText"/>
    <w:next w:val="Normal"/>
    <w:qFormat/>
    <w:rsid w:val="00F674E5"/>
    <w:pPr>
      <w:framePr w:w="2268" w:hSpace="181" w:vSpace="181" w:wrap="around" w:vAnchor="text" w:hAnchor="page" w:x="1135" w:y="285" w:anchorLock="1"/>
    </w:pPr>
    <w:rPr>
      <w:i/>
    </w:rPr>
  </w:style>
  <w:style w:type="paragraph" w:customStyle="1" w:styleId="MiniTOCTitle">
    <w:name w:val="MiniTOCTitle"/>
    <w:basedOn w:val="Heading4"/>
    <w:rsid w:val="00F674E5"/>
    <w:pPr>
      <w:spacing w:before="240"/>
      <w:outlineLvl w:val="9"/>
    </w:pPr>
    <w:rPr>
      <w:noProof/>
      <w:sz w:val="24"/>
    </w:rPr>
  </w:style>
  <w:style w:type="paragraph" w:customStyle="1" w:styleId="MiniTOCItem">
    <w:name w:val="MiniTOCItem"/>
    <w:basedOn w:val="ListBullet"/>
    <w:rsid w:val="00F674E5"/>
    <w:pPr>
      <w:numPr>
        <w:numId w:val="0"/>
      </w:numPr>
      <w:tabs>
        <w:tab w:val="right" w:leader="dot" w:pos="6521"/>
      </w:tabs>
      <w:spacing w:before="0" w:after="0"/>
    </w:pPr>
  </w:style>
  <w:style w:type="paragraph" w:customStyle="1" w:styleId="TOFTitle">
    <w:name w:val="TOFTitle"/>
    <w:basedOn w:val="TOCTitle"/>
    <w:rsid w:val="00F674E5"/>
  </w:style>
  <w:style w:type="paragraph" w:styleId="TableofFigures">
    <w:name w:val="table of figures"/>
    <w:basedOn w:val="Normal"/>
    <w:next w:val="Normal"/>
    <w:semiHidden/>
    <w:rsid w:val="00F674E5"/>
    <w:pPr>
      <w:tabs>
        <w:tab w:val="right" w:leader="dot" w:pos="9072"/>
      </w:tabs>
      <w:ind w:left="970" w:hanging="403"/>
    </w:pPr>
    <w:rPr>
      <w:rFonts w:ascii="Times New Roman" w:hAnsi="Times New Roman"/>
      <w:b/>
    </w:rPr>
  </w:style>
  <w:style w:type="paragraph" w:styleId="ListNumber">
    <w:name w:val="List Number"/>
    <w:basedOn w:val="List"/>
    <w:rsid w:val="00F674E5"/>
    <w:pPr>
      <w:numPr>
        <w:numId w:val="11"/>
      </w:numPr>
    </w:pPr>
  </w:style>
  <w:style w:type="character" w:customStyle="1" w:styleId="WingdingSymbols">
    <w:name w:val="Wingding Symbols"/>
    <w:rsid w:val="00F674E5"/>
    <w:rPr>
      <w:rFonts w:ascii="Wingdings" w:hAnsi="Wingdings"/>
    </w:rPr>
  </w:style>
  <w:style w:type="paragraph" w:customStyle="1" w:styleId="TableHeading">
    <w:name w:val="Table Heading"/>
    <w:basedOn w:val="HeadingBase"/>
    <w:rsid w:val="00F674E5"/>
    <w:pPr>
      <w:keepLines/>
      <w:pBdr>
        <w:bottom w:val="single" w:sz="6" w:space="1" w:color="918585"/>
      </w:pBdr>
      <w:spacing w:before="240"/>
    </w:pPr>
  </w:style>
  <w:style w:type="character" w:customStyle="1" w:styleId="HotSpot">
    <w:name w:val="HotSpot"/>
    <w:rsid w:val="00F674E5"/>
    <w:rPr>
      <w:color w:val="0033CC"/>
      <w:u w:val="none"/>
    </w:rPr>
  </w:style>
  <w:style w:type="paragraph" w:customStyle="1" w:styleId="BodyTextRight">
    <w:name w:val="Body Text Right"/>
    <w:basedOn w:val="BodyText"/>
    <w:rsid w:val="00F674E5"/>
    <w:pPr>
      <w:spacing w:before="0" w:after="0"/>
      <w:jc w:val="right"/>
    </w:pPr>
  </w:style>
  <w:style w:type="paragraph" w:styleId="Index3">
    <w:name w:val="index 3"/>
    <w:basedOn w:val="ListNumber2"/>
    <w:next w:val="Normal"/>
    <w:semiHidden/>
    <w:rsid w:val="00F674E5"/>
    <w:pPr>
      <w:numPr>
        <w:numId w:val="0"/>
      </w:numPr>
      <w:tabs>
        <w:tab w:val="right" w:leader="dot" w:pos="4176"/>
      </w:tabs>
    </w:pPr>
  </w:style>
  <w:style w:type="paragraph" w:styleId="ListNumber2">
    <w:name w:val="List Number 2"/>
    <w:basedOn w:val="List2"/>
    <w:rsid w:val="00F674E5"/>
    <w:pPr>
      <w:numPr>
        <w:numId w:val="10"/>
      </w:numPr>
      <w:tabs>
        <w:tab w:val="clear" w:pos="1060"/>
      </w:tabs>
    </w:pPr>
  </w:style>
  <w:style w:type="paragraph" w:customStyle="1" w:styleId="MarginNote">
    <w:name w:val="Margin Note"/>
    <w:basedOn w:val="BodyText"/>
    <w:rsid w:val="00F67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4E5"/>
    <w:rPr>
      <w:sz w:val="32"/>
    </w:rPr>
  </w:style>
  <w:style w:type="paragraph" w:customStyle="1" w:styleId="HeadingProcedure">
    <w:name w:val="Heading Procedure"/>
    <w:basedOn w:val="HeadingBase"/>
    <w:next w:val="Normal"/>
    <w:rsid w:val="00F674E5"/>
    <w:pPr>
      <w:tabs>
        <w:tab w:val="left" w:pos="0"/>
      </w:tabs>
      <w:spacing w:before="120" w:after="60"/>
    </w:pPr>
    <w:rPr>
      <w:i/>
      <w:color w:val="918585"/>
      <w:sz w:val="22"/>
    </w:rPr>
  </w:style>
  <w:style w:type="paragraph" w:customStyle="1" w:styleId="TableBodyText">
    <w:name w:val="Table Body Text"/>
    <w:basedOn w:val="BodyText"/>
    <w:rsid w:val="00F674E5"/>
    <w:pPr>
      <w:spacing w:before="60" w:after="60"/>
    </w:pPr>
  </w:style>
  <w:style w:type="paragraph" w:styleId="ListContinue">
    <w:name w:val="List Continue"/>
    <w:basedOn w:val="List"/>
    <w:rsid w:val="00F674E5"/>
    <w:pPr>
      <w:ind w:firstLine="0"/>
    </w:pPr>
  </w:style>
  <w:style w:type="paragraph" w:customStyle="1" w:styleId="ListNote">
    <w:name w:val="List Note"/>
    <w:basedOn w:val="List"/>
    <w:rsid w:val="00F674E5"/>
    <w:pPr>
      <w:pBdr>
        <w:top w:val="single" w:sz="6" w:space="2" w:color="918585"/>
        <w:bottom w:val="single" w:sz="6" w:space="2" w:color="918585"/>
      </w:pBdr>
      <w:tabs>
        <w:tab w:val="left" w:pos="1021"/>
      </w:tabs>
      <w:ind w:firstLine="0"/>
    </w:pPr>
  </w:style>
  <w:style w:type="paragraph" w:customStyle="1" w:styleId="Warning">
    <w:name w:val="Warning"/>
    <w:basedOn w:val="BodyText"/>
    <w:rsid w:val="00F674E5"/>
    <w:pPr>
      <w:shd w:val="clear" w:color="auto" w:fill="D9D9D9"/>
      <w:tabs>
        <w:tab w:val="left" w:pos="992"/>
      </w:tabs>
      <w:ind w:left="119" w:right="119"/>
    </w:pPr>
    <w:rPr>
      <w:sz w:val="20"/>
    </w:rPr>
  </w:style>
  <w:style w:type="paragraph" w:customStyle="1" w:styleId="MarginIcons">
    <w:name w:val="Margin Icons"/>
    <w:basedOn w:val="BodyText"/>
    <w:rsid w:val="00F67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4E5"/>
    <w:rPr>
      <w:rFonts w:ascii="Courier New" w:hAnsi="Courier New"/>
    </w:rPr>
  </w:style>
  <w:style w:type="paragraph" w:customStyle="1" w:styleId="NoteBullet">
    <w:name w:val="Note Bullet"/>
    <w:basedOn w:val="Note"/>
    <w:rsid w:val="00F674E5"/>
    <w:pPr>
      <w:tabs>
        <w:tab w:val="clear" w:pos="680"/>
      </w:tabs>
      <w:spacing w:before="60" w:after="60"/>
    </w:pPr>
  </w:style>
  <w:style w:type="paragraph" w:customStyle="1" w:styleId="SubHeading2">
    <w:name w:val="SubHeading2"/>
    <w:basedOn w:val="HeadingBase"/>
    <w:rsid w:val="00F674E5"/>
    <w:pPr>
      <w:spacing w:before="240" w:after="60"/>
    </w:pPr>
    <w:rPr>
      <w:sz w:val="20"/>
    </w:rPr>
  </w:style>
  <w:style w:type="paragraph" w:customStyle="1" w:styleId="SubHeading1">
    <w:name w:val="SubHeading1"/>
    <w:basedOn w:val="HeadingBase"/>
    <w:rsid w:val="00F674E5"/>
    <w:pPr>
      <w:spacing w:before="240" w:after="60"/>
    </w:pPr>
    <w:rPr>
      <w:color w:val="918585"/>
      <w:sz w:val="22"/>
    </w:rPr>
  </w:style>
  <w:style w:type="paragraph" w:customStyle="1" w:styleId="SideHeading">
    <w:name w:val="Side Heading"/>
    <w:basedOn w:val="HeadingBase"/>
    <w:rsid w:val="00F67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4E5"/>
    <w:pPr>
      <w:numPr>
        <w:numId w:val="12"/>
      </w:numPr>
    </w:pPr>
  </w:style>
  <w:style w:type="paragraph" w:styleId="PlainText">
    <w:name w:val="Plain Text"/>
    <w:basedOn w:val="Normal"/>
    <w:link w:val="PlainTextChar"/>
    <w:rsid w:val="00F674E5"/>
    <w:rPr>
      <w:sz w:val="20"/>
    </w:rPr>
  </w:style>
  <w:style w:type="character" w:customStyle="1" w:styleId="PlainTextChar">
    <w:name w:val="Plain Text Char"/>
    <w:basedOn w:val="DefaultParagraphFont"/>
    <w:link w:val="PlainText"/>
    <w:rsid w:val="00F674E5"/>
    <w:rPr>
      <w:rFonts w:ascii="Courier New" w:eastAsia="Times New Roman" w:hAnsi="Courier New" w:cs="Times New Roman"/>
      <w:sz w:val="20"/>
      <w:szCs w:val="20"/>
      <w:lang w:eastAsia="en-US"/>
    </w:rPr>
  </w:style>
  <w:style w:type="character" w:customStyle="1" w:styleId="MenuOption">
    <w:name w:val="Menu Option"/>
    <w:basedOn w:val="DefaultParagraphFont"/>
    <w:rsid w:val="00F674E5"/>
    <w:rPr>
      <w:b/>
      <w:smallCaps/>
    </w:rPr>
  </w:style>
  <w:style w:type="paragraph" w:customStyle="1" w:styleId="TableListNumber">
    <w:name w:val="Table List Number"/>
    <w:basedOn w:val="ListNumber"/>
    <w:rsid w:val="00F674E5"/>
    <w:pPr>
      <w:numPr>
        <w:numId w:val="0"/>
      </w:numPr>
    </w:pPr>
  </w:style>
  <w:style w:type="paragraph" w:styleId="TOC4">
    <w:name w:val="toc 4"/>
    <w:basedOn w:val="TOCBase"/>
    <w:next w:val="Normal"/>
    <w:semiHidden/>
    <w:rsid w:val="00F674E5"/>
    <w:pPr>
      <w:tabs>
        <w:tab w:val="right" w:leader="dot" w:pos="9071"/>
      </w:tabs>
      <w:ind w:left="1701"/>
    </w:pPr>
  </w:style>
  <w:style w:type="paragraph" w:customStyle="1" w:styleId="ListAlpha">
    <w:name w:val="List Alpha"/>
    <w:basedOn w:val="List"/>
    <w:rsid w:val="00F674E5"/>
    <w:pPr>
      <w:numPr>
        <w:numId w:val="9"/>
      </w:numPr>
    </w:pPr>
  </w:style>
  <w:style w:type="paragraph" w:customStyle="1" w:styleId="ListAlpha2">
    <w:name w:val="List Alpha 2"/>
    <w:basedOn w:val="List2"/>
    <w:rsid w:val="00F674E5"/>
    <w:pPr>
      <w:numPr>
        <w:numId w:val="8"/>
      </w:numPr>
    </w:pPr>
  </w:style>
  <w:style w:type="paragraph" w:styleId="List2">
    <w:name w:val="List 2"/>
    <w:basedOn w:val="BodyText"/>
    <w:rsid w:val="00F674E5"/>
    <w:pPr>
      <w:tabs>
        <w:tab w:val="left" w:pos="680"/>
      </w:tabs>
      <w:spacing w:before="60" w:after="60"/>
      <w:ind w:left="680" w:hanging="340"/>
    </w:pPr>
  </w:style>
  <w:style w:type="paragraph" w:styleId="List3">
    <w:name w:val="List 3"/>
    <w:basedOn w:val="BodyText"/>
    <w:rsid w:val="00F674E5"/>
    <w:pPr>
      <w:tabs>
        <w:tab w:val="left" w:pos="1021"/>
      </w:tabs>
      <w:spacing w:before="60" w:after="60"/>
      <w:ind w:left="1020" w:hanging="340"/>
    </w:pPr>
  </w:style>
  <w:style w:type="paragraph" w:styleId="List4">
    <w:name w:val="List 4"/>
    <w:basedOn w:val="BodyText"/>
    <w:rsid w:val="00F674E5"/>
    <w:pPr>
      <w:tabs>
        <w:tab w:val="left" w:pos="1361"/>
      </w:tabs>
      <w:spacing w:before="60" w:after="60"/>
      <w:ind w:left="1361" w:hanging="340"/>
    </w:pPr>
  </w:style>
  <w:style w:type="paragraph" w:styleId="List5">
    <w:name w:val="List 5"/>
    <w:basedOn w:val="BodyText"/>
    <w:rsid w:val="00F674E5"/>
    <w:pPr>
      <w:tabs>
        <w:tab w:val="left" w:pos="1701"/>
      </w:tabs>
      <w:spacing w:before="60" w:after="60"/>
      <w:ind w:left="1701" w:hanging="340"/>
    </w:pPr>
  </w:style>
  <w:style w:type="paragraph" w:styleId="ListBullet3">
    <w:name w:val="List Bullet 3"/>
    <w:basedOn w:val="List3"/>
    <w:rsid w:val="00F674E5"/>
    <w:pPr>
      <w:numPr>
        <w:numId w:val="15"/>
      </w:numPr>
      <w:tabs>
        <w:tab w:val="clear" w:pos="1021"/>
      </w:tabs>
      <w:ind w:left="1037" w:hanging="357"/>
    </w:pPr>
  </w:style>
  <w:style w:type="paragraph" w:styleId="ListBullet4">
    <w:name w:val="List Bullet 4"/>
    <w:basedOn w:val="List4"/>
    <w:rsid w:val="00F674E5"/>
    <w:pPr>
      <w:numPr>
        <w:numId w:val="3"/>
      </w:numPr>
    </w:pPr>
  </w:style>
  <w:style w:type="paragraph" w:styleId="ListBullet5">
    <w:name w:val="List Bullet 5"/>
    <w:basedOn w:val="List5"/>
    <w:rsid w:val="00F674E5"/>
    <w:pPr>
      <w:numPr>
        <w:numId w:val="4"/>
      </w:numPr>
    </w:pPr>
  </w:style>
  <w:style w:type="paragraph" w:styleId="ListContinue2">
    <w:name w:val="List Continue 2"/>
    <w:basedOn w:val="List2"/>
    <w:rsid w:val="00F674E5"/>
    <w:pPr>
      <w:ind w:firstLine="0"/>
    </w:pPr>
  </w:style>
  <w:style w:type="paragraph" w:styleId="ListContinue3">
    <w:name w:val="List Continue 3"/>
    <w:basedOn w:val="List3"/>
    <w:rsid w:val="00F674E5"/>
    <w:pPr>
      <w:ind w:left="1021" w:firstLine="0"/>
    </w:pPr>
  </w:style>
  <w:style w:type="paragraph" w:styleId="ListContinue4">
    <w:name w:val="List Continue 4"/>
    <w:basedOn w:val="List4"/>
    <w:rsid w:val="00F674E5"/>
    <w:pPr>
      <w:ind w:firstLine="0"/>
    </w:pPr>
  </w:style>
  <w:style w:type="paragraph" w:styleId="ListContinue5">
    <w:name w:val="List Continue 5"/>
    <w:basedOn w:val="List5"/>
    <w:rsid w:val="00F674E5"/>
    <w:pPr>
      <w:ind w:firstLine="0"/>
    </w:pPr>
  </w:style>
  <w:style w:type="paragraph" w:styleId="ListNumber3">
    <w:name w:val="List Number 3"/>
    <w:basedOn w:val="List3"/>
    <w:rsid w:val="00F674E5"/>
    <w:pPr>
      <w:numPr>
        <w:numId w:val="5"/>
      </w:numPr>
    </w:pPr>
  </w:style>
  <w:style w:type="paragraph" w:styleId="ListNumber4">
    <w:name w:val="List Number 4"/>
    <w:basedOn w:val="List4"/>
    <w:rsid w:val="00F674E5"/>
    <w:pPr>
      <w:numPr>
        <w:numId w:val="6"/>
      </w:numPr>
    </w:pPr>
  </w:style>
  <w:style w:type="paragraph" w:styleId="ListNumber5">
    <w:name w:val="List Number 5"/>
    <w:basedOn w:val="List5"/>
    <w:rsid w:val="00F674E5"/>
    <w:pPr>
      <w:numPr>
        <w:numId w:val="7"/>
      </w:numPr>
    </w:pPr>
  </w:style>
  <w:style w:type="paragraph" w:styleId="BlockText">
    <w:name w:val="Block Text"/>
    <w:basedOn w:val="Normal"/>
    <w:rsid w:val="00F674E5"/>
    <w:pPr>
      <w:spacing w:after="120"/>
      <w:ind w:left="1440" w:right="1440"/>
    </w:pPr>
  </w:style>
  <w:style w:type="character" w:customStyle="1" w:styleId="Subscript">
    <w:name w:val="Subscript"/>
    <w:basedOn w:val="DefaultParagraphFont"/>
    <w:rsid w:val="00F674E5"/>
    <w:rPr>
      <w:sz w:val="16"/>
      <w:vertAlign w:val="subscript"/>
    </w:rPr>
  </w:style>
  <w:style w:type="character" w:customStyle="1" w:styleId="Superscript">
    <w:name w:val="Superscript"/>
    <w:basedOn w:val="DefaultParagraphFont"/>
    <w:rsid w:val="00F674E5"/>
    <w:rPr>
      <w:sz w:val="16"/>
      <w:vertAlign w:val="superscript"/>
    </w:rPr>
  </w:style>
  <w:style w:type="character" w:customStyle="1" w:styleId="Symbols">
    <w:name w:val="Symbols"/>
    <w:basedOn w:val="DefaultParagraphFont"/>
    <w:rsid w:val="00F674E5"/>
    <w:rPr>
      <w:rFonts w:ascii="Symbol" w:hAnsi="Symbol"/>
    </w:rPr>
  </w:style>
  <w:style w:type="character" w:customStyle="1" w:styleId="MenuOptions">
    <w:name w:val="Menu Options"/>
    <w:basedOn w:val="DefaultParagraphFont"/>
    <w:rsid w:val="00F674E5"/>
    <w:rPr>
      <w:rFonts w:ascii="Arial Narrow" w:hAnsi="Arial Narrow"/>
      <w:smallCaps/>
    </w:rPr>
  </w:style>
  <w:style w:type="character" w:customStyle="1" w:styleId="Buttons">
    <w:name w:val="Buttons"/>
    <w:basedOn w:val="DefaultParagraphFont"/>
    <w:rsid w:val="00F674E5"/>
    <w:rPr>
      <w:b/>
    </w:rPr>
  </w:style>
  <w:style w:type="character" w:customStyle="1" w:styleId="Underlined">
    <w:name w:val="Underlined"/>
    <w:basedOn w:val="DefaultParagraphFont"/>
    <w:rsid w:val="00F674E5"/>
    <w:rPr>
      <w:u w:val="single"/>
    </w:rPr>
  </w:style>
  <w:style w:type="paragraph" w:customStyle="1" w:styleId="TableBodyTextRight">
    <w:name w:val="Table Body Text Right"/>
    <w:basedOn w:val="TableBodyText"/>
    <w:rsid w:val="00F674E5"/>
    <w:pPr>
      <w:widowControl w:val="0"/>
      <w:autoSpaceDE w:val="0"/>
      <w:autoSpaceDN w:val="0"/>
      <w:adjustRightInd w:val="0"/>
      <w:jc w:val="right"/>
    </w:pPr>
    <w:rPr>
      <w:rFonts w:cs="Arial"/>
      <w:szCs w:val="18"/>
    </w:rPr>
  </w:style>
  <w:style w:type="paragraph" w:customStyle="1" w:styleId="CopyrightText">
    <w:name w:val="Copyright Text"/>
    <w:basedOn w:val="BodyText"/>
    <w:rsid w:val="00F674E5"/>
    <w:rPr>
      <w:sz w:val="18"/>
    </w:rPr>
  </w:style>
  <w:style w:type="paragraph" w:customStyle="1" w:styleId="BodySmallRight">
    <w:name w:val="Body Small Right"/>
    <w:basedOn w:val="BodyTextRight"/>
    <w:rsid w:val="00F674E5"/>
    <w:rPr>
      <w:sz w:val="18"/>
      <w:szCs w:val="18"/>
    </w:rPr>
  </w:style>
  <w:style w:type="paragraph" w:customStyle="1" w:styleId="MarginEdition">
    <w:name w:val="Margin Edition"/>
    <w:basedOn w:val="MarginNote"/>
    <w:rsid w:val="00F674E5"/>
    <w:pPr>
      <w:spacing w:before="0" w:after="0"/>
    </w:pPr>
    <w:rPr>
      <w:rFonts w:ascii="Times New Roman" w:hAnsi="Times New Roman"/>
      <w:color w:val="999999"/>
    </w:rPr>
  </w:style>
  <w:style w:type="paragraph" w:customStyle="1" w:styleId="Spacer">
    <w:name w:val="Spacer"/>
    <w:basedOn w:val="Normal"/>
    <w:rsid w:val="00F674E5"/>
    <w:rPr>
      <w:sz w:val="2"/>
      <w:szCs w:val="2"/>
    </w:rPr>
  </w:style>
  <w:style w:type="character" w:customStyle="1" w:styleId="Small">
    <w:name w:val="Small"/>
    <w:basedOn w:val="DefaultParagraphFont"/>
    <w:rsid w:val="00F674E5"/>
    <w:rPr>
      <w:sz w:val="16"/>
    </w:rPr>
  </w:style>
  <w:style w:type="paragraph" w:customStyle="1" w:styleId="WideTable">
    <w:name w:val="Wide Table"/>
    <w:basedOn w:val="Normal"/>
    <w:rsid w:val="00F674E5"/>
    <w:pPr>
      <w:ind w:left="-1418"/>
    </w:pPr>
    <w:rPr>
      <w:sz w:val="2"/>
      <w:szCs w:val="2"/>
    </w:rPr>
  </w:style>
  <w:style w:type="character" w:styleId="PageNumber">
    <w:name w:val="page number"/>
    <w:basedOn w:val="DefaultParagraphFont"/>
    <w:rsid w:val="00F674E5"/>
  </w:style>
  <w:style w:type="paragraph" w:styleId="Quote">
    <w:name w:val="Quote"/>
    <w:basedOn w:val="Heading1"/>
    <w:link w:val="QuoteChar"/>
    <w:qFormat/>
    <w:rsid w:val="00F674E5"/>
    <w:rPr>
      <w:b w:val="0"/>
      <w:sz w:val="72"/>
      <w:szCs w:val="72"/>
      <w:lang w:val="en-NZ"/>
    </w:rPr>
  </w:style>
  <w:style w:type="character" w:customStyle="1" w:styleId="QuoteChar">
    <w:name w:val="Quote Char"/>
    <w:basedOn w:val="DefaultParagraphFont"/>
    <w:link w:val="Quote"/>
    <w:rsid w:val="00F67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4E5"/>
    <w:pPr>
      <w:pageBreakBefore/>
    </w:pPr>
  </w:style>
  <w:style w:type="paragraph" w:customStyle="1" w:styleId="Border">
    <w:name w:val="Border"/>
    <w:basedOn w:val="Normal"/>
    <w:qFormat/>
    <w:rsid w:val="00F67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4E5"/>
    <w:rPr>
      <w:b/>
      <w:bCs/>
      <w:i/>
      <w:iCs/>
      <w:color w:val="auto"/>
    </w:rPr>
  </w:style>
  <w:style w:type="paragraph" w:styleId="IntenseQuote">
    <w:name w:val="Intense Quote"/>
    <w:basedOn w:val="Normal"/>
    <w:next w:val="Normal"/>
    <w:link w:val="IntenseQuoteChar"/>
    <w:uiPriority w:val="30"/>
    <w:qFormat/>
    <w:rsid w:val="00F67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4E5"/>
    <w:rPr>
      <w:smallCaps/>
      <w:color w:val="auto"/>
      <w:u w:val="single"/>
    </w:rPr>
  </w:style>
  <w:style w:type="character" w:styleId="IntenseReference">
    <w:name w:val="Intense Reference"/>
    <w:basedOn w:val="DefaultParagraphFont"/>
    <w:uiPriority w:val="32"/>
    <w:qFormat/>
    <w:rsid w:val="00F674E5"/>
    <w:rPr>
      <w:b/>
      <w:bCs/>
      <w:smallCaps/>
      <w:color w:val="auto"/>
      <w:spacing w:val="5"/>
      <w:u w:val="single"/>
    </w:rPr>
  </w:style>
  <w:style w:type="paragraph" w:customStyle="1" w:styleId="2ColumnHeading">
    <w:name w:val="2Column Heading"/>
    <w:basedOn w:val="BodyText"/>
    <w:qFormat/>
    <w:rsid w:val="00F674E5"/>
    <w:pPr>
      <w:spacing w:after="60"/>
      <w:ind w:left="-2268"/>
    </w:pPr>
    <w:rPr>
      <w:b/>
    </w:rPr>
  </w:style>
  <w:style w:type="paragraph" w:customStyle="1" w:styleId="Heading1TOC">
    <w:name w:val="Heading1 TOC"/>
    <w:basedOn w:val="Normal"/>
    <w:qFormat/>
    <w:rsid w:val="00F674E5"/>
    <w:pPr>
      <w:spacing w:before="240" w:after="120"/>
    </w:pPr>
    <w:rPr>
      <w:rFonts w:ascii="Times New Roman" w:hAnsi="Times New Roman"/>
      <w:b/>
      <w:sz w:val="32"/>
    </w:rPr>
  </w:style>
  <w:style w:type="paragraph" w:customStyle="1" w:styleId="Heading2TOC">
    <w:name w:val="Heading2 TOC"/>
    <w:basedOn w:val="Normal"/>
    <w:qFormat/>
    <w:rsid w:val="00F674E5"/>
    <w:pPr>
      <w:spacing w:before="240" w:after="60"/>
    </w:pPr>
    <w:rPr>
      <w:rFonts w:ascii="Times New Roman" w:hAnsi="Times New Roman"/>
      <w:b/>
      <w:sz w:val="28"/>
    </w:rPr>
  </w:style>
  <w:style w:type="character" w:customStyle="1" w:styleId="Underline">
    <w:name w:val="Underline"/>
    <w:basedOn w:val="DefaultParagraphFont"/>
    <w:qFormat/>
    <w:rsid w:val="00F674E5"/>
    <w:rPr>
      <w:u w:val="single"/>
    </w:rPr>
  </w:style>
  <w:style w:type="paragraph" w:styleId="BalloonText">
    <w:name w:val="Balloon Text"/>
    <w:basedOn w:val="Normal"/>
    <w:link w:val="BalloonTextChar"/>
    <w:rsid w:val="00F674E5"/>
    <w:rPr>
      <w:rFonts w:ascii="Tahoma" w:hAnsi="Tahoma" w:cs="Tahoma"/>
      <w:sz w:val="16"/>
      <w:szCs w:val="16"/>
    </w:rPr>
  </w:style>
  <w:style w:type="character" w:customStyle="1" w:styleId="BalloonTextChar">
    <w:name w:val="Balloon Text Char"/>
    <w:basedOn w:val="DefaultParagraphFont"/>
    <w:link w:val="BalloonText"/>
    <w:rsid w:val="00F67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4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4E5"/>
    <w:rPr>
      <w:b/>
      <w:color w:val="660033"/>
      <w:spacing w:val="0"/>
    </w:rPr>
  </w:style>
  <w:style w:type="paragraph" w:customStyle="1" w:styleId="Nameditemlist">
    <w:name w:val="Named item list"/>
    <w:basedOn w:val="BodyText"/>
    <w:qFormat/>
    <w:rsid w:val="00F674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1885</Words>
  <Characters>12192</Characters>
  <Application>Microsoft Office Word</Application>
  <DocSecurity>0</DocSecurity>
  <Lines>448</Lines>
  <Paragraphs>297</Paragraphs>
  <ScaleCrop>false</ScaleCrop>
  <Company>Author-it Software Corporation Ltd.</Company>
  <LinksUpToDate>false</LinksUpToDate>
  <CharactersWithSpaces>13997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CUAPRF601A Extend musical theatre performance skills to a professional level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2012-10-05T14:29:00Z</dcterms:created>
  <dcterms:modified xsi:type="dcterms:W3CDTF">2012-10-05T14:29:00Z</dcterms:modified>
</cp:coreProperties>
</file>