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37A" w:rsidP="0037737A">
      <w:pPr>
        <w:pStyle w:val="Title"/>
      </w:pPr>
      <w:r>
        <w:fldChar w:fldCharType="begin"/>
      </w:r>
      <w:r>
        <w:instrText xml:space="preserve"> TITLE   \* MERGEFORMAT </w:instrText>
      </w:r>
      <w:r>
        <w:fldChar w:fldCharType="separate"/>
      </w:r>
      <w:r>
        <w:t>CUAPRF503A Prepare for and perform in a competitive environment</w:t>
      </w:r>
      <w:r>
        <w:fldChar w:fldCharType="end"/>
      </w:r>
    </w:p>
    <w:p w:rsidR="0037737A" w:rsidP="0037737A">
      <w:pPr>
        <w:pStyle w:val="Version"/>
        <w:sectPr w:rsidSect="00975E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E6E" w:rsidP="00975E6E">
      <w:pPr>
        <w:pStyle w:val="SuperHeading"/>
      </w:pPr>
      <w:r w:rsidRPr="00975E6E">
        <w:t>CUAPRF503A Prepare for and perform in a competitive environment</w:t>
      </w:r>
    </w:p>
    <w:p w:rsidR="00000000" w:rsidRPr="00975E6E" w:rsidP="00975E6E">
      <w:pPr>
        <w:pStyle w:val="Heading1"/>
      </w:pPr>
      <w:bookmarkStart w:id="1" w:name="O_352012"/>
      <w:bookmarkEnd w:id="1"/>
      <w:r w:rsidRPr="00975E6E">
        <w:t>Modification History</w:t>
      </w:r>
    </w:p>
    <w:tbl>
      <w:tblPr>
        <w:tblW w:w="0" w:type="auto"/>
        <w:tblLayout w:type="fixed"/>
        <w:tblCellMar>
          <w:left w:w="62" w:type="dxa"/>
          <w:right w:w="62" w:type="dxa"/>
        </w:tblCellMar>
        <w:tblLook w:val="0000"/>
      </w:tblPr>
      <w:tblGrid>
        <w:gridCol w:w="3153"/>
        <w:gridCol w:w="5873"/>
      </w:tblGrid>
      <w:tr w:rsidTr="00975E6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SpecialBold"/>
              </w:rPr>
              <w:t>Comments</w:t>
            </w:r>
          </w:p>
        </w:tc>
      </w:tr>
      <w:tr w:rsidTr="00975E6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t>CUAPRF503A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 xml:space="preserve">This version first released with </w:t>
            </w:r>
            <w:r w:rsidRPr="00975E6E">
              <w:rPr>
                <w:rStyle w:val="Emphasis"/>
              </w:rPr>
              <w:t>CUA11 Live Performance Training Package version 1.0</w:t>
            </w:r>
          </w:p>
        </w:tc>
      </w:tr>
    </w:tbl>
    <w:p w:rsidR="00000000" w:rsidRPr="00975E6E" w:rsidP="00975E6E">
      <w:pPr>
        <w:pStyle w:val="BodyText"/>
      </w:pPr>
    </w:p>
    <w:p w:rsidR="00000000" w:rsidRPr="00975E6E" w:rsidP="00975E6E">
      <w:pPr>
        <w:pStyle w:val="AllowPageBreak"/>
      </w:pPr>
    </w:p>
    <w:p w:rsidR="00000000" w:rsidRPr="00975E6E" w:rsidP="00975E6E">
      <w:pPr>
        <w:pStyle w:val="Heading1"/>
      </w:pPr>
      <w:bookmarkStart w:id="2" w:name="O_352013"/>
      <w:bookmarkEnd w:id="2"/>
      <w:r w:rsidRPr="00975E6E">
        <w:t>Unit Descriptor</w:t>
      </w:r>
    </w:p>
    <w:p w:rsidR="00000000" w:rsidRPr="00975E6E" w:rsidP="00975E6E">
      <w:pPr>
        <w:pStyle w:val="BodyText"/>
      </w:pPr>
      <w:r w:rsidRPr="00975E6E">
        <w:t>This unit describes the performance outcomes, skills and knowledge required to prepare for and perform in competitive environments, such as auditions and competitions that showcase performers’ skills and improve their employment prospects.</w:t>
      </w:r>
    </w:p>
    <w:p w:rsidR="00000000" w:rsidRPr="00975E6E" w:rsidP="00975E6E">
      <w:pPr>
        <w:pStyle w:val="AllowPageBreak"/>
      </w:pPr>
    </w:p>
    <w:p w:rsidR="00000000" w:rsidRPr="00975E6E" w:rsidP="00975E6E">
      <w:pPr>
        <w:pStyle w:val="Heading1"/>
      </w:pPr>
      <w:bookmarkStart w:id="3" w:name="O_352014"/>
      <w:bookmarkEnd w:id="3"/>
      <w:r w:rsidRPr="00975E6E">
        <w:t>Application of the Unit</w:t>
      </w:r>
    </w:p>
    <w:p w:rsidR="00000000" w:rsidRPr="00975E6E" w:rsidP="00975E6E">
      <w:pPr>
        <w:pStyle w:val="BodyText"/>
      </w:pPr>
      <w:r w:rsidRPr="00975E6E">
        <w:t>In a highly competitive market place it is essential that performers know how to prepare for and perform in competitive performance environments. The skills and knowledge outlined in this unit apply to performers, such as ac</w:t>
      </w:r>
      <w:r w:rsidRPr="00975E6E">
        <w:t>tors, dancers, musicians and vocalists.</w:t>
      </w:r>
    </w:p>
    <w:p w:rsidR="00000000" w:rsidRPr="00975E6E" w:rsidP="00975E6E">
      <w:pPr>
        <w:pStyle w:val="BodyText"/>
      </w:pPr>
      <w:r w:rsidRPr="00975E6E">
        <w:t>At this level, performers are expected to be able to think on their feet by using initiative and sound judgement and to apply theoretical concepts and creative skills when responding to the unpredictable in a range o</w:t>
      </w:r>
      <w:r w:rsidRPr="00975E6E">
        <w:t>f live performance situations.</w:t>
      </w:r>
    </w:p>
    <w:p w:rsidR="00000000" w:rsidRPr="00975E6E" w:rsidP="00975E6E">
      <w:pPr>
        <w:pStyle w:val="AllowPageBreak"/>
      </w:pPr>
    </w:p>
    <w:p w:rsidR="00000000" w:rsidRPr="00975E6E" w:rsidP="00975E6E">
      <w:pPr>
        <w:pStyle w:val="Heading1"/>
      </w:pPr>
      <w:bookmarkStart w:id="4" w:name="O_352015"/>
      <w:bookmarkEnd w:id="4"/>
      <w:r w:rsidRPr="00975E6E">
        <w:t>Licensing/Regulatory Information</w:t>
      </w:r>
    </w:p>
    <w:p w:rsidR="00000000" w:rsidRPr="00975E6E" w:rsidP="00975E6E">
      <w:pPr>
        <w:pStyle w:val="BodyText"/>
      </w:pPr>
      <w:r w:rsidRPr="00975E6E">
        <w:t>No licensing, legislative, regulatory or certification requirements apply to this unit at the time of endorsement.</w:t>
      </w:r>
    </w:p>
    <w:p w:rsidR="00000000" w:rsidRPr="00975E6E" w:rsidP="00975E6E">
      <w:pPr>
        <w:pStyle w:val="AllowPageBreak"/>
      </w:pPr>
    </w:p>
    <w:p w:rsidR="00000000" w:rsidRPr="00975E6E" w:rsidP="00975E6E">
      <w:pPr>
        <w:pStyle w:val="Heading1"/>
      </w:pPr>
      <w:bookmarkStart w:id="5" w:name="O_352016"/>
      <w:bookmarkEnd w:id="5"/>
      <w:r w:rsidRPr="00975E6E">
        <w:t>Pre-Requisites</w:t>
      </w:r>
    </w:p>
    <w:p w:rsidR="00000000" w:rsidRPr="00975E6E" w:rsidP="00975E6E">
      <w:pPr>
        <w:pStyle w:val="BodyText"/>
      </w:pPr>
      <w:r w:rsidRPr="00975E6E">
        <w:t>Not applicable.</w:t>
      </w:r>
    </w:p>
    <w:p w:rsidR="00000000" w:rsidRPr="00975E6E" w:rsidP="00975E6E">
      <w:pPr>
        <w:pStyle w:val="AllowPageBreak"/>
      </w:pPr>
    </w:p>
    <w:p w:rsidR="00000000" w:rsidRPr="00975E6E" w:rsidP="00975E6E">
      <w:pPr>
        <w:pStyle w:val="Heading1"/>
      </w:pPr>
      <w:bookmarkStart w:id="6" w:name="O_352017"/>
      <w:bookmarkEnd w:id="6"/>
      <w:r w:rsidRPr="00975E6E">
        <w:t>Employability Skills Information</w:t>
      </w:r>
    </w:p>
    <w:p w:rsidR="00000000" w:rsidRPr="00975E6E" w:rsidP="00975E6E">
      <w:pPr>
        <w:pStyle w:val="BodyText"/>
      </w:pPr>
      <w:r w:rsidRPr="00975E6E">
        <w:t>This unit contains employability skills.</w:t>
      </w:r>
    </w:p>
    <w:p w:rsidR="00000000" w:rsidRPr="00975E6E" w:rsidP="00975E6E">
      <w:pPr>
        <w:pStyle w:val="AllowPageBreak"/>
      </w:pPr>
    </w:p>
    <w:p w:rsidR="00000000" w:rsidRPr="00975E6E" w:rsidP="00975E6E">
      <w:pPr>
        <w:pStyle w:val="Heading1"/>
      </w:pPr>
      <w:bookmarkStart w:id="7" w:name="O_352018"/>
      <w:bookmarkEnd w:id="7"/>
      <w:r w:rsidRPr="00975E6E">
        <w:t>Elements and Performance Criteria Pre-Content</w:t>
      </w:r>
    </w:p>
    <w:tbl>
      <w:tblPr>
        <w:tblW w:w="0" w:type="auto"/>
        <w:tblLayout w:type="fixed"/>
        <w:tblCellMar>
          <w:left w:w="62" w:type="dxa"/>
          <w:right w:w="62" w:type="dxa"/>
        </w:tblCellMar>
        <w:tblLook w:val="0000"/>
      </w:tblPr>
      <w:tblGrid>
        <w:gridCol w:w="4140"/>
        <w:gridCol w:w="4140"/>
      </w:tblGrid>
      <w:tr w:rsidTr="0037737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6E" w:rsidP="00975E6E">
            <w:pPr>
              <w:pStyle w:val="BodyText"/>
            </w:pPr>
            <w:r w:rsidRPr="00975E6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E6E">
            <w:pPr>
              <w:pStyle w:val="BodyText"/>
              <w:rPr>
                <w:lang w:val="en-NZ"/>
              </w:rPr>
            </w:pPr>
            <w:r w:rsidRPr="00975E6E">
              <w:rPr>
                <w:rStyle w:val="SpecialBold"/>
              </w:rPr>
              <w:t>Performance Criteria</w:t>
            </w:r>
          </w:p>
        </w:tc>
      </w:tr>
      <w:tr w:rsidTr="0037737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6E" w:rsidP="00975E6E">
            <w:pPr>
              <w:pStyle w:val="BodyText"/>
            </w:pPr>
            <w:r w:rsidRPr="00975E6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E6E" w:rsidP="00975E6E">
            <w:pPr>
              <w:pStyle w:val="BodyText"/>
            </w:pPr>
            <w:r w:rsidRPr="00975E6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75E6E">
              <w:rPr>
                <w:rStyle w:val="Emphasis"/>
              </w:rPr>
              <w:t>nce is to be consistent with the evidence guide.</w:t>
            </w:r>
          </w:p>
        </w:tc>
      </w:tr>
    </w:tbl>
    <w:p w:rsidR="00000000" w:rsidRPr="00975E6E" w:rsidP="00975E6E">
      <w:pPr>
        <w:pStyle w:val="BodyText"/>
      </w:pPr>
    </w:p>
    <w:p w:rsidR="00000000" w:rsidRPr="00975E6E" w:rsidP="00975E6E">
      <w:pPr>
        <w:pStyle w:val="AllowPageBreak"/>
      </w:pPr>
    </w:p>
    <w:p w:rsidR="00000000" w:rsidRPr="00975E6E" w:rsidP="00975E6E">
      <w:pPr>
        <w:pStyle w:val="Heading1"/>
      </w:pPr>
      <w:bookmarkStart w:id="8" w:name="O_352019"/>
      <w:bookmarkEnd w:id="8"/>
      <w:r w:rsidRPr="00975E6E">
        <w:t>Elements and Performance Criteria</w:t>
      </w:r>
    </w:p>
    <w:tbl>
      <w:tblPr>
        <w:tblW w:w="0" w:type="auto"/>
        <w:tblLayout w:type="fixed"/>
        <w:tblCellMar>
          <w:left w:w="62" w:type="dxa"/>
          <w:right w:w="62" w:type="dxa"/>
        </w:tblCellMar>
        <w:tblLook w:val="0000"/>
      </w:tblPr>
      <w:tblGrid>
        <w:gridCol w:w="2499"/>
        <w:gridCol w:w="5781"/>
      </w:tblGrid>
      <w:tr w:rsidTr="00975E6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t>1.</w:t>
            </w:r>
            <w:r w:rsidRPr="00975E6E">
              <w:tab/>
              <w:t>Plan program to be presented</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1.1.</w:t>
            </w:r>
            <w:r w:rsidRPr="00975E6E">
              <w:tab/>
              <w:t xml:space="preserve">Confirm audition or competition </w:t>
            </w:r>
            <w:r w:rsidRPr="00975E6E">
              <w:rPr>
                <w:rStyle w:val="BoldandItalics"/>
              </w:rPr>
              <w:t>requirements</w:t>
            </w:r>
            <w:r w:rsidRPr="00975E6E">
              <w:t xml:space="preserve"> in consultation with </w:t>
            </w:r>
            <w:r w:rsidRPr="00975E6E">
              <w:rPr>
                <w:rStyle w:val="BoldandItalics"/>
              </w:rPr>
              <w:t>relevant personnel</w:t>
            </w:r>
          </w:p>
          <w:p w:rsidR="00000000" w:rsidRPr="00975E6E" w:rsidP="00975E6E">
            <w:pPr>
              <w:pStyle w:val="BodyText"/>
            </w:pPr>
            <w:r w:rsidRPr="00975E6E">
              <w:t>1.2.</w:t>
            </w:r>
            <w:r w:rsidRPr="00975E6E">
              <w:tab/>
              <w:t>Undertake background resear</w:t>
            </w:r>
            <w:r w:rsidRPr="00975E6E">
              <w:t>ch to determine the best way to approach audition or competition</w:t>
            </w:r>
          </w:p>
          <w:p w:rsidR="00000000" w:rsidRPr="00975E6E" w:rsidP="00975E6E">
            <w:pPr>
              <w:pStyle w:val="BodyText"/>
            </w:pPr>
            <w:r w:rsidRPr="00975E6E">
              <w:t>1.3.</w:t>
            </w:r>
            <w:r w:rsidRPr="00975E6E">
              <w:tab/>
              <w:t>Prepare a varied program that demonstrates own strengths in performance and that is well within the technical and stylistic ability of other performers required for performances</w:t>
            </w:r>
          </w:p>
          <w:p w:rsidR="00000000" w:rsidRPr="00975E6E" w:rsidP="00975E6E">
            <w:pPr>
              <w:pStyle w:val="BodyText"/>
            </w:pPr>
            <w:r w:rsidRPr="00975E6E">
              <w:t>1.4.</w:t>
            </w:r>
            <w:r w:rsidRPr="00975E6E">
              <w:tab/>
              <w:t>Obs</w:t>
            </w:r>
            <w:r w:rsidRPr="00975E6E">
              <w:t>erve protocols associated with the audition or competition context</w:t>
            </w:r>
          </w:p>
          <w:p w:rsidR="00000000" w:rsidRPr="00975E6E" w:rsidP="00975E6E">
            <w:pPr>
              <w:pStyle w:val="BodyText"/>
            </w:pPr>
            <w:r w:rsidRPr="00975E6E">
              <w:t>1.5.</w:t>
            </w:r>
            <w:r w:rsidRPr="00975E6E">
              <w:tab/>
              <w:t>Confirm arrangements with others as required to allow maximum rehearsal time</w:t>
            </w:r>
          </w:p>
          <w:p w:rsidR="00000000" w:rsidRPr="00975E6E" w:rsidP="00975E6E">
            <w:pPr>
              <w:pStyle w:val="BodyText"/>
            </w:pPr>
            <w:r w:rsidRPr="00975E6E">
              <w:t>1.6.</w:t>
            </w:r>
            <w:r w:rsidRPr="00975E6E">
              <w:tab/>
              <w:t>Where possible test venues and facilities in advance or inspect to assess warm-up possibilities</w:t>
            </w:r>
          </w:p>
          <w:p w:rsidR="00000000" w:rsidP="00975E6E">
            <w:pPr>
              <w:pStyle w:val="BodyText"/>
              <w:rPr>
                <w:lang w:val="en-NZ"/>
              </w:rPr>
            </w:pPr>
            <w:r w:rsidRPr="00975E6E">
              <w:t>1.7.</w:t>
            </w:r>
            <w:r w:rsidRPr="00975E6E">
              <w:tab/>
              <w:t>O</w:t>
            </w:r>
            <w:r w:rsidRPr="00975E6E">
              <w:t xml:space="preserve">rganise </w:t>
            </w:r>
            <w:r w:rsidRPr="00975E6E">
              <w:rPr>
                <w:rStyle w:val="BoldandItalics"/>
              </w:rPr>
              <w:t>promotional materials</w:t>
            </w:r>
            <w:r w:rsidRPr="00975E6E">
              <w:t xml:space="preserve"> for presentation as required</w:t>
            </w:r>
          </w:p>
        </w:tc>
      </w:tr>
      <w:tr w:rsidTr="00975E6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t>2.</w:t>
            </w:r>
            <w:r w:rsidRPr="00975E6E">
              <w:tab/>
              <w:t xml:space="preserve">Prepare for performances </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2.1.</w:t>
            </w:r>
            <w:r w:rsidRPr="00975E6E">
              <w:tab/>
              <w:t xml:space="preserve">Cost purchase or hire of </w:t>
            </w:r>
            <w:r w:rsidRPr="00975E6E">
              <w:rPr>
                <w:rStyle w:val="BoldandItalics"/>
              </w:rPr>
              <w:t>resources</w:t>
            </w:r>
            <w:r w:rsidRPr="00975E6E">
              <w:t xml:space="preserve"> and acquire as required</w:t>
            </w:r>
          </w:p>
          <w:p w:rsidR="00000000" w:rsidRPr="00975E6E" w:rsidP="00975E6E">
            <w:pPr>
              <w:pStyle w:val="BodyText"/>
            </w:pPr>
            <w:r w:rsidRPr="00975E6E">
              <w:t>2.2.</w:t>
            </w:r>
            <w:r w:rsidRPr="00975E6E">
              <w:tab/>
              <w:t xml:space="preserve">Comply with </w:t>
            </w:r>
            <w:r w:rsidRPr="00975E6E">
              <w:rPr>
                <w:rStyle w:val="BoldandItalics"/>
              </w:rPr>
              <w:t>statutory requirements</w:t>
            </w:r>
            <w:r w:rsidRPr="00975E6E">
              <w:t xml:space="preserve"> for music to be performed or used</w:t>
            </w:r>
          </w:p>
          <w:p w:rsidR="00000000" w:rsidP="00975E6E">
            <w:pPr>
              <w:pStyle w:val="BodyText"/>
              <w:rPr>
                <w:lang w:val="en-NZ"/>
              </w:rPr>
            </w:pPr>
            <w:r w:rsidRPr="00975E6E">
              <w:t>2.3.</w:t>
            </w:r>
            <w:r w:rsidRPr="00975E6E">
              <w:tab/>
            </w:r>
            <w:r w:rsidRPr="00975E6E">
              <w:rPr>
                <w:rStyle w:val="BoldandItalics"/>
              </w:rPr>
              <w:t>Ensure</w:t>
            </w:r>
            <w:r w:rsidRPr="00975E6E">
              <w:t xml:space="preserve"> that resources are available, functioning and ready to hand</w:t>
            </w:r>
          </w:p>
        </w:tc>
      </w:tr>
      <w:tr w:rsidTr="00975E6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t>3.</w:t>
            </w:r>
            <w:r w:rsidRPr="00975E6E">
              <w:tab/>
              <w:t>Present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3.1.</w:t>
            </w:r>
            <w:r w:rsidRPr="00975E6E">
              <w:tab/>
              <w:t>Arrive at venue punctually to allow for warm-up time and registration procedures</w:t>
            </w:r>
          </w:p>
          <w:p w:rsidR="00000000" w:rsidRPr="00975E6E" w:rsidP="00975E6E">
            <w:pPr>
              <w:pStyle w:val="BodyText"/>
            </w:pPr>
            <w:r w:rsidRPr="00975E6E">
              <w:t>3.2.</w:t>
            </w:r>
            <w:r w:rsidRPr="00975E6E">
              <w:tab/>
              <w:t xml:space="preserve">Use </w:t>
            </w:r>
            <w:r w:rsidRPr="00975E6E">
              <w:rPr>
                <w:rStyle w:val="BoldandItalics"/>
              </w:rPr>
              <w:t>relaxation techniques</w:t>
            </w:r>
            <w:r w:rsidRPr="00975E6E">
              <w:t xml:space="preserve"> to overcome performance anxiety as required</w:t>
            </w:r>
          </w:p>
          <w:p w:rsidR="00000000" w:rsidRPr="00975E6E" w:rsidP="00975E6E">
            <w:pPr>
              <w:pStyle w:val="BodyText"/>
            </w:pPr>
            <w:r w:rsidRPr="00975E6E">
              <w:t>3.3.</w:t>
            </w:r>
            <w:r w:rsidRPr="00975E6E">
              <w:tab/>
              <w:t>Ensu</w:t>
            </w:r>
            <w:r w:rsidRPr="00975E6E">
              <w:t>re that dress and manner are appropriate to the performance context</w:t>
            </w:r>
          </w:p>
          <w:p w:rsidR="00000000" w:rsidRPr="00975E6E" w:rsidP="00975E6E">
            <w:pPr>
              <w:pStyle w:val="BodyText"/>
            </w:pPr>
            <w:r w:rsidRPr="00975E6E">
              <w:t>3.4.</w:t>
            </w:r>
            <w:r w:rsidRPr="00975E6E">
              <w:tab/>
              <w:t>Present promotional materials as required</w:t>
            </w:r>
          </w:p>
          <w:p w:rsidR="00000000" w:rsidRPr="00975E6E" w:rsidP="00975E6E">
            <w:pPr>
              <w:pStyle w:val="BodyText"/>
            </w:pPr>
            <w:r w:rsidRPr="00975E6E">
              <w:t>3.5.</w:t>
            </w:r>
            <w:r w:rsidRPr="00975E6E">
              <w:tab/>
              <w:t xml:space="preserve">Apply </w:t>
            </w:r>
            <w:r w:rsidRPr="00975E6E">
              <w:rPr>
                <w:rStyle w:val="BoldandItalics"/>
              </w:rPr>
              <w:t>live performance knowledge</w:t>
            </w:r>
            <w:r w:rsidRPr="00975E6E">
              <w:t xml:space="preserve"> and appropriate </w:t>
            </w:r>
            <w:r w:rsidRPr="00975E6E">
              <w:rPr>
                <w:rStyle w:val="BoldandItalics"/>
              </w:rPr>
              <w:t>techniques</w:t>
            </w:r>
            <w:r w:rsidRPr="00975E6E">
              <w:t xml:space="preserve"> to perform pieces to best of one’s ability</w:t>
            </w:r>
          </w:p>
          <w:p w:rsidR="00000000" w:rsidRPr="00975E6E" w:rsidP="00975E6E">
            <w:pPr>
              <w:pStyle w:val="BodyText"/>
            </w:pPr>
            <w:r w:rsidRPr="00975E6E">
              <w:t>3.6.</w:t>
            </w:r>
            <w:r w:rsidRPr="00975E6E">
              <w:tab/>
              <w:t>Listen carefully and respond</w:t>
            </w:r>
            <w:r w:rsidRPr="00975E6E">
              <w:t xml:space="preserve"> to instructions given during audition or competition, including cutting off performances if and when instructed</w:t>
            </w:r>
          </w:p>
          <w:p w:rsidR="00000000" w:rsidRPr="00975E6E" w:rsidP="00975E6E">
            <w:pPr>
              <w:pStyle w:val="BodyText"/>
            </w:pPr>
            <w:r w:rsidRPr="00975E6E">
              <w:t>3.7.</w:t>
            </w:r>
            <w:r w:rsidRPr="00975E6E">
              <w:tab/>
              <w:t>Maintain a positive and courteous manner with others involved in audition or competition</w:t>
            </w:r>
          </w:p>
          <w:p w:rsidR="00000000" w:rsidP="00975E6E">
            <w:pPr>
              <w:pStyle w:val="BodyText"/>
              <w:rPr>
                <w:lang w:val="en-NZ"/>
              </w:rPr>
            </w:pPr>
            <w:r w:rsidRPr="00975E6E">
              <w:t>3.8.</w:t>
            </w:r>
            <w:r w:rsidRPr="00975E6E">
              <w:tab/>
              <w:t xml:space="preserve">If possible, organise for performance to be </w:t>
            </w:r>
            <w:r w:rsidRPr="00975E6E">
              <w:t>recorded</w:t>
            </w:r>
          </w:p>
        </w:tc>
      </w:tr>
      <w:tr w:rsidTr="00975E6E">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t>4.</w:t>
            </w:r>
            <w:r w:rsidRPr="00975E6E">
              <w:tab/>
              <w:t>Review performances</w:t>
            </w:r>
          </w:p>
        </w:tc>
        <w:tc>
          <w:tcPr>
            <w:tcW w:w="57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4.1.</w:t>
            </w:r>
            <w:r w:rsidRPr="00975E6E">
              <w:tab/>
              <w:t xml:space="preserve">Undertake </w:t>
            </w:r>
            <w:r w:rsidRPr="00975E6E">
              <w:rPr>
                <w:rStyle w:val="BoldandItalics"/>
              </w:rPr>
              <w:t>follow-up</w:t>
            </w:r>
            <w:r w:rsidRPr="00975E6E">
              <w:t xml:space="preserve"> required after audition or competition</w:t>
            </w:r>
          </w:p>
          <w:p w:rsidR="00000000" w:rsidRPr="00975E6E" w:rsidP="00975E6E">
            <w:pPr>
              <w:pStyle w:val="BodyText"/>
            </w:pPr>
            <w:r w:rsidRPr="00975E6E">
              <w:t>4.2.</w:t>
            </w:r>
            <w:r w:rsidRPr="00975E6E">
              <w:tab/>
              <w:t>Review any recording of own performance to determine areas for future improvement</w:t>
            </w:r>
          </w:p>
          <w:p w:rsidR="00000000" w:rsidRPr="00975E6E" w:rsidP="00975E6E">
            <w:pPr>
              <w:pStyle w:val="BodyText"/>
            </w:pPr>
            <w:r w:rsidRPr="00975E6E">
              <w:t>4.3.</w:t>
            </w:r>
            <w:r w:rsidRPr="00975E6E">
              <w:tab/>
            </w:r>
            <w:r w:rsidRPr="00975E6E">
              <w:t xml:space="preserve">Seek feedback from others and incorporate suggestions into future preparation for auditions and competitions </w:t>
            </w:r>
          </w:p>
        </w:tc>
      </w:tr>
    </w:tbl>
    <w:p w:rsidR="00000000" w:rsidRPr="00975E6E" w:rsidP="00975E6E">
      <w:pPr>
        <w:pStyle w:val="BodyText"/>
      </w:pPr>
    </w:p>
    <w:p w:rsidR="00000000" w:rsidRPr="00975E6E" w:rsidP="00975E6E">
      <w:pPr>
        <w:pStyle w:val="AllowPageBreak"/>
      </w:pPr>
    </w:p>
    <w:p w:rsidR="00000000" w:rsidRPr="00975E6E" w:rsidP="00975E6E">
      <w:pPr>
        <w:pStyle w:val="Heading1"/>
      </w:pPr>
      <w:bookmarkStart w:id="9" w:name="O_352020"/>
      <w:bookmarkEnd w:id="9"/>
      <w:r w:rsidRPr="00975E6E">
        <w:t>Required Skills and Knowledge</w:t>
      </w:r>
    </w:p>
    <w:p w:rsidR="00000000" w:rsidRPr="00975E6E" w:rsidP="00975E6E">
      <w:pPr>
        <w:pStyle w:val="BodyText"/>
      </w:pPr>
      <w:r w:rsidRPr="00975E6E">
        <w:rPr>
          <w:rStyle w:val="Emphasis"/>
        </w:rPr>
        <w:t>This section describes the skills and knowledge required for this unit.</w:t>
      </w:r>
    </w:p>
    <w:p w:rsidR="00000000" w:rsidRPr="00975E6E" w:rsidP="00975E6E">
      <w:pPr>
        <w:pStyle w:val="BodyText"/>
      </w:pPr>
    </w:p>
    <w:p w:rsidR="00000000" w:rsidRPr="00975E6E" w:rsidP="00975E6E">
      <w:pPr>
        <w:pStyle w:val="BodyText"/>
      </w:pPr>
      <w:r w:rsidRPr="00975E6E">
        <w:rPr>
          <w:rStyle w:val="SpecialBold"/>
        </w:rPr>
        <w:t>Required skills</w:t>
      </w:r>
    </w:p>
    <w:p w:rsidR="00000000" w:rsidRPr="00975E6E" w:rsidP="00975E6E">
      <w:pPr>
        <w:pStyle w:val="ListBullet"/>
      </w:pPr>
      <w:r w:rsidRPr="00975E6E">
        <w:t>communication, teamwork and organisational skills to:</w:t>
      </w:r>
    </w:p>
    <w:p w:rsidR="00000000" w:rsidRPr="00975E6E" w:rsidP="00975E6E">
      <w:pPr>
        <w:pStyle w:val="ListBullet2"/>
      </w:pPr>
      <w:r w:rsidRPr="00975E6E">
        <w:t>respond appropriately to constructive feedback on own performance</w:t>
      </w:r>
    </w:p>
    <w:p w:rsidR="00000000" w:rsidRPr="00975E6E" w:rsidP="00975E6E">
      <w:pPr>
        <w:pStyle w:val="ListBullet2"/>
      </w:pPr>
      <w:r w:rsidRPr="00975E6E">
        <w:t>respond appropriately to directions during auditions and competitions</w:t>
      </w:r>
    </w:p>
    <w:p w:rsidR="00000000" w:rsidRPr="00975E6E" w:rsidP="00975E6E">
      <w:pPr>
        <w:pStyle w:val="ListBullet2"/>
      </w:pPr>
      <w:r w:rsidRPr="00975E6E">
        <w:t>present confidently in a competitive environment</w:t>
      </w:r>
    </w:p>
    <w:p w:rsidR="00000000" w:rsidRPr="00975E6E" w:rsidP="00975E6E">
      <w:pPr>
        <w:pStyle w:val="ListBullet"/>
      </w:pPr>
      <w:r w:rsidRPr="00975E6E">
        <w:t xml:space="preserve">initiative and </w:t>
      </w:r>
      <w:r w:rsidRPr="00975E6E">
        <w:t xml:space="preserve">enterprise skills to perform in a range of ways appropriate to the performance context </w:t>
      </w:r>
    </w:p>
    <w:p w:rsidR="00000000" w:rsidRPr="00975E6E" w:rsidP="00975E6E">
      <w:pPr>
        <w:pStyle w:val="ListBullet"/>
      </w:pPr>
      <w:r w:rsidRPr="00975E6E">
        <w:t>learning skills to improve live performance skills and expression through practice</w:t>
      </w:r>
    </w:p>
    <w:p w:rsidR="00000000" w:rsidRPr="00975E6E" w:rsidP="00975E6E">
      <w:pPr>
        <w:pStyle w:val="ListBullet"/>
      </w:pPr>
      <w:r w:rsidRPr="00975E6E">
        <w:t>listening skills to:</w:t>
      </w:r>
    </w:p>
    <w:p w:rsidR="00000000" w:rsidRPr="00975E6E" w:rsidP="00975E6E">
      <w:pPr>
        <w:pStyle w:val="ListBullet2"/>
      </w:pPr>
      <w:r w:rsidRPr="00975E6E">
        <w:t xml:space="preserve">monitor and adjust performance as required </w:t>
      </w:r>
    </w:p>
    <w:p w:rsidR="00000000" w:rsidRPr="00975E6E" w:rsidP="00975E6E">
      <w:pPr>
        <w:pStyle w:val="ListBullet2"/>
      </w:pPr>
      <w:r w:rsidRPr="00975E6E">
        <w:t>maintain correct te</w:t>
      </w:r>
      <w:r w:rsidRPr="00975E6E">
        <w:t>mpi in movement sequences</w:t>
      </w:r>
    </w:p>
    <w:p w:rsidR="00000000" w:rsidRPr="00975E6E" w:rsidP="00975E6E">
      <w:pPr>
        <w:pStyle w:val="ListBullet"/>
      </w:pPr>
      <w:r w:rsidRPr="00975E6E">
        <w:t xml:space="preserve">literacy skills to interpret written instructions or information provided related to auditions and competitions </w:t>
      </w:r>
    </w:p>
    <w:p w:rsidR="00000000" w:rsidRPr="00975E6E" w:rsidP="00975E6E">
      <w:pPr>
        <w:pStyle w:val="ListBullet"/>
      </w:pPr>
      <w:r w:rsidRPr="00975E6E">
        <w:t>self-management and planning skills to:</w:t>
      </w:r>
    </w:p>
    <w:p w:rsidR="00000000" w:rsidRPr="00975E6E" w:rsidP="00975E6E">
      <w:pPr>
        <w:pStyle w:val="ListBullet2"/>
      </w:pPr>
      <w:r w:rsidRPr="00975E6E">
        <w:t>plan performance program and practice time</w:t>
      </w:r>
    </w:p>
    <w:p w:rsidR="00000000" w:rsidRPr="00975E6E" w:rsidP="00975E6E">
      <w:pPr>
        <w:pStyle w:val="ListBullet2"/>
      </w:pPr>
      <w:r w:rsidRPr="00975E6E">
        <w:t>identify areas of weakness and plan practice accordingly</w:t>
      </w:r>
    </w:p>
    <w:p w:rsidR="00000000" w:rsidRPr="00975E6E" w:rsidP="00975E6E">
      <w:pPr>
        <w:pStyle w:val="ListBullet2"/>
      </w:pPr>
      <w:r w:rsidRPr="00975E6E">
        <w:t>maintain an appropriate standard of personal presentation in a competitive performance environment</w:t>
      </w:r>
    </w:p>
    <w:p w:rsidR="00000000" w:rsidRPr="00975E6E" w:rsidP="00975E6E">
      <w:pPr>
        <w:pStyle w:val="ListBullet"/>
      </w:pPr>
      <w:r w:rsidRPr="00975E6E">
        <w:t>technical and problem-solving skills to:</w:t>
      </w:r>
    </w:p>
    <w:p w:rsidR="00000000" w:rsidRPr="00975E6E" w:rsidP="00975E6E">
      <w:pPr>
        <w:pStyle w:val="ListBullet2"/>
      </w:pPr>
      <w:r w:rsidRPr="00975E6E">
        <w:t>use a range of techniques in area of specialisation</w:t>
      </w:r>
    </w:p>
    <w:p w:rsidR="00000000" w:rsidRPr="00975E6E" w:rsidP="00975E6E">
      <w:pPr>
        <w:pStyle w:val="ListBullet2"/>
      </w:pPr>
      <w:r w:rsidRPr="00975E6E">
        <w:t>respo</w:t>
      </w:r>
      <w:r w:rsidRPr="00975E6E">
        <w:t>nd appropriately to the unexpected in a competitive performance environment.</w:t>
      </w:r>
    </w:p>
    <w:p w:rsidR="00000000" w:rsidRPr="00975E6E" w:rsidP="00975E6E">
      <w:pPr>
        <w:pStyle w:val="BodyText"/>
      </w:pPr>
    </w:p>
    <w:p w:rsidR="00000000" w:rsidRPr="00975E6E" w:rsidP="00975E6E">
      <w:pPr>
        <w:pStyle w:val="BodyText"/>
      </w:pPr>
      <w:r w:rsidRPr="00975E6E">
        <w:rPr>
          <w:rStyle w:val="SpecialBold"/>
        </w:rPr>
        <w:t>Required knowledge</w:t>
      </w:r>
    </w:p>
    <w:p w:rsidR="00000000" w:rsidRPr="00975E6E" w:rsidP="00975E6E">
      <w:pPr>
        <w:pStyle w:val="ListBullet"/>
      </w:pPr>
      <w:r w:rsidRPr="00975E6E">
        <w:t>broad understanding of OHS principles and legislation relevant to particular performance contexts, such as:</w:t>
      </w:r>
    </w:p>
    <w:p w:rsidR="00000000" w:rsidRPr="00975E6E" w:rsidP="00975E6E">
      <w:pPr>
        <w:pStyle w:val="ListBullet2"/>
      </w:pPr>
      <w:r w:rsidRPr="00975E6E">
        <w:t>hearing protection</w:t>
      </w:r>
    </w:p>
    <w:p w:rsidR="00000000" w:rsidRPr="00975E6E" w:rsidP="00975E6E">
      <w:pPr>
        <w:pStyle w:val="ListBullet2"/>
      </w:pPr>
      <w:r w:rsidRPr="00975E6E">
        <w:t>performance anxiety</w:t>
      </w:r>
    </w:p>
    <w:p w:rsidR="00000000" w:rsidRPr="00975E6E" w:rsidP="00975E6E">
      <w:pPr>
        <w:pStyle w:val="ListBullet2"/>
      </w:pPr>
      <w:r w:rsidRPr="00975E6E">
        <w:t xml:space="preserve">policy and best practice </w:t>
      </w:r>
    </w:p>
    <w:p w:rsidR="00000000" w:rsidRPr="00975E6E" w:rsidP="00975E6E">
      <w:pPr>
        <w:pStyle w:val="ListBullet2"/>
      </w:pPr>
      <w:r w:rsidRPr="00975E6E">
        <w:t>protection of body against overuse injury</w:t>
      </w:r>
    </w:p>
    <w:p w:rsidR="00000000" w:rsidRPr="00975E6E" w:rsidP="00975E6E">
      <w:pPr>
        <w:pStyle w:val="ListBullet2"/>
      </w:pPr>
      <w:r w:rsidRPr="00975E6E">
        <w:t>safe lifting practices</w:t>
      </w:r>
    </w:p>
    <w:p w:rsidR="00000000" w:rsidRPr="00975E6E" w:rsidP="00975E6E">
      <w:pPr>
        <w:pStyle w:val="ListBullet"/>
      </w:pPr>
      <w:r w:rsidRPr="00975E6E">
        <w:t>issues and challenges that arise in the context of performing in a competitive performance environment</w:t>
      </w:r>
    </w:p>
    <w:p w:rsidR="00000000" w:rsidRPr="00975E6E" w:rsidP="00975E6E">
      <w:pPr>
        <w:pStyle w:val="ListBullet"/>
      </w:pPr>
      <w:r w:rsidRPr="00975E6E">
        <w:t>competition and audition protocols</w:t>
      </w:r>
    </w:p>
    <w:p w:rsidR="00000000" w:rsidRPr="00975E6E" w:rsidP="00975E6E">
      <w:pPr>
        <w:pStyle w:val="ListBullet"/>
      </w:pPr>
      <w:r w:rsidRPr="00975E6E">
        <w:t>well-developed knowledge o</w:t>
      </w:r>
      <w:r w:rsidRPr="00975E6E">
        <w:t>f:</w:t>
      </w:r>
    </w:p>
    <w:p w:rsidR="00000000" w:rsidRPr="00975E6E" w:rsidP="00975E6E">
      <w:pPr>
        <w:pStyle w:val="ListBullet2"/>
      </w:pPr>
      <w:r w:rsidRPr="00975E6E">
        <w:t>repertoire relevant to the technique or area of specialisation</w:t>
      </w:r>
    </w:p>
    <w:p w:rsidR="00000000" w:rsidRPr="00975E6E" w:rsidP="00975E6E">
      <w:pPr>
        <w:pStyle w:val="ListBullet2"/>
      </w:pPr>
      <w:r w:rsidRPr="00975E6E">
        <w:t xml:space="preserve">performance vocabulary and terminology </w:t>
      </w:r>
    </w:p>
    <w:p w:rsidR="00000000" w:rsidRPr="00975E6E" w:rsidP="00975E6E">
      <w:pPr>
        <w:pStyle w:val="ListBullet2"/>
      </w:pPr>
      <w:r w:rsidRPr="00975E6E">
        <w:t>principles and techniques in area of specialisation.</w:t>
      </w:r>
    </w:p>
    <w:p w:rsidR="00000000" w:rsidRPr="00975E6E" w:rsidP="00975E6E">
      <w:pPr>
        <w:pStyle w:val="AllowPageBreak"/>
      </w:pPr>
    </w:p>
    <w:p w:rsidR="00000000" w:rsidRPr="00975E6E" w:rsidP="00975E6E">
      <w:pPr>
        <w:pStyle w:val="Heading1"/>
      </w:pPr>
      <w:bookmarkStart w:id="10" w:name="O_352021"/>
      <w:bookmarkEnd w:id="10"/>
      <w:r w:rsidRPr="00975E6E">
        <w:t>Evidence Guide</w:t>
      </w:r>
    </w:p>
    <w:p w:rsidR="00000000" w:rsidRPr="00975E6E" w:rsidP="00975E6E">
      <w:pPr>
        <w:pStyle w:val="BodyText"/>
      </w:pPr>
      <w:r w:rsidRPr="00975E6E">
        <w:rPr>
          <w:rStyle w:val="Emphasis"/>
        </w:rPr>
        <w:t>The evidence guide provides advice on assessment and must be rea</w:t>
      </w:r>
      <w:r w:rsidRPr="00975E6E">
        <w:rPr>
          <w:rStyle w:val="Emphasis"/>
        </w:rPr>
        <w:t>d in conjunction with the performance criteria, required skills and knowledge, range statement and the Assessment Guidelines for the Training Package.</w:t>
      </w:r>
    </w:p>
    <w:p w:rsidR="00000000" w:rsidRPr="00975E6E" w:rsidP="00975E6E">
      <w:pPr>
        <w:pStyle w:val="BodyText"/>
      </w:pPr>
    </w:p>
    <w:tbl>
      <w:tblPr>
        <w:tblW w:w="0" w:type="auto"/>
        <w:tblLayout w:type="fixed"/>
        <w:tblCellMar>
          <w:left w:w="62" w:type="dxa"/>
          <w:right w:w="62" w:type="dxa"/>
        </w:tblCellMar>
        <w:tblLook w:val="0000"/>
      </w:tblPr>
      <w:tblGrid>
        <w:gridCol w:w="2424"/>
        <w:gridCol w:w="5856"/>
      </w:tblGrid>
      <w:tr w:rsidTr="00975E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SpecialBold"/>
              </w:rPr>
              <w:t>Overview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p>
        </w:tc>
      </w:tr>
      <w:tr w:rsidTr="00975E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SpecialBold"/>
              </w:rPr>
              <w:t>Critical aspects for assessment and evidence required to demonstrate</w:t>
            </w:r>
            <w:r w:rsidRPr="00975E6E">
              <w:rPr>
                <w:rStyle w:val="SpecialBold"/>
              </w:rPr>
              <w:t xml:space="preserv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Evidence of the ability to:</w:t>
            </w:r>
          </w:p>
          <w:p w:rsidR="00000000" w:rsidRPr="00975E6E" w:rsidP="00975E6E">
            <w:pPr>
              <w:pStyle w:val="ListBullet"/>
            </w:pPr>
            <w:r w:rsidRPr="00975E6E">
              <w:t>prepare a program that meets the requirements of a competitive performance environment</w:t>
            </w:r>
          </w:p>
          <w:p w:rsidR="00000000" w:rsidRPr="00975E6E" w:rsidP="00975E6E">
            <w:pPr>
              <w:pStyle w:val="ListBullet"/>
            </w:pPr>
            <w:r w:rsidRPr="00975E6E">
              <w:t>perform proficiently in a competitive performance environment on at least two occasions (either real or simulated)</w:t>
            </w:r>
          </w:p>
          <w:p w:rsidR="00000000" w:rsidRPr="00975E6E" w:rsidP="00975E6E">
            <w:pPr>
              <w:pStyle w:val="ListBullet"/>
            </w:pPr>
            <w:r w:rsidRPr="00975E6E">
              <w:t>apply interpretation and expression skills</w:t>
            </w:r>
          </w:p>
          <w:p w:rsidR="00000000" w:rsidP="00975E6E">
            <w:pPr>
              <w:pStyle w:val="ListBullet"/>
              <w:rPr>
                <w:lang w:val="en-NZ"/>
              </w:rPr>
            </w:pPr>
            <w:r w:rsidRPr="00975E6E">
              <w:t>communicate effectively with others involved in competitive performance environments.</w:t>
            </w:r>
          </w:p>
        </w:tc>
      </w:tr>
      <w:tr w:rsidTr="00975E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Assessment must ensure access to:</w:t>
            </w:r>
          </w:p>
          <w:p w:rsidR="00000000" w:rsidRPr="00975E6E" w:rsidP="00975E6E">
            <w:pPr>
              <w:pStyle w:val="ListBullet"/>
            </w:pPr>
            <w:r w:rsidRPr="00975E6E">
              <w:t>relevant resources and equipment</w:t>
            </w:r>
          </w:p>
          <w:p w:rsidR="00000000" w:rsidRPr="00975E6E" w:rsidP="00975E6E">
            <w:pPr>
              <w:pStyle w:val="ListBullet"/>
            </w:pPr>
            <w:r w:rsidRPr="00975E6E">
              <w:t>opportuni</w:t>
            </w:r>
            <w:r w:rsidRPr="00975E6E">
              <w:t>ties for competitive performance situations in either a real or simulated situation</w:t>
            </w:r>
          </w:p>
          <w:p w:rsidR="00000000" w:rsidP="00975E6E">
            <w:pPr>
              <w:pStyle w:val="ListBullet"/>
              <w:rPr>
                <w:lang w:val="en-NZ"/>
              </w:rPr>
            </w:pPr>
            <w:r w:rsidRPr="00975E6E">
              <w:t>appropriate venue with adequate space for solo performances.</w:t>
            </w:r>
          </w:p>
        </w:tc>
      </w:tr>
      <w:tr w:rsidTr="00975E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 xml:space="preserve">The following assessment methods are appropriate for this unit: </w:t>
            </w:r>
          </w:p>
          <w:p w:rsidR="00000000" w:rsidRPr="00975E6E" w:rsidP="00975E6E">
            <w:pPr>
              <w:pStyle w:val="ListBullet"/>
            </w:pPr>
            <w:r w:rsidRPr="00975E6E">
              <w:t>d</w:t>
            </w:r>
            <w:r w:rsidRPr="00975E6E">
              <w:t xml:space="preserve">irect questioning combined with review of portfolios of evidence </w:t>
            </w:r>
          </w:p>
          <w:p w:rsidR="00000000" w:rsidRPr="00975E6E" w:rsidP="00975E6E">
            <w:pPr>
              <w:pStyle w:val="ListBullet"/>
            </w:pPr>
            <w:r w:rsidRPr="00975E6E">
              <w:t xml:space="preserve">third-party workplace reports of on-the-job performance </w:t>
            </w:r>
          </w:p>
          <w:p w:rsidR="00000000" w:rsidRPr="00975E6E" w:rsidP="00975E6E">
            <w:pPr>
              <w:pStyle w:val="ListBullet"/>
            </w:pPr>
            <w:r w:rsidRPr="00975E6E">
              <w:t>verbal or written questioning to test knowledge as listed in the required skills and knowledge section of this unit</w:t>
            </w:r>
          </w:p>
          <w:p w:rsidR="00000000" w:rsidRPr="00975E6E" w:rsidP="00975E6E">
            <w:pPr>
              <w:pStyle w:val="ListBullet"/>
            </w:pPr>
            <w:r w:rsidRPr="00975E6E">
              <w:t>direct observatio</w:t>
            </w:r>
            <w:r w:rsidRPr="00975E6E">
              <w:t>n or video recording of candidate performing in a competitive performance environment</w:t>
            </w:r>
          </w:p>
          <w:p w:rsidR="00000000" w:rsidRPr="00975E6E" w:rsidP="00975E6E">
            <w:pPr>
              <w:pStyle w:val="ListBullet"/>
            </w:pPr>
            <w:r w:rsidRPr="00975E6E">
              <w:t>case studies and scenarios as a basis for discussion of methods, strategies and other issues involved in preparing for and presenting in a competitive performance environ</w:t>
            </w:r>
            <w:r w:rsidRPr="00975E6E">
              <w:t>ment.</w:t>
            </w:r>
          </w:p>
          <w:p w:rsidR="00000000" w:rsidP="00975E6E">
            <w:pPr>
              <w:pStyle w:val="BodyText"/>
              <w:rPr>
                <w:lang w:val="en-NZ"/>
              </w:rPr>
            </w:pPr>
            <w:r w:rsidRPr="00975E6E">
              <w:t>Assessment methods should closely reflect workplace demands (e.g. literacy) and the needs of particular groups (e.g. people with disabilities and people who may have literacy or numeracy difficulties, such as speakers of languages other than English,</w:t>
            </w:r>
            <w:r w:rsidRPr="00975E6E">
              <w:t xml:space="preserve"> remote communities and those with interrupted schooling).</w:t>
            </w:r>
          </w:p>
        </w:tc>
      </w:tr>
      <w:tr w:rsidTr="00975E6E">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BodyText"/>
            </w:pPr>
            <w:r w:rsidRPr="00975E6E">
              <w:t>Holistic assessment with other units relevant to the industry sector, workplace and job role is recommended, for example:</w:t>
            </w:r>
          </w:p>
          <w:p w:rsidR="00000000" w:rsidRPr="00975E6E" w:rsidP="00975E6E">
            <w:pPr>
              <w:pStyle w:val="ListBullet"/>
            </w:pPr>
            <w:r w:rsidRPr="00975E6E">
              <w:t>CUAOHS602A Develop techniques for mai</w:t>
            </w:r>
            <w:r w:rsidRPr="00975E6E">
              <w:t>ntaining resilience in a competitive environment</w:t>
            </w:r>
          </w:p>
          <w:p w:rsidR="00000000" w:rsidRPr="00975E6E" w:rsidP="00975E6E">
            <w:pPr>
              <w:pStyle w:val="ListBullet"/>
            </w:pPr>
            <w:r w:rsidRPr="00975E6E">
              <w:t>CUAPRF402A Develop conceptual and expressive skills as a performer</w:t>
            </w:r>
          </w:p>
          <w:p w:rsidR="00000000" w:rsidRPr="00975E6E" w:rsidP="00975E6E">
            <w:pPr>
              <w:pStyle w:val="ListBullet"/>
            </w:pPr>
            <w:r w:rsidRPr="00975E6E">
              <w:t>CUAPRF501A Refine performance skills.</w:t>
            </w:r>
          </w:p>
        </w:tc>
      </w:tr>
    </w:tbl>
    <w:p w:rsidR="00000000" w:rsidRPr="00975E6E" w:rsidP="00975E6E">
      <w:pPr>
        <w:pStyle w:val="BodyText"/>
      </w:pPr>
    </w:p>
    <w:p w:rsidR="00000000" w:rsidRPr="00975E6E" w:rsidP="00975E6E">
      <w:pPr>
        <w:pStyle w:val="AllowPageBreak"/>
      </w:pPr>
    </w:p>
    <w:p w:rsidR="00000000" w:rsidRPr="00975E6E" w:rsidP="00975E6E">
      <w:pPr>
        <w:pStyle w:val="Heading1"/>
      </w:pPr>
      <w:bookmarkStart w:id="11" w:name="O_352022"/>
      <w:bookmarkEnd w:id="11"/>
      <w:r w:rsidRPr="00975E6E">
        <w:t>Range Statement</w:t>
      </w:r>
    </w:p>
    <w:p w:rsidR="00000000" w:rsidRPr="00975E6E" w:rsidP="00975E6E">
      <w:pPr>
        <w:pStyle w:val="BodyText"/>
      </w:pPr>
      <w:r w:rsidRPr="00975E6E">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75E6E">
        <w:rPr>
          <w:rStyle w:val="Emphasis"/>
        </w:rPr>
        <w:t>ditions that may be present with training and assessment (depending on the work situation, needs of the candidate, accessibility of the item, and local industry and regional contexts) may also be included.</w:t>
      </w:r>
    </w:p>
    <w:p w:rsidR="00000000" w:rsidRPr="00975E6E" w:rsidP="00975E6E">
      <w:pPr>
        <w:pStyle w:val="BodyText"/>
      </w:pPr>
    </w:p>
    <w:tbl>
      <w:tblPr>
        <w:tblW w:w="0" w:type="auto"/>
        <w:tblLayout w:type="fixed"/>
        <w:tblCellMar>
          <w:left w:w="62" w:type="dxa"/>
          <w:right w:w="62" w:type="dxa"/>
        </w:tblCellMar>
        <w:tblLook w:val="0000"/>
      </w:tblPr>
      <w:tblGrid>
        <w:gridCol w:w="2586"/>
        <w:gridCol w:w="5694"/>
      </w:tblGrid>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Requirements</w:t>
            </w:r>
            <w:r w:rsidRPr="00975E6E">
              <w:t xml:space="preserve"> may include: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accompaniment</w:t>
            </w:r>
          </w:p>
          <w:p w:rsidR="00000000" w:rsidRPr="00975E6E" w:rsidP="00975E6E">
            <w:pPr>
              <w:pStyle w:val="ListBullet"/>
            </w:pPr>
            <w:r w:rsidRPr="00975E6E">
              <w:t>content,</w:t>
            </w:r>
            <w:r w:rsidRPr="00975E6E">
              <w:t xml:space="preserve"> including:</w:t>
            </w:r>
          </w:p>
          <w:p w:rsidR="00000000" w:rsidRPr="00975E6E" w:rsidP="00975E6E">
            <w:pPr>
              <w:pStyle w:val="ListBullet2"/>
            </w:pPr>
            <w:r w:rsidRPr="00975E6E">
              <w:t>contrasts within the program material</w:t>
            </w:r>
          </w:p>
          <w:p w:rsidR="00000000" w:rsidRPr="00975E6E" w:rsidP="00975E6E">
            <w:pPr>
              <w:pStyle w:val="ListBullet2"/>
            </w:pPr>
            <w:r w:rsidRPr="00975E6E">
              <w:t>duration requirements for each piece presented</w:t>
            </w:r>
          </w:p>
          <w:p w:rsidR="00000000" w:rsidRPr="00975E6E" w:rsidP="00975E6E">
            <w:pPr>
              <w:pStyle w:val="ListBullet2"/>
            </w:pPr>
            <w:r w:rsidRPr="00975E6E">
              <w:t>number of pieces to be prepared</w:t>
            </w:r>
          </w:p>
          <w:p w:rsidR="00000000" w:rsidRPr="00975E6E" w:rsidP="00975E6E">
            <w:pPr>
              <w:pStyle w:val="ListBullet2"/>
            </w:pPr>
            <w:r w:rsidRPr="00975E6E">
              <w:t>particular stylistic requirements</w:t>
            </w:r>
          </w:p>
          <w:p w:rsidR="00000000" w:rsidRPr="00975E6E" w:rsidP="00975E6E">
            <w:pPr>
              <w:pStyle w:val="ListBullet2"/>
            </w:pPr>
            <w:r w:rsidRPr="00975E6E">
              <w:t>performance breaks</w:t>
            </w:r>
          </w:p>
          <w:p w:rsidR="00000000" w:rsidRPr="00975E6E" w:rsidP="00975E6E">
            <w:pPr>
              <w:pStyle w:val="ListBullet2"/>
            </w:pPr>
            <w:r w:rsidRPr="00975E6E">
              <w:t>repertoire</w:t>
            </w:r>
          </w:p>
          <w:p w:rsidR="00000000" w:rsidRPr="00975E6E" w:rsidP="00975E6E">
            <w:pPr>
              <w:pStyle w:val="ListBullet2"/>
            </w:pPr>
            <w:r w:rsidRPr="00975E6E">
              <w:t>whether auditioners or judges will choose from a presented list, or judge pieces or parts of pieces</w:t>
            </w:r>
          </w:p>
          <w:p w:rsidR="00000000" w:rsidRPr="00975E6E" w:rsidP="00975E6E">
            <w:pPr>
              <w:pStyle w:val="ListBullet"/>
            </w:pPr>
            <w:r w:rsidRPr="00975E6E">
              <w:t>length of auditions</w:t>
            </w:r>
          </w:p>
          <w:p w:rsidR="00000000" w:rsidRPr="00975E6E" w:rsidP="00975E6E">
            <w:pPr>
              <w:pStyle w:val="ListBullet"/>
            </w:pPr>
            <w:r w:rsidRPr="00975E6E">
              <w:t>competition rules</w:t>
            </w:r>
          </w:p>
          <w:p w:rsidR="00000000" w:rsidRPr="00975E6E" w:rsidP="00975E6E">
            <w:pPr>
              <w:pStyle w:val="ListBullet"/>
            </w:pPr>
            <w:r w:rsidRPr="00975E6E">
              <w:t>competition judging criteria, including:</w:t>
            </w:r>
          </w:p>
          <w:p w:rsidR="00000000" w:rsidRPr="00975E6E" w:rsidP="00975E6E">
            <w:pPr>
              <w:pStyle w:val="ListBullet2"/>
            </w:pPr>
            <w:r w:rsidRPr="00975E6E">
              <w:t>general appearance</w:t>
            </w:r>
          </w:p>
          <w:p w:rsidR="00000000" w:rsidRPr="00975E6E" w:rsidP="00975E6E">
            <w:pPr>
              <w:pStyle w:val="ListBullet2"/>
            </w:pPr>
            <w:r w:rsidRPr="00975E6E">
              <w:t xml:space="preserve">costume </w:t>
            </w:r>
          </w:p>
          <w:p w:rsidR="00000000" w:rsidRPr="00975E6E" w:rsidP="00975E6E">
            <w:pPr>
              <w:pStyle w:val="ListBullet2"/>
            </w:pPr>
            <w:r w:rsidRPr="00975E6E">
              <w:t>technique</w:t>
            </w:r>
          </w:p>
          <w:p w:rsidR="00000000" w:rsidRPr="00975E6E" w:rsidP="00975E6E">
            <w:pPr>
              <w:pStyle w:val="ListBullet2"/>
            </w:pPr>
            <w:r w:rsidRPr="00975E6E">
              <w:t>execution</w:t>
            </w:r>
          </w:p>
          <w:p w:rsidR="00000000" w:rsidRPr="00975E6E" w:rsidP="00975E6E">
            <w:pPr>
              <w:pStyle w:val="ListBullet2"/>
            </w:pPr>
            <w:r w:rsidRPr="00975E6E">
              <w:t>showmanship</w:t>
            </w:r>
          </w:p>
          <w:p w:rsidR="00000000" w:rsidRPr="00975E6E" w:rsidP="00975E6E">
            <w:pPr>
              <w:pStyle w:val="ListBullet2"/>
            </w:pPr>
            <w:r w:rsidRPr="00975E6E">
              <w:t>entertainment value (the ‘x’ factor)</w:t>
            </w:r>
          </w:p>
          <w:p w:rsidR="00000000" w:rsidRPr="00975E6E" w:rsidP="00975E6E">
            <w:pPr>
              <w:pStyle w:val="ListBullet2"/>
            </w:pPr>
            <w:r w:rsidRPr="00975E6E">
              <w:t xml:space="preserve">level of difficulty </w:t>
            </w:r>
          </w:p>
          <w:p w:rsidR="00000000" w:rsidRPr="00975E6E" w:rsidP="00975E6E">
            <w:pPr>
              <w:pStyle w:val="ListBullet2"/>
            </w:pPr>
            <w:r w:rsidRPr="00975E6E">
              <w:t>originality and creativity</w:t>
            </w:r>
          </w:p>
          <w:p w:rsidR="00000000" w:rsidRPr="00975E6E" w:rsidP="00975E6E">
            <w:pPr>
              <w:pStyle w:val="ListBullet2"/>
            </w:pPr>
            <w:r w:rsidRPr="00975E6E">
              <w:t>choreography</w:t>
            </w:r>
          </w:p>
          <w:p w:rsidR="00000000" w:rsidRPr="00975E6E" w:rsidP="00975E6E">
            <w:pPr>
              <w:pStyle w:val="ListBullet2"/>
            </w:pPr>
            <w:r w:rsidRPr="00975E6E">
              <w:t xml:space="preserve">synchronisation </w:t>
            </w:r>
          </w:p>
          <w:p w:rsidR="00000000" w:rsidRPr="00975E6E" w:rsidP="00975E6E">
            <w:pPr>
              <w:pStyle w:val="ListBullet2"/>
            </w:pPr>
            <w:r w:rsidRPr="00975E6E">
              <w:t>versatility</w:t>
            </w:r>
          </w:p>
          <w:p w:rsidR="00000000" w:rsidRPr="00975E6E" w:rsidP="00975E6E">
            <w:pPr>
              <w:pStyle w:val="ListBullet"/>
            </w:pPr>
            <w:r w:rsidRPr="00975E6E">
              <w:t>movement and dress standards</w:t>
            </w:r>
          </w:p>
          <w:p w:rsidR="00000000" w:rsidRPr="00975E6E" w:rsidP="00975E6E">
            <w:pPr>
              <w:pStyle w:val="ListBullet"/>
            </w:pPr>
            <w:r w:rsidRPr="00975E6E">
              <w:t>purpose</w:t>
            </w:r>
          </w:p>
          <w:p w:rsidR="00000000" w:rsidRPr="00975E6E" w:rsidP="00975E6E">
            <w:pPr>
              <w:pStyle w:val="ListBullet"/>
            </w:pPr>
            <w:r w:rsidRPr="00975E6E">
              <w:t>time</w:t>
            </w:r>
          </w:p>
          <w:p w:rsidR="00000000" w:rsidP="00975E6E">
            <w:pPr>
              <w:pStyle w:val="ListBullet"/>
              <w:rPr>
                <w:lang w:val="en-NZ"/>
              </w:rPr>
            </w:pPr>
            <w:r w:rsidRPr="00975E6E">
              <w:t>venue.</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Relevant personnel</w:t>
            </w:r>
            <w:r w:rsidRPr="00975E6E">
              <w:t xml:space="preserve"> may include: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 xml:space="preserve">accompanist </w:t>
            </w:r>
          </w:p>
          <w:p w:rsidR="00000000" w:rsidRPr="00975E6E" w:rsidP="00975E6E">
            <w:pPr>
              <w:pStyle w:val="ListBullet"/>
            </w:pPr>
            <w:r w:rsidRPr="00975E6E">
              <w:t xml:space="preserve">agent </w:t>
            </w:r>
          </w:p>
          <w:p w:rsidR="00000000" w:rsidRPr="00975E6E" w:rsidP="00975E6E">
            <w:pPr>
              <w:pStyle w:val="ListBullet"/>
            </w:pPr>
            <w:r w:rsidRPr="00975E6E">
              <w:t xml:space="preserve">coach </w:t>
            </w:r>
          </w:p>
          <w:p w:rsidR="00000000" w:rsidRPr="00975E6E" w:rsidP="00975E6E">
            <w:pPr>
              <w:pStyle w:val="ListBullet"/>
            </w:pPr>
            <w:r w:rsidRPr="00975E6E">
              <w:t xml:space="preserve">conductor </w:t>
            </w:r>
          </w:p>
          <w:p w:rsidR="00000000" w:rsidRPr="00975E6E" w:rsidP="00975E6E">
            <w:pPr>
              <w:pStyle w:val="ListBullet"/>
            </w:pPr>
            <w:r w:rsidRPr="00975E6E">
              <w:t>ensemble</w:t>
            </w:r>
          </w:p>
          <w:p w:rsidR="00000000" w:rsidRPr="00975E6E" w:rsidP="00975E6E">
            <w:pPr>
              <w:pStyle w:val="ListBullet"/>
            </w:pPr>
            <w:r w:rsidRPr="00975E6E">
              <w:t xml:space="preserve">mentor </w:t>
            </w:r>
          </w:p>
          <w:p w:rsidR="00000000" w:rsidRPr="00975E6E" w:rsidP="00975E6E">
            <w:pPr>
              <w:pStyle w:val="ListBullet"/>
            </w:pPr>
            <w:r w:rsidRPr="00975E6E">
              <w:t xml:space="preserve">musical director </w:t>
            </w:r>
          </w:p>
          <w:p w:rsidR="00000000" w:rsidRPr="00975E6E" w:rsidP="00975E6E">
            <w:pPr>
              <w:pStyle w:val="ListBullet"/>
            </w:pPr>
            <w:r w:rsidRPr="00975E6E">
              <w:t>other performers</w:t>
            </w:r>
          </w:p>
          <w:p w:rsidR="00000000" w:rsidRPr="00975E6E" w:rsidP="00975E6E">
            <w:pPr>
              <w:pStyle w:val="ListBullet"/>
            </w:pPr>
            <w:r w:rsidRPr="00975E6E">
              <w:t>representative of the auditioning body</w:t>
            </w:r>
          </w:p>
          <w:p w:rsidR="00000000" w:rsidRPr="00975E6E" w:rsidP="00975E6E">
            <w:pPr>
              <w:pStyle w:val="ListBullet"/>
            </w:pPr>
            <w:r w:rsidRPr="00975E6E">
              <w:t>competition judges</w:t>
            </w:r>
          </w:p>
          <w:p w:rsidR="00000000" w:rsidP="00975E6E">
            <w:pPr>
              <w:pStyle w:val="ListBullet"/>
              <w:rPr>
                <w:lang w:val="en-NZ"/>
              </w:rPr>
            </w:pPr>
            <w:r w:rsidRPr="00975E6E">
              <w:t>teacher or tutor.</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Promotional materials</w:t>
            </w:r>
            <w:r w:rsidRPr="00975E6E">
              <w:t xml:space="preserve"> may include: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biographies</w:t>
            </w:r>
          </w:p>
          <w:p w:rsidR="00000000" w:rsidRPr="00975E6E" w:rsidP="00975E6E">
            <w:pPr>
              <w:pStyle w:val="ListBullet"/>
            </w:pPr>
            <w:r w:rsidRPr="00975E6E">
              <w:t xml:space="preserve">kits </w:t>
            </w:r>
          </w:p>
          <w:p w:rsidR="00000000" w:rsidRPr="00975E6E" w:rsidP="00975E6E">
            <w:pPr>
              <w:pStyle w:val="ListBullet"/>
            </w:pPr>
            <w:r w:rsidRPr="00975E6E">
              <w:t>multimedia</w:t>
            </w:r>
          </w:p>
          <w:p w:rsidR="00000000" w:rsidRPr="00975E6E" w:rsidP="00975E6E">
            <w:pPr>
              <w:pStyle w:val="ListBullet"/>
            </w:pPr>
            <w:r w:rsidRPr="00975E6E">
              <w:t xml:space="preserve">performance demos: </w:t>
            </w:r>
          </w:p>
          <w:p w:rsidR="00000000" w:rsidRPr="00975E6E" w:rsidP="00975E6E">
            <w:pPr>
              <w:pStyle w:val="ListBullet2"/>
            </w:pPr>
            <w:r w:rsidRPr="00975E6E">
              <w:t>audio</w:t>
            </w:r>
          </w:p>
          <w:p w:rsidR="00000000" w:rsidRPr="00975E6E" w:rsidP="00975E6E">
            <w:pPr>
              <w:pStyle w:val="ListBullet2"/>
            </w:pPr>
            <w:r w:rsidRPr="00975E6E">
              <w:t xml:space="preserve">video </w:t>
            </w:r>
          </w:p>
          <w:p w:rsidR="00000000" w:rsidP="00975E6E">
            <w:pPr>
              <w:pStyle w:val="ListBullet"/>
              <w:rPr>
                <w:lang w:val="en-NZ"/>
              </w:rPr>
            </w:pPr>
            <w:r w:rsidRPr="00975E6E">
              <w:t>photographic materials.</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Resources</w:t>
            </w:r>
            <w:r w:rsidRPr="00975E6E">
              <w:t xml:space="preserve"> may include: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appropriate footwear</w:t>
            </w:r>
          </w:p>
          <w:p w:rsidR="00000000" w:rsidRPr="00975E6E" w:rsidP="00975E6E">
            <w:pPr>
              <w:pStyle w:val="ListBullet"/>
            </w:pPr>
            <w:r w:rsidRPr="00975E6E">
              <w:t>costumes</w:t>
            </w:r>
          </w:p>
          <w:p w:rsidR="00000000" w:rsidRPr="00975E6E" w:rsidP="00975E6E">
            <w:pPr>
              <w:pStyle w:val="ListBullet"/>
            </w:pPr>
            <w:r w:rsidRPr="00975E6E">
              <w:t>microphones</w:t>
            </w:r>
          </w:p>
          <w:p w:rsidR="00000000" w:rsidRPr="00975E6E" w:rsidP="00975E6E">
            <w:pPr>
              <w:pStyle w:val="ListBullet"/>
            </w:pPr>
            <w:r w:rsidRPr="00975E6E">
              <w:t>scores</w:t>
            </w:r>
          </w:p>
          <w:p w:rsidR="00000000" w:rsidRPr="00975E6E" w:rsidP="00975E6E">
            <w:pPr>
              <w:pStyle w:val="ListBullet"/>
            </w:pPr>
            <w:r w:rsidRPr="00975E6E">
              <w:t>sheet music</w:t>
            </w:r>
          </w:p>
          <w:p w:rsidR="00000000" w:rsidRPr="00975E6E" w:rsidP="00975E6E">
            <w:pPr>
              <w:pStyle w:val="ListBullet"/>
            </w:pPr>
            <w:r w:rsidRPr="00975E6E">
              <w:t>tapes</w:t>
            </w:r>
          </w:p>
          <w:p w:rsidR="00000000" w:rsidRPr="00975E6E" w:rsidP="00975E6E">
            <w:pPr>
              <w:pStyle w:val="ListBullet"/>
            </w:pPr>
            <w:r w:rsidRPr="00975E6E">
              <w:t>props</w:t>
            </w:r>
          </w:p>
          <w:p w:rsidR="00000000" w:rsidP="00975E6E">
            <w:pPr>
              <w:pStyle w:val="ListBullet"/>
              <w:rPr>
                <w:lang w:val="en-NZ"/>
              </w:rPr>
            </w:pPr>
            <w:r w:rsidRPr="00975E6E">
              <w:t>sound equipment.</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Statutory requirements</w:t>
            </w:r>
            <w:r w:rsidRPr="00975E6E">
              <w:t xml:space="preserve"> may relate to:</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copyright</w:t>
            </w:r>
          </w:p>
          <w:p w:rsidR="00000000" w:rsidRPr="00975E6E" w:rsidP="00975E6E">
            <w:pPr>
              <w:pStyle w:val="ListBullet"/>
            </w:pPr>
            <w:r w:rsidRPr="00975E6E">
              <w:t>duty of care</w:t>
            </w:r>
          </w:p>
          <w:p w:rsidR="00000000" w:rsidP="00975E6E">
            <w:pPr>
              <w:pStyle w:val="ListBullet"/>
              <w:rPr>
                <w:lang w:val="en-NZ"/>
              </w:rPr>
            </w:pPr>
            <w:r w:rsidRPr="00975E6E">
              <w:t>OHS.</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t xml:space="preserve">Ways to </w:t>
            </w:r>
            <w:r w:rsidRPr="00975E6E">
              <w:rPr>
                <w:rStyle w:val="BoldandItalics"/>
              </w:rPr>
              <w:t>ensure</w:t>
            </w:r>
            <w:r w:rsidRPr="00975E6E">
              <w:t xml:space="preserve"> resources are available and ready to hand may include: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checking that resources are appropriate to audition venue</w:t>
            </w:r>
          </w:p>
          <w:p w:rsidR="00000000" w:rsidRPr="00975E6E" w:rsidP="00975E6E">
            <w:pPr>
              <w:pStyle w:val="ListBullet"/>
            </w:pPr>
            <w:r w:rsidRPr="00975E6E">
              <w:t>checking condition of resources to be used and repairing or adjusting as required</w:t>
            </w:r>
          </w:p>
          <w:p w:rsidR="00000000" w:rsidP="00975E6E">
            <w:pPr>
              <w:pStyle w:val="ListBullet"/>
              <w:rPr>
                <w:lang w:val="en-NZ"/>
              </w:rPr>
            </w:pPr>
            <w:r w:rsidRPr="00975E6E">
              <w:t>inspecting and trying out, in advance if possible, resources supplied by auditioning body or venue.</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Relaxation tech</w:t>
            </w:r>
            <w:r w:rsidRPr="00975E6E">
              <w:rPr>
                <w:rStyle w:val="BoldandItalics"/>
              </w:rPr>
              <w:t>niques</w:t>
            </w:r>
            <w:r w:rsidRPr="00975E6E">
              <w:t xml:space="preserve"> may include: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deep breathing</w:t>
            </w:r>
          </w:p>
          <w:p w:rsidR="00000000" w:rsidRPr="00975E6E" w:rsidP="00975E6E">
            <w:pPr>
              <w:pStyle w:val="ListBullet"/>
            </w:pPr>
            <w:r w:rsidRPr="00975E6E">
              <w:t>light aerobic exercises</w:t>
            </w:r>
          </w:p>
          <w:p w:rsidR="00000000" w:rsidRPr="00975E6E" w:rsidP="00975E6E">
            <w:pPr>
              <w:pStyle w:val="ListBullet"/>
            </w:pPr>
            <w:r w:rsidRPr="00975E6E">
              <w:t>mind to muscle:</w:t>
            </w:r>
          </w:p>
          <w:p w:rsidR="00000000" w:rsidRPr="00975E6E" w:rsidP="00975E6E">
            <w:pPr>
              <w:pStyle w:val="ListBullet2"/>
            </w:pPr>
            <w:r w:rsidRPr="00975E6E">
              <w:t>meditation</w:t>
            </w:r>
          </w:p>
          <w:p w:rsidR="00000000" w:rsidRPr="00975E6E" w:rsidP="00975E6E">
            <w:pPr>
              <w:pStyle w:val="ListBullet2"/>
            </w:pPr>
            <w:r w:rsidRPr="00975E6E">
              <w:t>imagery or conscious visualisation</w:t>
            </w:r>
          </w:p>
          <w:p w:rsidR="00000000" w:rsidRPr="00975E6E" w:rsidP="00975E6E">
            <w:pPr>
              <w:pStyle w:val="ListBullet2"/>
            </w:pPr>
            <w:r w:rsidRPr="00975E6E">
              <w:t>affirmations</w:t>
            </w:r>
          </w:p>
          <w:p w:rsidR="00000000" w:rsidP="00975E6E">
            <w:pPr>
              <w:pStyle w:val="ListBullet"/>
              <w:rPr>
                <w:lang w:val="en-NZ"/>
              </w:rPr>
            </w:pPr>
            <w:r w:rsidRPr="00975E6E">
              <w:t>stretching.</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Live performance knowledge</w:t>
            </w:r>
            <w:r w:rsidRPr="00975E6E">
              <w:t xml:space="preserve"> may include: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artistic expression</w:t>
            </w:r>
          </w:p>
          <w:p w:rsidR="00000000" w:rsidRPr="00975E6E" w:rsidP="00975E6E">
            <w:pPr>
              <w:pStyle w:val="ListBullet"/>
            </w:pPr>
            <w:r w:rsidRPr="00975E6E">
              <w:t xml:space="preserve">choreographic knowledge </w:t>
            </w:r>
          </w:p>
          <w:p w:rsidR="00000000" w:rsidRPr="00975E6E" w:rsidP="00975E6E">
            <w:pPr>
              <w:pStyle w:val="ListBullet"/>
            </w:pPr>
            <w:r w:rsidRPr="00975E6E">
              <w:t xml:space="preserve">findings from appropriate performance analyses and research </w:t>
            </w:r>
          </w:p>
          <w:p w:rsidR="00000000" w:rsidRPr="00975E6E" w:rsidP="00975E6E">
            <w:pPr>
              <w:pStyle w:val="ListBullet"/>
            </w:pPr>
            <w:r w:rsidRPr="00975E6E">
              <w:t>interpretation of directions for:</w:t>
            </w:r>
          </w:p>
          <w:p w:rsidR="00000000" w:rsidRPr="00975E6E" w:rsidP="00975E6E">
            <w:pPr>
              <w:pStyle w:val="ListBullet2"/>
            </w:pPr>
            <w:r w:rsidRPr="00975E6E">
              <w:t>movement</w:t>
            </w:r>
          </w:p>
          <w:p w:rsidR="00000000" w:rsidRPr="00975E6E" w:rsidP="00975E6E">
            <w:pPr>
              <w:pStyle w:val="ListBullet2"/>
            </w:pPr>
            <w:r w:rsidRPr="00975E6E">
              <w:t>voicing</w:t>
            </w:r>
          </w:p>
          <w:p w:rsidR="00000000" w:rsidRPr="00975E6E" w:rsidP="00975E6E">
            <w:pPr>
              <w:pStyle w:val="ListBullet2"/>
            </w:pPr>
            <w:r w:rsidRPr="00975E6E">
              <w:t>expression</w:t>
            </w:r>
          </w:p>
          <w:p w:rsidR="00000000" w:rsidRPr="00975E6E" w:rsidP="00975E6E">
            <w:pPr>
              <w:pStyle w:val="ListBullet2"/>
            </w:pPr>
            <w:r w:rsidRPr="00975E6E">
              <w:t>tempi</w:t>
            </w:r>
          </w:p>
          <w:p w:rsidR="00000000" w:rsidRPr="00975E6E" w:rsidP="00975E6E">
            <w:pPr>
              <w:pStyle w:val="ListBullet2"/>
            </w:pPr>
            <w:r w:rsidRPr="00975E6E">
              <w:t>spatial dynamics</w:t>
            </w:r>
          </w:p>
          <w:p w:rsidR="00000000" w:rsidRPr="00975E6E" w:rsidP="00975E6E">
            <w:pPr>
              <w:pStyle w:val="ListBullet"/>
            </w:pPr>
            <w:r w:rsidRPr="00975E6E">
              <w:t xml:space="preserve">musical forms, systems, practices and customs </w:t>
            </w:r>
          </w:p>
          <w:p w:rsidR="00000000" w:rsidRPr="00975E6E" w:rsidP="00975E6E">
            <w:pPr>
              <w:pStyle w:val="ListBullet"/>
            </w:pPr>
            <w:r w:rsidRPr="00975E6E">
              <w:t xml:space="preserve">pattern and sequence recognition and memory </w:t>
            </w:r>
          </w:p>
          <w:p w:rsidR="00000000" w:rsidRPr="00975E6E" w:rsidP="00975E6E">
            <w:pPr>
              <w:pStyle w:val="ListBullet"/>
            </w:pPr>
            <w:r w:rsidRPr="00975E6E">
              <w:t xml:space="preserve">performance and </w:t>
            </w:r>
            <w:r w:rsidRPr="00975E6E">
              <w:t xml:space="preserve">rehearsal protocols </w:t>
            </w:r>
          </w:p>
          <w:p w:rsidR="00000000" w:rsidRPr="00975E6E" w:rsidP="00975E6E">
            <w:pPr>
              <w:pStyle w:val="ListBullet"/>
            </w:pPr>
            <w:r w:rsidRPr="00975E6E">
              <w:t>repertoire solo and ensemble protocols</w:t>
            </w:r>
          </w:p>
          <w:p w:rsidR="00000000" w:rsidP="00975E6E">
            <w:pPr>
              <w:pStyle w:val="ListBullet"/>
              <w:rPr>
                <w:lang w:val="en-NZ"/>
              </w:rPr>
            </w:pPr>
            <w:r w:rsidRPr="00975E6E">
              <w:t>visual and auditory imagination to develop performance material or interpretation.</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Techniques</w:t>
            </w:r>
            <w:r w:rsidRPr="00975E6E">
              <w:t xml:space="preserve"> may involve: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characterisation</w:t>
            </w:r>
          </w:p>
          <w:p w:rsidR="00000000" w:rsidRPr="00975E6E" w:rsidP="00975E6E">
            <w:pPr>
              <w:pStyle w:val="ListBullet"/>
            </w:pPr>
            <w:r w:rsidRPr="00975E6E">
              <w:t>improvisation</w:t>
            </w:r>
          </w:p>
          <w:p w:rsidR="00000000" w:rsidRPr="00975E6E" w:rsidP="00975E6E">
            <w:pPr>
              <w:pStyle w:val="ListBullet"/>
            </w:pPr>
            <w:r w:rsidRPr="00975E6E">
              <w:t>interpretation</w:t>
            </w:r>
          </w:p>
          <w:p w:rsidR="00000000" w:rsidRPr="00975E6E" w:rsidP="00975E6E">
            <w:pPr>
              <w:pStyle w:val="ListBullet"/>
            </w:pPr>
            <w:r w:rsidRPr="00975E6E">
              <w:t>partnering</w:t>
            </w:r>
          </w:p>
          <w:p w:rsidR="00000000" w:rsidRPr="00975E6E" w:rsidP="00975E6E">
            <w:pPr>
              <w:pStyle w:val="ListBullet"/>
            </w:pPr>
            <w:r w:rsidRPr="00975E6E">
              <w:t xml:space="preserve">performing a range of pieces in different styles in area of specialisation </w:t>
            </w:r>
          </w:p>
          <w:p w:rsidR="00000000" w:rsidRPr="00975E6E" w:rsidP="00975E6E">
            <w:pPr>
              <w:pStyle w:val="ListBullet"/>
            </w:pPr>
            <w:r w:rsidRPr="00975E6E">
              <w:t>physical coordination, such as:</w:t>
            </w:r>
          </w:p>
          <w:p w:rsidR="00000000" w:rsidRPr="00975E6E" w:rsidP="00975E6E">
            <w:pPr>
              <w:pStyle w:val="ListBullet2"/>
            </w:pPr>
            <w:r w:rsidRPr="00975E6E">
              <w:t>falling</w:t>
            </w:r>
          </w:p>
          <w:p w:rsidR="00000000" w:rsidRPr="00975E6E" w:rsidP="00975E6E">
            <w:pPr>
              <w:pStyle w:val="ListBullet2"/>
            </w:pPr>
            <w:r w:rsidRPr="00975E6E">
              <w:t>flexibility</w:t>
            </w:r>
          </w:p>
          <w:p w:rsidR="00000000" w:rsidRPr="00975E6E" w:rsidP="00975E6E">
            <w:pPr>
              <w:pStyle w:val="ListBullet2"/>
            </w:pPr>
            <w:r w:rsidRPr="00975E6E">
              <w:t>turning</w:t>
            </w:r>
          </w:p>
          <w:p w:rsidR="00000000" w:rsidP="00975E6E">
            <w:pPr>
              <w:pStyle w:val="ListBullet2"/>
              <w:rPr>
                <w:lang w:val="en-NZ"/>
              </w:rPr>
            </w:pPr>
            <w:r w:rsidRPr="00975E6E">
              <w:t>weight transfer.</w:t>
            </w:r>
          </w:p>
        </w:tc>
      </w:tr>
      <w:tr w:rsidTr="00975E6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E6E">
            <w:pPr>
              <w:pStyle w:val="BodyText"/>
              <w:rPr>
                <w:lang w:val="en-NZ"/>
              </w:rPr>
            </w:pPr>
            <w:r w:rsidRPr="00975E6E">
              <w:rPr>
                <w:rStyle w:val="BoldandItalics"/>
              </w:rPr>
              <w:t>Follow-up</w:t>
            </w:r>
            <w:r w:rsidRPr="00975E6E">
              <w:t xml:space="preserve"> may involve:</w:t>
            </w:r>
          </w:p>
        </w:tc>
        <w:tc>
          <w:tcPr>
            <w:tcW w:w="5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E6E" w:rsidP="00975E6E">
            <w:pPr>
              <w:pStyle w:val="ListBullet"/>
            </w:pPr>
            <w:r w:rsidRPr="00975E6E">
              <w:t>confirming an expected time for hearing the outcome of auditions</w:t>
            </w:r>
          </w:p>
          <w:p w:rsidR="00000000" w:rsidRPr="00975E6E" w:rsidP="00975E6E">
            <w:pPr>
              <w:pStyle w:val="ListBullet"/>
            </w:pPr>
            <w:r w:rsidRPr="00975E6E">
              <w:t xml:space="preserve">obtaining details of contract interview if result of audition is successful </w:t>
            </w:r>
          </w:p>
          <w:p w:rsidR="00000000" w:rsidRPr="00975E6E" w:rsidP="00975E6E">
            <w:pPr>
              <w:pStyle w:val="ListBullet"/>
            </w:pPr>
            <w:r w:rsidRPr="00975E6E">
              <w:t>following up with a courteous request for appraisal and further advice if audition result is unsuccessful</w:t>
            </w:r>
          </w:p>
          <w:p w:rsidR="00000000" w:rsidRPr="00975E6E" w:rsidP="00975E6E">
            <w:pPr>
              <w:pStyle w:val="ListBullet"/>
            </w:pPr>
            <w:r w:rsidRPr="00975E6E">
              <w:t>sending a follow-up letter for each audition, whether successful or not, to communicate appreciation of the opportunity and to allow for further opportunities</w:t>
            </w:r>
          </w:p>
          <w:p w:rsidR="00000000" w:rsidRPr="00975E6E" w:rsidP="00975E6E">
            <w:pPr>
              <w:pStyle w:val="ListBullet"/>
            </w:pPr>
            <w:r w:rsidRPr="00975E6E">
              <w:t>maintaining contact with people associated with competitions.</w:t>
            </w:r>
          </w:p>
        </w:tc>
      </w:tr>
    </w:tbl>
    <w:p w:rsidR="00000000" w:rsidRPr="00975E6E" w:rsidP="00975E6E">
      <w:pPr>
        <w:pStyle w:val="BodyText"/>
      </w:pPr>
    </w:p>
    <w:p w:rsidR="00000000" w:rsidRPr="00975E6E" w:rsidP="00975E6E">
      <w:pPr>
        <w:pStyle w:val="AllowPageBreak"/>
      </w:pPr>
    </w:p>
    <w:p w:rsidR="00000000" w:rsidRPr="00975E6E" w:rsidP="00975E6E">
      <w:pPr>
        <w:pStyle w:val="Heading1"/>
      </w:pPr>
      <w:bookmarkStart w:id="12" w:name="O_352023"/>
      <w:bookmarkEnd w:id="12"/>
      <w:r w:rsidRPr="00975E6E">
        <w:t>Unit Sector(s)</w:t>
      </w:r>
    </w:p>
    <w:p w:rsidR="00000000" w:rsidRPr="00975E6E" w:rsidP="00975E6E">
      <w:pPr>
        <w:pStyle w:val="BodyText"/>
      </w:pPr>
      <w:r w:rsidRPr="00975E6E">
        <w:t>Performing arts - performance</w:t>
      </w:r>
    </w:p>
    <w:p w:rsidR="00000000" w:rsidRPr="00975E6E" w:rsidP="00975E6E">
      <w:pPr>
        <w:pStyle w:val="AllowPageBreak"/>
      </w:pPr>
    </w:p>
    <w:p w:rsidR="00000000" w:rsidRPr="00975E6E" w:rsidP="00975E6E">
      <w:pPr>
        <w:pStyle w:val="Heading1"/>
      </w:pPr>
      <w:bookmarkStart w:id="13" w:name="O_352024"/>
      <w:bookmarkEnd w:id="13"/>
      <w:r w:rsidRPr="00975E6E">
        <w:t>Custom Content Section</w:t>
      </w:r>
    </w:p>
    <w:p w:rsidR="00000000" w:rsidRPr="00975E6E" w:rsidP="00975E6E">
      <w:pPr>
        <w:pStyle w:val="BodyText"/>
      </w:pPr>
      <w:r w:rsidRPr="00975E6E">
        <w:t>Not applicable.</w:t>
      </w:r>
    </w:p>
    <w:p w:rsidR="00000000" w:rsidRPr="00975E6E" w:rsidP="00975E6E"/>
    <w:sectPr w:rsidSect="00975E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37A" w:rsidP="003773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7A" w:rsidP="00975E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737A" w:rsidP="00975E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37A" w:rsidP="00975E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37A" w:rsidP="003773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E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37A" w:rsidP="00975E6E">
    <w:pPr>
      <w:pStyle w:val="Header"/>
      <w:framePr w:wrap="around"/>
    </w:pPr>
    <w:r>
      <w:fldChar w:fldCharType="begin"/>
    </w:r>
    <w:r>
      <w:instrText xml:space="preserve"> TITLE   \* MERGEFORMAT </w:instrText>
    </w:r>
    <w:r>
      <w:fldChar w:fldCharType="separate"/>
    </w:r>
    <w:r>
      <w:t>CUAPRF503A Prepare for and perform in a competitive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737A" w:rsidP="00975E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C2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665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40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E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5E6E"/>
    <w:pPr>
      <w:spacing w:before="360" w:after="60"/>
      <w:outlineLvl w:val="0"/>
    </w:pPr>
    <w:rPr>
      <w:sz w:val="32"/>
    </w:rPr>
  </w:style>
  <w:style w:type="paragraph" w:styleId="Heading2">
    <w:name w:val="heading 2"/>
    <w:basedOn w:val="HeadingBase"/>
    <w:next w:val="BodyText"/>
    <w:link w:val="Heading2Char"/>
    <w:qFormat/>
    <w:rsid w:val="00975E6E"/>
    <w:pPr>
      <w:keepLines/>
      <w:spacing w:before="240" w:after="120"/>
      <w:outlineLvl w:val="1"/>
    </w:pPr>
    <w:rPr>
      <w:sz w:val="28"/>
      <w:szCs w:val="40"/>
    </w:rPr>
  </w:style>
  <w:style w:type="paragraph" w:styleId="Heading3">
    <w:name w:val="heading 3"/>
    <w:basedOn w:val="HeadingBase"/>
    <w:next w:val="BodyText"/>
    <w:link w:val="Heading3Char"/>
    <w:qFormat/>
    <w:rsid w:val="00975E6E"/>
    <w:pPr>
      <w:spacing w:before="180" w:after="120"/>
      <w:outlineLvl w:val="2"/>
    </w:pPr>
    <w:rPr>
      <w:spacing w:val="-10"/>
      <w:kern w:val="32"/>
    </w:rPr>
  </w:style>
  <w:style w:type="paragraph" w:styleId="Heading4">
    <w:name w:val="heading 4"/>
    <w:basedOn w:val="HeadingBase"/>
    <w:next w:val="BodyText"/>
    <w:link w:val="Heading4Char"/>
    <w:qFormat/>
    <w:rsid w:val="00975E6E"/>
    <w:pPr>
      <w:spacing w:before="160" w:after="120"/>
      <w:outlineLvl w:val="3"/>
    </w:pPr>
    <w:rPr>
      <w:sz w:val="22"/>
    </w:rPr>
  </w:style>
  <w:style w:type="paragraph" w:styleId="Heading5">
    <w:name w:val="heading 5"/>
    <w:basedOn w:val="HeadingBase"/>
    <w:next w:val="Normal"/>
    <w:link w:val="Heading5Char"/>
    <w:qFormat/>
    <w:rsid w:val="00975E6E"/>
    <w:pPr>
      <w:spacing w:before="80"/>
      <w:outlineLvl w:val="4"/>
    </w:pPr>
    <w:rPr>
      <w:color w:val="918585"/>
      <w:sz w:val="20"/>
    </w:rPr>
  </w:style>
  <w:style w:type="paragraph" w:styleId="Heading6">
    <w:name w:val="heading 6"/>
    <w:basedOn w:val="HeadingBase"/>
    <w:next w:val="Normal"/>
    <w:link w:val="Heading6Char"/>
    <w:qFormat/>
    <w:rsid w:val="00975E6E"/>
    <w:pPr>
      <w:spacing w:before="60"/>
      <w:outlineLvl w:val="5"/>
    </w:pPr>
    <w:rPr>
      <w:color w:val="918585"/>
      <w:sz w:val="20"/>
    </w:rPr>
  </w:style>
  <w:style w:type="paragraph" w:styleId="Heading7">
    <w:name w:val="heading 7"/>
    <w:basedOn w:val="Normal"/>
    <w:next w:val="Normal"/>
    <w:link w:val="Heading7Char"/>
    <w:qFormat/>
    <w:rsid w:val="00975E6E"/>
    <w:pPr>
      <w:ind w:left="720"/>
      <w:outlineLvl w:val="6"/>
    </w:pPr>
    <w:rPr>
      <w:i/>
    </w:rPr>
  </w:style>
  <w:style w:type="paragraph" w:styleId="Heading8">
    <w:name w:val="heading 8"/>
    <w:basedOn w:val="Normal"/>
    <w:next w:val="Normal"/>
    <w:link w:val="Heading8Char"/>
    <w:qFormat/>
    <w:rsid w:val="00975E6E"/>
    <w:pPr>
      <w:ind w:left="720"/>
      <w:outlineLvl w:val="7"/>
    </w:pPr>
    <w:rPr>
      <w:i/>
    </w:rPr>
  </w:style>
  <w:style w:type="paragraph" w:styleId="Heading9">
    <w:name w:val="heading 9"/>
    <w:basedOn w:val="Normal"/>
    <w:next w:val="Normal"/>
    <w:link w:val="Heading9Char"/>
    <w:qFormat/>
    <w:rsid w:val="00975E6E"/>
    <w:pPr>
      <w:ind w:left="720"/>
      <w:outlineLvl w:val="8"/>
    </w:pPr>
    <w:rPr>
      <w:i/>
    </w:rPr>
  </w:style>
  <w:style w:type="character" w:default="1" w:styleId="DefaultParagraphFont">
    <w:name w:val="Default Paragraph Font"/>
    <w:uiPriority w:val="1"/>
    <w:unhideWhenUsed/>
    <w:rsid w:val="00975E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E6E"/>
  </w:style>
  <w:style w:type="character" w:customStyle="1" w:styleId="Heading1Char">
    <w:name w:val="Heading 1 Char"/>
    <w:basedOn w:val="DefaultParagraphFont"/>
    <w:link w:val="Heading1"/>
    <w:rsid w:val="00975E6E"/>
    <w:rPr>
      <w:rFonts w:ascii="Times New Roman" w:eastAsia="Times New Roman" w:hAnsi="Times New Roman" w:cs="Times New Roman"/>
      <w:b/>
      <w:sz w:val="32"/>
      <w:szCs w:val="20"/>
      <w:lang w:eastAsia="en-US"/>
    </w:rPr>
  </w:style>
  <w:style w:type="paragraph" w:styleId="BodyText">
    <w:name w:val="Body Text"/>
    <w:basedOn w:val="Normal"/>
    <w:link w:val="BodyTextChar"/>
    <w:rsid w:val="00975E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5E6E"/>
    <w:rPr>
      <w:rFonts w:ascii="Times New Roman" w:eastAsia="Times New Roman" w:hAnsi="Times New Roman" w:cs="Times New Roman"/>
      <w:sz w:val="24"/>
      <w:lang w:val="en-US" w:eastAsia="en-US"/>
    </w:rPr>
  </w:style>
  <w:style w:type="paragraph" w:styleId="Footer">
    <w:name w:val="footer"/>
    <w:basedOn w:val="Normal"/>
    <w:link w:val="FooterChar"/>
    <w:rsid w:val="00975E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E6E"/>
    <w:rPr>
      <w:rFonts w:ascii="Times New Roman" w:eastAsia="Times New Roman" w:hAnsi="Times New Roman" w:cs="Times New Roman"/>
      <w:sz w:val="16"/>
      <w:lang w:val="en-US" w:eastAsia="en-US"/>
    </w:rPr>
  </w:style>
  <w:style w:type="paragraph" w:styleId="ListBullet">
    <w:name w:val="List Bullet"/>
    <w:basedOn w:val="List"/>
    <w:rsid w:val="00975E6E"/>
    <w:pPr>
      <w:numPr>
        <w:numId w:val="13"/>
      </w:numPr>
      <w:tabs>
        <w:tab w:val="clear" w:pos="340"/>
      </w:tabs>
      <w:spacing w:before="40" w:after="40"/>
    </w:pPr>
  </w:style>
  <w:style w:type="character" w:customStyle="1" w:styleId="SpecialBold">
    <w:name w:val="Special Bold"/>
    <w:basedOn w:val="DefaultParagraphFont"/>
    <w:rsid w:val="00975E6E"/>
    <w:rPr>
      <w:b/>
      <w:spacing w:val="0"/>
    </w:rPr>
  </w:style>
  <w:style w:type="paragraph" w:styleId="ListBullet2">
    <w:name w:val="List Bullet 2"/>
    <w:basedOn w:val="List2"/>
    <w:rsid w:val="00975E6E"/>
    <w:pPr>
      <w:numPr>
        <w:numId w:val="14"/>
      </w:numPr>
      <w:tabs>
        <w:tab w:val="clear" w:pos="680"/>
      </w:tabs>
    </w:pPr>
  </w:style>
  <w:style w:type="paragraph" w:styleId="Header">
    <w:name w:val="header"/>
    <w:basedOn w:val="Normal"/>
    <w:link w:val="HeaderChar"/>
    <w:rsid w:val="00975E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E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75E6E"/>
    <w:rPr>
      <w:i/>
    </w:rPr>
  </w:style>
  <w:style w:type="paragraph" w:customStyle="1" w:styleId="SuperHeading">
    <w:name w:val="SuperHeading"/>
    <w:basedOn w:val="Normal"/>
    <w:rsid w:val="00975E6E"/>
    <w:pPr>
      <w:spacing w:before="240" w:after="120"/>
      <w:outlineLvl w:val="0"/>
    </w:pPr>
    <w:rPr>
      <w:rFonts w:ascii="Times New Roman" w:hAnsi="Times New Roman"/>
      <w:b/>
      <w:sz w:val="28"/>
    </w:rPr>
  </w:style>
  <w:style w:type="paragraph" w:customStyle="1" w:styleId="AllowPageBreak">
    <w:name w:val="AllowPageBreak"/>
    <w:rsid w:val="00975E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5E6E"/>
    <w:rPr>
      <w:b/>
      <w:i/>
      <w:u w:val="none"/>
    </w:rPr>
  </w:style>
  <w:style w:type="character" w:customStyle="1" w:styleId="Heading2Char">
    <w:name w:val="Heading 2 Char"/>
    <w:basedOn w:val="DefaultParagraphFont"/>
    <w:link w:val="Heading2"/>
    <w:rsid w:val="00975E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E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E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E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E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E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5E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5E6E"/>
    <w:rPr>
      <w:rFonts w:ascii="Courier New" w:eastAsia="Times New Roman" w:hAnsi="Courier New" w:cs="Times New Roman"/>
      <w:i/>
      <w:szCs w:val="20"/>
      <w:lang w:val="en-US" w:eastAsia="en-US"/>
    </w:rPr>
  </w:style>
  <w:style w:type="paragraph" w:customStyle="1" w:styleId="HeadingBase">
    <w:name w:val="Heading Base"/>
    <w:rsid w:val="00975E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E6E"/>
    <w:pPr>
      <w:tabs>
        <w:tab w:val="right" w:leader="dot" w:pos="9072"/>
      </w:tabs>
      <w:ind w:left="567"/>
    </w:pPr>
    <w:rPr>
      <w:szCs w:val="22"/>
    </w:rPr>
  </w:style>
  <w:style w:type="paragraph" w:customStyle="1" w:styleId="TOCBase">
    <w:name w:val="TOC Base"/>
    <w:rsid w:val="00975E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E6E"/>
    <w:pPr>
      <w:tabs>
        <w:tab w:val="right" w:leader="dot" w:pos="9072"/>
      </w:tabs>
      <w:spacing w:before="40" w:after="40"/>
      <w:ind w:left="284"/>
    </w:pPr>
    <w:rPr>
      <w:rFonts w:ascii="Times New Roman" w:hAnsi="Times New Roman"/>
    </w:rPr>
  </w:style>
  <w:style w:type="paragraph" w:styleId="TOC1">
    <w:name w:val="toc 1"/>
    <w:basedOn w:val="TOCBase"/>
    <w:next w:val="Normal"/>
    <w:rsid w:val="00975E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5E6E"/>
    <w:pPr>
      <w:spacing w:before="5040"/>
      <w:jc w:val="center"/>
    </w:pPr>
    <w:rPr>
      <w:sz w:val="48"/>
      <w:szCs w:val="72"/>
      <w:lang w:val="en-US"/>
    </w:rPr>
  </w:style>
  <w:style w:type="character" w:customStyle="1" w:styleId="TitleChar">
    <w:name w:val="Title Char"/>
    <w:basedOn w:val="DefaultParagraphFont"/>
    <w:link w:val="Title"/>
    <w:rsid w:val="00975E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E6E"/>
    <w:pPr>
      <w:tabs>
        <w:tab w:val="left" w:pos="3600"/>
        <w:tab w:val="left" w:pos="3958"/>
      </w:tabs>
    </w:pPr>
  </w:style>
  <w:style w:type="paragraph" w:styleId="List">
    <w:name w:val="List"/>
    <w:basedOn w:val="BodyText"/>
    <w:next w:val="BodyText"/>
    <w:rsid w:val="00975E6E"/>
    <w:pPr>
      <w:tabs>
        <w:tab w:val="left" w:pos="340"/>
      </w:tabs>
      <w:spacing w:before="60" w:after="60"/>
      <w:ind w:left="340" w:hanging="340"/>
    </w:pPr>
  </w:style>
  <w:style w:type="paragraph" w:customStyle="1" w:styleId="Note">
    <w:name w:val="Note"/>
    <w:basedOn w:val="BodyText"/>
    <w:rsid w:val="00975E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E6E"/>
    <w:pPr>
      <w:framePr w:wrap="auto" w:hAnchor="text" w:y="6049"/>
    </w:pPr>
    <w:rPr>
      <w:color w:val="000000"/>
      <w:sz w:val="40"/>
    </w:rPr>
  </w:style>
  <w:style w:type="paragraph" w:customStyle="1" w:styleId="TOCTitle">
    <w:name w:val="TOCTitle"/>
    <w:basedOn w:val="Heading1"/>
    <w:rsid w:val="00975E6E"/>
    <w:pPr>
      <w:spacing w:after="240"/>
      <w:jc w:val="center"/>
      <w:outlineLvl w:val="9"/>
    </w:pPr>
    <w:rPr>
      <w:caps/>
    </w:rPr>
  </w:style>
  <w:style w:type="paragraph" w:customStyle="1" w:styleId="Version">
    <w:name w:val="Version"/>
    <w:rsid w:val="00975E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E6E"/>
    <w:pPr>
      <w:keepNext w:val="0"/>
      <w:tabs>
        <w:tab w:val="right" w:pos="4176"/>
      </w:tabs>
      <w:ind w:left="198" w:hanging="198"/>
    </w:pPr>
    <w:rPr>
      <w:rFonts w:ascii="Garamond" w:hAnsi="Garamond"/>
    </w:rPr>
  </w:style>
  <w:style w:type="paragraph" w:styleId="IndexHeading">
    <w:name w:val="index heading"/>
    <w:basedOn w:val="Normal"/>
    <w:next w:val="Index1"/>
    <w:semiHidden/>
    <w:rsid w:val="00975E6E"/>
    <w:pPr>
      <w:spacing w:before="120" w:after="120"/>
    </w:pPr>
    <w:rPr>
      <w:rFonts w:ascii="Arial" w:hAnsi="Arial"/>
      <w:b/>
      <w:color w:val="918585"/>
      <w:sz w:val="24"/>
    </w:rPr>
  </w:style>
  <w:style w:type="paragraph" w:customStyle="1" w:styleId="Chapter">
    <w:name w:val="Chapter"/>
    <w:basedOn w:val="Normal"/>
    <w:rsid w:val="00975E6E"/>
    <w:pPr>
      <w:spacing w:before="240"/>
    </w:pPr>
    <w:rPr>
      <w:rFonts w:ascii="Times New Roman" w:hAnsi="Times New Roman"/>
      <w:smallCaps/>
      <w:spacing w:val="80"/>
      <w:sz w:val="28"/>
    </w:rPr>
  </w:style>
  <w:style w:type="paragraph" w:customStyle="1" w:styleId="InChapter">
    <w:name w:val="InChapter"/>
    <w:basedOn w:val="Heading3"/>
    <w:rsid w:val="00975E6E"/>
    <w:pPr>
      <w:spacing w:after="240"/>
      <w:outlineLvl w:val="9"/>
    </w:pPr>
    <w:rPr>
      <w:noProof/>
    </w:rPr>
  </w:style>
  <w:style w:type="paragraph" w:styleId="Index2">
    <w:name w:val="index 2"/>
    <w:basedOn w:val="Normal"/>
    <w:next w:val="Normal"/>
    <w:semiHidden/>
    <w:rsid w:val="00975E6E"/>
    <w:pPr>
      <w:tabs>
        <w:tab w:val="right" w:pos="4176"/>
      </w:tabs>
      <w:ind w:left="568" w:hanging="284"/>
    </w:pPr>
    <w:rPr>
      <w:rFonts w:ascii="Garamond" w:hAnsi="Garamond"/>
    </w:rPr>
  </w:style>
  <w:style w:type="paragraph" w:customStyle="1" w:styleId="Byline">
    <w:name w:val="Byline"/>
    <w:rsid w:val="00975E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E6E"/>
    <w:pPr>
      <w:tabs>
        <w:tab w:val="clear" w:pos="3600"/>
        <w:tab w:val="clear" w:pos="3958"/>
      </w:tabs>
      <w:jc w:val="right"/>
    </w:pPr>
  </w:style>
  <w:style w:type="paragraph" w:styleId="Caption">
    <w:name w:val="caption"/>
    <w:basedOn w:val="BodyText"/>
    <w:next w:val="Normal"/>
    <w:qFormat/>
    <w:rsid w:val="00975E6E"/>
    <w:pPr>
      <w:framePr w:w="2268" w:hSpace="181" w:vSpace="181" w:wrap="around" w:vAnchor="text" w:hAnchor="page" w:x="1135" w:y="285" w:anchorLock="1"/>
    </w:pPr>
    <w:rPr>
      <w:i/>
    </w:rPr>
  </w:style>
  <w:style w:type="paragraph" w:customStyle="1" w:styleId="MiniTOCTitle">
    <w:name w:val="MiniTOCTitle"/>
    <w:basedOn w:val="Heading4"/>
    <w:rsid w:val="00975E6E"/>
    <w:pPr>
      <w:spacing w:before="240"/>
      <w:outlineLvl w:val="9"/>
    </w:pPr>
    <w:rPr>
      <w:noProof/>
      <w:sz w:val="24"/>
    </w:rPr>
  </w:style>
  <w:style w:type="paragraph" w:customStyle="1" w:styleId="MiniTOCItem">
    <w:name w:val="MiniTOCItem"/>
    <w:basedOn w:val="ListBullet"/>
    <w:rsid w:val="00975E6E"/>
    <w:pPr>
      <w:numPr>
        <w:numId w:val="0"/>
      </w:numPr>
      <w:tabs>
        <w:tab w:val="right" w:leader="dot" w:pos="6521"/>
      </w:tabs>
      <w:spacing w:before="0" w:after="0"/>
    </w:pPr>
  </w:style>
  <w:style w:type="paragraph" w:customStyle="1" w:styleId="TOFTitle">
    <w:name w:val="TOFTitle"/>
    <w:basedOn w:val="TOCTitle"/>
    <w:rsid w:val="00975E6E"/>
  </w:style>
  <w:style w:type="paragraph" w:styleId="TableofFigures">
    <w:name w:val="table of figures"/>
    <w:basedOn w:val="Normal"/>
    <w:next w:val="Normal"/>
    <w:semiHidden/>
    <w:rsid w:val="00975E6E"/>
    <w:pPr>
      <w:tabs>
        <w:tab w:val="right" w:leader="dot" w:pos="9072"/>
      </w:tabs>
      <w:ind w:left="970" w:hanging="403"/>
    </w:pPr>
    <w:rPr>
      <w:rFonts w:ascii="Times New Roman" w:hAnsi="Times New Roman"/>
      <w:b/>
    </w:rPr>
  </w:style>
  <w:style w:type="paragraph" w:styleId="ListNumber">
    <w:name w:val="List Number"/>
    <w:basedOn w:val="List"/>
    <w:rsid w:val="00975E6E"/>
    <w:pPr>
      <w:numPr>
        <w:numId w:val="11"/>
      </w:numPr>
    </w:pPr>
  </w:style>
  <w:style w:type="character" w:customStyle="1" w:styleId="WingdingSymbols">
    <w:name w:val="Wingding Symbols"/>
    <w:rsid w:val="00975E6E"/>
    <w:rPr>
      <w:rFonts w:ascii="Wingdings" w:hAnsi="Wingdings"/>
    </w:rPr>
  </w:style>
  <w:style w:type="paragraph" w:customStyle="1" w:styleId="TableHeading">
    <w:name w:val="Table Heading"/>
    <w:basedOn w:val="HeadingBase"/>
    <w:rsid w:val="00975E6E"/>
    <w:pPr>
      <w:keepLines/>
      <w:pBdr>
        <w:bottom w:val="single" w:sz="6" w:space="1" w:color="918585"/>
      </w:pBdr>
      <w:spacing w:before="240"/>
    </w:pPr>
  </w:style>
  <w:style w:type="character" w:customStyle="1" w:styleId="HotSpot">
    <w:name w:val="HotSpot"/>
    <w:rsid w:val="00975E6E"/>
    <w:rPr>
      <w:color w:val="0033CC"/>
      <w:u w:val="none"/>
    </w:rPr>
  </w:style>
  <w:style w:type="paragraph" w:customStyle="1" w:styleId="BodyTextRight">
    <w:name w:val="Body Text Right"/>
    <w:basedOn w:val="BodyText"/>
    <w:rsid w:val="00975E6E"/>
    <w:pPr>
      <w:spacing w:before="0" w:after="0"/>
      <w:jc w:val="right"/>
    </w:pPr>
  </w:style>
  <w:style w:type="paragraph" w:styleId="Index3">
    <w:name w:val="index 3"/>
    <w:basedOn w:val="ListNumber2"/>
    <w:next w:val="Normal"/>
    <w:semiHidden/>
    <w:rsid w:val="00975E6E"/>
    <w:pPr>
      <w:numPr>
        <w:numId w:val="0"/>
      </w:numPr>
      <w:tabs>
        <w:tab w:val="right" w:leader="dot" w:pos="4176"/>
      </w:tabs>
    </w:pPr>
  </w:style>
  <w:style w:type="paragraph" w:styleId="ListNumber2">
    <w:name w:val="List Number 2"/>
    <w:basedOn w:val="List2"/>
    <w:rsid w:val="00975E6E"/>
    <w:pPr>
      <w:numPr>
        <w:numId w:val="10"/>
      </w:numPr>
      <w:tabs>
        <w:tab w:val="clear" w:pos="1060"/>
      </w:tabs>
    </w:pPr>
  </w:style>
  <w:style w:type="paragraph" w:customStyle="1" w:styleId="MarginNote">
    <w:name w:val="Margin Note"/>
    <w:basedOn w:val="BodyText"/>
    <w:rsid w:val="00975E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E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E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5E6E"/>
    <w:rPr>
      <w:sz w:val="32"/>
    </w:rPr>
  </w:style>
  <w:style w:type="paragraph" w:customStyle="1" w:styleId="HeadingProcedure">
    <w:name w:val="Heading Procedure"/>
    <w:basedOn w:val="HeadingBase"/>
    <w:next w:val="Normal"/>
    <w:rsid w:val="00975E6E"/>
    <w:pPr>
      <w:tabs>
        <w:tab w:val="left" w:pos="0"/>
      </w:tabs>
      <w:spacing w:before="120" w:after="60"/>
    </w:pPr>
    <w:rPr>
      <w:i/>
      <w:color w:val="918585"/>
      <w:sz w:val="22"/>
    </w:rPr>
  </w:style>
  <w:style w:type="paragraph" w:customStyle="1" w:styleId="TableBodyText">
    <w:name w:val="Table Body Text"/>
    <w:basedOn w:val="BodyText"/>
    <w:rsid w:val="00975E6E"/>
    <w:pPr>
      <w:spacing w:before="60" w:after="60"/>
    </w:pPr>
  </w:style>
  <w:style w:type="paragraph" w:styleId="ListContinue">
    <w:name w:val="List Continue"/>
    <w:basedOn w:val="List"/>
    <w:rsid w:val="00975E6E"/>
    <w:pPr>
      <w:ind w:firstLine="0"/>
    </w:pPr>
  </w:style>
  <w:style w:type="paragraph" w:customStyle="1" w:styleId="ListNote">
    <w:name w:val="List Note"/>
    <w:basedOn w:val="List"/>
    <w:rsid w:val="00975E6E"/>
    <w:pPr>
      <w:pBdr>
        <w:top w:val="single" w:sz="6" w:space="2" w:color="918585"/>
        <w:bottom w:val="single" w:sz="6" w:space="2" w:color="918585"/>
      </w:pBdr>
      <w:tabs>
        <w:tab w:val="left" w:pos="1021"/>
      </w:tabs>
      <w:ind w:firstLine="0"/>
    </w:pPr>
  </w:style>
  <w:style w:type="paragraph" w:customStyle="1" w:styleId="Warning">
    <w:name w:val="Warning"/>
    <w:basedOn w:val="BodyText"/>
    <w:rsid w:val="00975E6E"/>
    <w:pPr>
      <w:shd w:val="clear" w:color="auto" w:fill="D9D9D9"/>
      <w:tabs>
        <w:tab w:val="left" w:pos="992"/>
      </w:tabs>
      <w:ind w:left="119" w:right="119"/>
    </w:pPr>
    <w:rPr>
      <w:sz w:val="20"/>
    </w:rPr>
  </w:style>
  <w:style w:type="paragraph" w:customStyle="1" w:styleId="MarginIcons">
    <w:name w:val="Margin Icons"/>
    <w:basedOn w:val="BodyText"/>
    <w:rsid w:val="00975E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E6E"/>
    <w:rPr>
      <w:rFonts w:ascii="Courier New" w:hAnsi="Courier New"/>
    </w:rPr>
  </w:style>
  <w:style w:type="paragraph" w:customStyle="1" w:styleId="NoteBullet">
    <w:name w:val="Note Bullet"/>
    <w:basedOn w:val="Note"/>
    <w:rsid w:val="00975E6E"/>
    <w:pPr>
      <w:tabs>
        <w:tab w:val="clear" w:pos="680"/>
      </w:tabs>
      <w:spacing w:before="60" w:after="60"/>
    </w:pPr>
  </w:style>
  <w:style w:type="paragraph" w:customStyle="1" w:styleId="SubHeading2">
    <w:name w:val="SubHeading2"/>
    <w:basedOn w:val="HeadingBase"/>
    <w:rsid w:val="00975E6E"/>
    <w:pPr>
      <w:spacing w:before="240" w:after="60"/>
    </w:pPr>
    <w:rPr>
      <w:sz w:val="20"/>
    </w:rPr>
  </w:style>
  <w:style w:type="paragraph" w:customStyle="1" w:styleId="SubHeading1">
    <w:name w:val="SubHeading1"/>
    <w:basedOn w:val="HeadingBase"/>
    <w:rsid w:val="00975E6E"/>
    <w:pPr>
      <w:spacing w:before="240" w:after="60"/>
    </w:pPr>
    <w:rPr>
      <w:color w:val="918585"/>
      <w:sz w:val="22"/>
    </w:rPr>
  </w:style>
  <w:style w:type="paragraph" w:customStyle="1" w:styleId="SideHeading">
    <w:name w:val="Side Heading"/>
    <w:basedOn w:val="HeadingBase"/>
    <w:rsid w:val="00975E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E6E"/>
    <w:pPr>
      <w:numPr>
        <w:numId w:val="12"/>
      </w:numPr>
    </w:pPr>
  </w:style>
  <w:style w:type="paragraph" w:styleId="PlainText">
    <w:name w:val="Plain Text"/>
    <w:basedOn w:val="Normal"/>
    <w:link w:val="PlainTextChar"/>
    <w:rsid w:val="00975E6E"/>
    <w:rPr>
      <w:sz w:val="20"/>
    </w:rPr>
  </w:style>
  <w:style w:type="character" w:customStyle="1" w:styleId="PlainTextChar">
    <w:name w:val="Plain Text Char"/>
    <w:basedOn w:val="DefaultParagraphFont"/>
    <w:link w:val="PlainText"/>
    <w:rsid w:val="00975E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5E6E"/>
    <w:rPr>
      <w:b/>
      <w:smallCaps/>
    </w:rPr>
  </w:style>
  <w:style w:type="paragraph" w:customStyle="1" w:styleId="TableListNumber">
    <w:name w:val="Table List Number"/>
    <w:basedOn w:val="ListNumber"/>
    <w:rsid w:val="00975E6E"/>
    <w:pPr>
      <w:numPr>
        <w:numId w:val="0"/>
      </w:numPr>
    </w:pPr>
  </w:style>
  <w:style w:type="paragraph" w:styleId="TOC4">
    <w:name w:val="toc 4"/>
    <w:basedOn w:val="TOCBase"/>
    <w:next w:val="Normal"/>
    <w:semiHidden/>
    <w:rsid w:val="00975E6E"/>
    <w:pPr>
      <w:tabs>
        <w:tab w:val="right" w:leader="dot" w:pos="9071"/>
      </w:tabs>
      <w:ind w:left="1701"/>
    </w:pPr>
  </w:style>
  <w:style w:type="paragraph" w:customStyle="1" w:styleId="ListAlpha">
    <w:name w:val="List Alpha"/>
    <w:basedOn w:val="List"/>
    <w:rsid w:val="00975E6E"/>
    <w:pPr>
      <w:numPr>
        <w:numId w:val="9"/>
      </w:numPr>
    </w:pPr>
  </w:style>
  <w:style w:type="paragraph" w:customStyle="1" w:styleId="ListAlpha2">
    <w:name w:val="List Alpha 2"/>
    <w:basedOn w:val="List2"/>
    <w:rsid w:val="00975E6E"/>
    <w:pPr>
      <w:numPr>
        <w:numId w:val="8"/>
      </w:numPr>
    </w:pPr>
  </w:style>
  <w:style w:type="paragraph" w:styleId="List2">
    <w:name w:val="List 2"/>
    <w:basedOn w:val="BodyText"/>
    <w:rsid w:val="00975E6E"/>
    <w:pPr>
      <w:tabs>
        <w:tab w:val="left" w:pos="680"/>
      </w:tabs>
      <w:spacing w:before="60" w:after="60"/>
      <w:ind w:left="680" w:hanging="340"/>
    </w:pPr>
  </w:style>
  <w:style w:type="paragraph" w:styleId="List3">
    <w:name w:val="List 3"/>
    <w:basedOn w:val="BodyText"/>
    <w:rsid w:val="00975E6E"/>
    <w:pPr>
      <w:tabs>
        <w:tab w:val="left" w:pos="1021"/>
      </w:tabs>
      <w:spacing w:before="60" w:after="60"/>
      <w:ind w:left="1020" w:hanging="340"/>
    </w:pPr>
  </w:style>
  <w:style w:type="paragraph" w:styleId="List4">
    <w:name w:val="List 4"/>
    <w:basedOn w:val="BodyText"/>
    <w:rsid w:val="00975E6E"/>
    <w:pPr>
      <w:tabs>
        <w:tab w:val="left" w:pos="1361"/>
      </w:tabs>
      <w:spacing w:before="60" w:after="60"/>
      <w:ind w:left="1361" w:hanging="340"/>
    </w:pPr>
  </w:style>
  <w:style w:type="paragraph" w:styleId="List5">
    <w:name w:val="List 5"/>
    <w:basedOn w:val="BodyText"/>
    <w:rsid w:val="00975E6E"/>
    <w:pPr>
      <w:tabs>
        <w:tab w:val="left" w:pos="1701"/>
      </w:tabs>
      <w:spacing w:before="60" w:after="60"/>
      <w:ind w:left="1701" w:hanging="340"/>
    </w:pPr>
  </w:style>
  <w:style w:type="paragraph" w:styleId="ListBullet3">
    <w:name w:val="List Bullet 3"/>
    <w:basedOn w:val="List3"/>
    <w:rsid w:val="00975E6E"/>
    <w:pPr>
      <w:numPr>
        <w:numId w:val="15"/>
      </w:numPr>
      <w:tabs>
        <w:tab w:val="clear" w:pos="1021"/>
      </w:tabs>
      <w:ind w:left="1037" w:hanging="357"/>
    </w:pPr>
  </w:style>
  <w:style w:type="paragraph" w:styleId="ListBullet4">
    <w:name w:val="List Bullet 4"/>
    <w:basedOn w:val="List4"/>
    <w:rsid w:val="00975E6E"/>
    <w:pPr>
      <w:numPr>
        <w:numId w:val="3"/>
      </w:numPr>
    </w:pPr>
  </w:style>
  <w:style w:type="paragraph" w:styleId="ListBullet5">
    <w:name w:val="List Bullet 5"/>
    <w:basedOn w:val="List5"/>
    <w:rsid w:val="00975E6E"/>
    <w:pPr>
      <w:numPr>
        <w:numId w:val="4"/>
      </w:numPr>
    </w:pPr>
  </w:style>
  <w:style w:type="paragraph" w:styleId="ListContinue2">
    <w:name w:val="List Continue 2"/>
    <w:basedOn w:val="List2"/>
    <w:rsid w:val="00975E6E"/>
    <w:pPr>
      <w:ind w:firstLine="0"/>
    </w:pPr>
  </w:style>
  <w:style w:type="paragraph" w:styleId="ListContinue3">
    <w:name w:val="List Continue 3"/>
    <w:basedOn w:val="List3"/>
    <w:rsid w:val="00975E6E"/>
    <w:pPr>
      <w:ind w:left="1021" w:firstLine="0"/>
    </w:pPr>
  </w:style>
  <w:style w:type="paragraph" w:styleId="ListContinue4">
    <w:name w:val="List Continue 4"/>
    <w:basedOn w:val="List4"/>
    <w:rsid w:val="00975E6E"/>
    <w:pPr>
      <w:ind w:firstLine="0"/>
    </w:pPr>
  </w:style>
  <w:style w:type="paragraph" w:styleId="ListContinue5">
    <w:name w:val="List Continue 5"/>
    <w:basedOn w:val="List5"/>
    <w:rsid w:val="00975E6E"/>
    <w:pPr>
      <w:ind w:firstLine="0"/>
    </w:pPr>
  </w:style>
  <w:style w:type="paragraph" w:styleId="ListNumber3">
    <w:name w:val="List Number 3"/>
    <w:basedOn w:val="List3"/>
    <w:rsid w:val="00975E6E"/>
    <w:pPr>
      <w:numPr>
        <w:numId w:val="5"/>
      </w:numPr>
    </w:pPr>
  </w:style>
  <w:style w:type="paragraph" w:styleId="ListNumber4">
    <w:name w:val="List Number 4"/>
    <w:basedOn w:val="List4"/>
    <w:rsid w:val="00975E6E"/>
    <w:pPr>
      <w:numPr>
        <w:numId w:val="6"/>
      </w:numPr>
    </w:pPr>
  </w:style>
  <w:style w:type="paragraph" w:styleId="ListNumber5">
    <w:name w:val="List Number 5"/>
    <w:basedOn w:val="List5"/>
    <w:rsid w:val="00975E6E"/>
    <w:pPr>
      <w:numPr>
        <w:numId w:val="7"/>
      </w:numPr>
    </w:pPr>
  </w:style>
  <w:style w:type="paragraph" w:styleId="BlockText">
    <w:name w:val="Block Text"/>
    <w:basedOn w:val="Normal"/>
    <w:rsid w:val="00975E6E"/>
    <w:pPr>
      <w:spacing w:after="120"/>
      <w:ind w:left="1440" w:right="1440"/>
    </w:pPr>
  </w:style>
  <w:style w:type="character" w:customStyle="1" w:styleId="Subscript">
    <w:name w:val="Subscript"/>
    <w:basedOn w:val="DefaultParagraphFont"/>
    <w:rsid w:val="00975E6E"/>
    <w:rPr>
      <w:sz w:val="16"/>
      <w:vertAlign w:val="subscript"/>
    </w:rPr>
  </w:style>
  <w:style w:type="character" w:customStyle="1" w:styleId="Superscript">
    <w:name w:val="Superscript"/>
    <w:basedOn w:val="DefaultParagraphFont"/>
    <w:rsid w:val="00975E6E"/>
    <w:rPr>
      <w:sz w:val="16"/>
      <w:vertAlign w:val="superscript"/>
    </w:rPr>
  </w:style>
  <w:style w:type="character" w:customStyle="1" w:styleId="Symbols">
    <w:name w:val="Symbols"/>
    <w:basedOn w:val="DefaultParagraphFont"/>
    <w:rsid w:val="00975E6E"/>
    <w:rPr>
      <w:rFonts w:ascii="Symbol" w:hAnsi="Symbol"/>
    </w:rPr>
  </w:style>
  <w:style w:type="character" w:customStyle="1" w:styleId="MenuOptions">
    <w:name w:val="Menu Options"/>
    <w:basedOn w:val="DefaultParagraphFont"/>
    <w:rsid w:val="00975E6E"/>
    <w:rPr>
      <w:rFonts w:ascii="Arial Narrow" w:hAnsi="Arial Narrow"/>
      <w:smallCaps/>
    </w:rPr>
  </w:style>
  <w:style w:type="character" w:customStyle="1" w:styleId="Buttons">
    <w:name w:val="Buttons"/>
    <w:basedOn w:val="DefaultParagraphFont"/>
    <w:rsid w:val="00975E6E"/>
    <w:rPr>
      <w:b/>
    </w:rPr>
  </w:style>
  <w:style w:type="character" w:customStyle="1" w:styleId="Underlined">
    <w:name w:val="Underlined"/>
    <w:basedOn w:val="DefaultParagraphFont"/>
    <w:rsid w:val="00975E6E"/>
    <w:rPr>
      <w:u w:val="single"/>
    </w:rPr>
  </w:style>
  <w:style w:type="paragraph" w:customStyle="1" w:styleId="TableBodyTextRight">
    <w:name w:val="Table Body Text Right"/>
    <w:basedOn w:val="TableBodyText"/>
    <w:rsid w:val="00975E6E"/>
    <w:pPr>
      <w:widowControl w:val="0"/>
      <w:autoSpaceDE w:val="0"/>
      <w:autoSpaceDN w:val="0"/>
      <w:adjustRightInd w:val="0"/>
      <w:jc w:val="right"/>
    </w:pPr>
    <w:rPr>
      <w:rFonts w:cs="Arial"/>
      <w:szCs w:val="18"/>
    </w:rPr>
  </w:style>
  <w:style w:type="paragraph" w:customStyle="1" w:styleId="CopyrightText">
    <w:name w:val="Copyright Text"/>
    <w:basedOn w:val="BodyText"/>
    <w:rsid w:val="00975E6E"/>
    <w:rPr>
      <w:sz w:val="18"/>
    </w:rPr>
  </w:style>
  <w:style w:type="paragraph" w:customStyle="1" w:styleId="BodySmallRight">
    <w:name w:val="Body Small Right"/>
    <w:basedOn w:val="BodyTextRight"/>
    <w:rsid w:val="00975E6E"/>
    <w:rPr>
      <w:sz w:val="18"/>
      <w:szCs w:val="18"/>
    </w:rPr>
  </w:style>
  <w:style w:type="paragraph" w:customStyle="1" w:styleId="MarginEdition">
    <w:name w:val="Margin Edition"/>
    <w:basedOn w:val="MarginNote"/>
    <w:rsid w:val="00975E6E"/>
    <w:pPr>
      <w:spacing w:before="0" w:after="0"/>
    </w:pPr>
    <w:rPr>
      <w:rFonts w:ascii="Times New Roman" w:hAnsi="Times New Roman"/>
      <w:color w:val="999999"/>
    </w:rPr>
  </w:style>
  <w:style w:type="paragraph" w:customStyle="1" w:styleId="Spacer">
    <w:name w:val="Spacer"/>
    <w:basedOn w:val="Normal"/>
    <w:rsid w:val="00975E6E"/>
    <w:rPr>
      <w:sz w:val="2"/>
      <w:szCs w:val="2"/>
    </w:rPr>
  </w:style>
  <w:style w:type="character" w:customStyle="1" w:styleId="Small">
    <w:name w:val="Small"/>
    <w:basedOn w:val="DefaultParagraphFont"/>
    <w:rsid w:val="00975E6E"/>
    <w:rPr>
      <w:sz w:val="16"/>
    </w:rPr>
  </w:style>
  <w:style w:type="paragraph" w:customStyle="1" w:styleId="WideTable">
    <w:name w:val="Wide Table"/>
    <w:basedOn w:val="Normal"/>
    <w:rsid w:val="00975E6E"/>
    <w:pPr>
      <w:ind w:left="-1418"/>
    </w:pPr>
    <w:rPr>
      <w:sz w:val="2"/>
      <w:szCs w:val="2"/>
    </w:rPr>
  </w:style>
  <w:style w:type="character" w:styleId="PageNumber">
    <w:name w:val="page number"/>
    <w:basedOn w:val="DefaultParagraphFont"/>
    <w:rsid w:val="00975E6E"/>
  </w:style>
  <w:style w:type="paragraph" w:styleId="Quote">
    <w:name w:val="Quote"/>
    <w:basedOn w:val="Heading1"/>
    <w:link w:val="QuoteChar"/>
    <w:qFormat/>
    <w:rsid w:val="00975E6E"/>
    <w:rPr>
      <w:b w:val="0"/>
      <w:sz w:val="72"/>
      <w:szCs w:val="72"/>
      <w:lang w:val="en-NZ"/>
    </w:rPr>
  </w:style>
  <w:style w:type="character" w:customStyle="1" w:styleId="QuoteChar">
    <w:name w:val="Quote Char"/>
    <w:basedOn w:val="DefaultParagraphFont"/>
    <w:link w:val="Quote"/>
    <w:rsid w:val="00975E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E6E"/>
    <w:pPr>
      <w:pageBreakBefore/>
    </w:pPr>
  </w:style>
  <w:style w:type="paragraph" w:customStyle="1" w:styleId="Border">
    <w:name w:val="Border"/>
    <w:basedOn w:val="Normal"/>
    <w:qFormat/>
    <w:rsid w:val="00975E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E6E"/>
    <w:rPr>
      <w:b/>
      <w:bCs/>
      <w:i/>
      <w:iCs/>
      <w:color w:val="auto"/>
    </w:rPr>
  </w:style>
  <w:style w:type="paragraph" w:styleId="IntenseQuote">
    <w:name w:val="Intense Quote"/>
    <w:basedOn w:val="Normal"/>
    <w:next w:val="Normal"/>
    <w:link w:val="IntenseQuoteChar"/>
    <w:uiPriority w:val="30"/>
    <w:qFormat/>
    <w:rsid w:val="00975E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E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5E6E"/>
    <w:rPr>
      <w:smallCaps/>
      <w:color w:val="auto"/>
      <w:u w:val="single"/>
    </w:rPr>
  </w:style>
  <w:style w:type="character" w:styleId="IntenseReference">
    <w:name w:val="Intense Reference"/>
    <w:basedOn w:val="DefaultParagraphFont"/>
    <w:uiPriority w:val="32"/>
    <w:qFormat/>
    <w:rsid w:val="00975E6E"/>
    <w:rPr>
      <w:b/>
      <w:bCs/>
      <w:smallCaps/>
      <w:color w:val="auto"/>
      <w:spacing w:val="5"/>
      <w:u w:val="single"/>
    </w:rPr>
  </w:style>
  <w:style w:type="paragraph" w:customStyle="1" w:styleId="2ColumnHeading">
    <w:name w:val="2Column Heading"/>
    <w:basedOn w:val="BodyText"/>
    <w:qFormat/>
    <w:rsid w:val="00975E6E"/>
    <w:pPr>
      <w:spacing w:after="60"/>
      <w:ind w:left="-2268"/>
    </w:pPr>
    <w:rPr>
      <w:b/>
    </w:rPr>
  </w:style>
  <w:style w:type="paragraph" w:customStyle="1" w:styleId="Heading1TOC">
    <w:name w:val="Heading1 TOC"/>
    <w:basedOn w:val="Normal"/>
    <w:qFormat/>
    <w:rsid w:val="00975E6E"/>
    <w:pPr>
      <w:spacing w:before="240" w:after="120"/>
    </w:pPr>
    <w:rPr>
      <w:rFonts w:ascii="Times New Roman" w:hAnsi="Times New Roman"/>
      <w:b/>
      <w:sz w:val="32"/>
    </w:rPr>
  </w:style>
  <w:style w:type="paragraph" w:customStyle="1" w:styleId="Heading2TOC">
    <w:name w:val="Heading2 TOC"/>
    <w:basedOn w:val="Normal"/>
    <w:qFormat/>
    <w:rsid w:val="00975E6E"/>
    <w:pPr>
      <w:spacing w:before="240" w:after="60"/>
    </w:pPr>
    <w:rPr>
      <w:rFonts w:ascii="Times New Roman" w:hAnsi="Times New Roman"/>
      <w:b/>
      <w:sz w:val="28"/>
    </w:rPr>
  </w:style>
  <w:style w:type="character" w:customStyle="1" w:styleId="Underline">
    <w:name w:val="Underline"/>
    <w:basedOn w:val="DefaultParagraphFont"/>
    <w:qFormat/>
    <w:rsid w:val="00975E6E"/>
    <w:rPr>
      <w:u w:val="single"/>
    </w:rPr>
  </w:style>
  <w:style w:type="paragraph" w:styleId="BalloonText">
    <w:name w:val="Balloon Text"/>
    <w:basedOn w:val="Normal"/>
    <w:link w:val="BalloonTextChar"/>
    <w:rsid w:val="00975E6E"/>
    <w:rPr>
      <w:rFonts w:ascii="Tahoma" w:hAnsi="Tahoma" w:cs="Tahoma"/>
      <w:sz w:val="16"/>
      <w:szCs w:val="16"/>
    </w:rPr>
  </w:style>
  <w:style w:type="character" w:customStyle="1" w:styleId="BalloonTextChar">
    <w:name w:val="Balloon Text Char"/>
    <w:basedOn w:val="DefaultParagraphFont"/>
    <w:link w:val="BalloonText"/>
    <w:rsid w:val="00975E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5E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5E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1517</Words>
  <Characters>9751</Characters>
  <Application>Microsoft Office Word</Application>
  <DocSecurity>0</DocSecurity>
  <Lines>358</Lines>
  <Paragraphs>221</Paragraphs>
  <ScaleCrop>false</ScaleCrop>
  <Company>Author-it Software Corporation Ltd.</Company>
  <LinksUpToDate>false</LinksUpToDate>
  <CharactersWithSpaces>11214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CUAPRF503A Prepare for and perform in a competitive environment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2012-05-26T15:08:00Z</dcterms:created>
  <dcterms:modified xsi:type="dcterms:W3CDTF">2012-05-26T15:08:00Z</dcterms:modified>
</cp:coreProperties>
</file>