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319" w:rsidP="004E0319">
      <w:pPr>
        <w:pStyle w:val="Title"/>
      </w:pPr>
      <w:r>
        <w:fldChar w:fldCharType="begin"/>
      </w:r>
      <w:r>
        <w:instrText xml:space="preserve"> TITLE   \* MERGEFORMAT </w:instrText>
      </w:r>
      <w:r>
        <w:fldChar w:fldCharType="separate"/>
      </w:r>
      <w:r>
        <w:t>CUAPRF405A Rehearse technique for performance</w:t>
      </w:r>
      <w:r>
        <w:fldChar w:fldCharType="end"/>
      </w:r>
    </w:p>
    <w:p w:rsidR="004E0319" w:rsidP="004E0319">
      <w:pPr>
        <w:pStyle w:val="Version"/>
        <w:sectPr w:rsidSect="005151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1EC" w:rsidP="005151EC">
      <w:pPr>
        <w:pStyle w:val="SuperHeading"/>
      </w:pPr>
      <w:r w:rsidRPr="005151EC">
        <w:t>CUAPRF405A Rehearse technique for performance</w:t>
      </w:r>
    </w:p>
    <w:p w:rsidR="00000000" w:rsidRPr="005151EC" w:rsidP="005151EC">
      <w:pPr>
        <w:pStyle w:val="Heading1"/>
      </w:pPr>
      <w:bookmarkStart w:id="1" w:name="O_351682"/>
      <w:bookmarkEnd w:id="1"/>
      <w:r w:rsidRPr="005151EC">
        <w:t>Modification History</w:t>
      </w:r>
    </w:p>
    <w:tbl>
      <w:tblPr>
        <w:tblW w:w="0" w:type="auto"/>
        <w:tblLayout w:type="fixed"/>
        <w:tblCellMar>
          <w:left w:w="62" w:type="dxa"/>
          <w:right w:w="62" w:type="dxa"/>
        </w:tblCellMar>
        <w:tblLook w:val="0000"/>
      </w:tblPr>
      <w:tblGrid>
        <w:gridCol w:w="3153"/>
        <w:gridCol w:w="5873"/>
      </w:tblGrid>
      <w:tr w:rsidTr="005151E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EC" w:rsidP="005151EC">
            <w:pPr>
              <w:pStyle w:val="BodyText"/>
            </w:pPr>
            <w:r w:rsidRPr="005151E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rPr>
                <w:rStyle w:val="SpecialBold"/>
              </w:rPr>
              <w:t>Comments</w:t>
            </w:r>
          </w:p>
        </w:tc>
      </w:tr>
      <w:tr w:rsidTr="005151E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t>CUAPRF405A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EC" w:rsidP="005151EC">
            <w:pPr>
              <w:pStyle w:val="BodyText"/>
            </w:pPr>
            <w:r w:rsidRPr="005151EC">
              <w:t xml:space="preserve">This version first released with </w:t>
            </w:r>
            <w:r w:rsidRPr="005151EC">
              <w:rPr>
                <w:rStyle w:val="Emphasis"/>
              </w:rPr>
              <w:t>CUA11 Live Performance Training Package version 1.0</w:t>
            </w:r>
          </w:p>
        </w:tc>
      </w:tr>
    </w:tbl>
    <w:p w:rsidR="00000000" w:rsidRPr="005151EC" w:rsidP="005151EC">
      <w:pPr>
        <w:pStyle w:val="BodyText"/>
      </w:pPr>
    </w:p>
    <w:p w:rsidR="00000000" w:rsidRPr="005151EC" w:rsidP="005151EC">
      <w:pPr>
        <w:pStyle w:val="AllowPageBreak"/>
      </w:pPr>
    </w:p>
    <w:p w:rsidR="00000000" w:rsidRPr="005151EC" w:rsidP="005151EC">
      <w:pPr>
        <w:pStyle w:val="Heading1"/>
      </w:pPr>
      <w:bookmarkStart w:id="2" w:name="O_351683"/>
      <w:bookmarkEnd w:id="2"/>
      <w:r w:rsidRPr="005151EC">
        <w:t>Unit Descriptor</w:t>
      </w:r>
    </w:p>
    <w:p w:rsidR="00000000" w:rsidRPr="005151EC" w:rsidP="005151EC">
      <w:pPr>
        <w:pStyle w:val="BodyText"/>
      </w:pPr>
      <w:r w:rsidRPr="005151EC">
        <w:t>This unit describes the performance outcomes, skills and knowledge required to participate in rehearsals for performances. Techniques employed include acting, singing, dancing, movement, mime, acrobatics and improvisation.</w:t>
      </w:r>
    </w:p>
    <w:p w:rsidR="00000000" w:rsidRPr="005151EC" w:rsidP="005151EC">
      <w:pPr>
        <w:pStyle w:val="AllowPageBreak"/>
      </w:pPr>
    </w:p>
    <w:p w:rsidR="00000000" w:rsidRPr="005151EC" w:rsidP="005151EC">
      <w:pPr>
        <w:pStyle w:val="Heading1"/>
      </w:pPr>
      <w:bookmarkStart w:id="3" w:name="O_351684"/>
      <w:bookmarkEnd w:id="3"/>
      <w:r w:rsidRPr="005151EC">
        <w:t>Application of the Unit</w:t>
      </w:r>
    </w:p>
    <w:p w:rsidR="00000000" w:rsidRPr="005151EC" w:rsidP="005151EC">
      <w:pPr>
        <w:pStyle w:val="BodyText"/>
      </w:pPr>
      <w:r w:rsidRPr="005151EC">
        <w:t>The skills and knowledge outlined in this unit apply to performers, such as singers, actors, dancers, circus performers and comedians.</w:t>
      </w:r>
    </w:p>
    <w:p w:rsidR="00000000" w:rsidRPr="005151EC" w:rsidP="005151EC">
      <w:pPr>
        <w:pStyle w:val="BodyText"/>
      </w:pPr>
      <w:r w:rsidRPr="005151EC">
        <w:t>Rehearsals could be for performances in commercial, competition or community settings and perform</w:t>
      </w:r>
      <w:r w:rsidRPr="005151EC">
        <w:t>ers would usually be working in ensembles, partnerships or solo.</w:t>
      </w:r>
    </w:p>
    <w:p w:rsidR="00000000" w:rsidRPr="005151EC" w:rsidP="005151EC">
      <w:pPr>
        <w:pStyle w:val="BodyText"/>
      </w:pPr>
      <w:r w:rsidRPr="005151EC">
        <w:t>In a rehearsal context performers are collaborating with each other and working under the direction of an artistic director or producer. An ability to take direction and refine technique is v</w:t>
      </w:r>
      <w:r w:rsidRPr="005151EC">
        <w:t>ital to success in rehearsals.</w:t>
      </w:r>
    </w:p>
    <w:p w:rsidR="00000000" w:rsidRPr="005151EC" w:rsidP="005151EC">
      <w:pPr>
        <w:pStyle w:val="AllowPageBreak"/>
      </w:pPr>
    </w:p>
    <w:p w:rsidR="00000000" w:rsidRPr="005151EC" w:rsidP="005151EC">
      <w:pPr>
        <w:pStyle w:val="Heading1"/>
      </w:pPr>
      <w:bookmarkStart w:id="4" w:name="O_351685"/>
      <w:bookmarkEnd w:id="4"/>
      <w:r w:rsidRPr="005151EC">
        <w:t>Licensing/Regulatory Information</w:t>
      </w:r>
    </w:p>
    <w:p w:rsidR="00000000" w:rsidRPr="005151EC" w:rsidP="005151EC">
      <w:pPr>
        <w:pStyle w:val="BodyText"/>
      </w:pPr>
      <w:r w:rsidRPr="005151EC">
        <w:t>No licensing, legislative, regulatory or certification requirements apply to this unit at the time of endorsement.</w:t>
      </w:r>
    </w:p>
    <w:p w:rsidR="00000000" w:rsidRPr="005151EC" w:rsidP="005151EC">
      <w:pPr>
        <w:pStyle w:val="AllowPageBreak"/>
      </w:pPr>
    </w:p>
    <w:p w:rsidR="00000000" w:rsidRPr="005151EC" w:rsidP="005151EC">
      <w:pPr>
        <w:pStyle w:val="Heading1"/>
      </w:pPr>
      <w:bookmarkStart w:id="5" w:name="O_351686"/>
      <w:bookmarkEnd w:id="5"/>
      <w:r w:rsidRPr="005151EC">
        <w:t>Pre-Requisites</w:t>
      </w:r>
    </w:p>
    <w:p w:rsidR="00000000" w:rsidRPr="005151EC" w:rsidP="005151EC">
      <w:pPr>
        <w:pStyle w:val="BodyText"/>
      </w:pPr>
      <w:r w:rsidRPr="005151EC">
        <w:t>Not applicable.</w:t>
      </w:r>
    </w:p>
    <w:p w:rsidR="00000000" w:rsidRPr="005151EC" w:rsidP="005151EC">
      <w:pPr>
        <w:pStyle w:val="AllowPageBreak"/>
      </w:pPr>
    </w:p>
    <w:p w:rsidR="00000000" w:rsidRPr="005151EC" w:rsidP="005151EC">
      <w:pPr>
        <w:pStyle w:val="Heading1"/>
      </w:pPr>
      <w:bookmarkStart w:id="6" w:name="O_351687"/>
      <w:bookmarkEnd w:id="6"/>
      <w:r w:rsidRPr="005151EC">
        <w:t>Employability Skills Information</w:t>
      </w:r>
    </w:p>
    <w:p w:rsidR="00000000" w:rsidRPr="005151EC" w:rsidP="005151EC">
      <w:pPr>
        <w:pStyle w:val="BodyText"/>
      </w:pPr>
      <w:r w:rsidRPr="005151EC">
        <w:t>This unit contains employability skills.</w:t>
      </w:r>
    </w:p>
    <w:p w:rsidR="00000000" w:rsidRPr="005151EC" w:rsidP="005151EC">
      <w:pPr>
        <w:pStyle w:val="AllowPageBreak"/>
      </w:pPr>
    </w:p>
    <w:p w:rsidR="00000000" w:rsidRPr="005151EC" w:rsidP="005151EC">
      <w:pPr>
        <w:pStyle w:val="Heading1"/>
      </w:pPr>
      <w:bookmarkStart w:id="7" w:name="O_351688"/>
      <w:bookmarkEnd w:id="7"/>
      <w:r w:rsidRPr="005151EC">
        <w:t>Elements and Performance Criteria Pre-Content</w:t>
      </w:r>
    </w:p>
    <w:tbl>
      <w:tblPr>
        <w:tblW w:w="0" w:type="auto"/>
        <w:tblLayout w:type="fixed"/>
        <w:tblCellMar>
          <w:left w:w="62" w:type="dxa"/>
          <w:right w:w="62" w:type="dxa"/>
        </w:tblCellMar>
        <w:tblLook w:val="0000"/>
      </w:tblPr>
      <w:tblGrid>
        <w:gridCol w:w="4140"/>
        <w:gridCol w:w="4140"/>
      </w:tblGrid>
      <w:tr w:rsidTr="004E031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1EC" w:rsidP="005151EC">
            <w:pPr>
              <w:pStyle w:val="BodyText"/>
            </w:pPr>
            <w:r w:rsidRPr="005151EC">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51EC">
            <w:pPr>
              <w:pStyle w:val="BodyText"/>
              <w:rPr>
                <w:lang w:val="en-NZ"/>
              </w:rPr>
            </w:pPr>
            <w:r w:rsidRPr="005151EC">
              <w:rPr>
                <w:rStyle w:val="SpecialBold"/>
              </w:rPr>
              <w:t>Performance Criteria</w:t>
            </w:r>
          </w:p>
        </w:tc>
      </w:tr>
      <w:tr w:rsidTr="004E031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1EC" w:rsidP="005151EC">
            <w:pPr>
              <w:pStyle w:val="BodyText"/>
            </w:pPr>
            <w:r w:rsidRPr="005151EC">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51EC" w:rsidP="005151EC">
            <w:pPr>
              <w:pStyle w:val="BodyText"/>
            </w:pPr>
            <w:r w:rsidRPr="005151E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151EC">
              <w:rPr>
                <w:rStyle w:val="Emphasis"/>
              </w:rPr>
              <w:t>nce is to be consistent with the evidence guide.</w:t>
            </w:r>
          </w:p>
        </w:tc>
      </w:tr>
    </w:tbl>
    <w:p w:rsidR="00000000" w:rsidRPr="005151EC" w:rsidP="005151EC">
      <w:pPr>
        <w:pStyle w:val="BodyText"/>
      </w:pPr>
    </w:p>
    <w:p w:rsidR="00000000" w:rsidRPr="005151EC" w:rsidP="005151EC">
      <w:pPr>
        <w:pStyle w:val="AllowPageBreak"/>
      </w:pPr>
    </w:p>
    <w:p w:rsidR="00000000" w:rsidRPr="005151EC" w:rsidP="005151EC">
      <w:pPr>
        <w:pStyle w:val="Heading1"/>
      </w:pPr>
      <w:bookmarkStart w:id="8" w:name="O_351689"/>
      <w:bookmarkEnd w:id="8"/>
      <w:r w:rsidRPr="005151EC">
        <w:t>Elements and Performance Criteria</w:t>
      </w:r>
    </w:p>
    <w:tbl>
      <w:tblPr>
        <w:tblW w:w="0" w:type="auto"/>
        <w:tblLayout w:type="fixed"/>
        <w:tblCellMar>
          <w:left w:w="62" w:type="dxa"/>
          <w:right w:w="62" w:type="dxa"/>
        </w:tblCellMar>
        <w:tblLook w:val="0000"/>
      </w:tblPr>
      <w:tblGrid>
        <w:gridCol w:w="2506"/>
        <w:gridCol w:w="5774"/>
      </w:tblGrid>
      <w:tr w:rsidTr="005151EC">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t>1.</w:t>
            </w:r>
            <w:r w:rsidRPr="005151EC">
              <w:tab/>
              <w:t>Develop an understanding of the rehearsal process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EC" w:rsidP="005151EC">
            <w:pPr>
              <w:pStyle w:val="BodyText"/>
            </w:pPr>
            <w:r w:rsidRPr="005151EC">
              <w:t>1.1.</w:t>
            </w:r>
            <w:r w:rsidRPr="005151EC">
              <w:tab/>
              <w:t xml:space="preserve">Clarify the </w:t>
            </w:r>
            <w:r w:rsidRPr="005151EC">
              <w:rPr>
                <w:rStyle w:val="BoldandItalics"/>
              </w:rPr>
              <w:t>purpose and parameters</w:t>
            </w:r>
            <w:r w:rsidRPr="005151EC">
              <w:t xml:space="preserve"> of different </w:t>
            </w:r>
            <w:r w:rsidRPr="005151EC">
              <w:rPr>
                <w:rStyle w:val="BoldandItalics"/>
              </w:rPr>
              <w:t>types of rehearsals</w:t>
            </w:r>
          </w:p>
          <w:p w:rsidR="00000000" w:rsidRPr="005151EC" w:rsidP="005151EC">
            <w:pPr>
              <w:pStyle w:val="BodyText"/>
            </w:pPr>
            <w:r w:rsidRPr="005151EC">
              <w:t>1.2.</w:t>
            </w:r>
            <w:r w:rsidRPr="005151EC">
              <w:tab/>
              <w:t xml:space="preserve">Consult with </w:t>
            </w:r>
            <w:r w:rsidRPr="005151EC">
              <w:rPr>
                <w:rStyle w:val="BoldandItalics"/>
              </w:rPr>
              <w:t>members of</w:t>
            </w:r>
            <w:r w:rsidRPr="005151EC">
              <w:rPr>
                <w:rStyle w:val="BoldandItalics"/>
              </w:rPr>
              <w:t xml:space="preserve"> the rehearsal team</w:t>
            </w:r>
            <w:r w:rsidRPr="005151EC">
              <w:t xml:space="preserve"> to identify specific issues requiring attention </w:t>
            </w:r>
          </w:p>
          <w:p w:rsidR="00000000" w:rsidRPr="005151EC" w:rsidP="005151EC">
            <w:pPr>
              <w:pStyle w:val="BodyText"/>
            </w:pPr>
            <w:r w:rsidRPr="005151EC">
              <w:t>1.3.</w:t>
            </w:r>
            <w:r w:rsidRPr="005151EC">
              <w:tab/>
              <w:t xml:space="preserve">Clarify </w:t>
            </w:r>
            <w:r w:rsidRPr="005151EC">
              <w:rPr>
                <w:rStyle w:val="BoldandItalics"/>
              </w:rPr>
              <w:t>protocols and behaviour</w:t>
            </w:r>
            <w:r w:rsidRPr="005151EC">
              <w:t xml:space="preserve"> expected at rehearsals</w:t>
            </w:r>
          </w:p>
          <w:p w:rsidR="00000000" w:rsidP="005151EC">
            <w:pPr>
              <w:pStyle w:val="BodyText"/>
              <w:rPr>
                <w:lang w:val="en-NZ"/>
              </w:rPr>
            </w:pPr>
            <w:r w:rsidRPr="005151EC">
              <w:t>1.4.</w:t>
            </w:r>
            <w:r w:rsidRPr="005151EC">
              <w:tab/>
              <w:t>Determine the level of skills progression expected over the rehearsal period</w:t>
            </w:r>
          </w:p>
        </w:tc>
      </w:tr>
      <w:tr w:rsidTr="005151EC">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t>2.</w:t>
            </w:r>
            <w:r w:rsidRPr="005151EC">
              <w:tab/>
              <w:t>Prepare for rehearsals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EC" w:rsidP="005151EC">
            <w:pPr>
              <w:pStyle w:val="BodyText"/>
            </w:pPr>
            <w:r w:rsidRPr="005151EC">
              <w:t>2.1.</w:t>
            </w:r>
            <w:r w:rsidRPr="005151EC">
              <w:tab/>
            </w:r>
            <w:r w:rsidRPr="005151EC">
              <w:t xml:space="preserve">Ensure a complete understanding of </w:t>
            </w:r>
            <w:r w:rsidRPr="005151EC">
              <w:rPr>
                <w:rStyle w:val="BoldandItalics"/>
              </w:rPr>
              <w:t>rehearsal requirements</w:t>
            </w:r>
          </w:p>
          <w:p w:rsidR="00000000" w:rsidRPr="005151EC" w:rsidP="005151EC">
            <w:pPr>
              <w:pStyle w:val="BodyText"/>
            </w:pPr>
            <w:r w:rsidRPr="005151EC">
              <w:t>2.2.</w:t>
            </w:r>
            <w:r w:rsidRPr="005151EC">
              <w:tab/>
              <w:t>Demonstrate physical preparedness for rehearsals</w:t>
            </w:r>
          </w:p>
          <w:p w:rsidR="00000000" w:rsidRPr="005151EC" w:rsidP="005151EC">
            <w:pPr>
              <w:pStyle w:val="BodyText"/>
            </w:pPr>
            <w:r w:rsidRPr="005151EC">
              <w:t>2.3.</w:t>
            </w:r>
            <w:r w:rsidRPr="005151EC">
              <w:tab/>
              <w:t xml:space="preserve">Ensure that </w:t>
            </w:r>
            <w:r w:rsidRPr="005151EC">
              <w:rPr>
                <w:rStyle w:val="BoldandItalics"/>
              </w:rPr>
              <w:t>aspects of own part</w:t>
            </w:r>
            <w:r w:rsidRPr="005151EC">
              <w:t xml:space="preserve"> in performances are understood</w:t>
            </w:r>
          </w:p>
          <w:p w:rsidR="00000000" w:rsidP="005151EC">
            <w:pPr>
              <w:pStyle w:val="BodyText"/>
              <w:rPr>
                <w:lang w:val="en-NZ"/>
              </w:rPr>
            </w:pPr>
            <w:r w:rsidRPr="005151EC">
              <w:t>2.4.</w:t>
            </w:r>
            <w:r w:rsidRPr="005151EC">
              <w:tab/>
              <w:t xml:space="preserve">Refine own performance </w:t>
            </w:r>
            <w:r w:rsidRPr="005151EC">
              <w:rPr>
                <w:rStyle w:val="BoldandItalics"/>
              </w:rPr>
              <w:t>techniques</w:t>
            </w:r>
            <w:r w:rsidRPr="005151EC">
              <w:t xml:space="preserve"> for rehearsals in association with ot</w:t>
            </w:r>
            <w:r w:rsidRPr="005151EC">
              <w:t xml:space="preserve">her performers as required </w:t>
            </w:r>
          </w:p>
        </w:tc>
      </w:tr>
      <w:tr w:rsidTr="005151EC">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t>3.</w:t>
            </w:r>
            <w:r w:rsidRPr="005151EC">
              <w:tab/>
              <w:t>Apply rehearsal skills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EC" w:rsidP="005151EC">
            <w:pPr>
              <w:pStyle w:val="BodyText"/>
            </w:pPr>
            <w:r w:rsidRPr="005151EC">
              <w:t>3.1.</w:t>
            </w:r>
            <w:r w:rsidRPr="005151EC">
              <w:tab/>
              <w:t>Maintain empathy and rapport with members of the rehearsal team to advance performance outcomes</w:t>
            </w:r>
          </w:p>
          <w:p w:rsidR="00000000" w:rsidRPr="005151EC" w:rsidP="005151EC">
            <w:pPr>
              <w:pStyle w:val="BodyText"/>
            </w:pPr>
            <w:r w:rsidRPr="005151EC">
              <w:t>3.2.</w:t>
            </w:r>
            <w:r w:rsidRPr="005151EC">
              <w:tab/>
              <w:t>Work on improving own part in line with performance expectations</w:t>
            </w:r>
          </w:p>
          <w:p w:rsidR="00000000" w:rsidRPr="005151EC" w:rsidP="005151EC">
            <w:pPr>
              <w:pStyle w:val="BodyText"/>
            </w:pPr>
            <w:r w:rsidRPr="005151EC">
              <w:t>3.3.</w:t>
            </w:r>
            <w:r w:rsidRPr="005151EC">
              <w:tab/>
              <w:t>Adapt aspects of individu</w:t>
            </w:r>
            <w:r w:rsidRPr="005151EC">
              <w:t>al performance as directed</w:t>
            </w:r>
          </w:p>
          <w:p w:rsidR="00000000" w:rsidRPr="005151EC" w:rsidP="005151EC">
            <w:pPr>
              <w:pStyle w:val="BodyText"/>
            </w:pPr>
            <w:r w:rsidRPr="005151EC">
              <w:t>3.4.</w:t>
            </w:r>
            <w:r w:rsidRPr="005151EC">
              <w:tab/>
              <w:t>Pace energy during rehearsals to maintain focus and consistency of performance</w:t>
            </w:r>
          </w:p>
          <w:p w:rsidR="00000000" w:rsidP="005151EC">
            <w:pPr>
              <w:pStyle w:val="BodyText"/>
              <w:rPr>
                <w:lang w:val="en-NZ"/>
              </w:rPr>
            </w:pPr>
            <w:r w:rsidRPr="005151EC">
              <w:t>3.5.</w:t>
            </w:r>
            <w:r w:rsidRPr="005151EC">
              <w:tab/>
              <w:t>Contribute to a shared approach to performance to achieve the overall desired outcomes</w:t>
            </w:r>
          </w:p>
        </w:tc>
      </w:tr>
      <w:tr w:rsidTr="005151EC">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t>4.</w:t>
            </w:r>
            <w:r w:rsidRPr="005151EC">
              <w:tab/>
              <w:t>Contribute to debriefs after rehearsals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EC" w:rsidP="005151EC">
            <w:pPr>
              <w:pStyle w:val="BodyText"/>
            </w:pPr>
            <w:r w:rsidRPr="005151EC">
              <w:t>4.1.</w:t>
            </w:r>
            <w:r w:rsidRPr="005151EC">
              <w:tab/>
              <w:t>Revi</w:t>
            </w:r>
            <w:r w:rsidRPr="005151EC">
              <w:t>ew progress in association with other performers and identify factors to improve performance</w:t>
            </w:r>
          </w:p>
          <w:p w:rsidR="00000000" w:rsidRPr="005151EC" w:rsidP="005151EC">
            <w:pPr>
              <w:pStyle w:val="BodyText"/>
            </w:pPr>
            <w:r w:rsidRPr="005151EC">
              <w:t>4.2.</w:t>
            </w:r>
            <w:r w:rsidRPr="005151EC">
              <w:tab/>
              <w:t>Respond positively to analyses of own performance and adjust as required</w:t>
            </w:r>
          </w:p>
        </w:tc>
      </w:tr>
    </w:tbl>
    <w:p w:rsidR="00000000" w:rsidRPr="005151EC" w:rsidP="005151EC">
      <w:pPr>
        <w:pStyle w:val="BodyText"/>
      </w:pPr>
    </w:p>
    <w:p w:rsidR="00000000" w:rsidRPr="005151EC" w:rsidP="005151EC">
      <w:pPr>
        <w:pStyle w:val="AllowPageBreak"/>
      </w:pPr>
    </w:p>
    <w:p w:rsidR="00000000" w:rsidRPr="005151EC" w:rsidP="005151EC">
      <w:pPr>
        <w:pStyle w:val="Heading1"/>
      </w:pPr>
      <w:bookmarkStart w:id="9" w:name="O_351690"/>
      <w:bookmarkEnd w:id="9"/>
      <w:r w:rsidRPr="005151EC">
        <w:t>Required Skills and Knowledge</w:t>
      </w:r>
    </w:p>
    <w:p w:rsidR="00000000" w:rsidRPr="005151EC" w:rsidP="005151EC">
      <w:pPr>
        <w:pStyle w:val="BodyText"/>
      </w:pPr>
      <w:r w:rsidRPr="005151EC">
        <w:rPr>
          <w:rStyle w:val="Emphasis"/>
        </w:rPr>
        <w:t>This section describes the skills and knowledge required for this unit.</w:t>
      </w:r>
    </w:p>
    <w:p w:rsidR="00000000" w:rsidRPr="005151EC" w:rsidP="005151EC">
      <w:pPr>
        <w:pStyle w:val="BodyText"/>
      </w:pPr>
    </w:p>
    <w:p w:rsidR="00000000" w:rsidRPr="005151EC" w:rsidP="005151EC">
      <w:pPr>
        <w:pStyle w:val="BodyText"/>
      </w:pPr>
      <w:r w:rsidRPr="005151EC">
        <w:rPr>
          <w:rStyle w:val="SpecialBold"/>
        </w:rPr>
        <w:t>Required skills</w:t>
      </w:r>
    </w:p>
    <w:p w:rsidR="00000000" w:rsidRPr="005151EC" w:rsidP="005151EC">
      <w:pPr>
        <w:pStyle w:val="ListBullet"/>
      </w:pPr>
      <w:r w:rsidRPr="005151EC">
        <w:t>communication, teamwork and organisational skills to:</w:t>
      </w:r>
    </w:p>
    <w:p w:rsidR="00000000" w:rsidRPr="005151EC" w:rsidP="005151EC">
      <w:pPr>
        <w:pStyle w:val="ListBullet2"/>
      </w:pPr>
      <w:r w:rsidRPr="005151EC">
        <w:t>respond appropriately to constructive feedback on own performance</w:t>
      </w:r>
    </w:p>
    <w:p w:rsidR="00000000" w:rsidRPr="005151EC" w:rsidP="005151EC">
      <w:pPr>
        <w:pStyle w:val="ListBullet2"/>
      </w:pPr>
      <w:r w:rsidRPr="005151EC">
        <w:t>respond appropriately to directions during rehearsals</w:t>
      </w:r>
    </w:p>
    <w:p w:rsidR="00000000" w:rsidRPr="005151EC" w:rsidP="005151EC">
      <w:pPr>
        <w:pStyle w:val="ListBullet2"/>
      </w:pPr>
      <w:r w:rsidRPr="005151EC">
        <w:t>present confidently in rehearsal</w:t>
      </w:r>
    </w:p>
    <w:p w:rsidR="00000000" w:rsidRPr="005151EC" w:rsidP="005151EC">
      <w:pPr>
        <w:pStyle w:val="ListBullet2"/>
      </w:pPr>
      <w:r w:rsidRPr="005151EC">
        <w:t>deal constructively with conflict that arises during rehearsals</w:t>
      </w:r>
    </w:p>
    <w:p w:rsidR="00000000" w:rsidRPr="005151EC" w:rsidP="005151EC">
      <w:pPr>
        <w:pStyle w:val="ListBullet"/>
      </w:pPr>
      <w:r w:rsidRPr="005151EC">
        <w:t>initiative and enterprise skills to:</w:t>
      </w:r>
    </w:p>
    <w:p w:rsidR="00000000" w:rsidRPr="005151EC" w:rsidP="005151EC">
      <w:pPr>
        <w:pStyle w:val="ListBullet2"/>
      </w:pPr>
      <w:r w:rsidRPr="005151EC">
        <w:t xml:space="preserve">adapt own performance in response to direction </w:t>
      </w:r>
    </w:p>
    <w:p w:rsidR="00000000" w:rsidRPr="005151EC" w:rsidP="005151EC">
      <w:pPr>
        <w:pStyle w:val="ListBullet2"/>
      </w:pPr>
      <w:r w:rsidRPr="005151EC">
        <w:t>respond appropriat</w:t>
      </w:r>
      <w:r w:rsidRPr="005151EC">
        <w:t>ely to the unexpected during rehearsals</w:t>
      </w:r>
    </w:p>
    <w:p w:rsidR="00000000" w:rsidRPr="005151EC" w:rsidP="005151EC">
      <w:pPr>
        <w:pStyle w:val="ListBullet"/>
      </w:pPr>
      <w:r w:rsidRPr="005151EC">
        <w:t>learning skills to improve live performance skills and expression through practice</w:t>
      </w:r>
    </w:p>
    <w:p w:rsidR="00000000" w:rsidRPr="005151EC" w:rsidP="005151EC">
      <w:pPr>
        <w:pStyle w:val="ListBullet"/>
      </w:pPr>
      <w:r w:rsidRPr="005151EC">
        <w:t xml:space="preserve">listening skills to monitor and adjust performance as required </w:t>
      </w:r>
    </w:p>
    <w:p w:rsidR="00000000" w:rsidRPr="005151EC" w:rsidP="005151EC">
      <w:pPr>
        <w:pStyle w:val="ListBullet"/>
      </w:pPr>
      <w:r w:rsidRPr="005151EC">
        <w:t>self-management and planning skills to:</w:t>
      </w:r>
    </w:p>
    <w:p w:rsidR="00000000" w:rsidRPr="005151EC" w:rsidP="005151EC">
      <w:pPr>
        <w:pStyle w:val="ListBullet2"/>
      </w:pPr>
      <w:r w:rsidRPr="005151EC">
        <w:t>plan practice time</w:t>
      </w:r>
    </w:p>
    <w:p w:rsidR="00000000" w:rsidRPr="005151EC" w:rsidP="005151EC">
      <w:pPr>
        <w:pStyle w:val="ListBullet2"/>
      </w:pPr>
      <w:r w:rsidRPr="005151EC">
        <w:t>identify areas of weakness and plan practice accordingly</w:t>
      </w:r>
    </w:p>
    <w:p w:rsidR="00000000" w:rsidRPr="005151EC" w:rsidP="005151EC">
      <w:pPr>
        <w:pStyle w:val="ListBullet2"/>
      </w:pPr>
      <w:r w:rsidRPr="005151EC">
        <w:t>maintain an appropriate standard of personal presentation for rehearsals</w:t>
      </w:r>
    </w:p>
    <w:p w:rsidR="00000000" w:rsidRPr="005151EC" w:rsidP="005151EC">
      <w:pPr>
        <w:pStyle w:val="ListBullet2"/>
      </w:pPr>
      <w:r w:rsidRPr="005151EC">
        <w:t>technical skills to use a range of techniques in area of specialisation.</w:t>
      </w:r>
    </w:p>
    <w:p w:rsidR="00000000" w:rsidRPr="005151EC" w:rsidP="005151EC">
      <w:pPr>
        <w:pStyle w:val="BodyText"/>
      </w:pPr>
    </w:p>
    <w:p w:rsidR="00000000" w:rsidRPr="005151EC" w:rsidP="005151EC">
      <w:pPr>
        <w:pStyle w:val="BodyText"/>
      </w:pPr>
      <w:r w:rsidRPr="005151EC">
        <w:rPr>
          <w:rStyle w:val="SpecialBold"/>
        </w:rPr>
        <w:t>Required knowledge</w:t>
      </w:r>
    </w:p>
    <w:p w:rsidR="00000000" w:rsidRPr="005151EC" w:rsidP="005151EC">
      <w:pPr>
        <w:pStyle w:val="ListBullet"/>
      </w:pPr>
      <w:r w:rsidRPr="005151EC">
        <w:t>OHS principles and legislation r</w:t>
      </w:r>
      <w:r w:rsidRPr="005151EC">
        <w:t>elevant to particular performance contexts, such as:</w:t>
      </w:r>
    </w:p>
    <w:p w:rsidR="00000000" w:rsidRPr="005151EC" w:rsidP="005151EC">
      <w:pPr>
        <w:pStyle w:val="ListBullet2"/>
      </w:pPr>
      <w:r w:rsidRPr="005151EC">
        <w:t>hearing protection</w:t>
      </w:r>
    </w:p>
    <w:p w:rsidR="00000000" w:rsidRPr="005151EC" w:rsidP="005151EC">
      <w:pPr>
        <w:pStyle w:val="ListBullet2"/>
      </w:pPr>
      <w:r w:rsidRPr="005151EC">
        <w:t>performance anxiety</w:t>
      </w:r>
    </w:p>
    <w:p w:rsidR="00000000" w:rsidRPr="005151EC" w:rsidP="005151EC">
      <w:pPr>
        <w:pStyle w:val="ListBullet2"/>
      </w:pPr>
      <w:r w:rsidRPr="005151EC">
        <w:t>protection of body against overuse injury</w:t>
      </w:r>
    </w:p>
    <w:p w:rsidR="00000000" w:rsidRPr="005151EC" w:rsidP="005151EC">
      <w:pPr>
        <w:pStyle w:val="ListBullet2"/>
      </w:pPr>
      <w:r w:rsidRPr="005151EC">
        <w:t>safe lifting procedures</w:t>
      </w:r>
    </w:p>
    <w:p w:rsidR="00000000" w:rsidRPr="005151EC" w:rsidP="005151EC">
      <w:pPr>
        <w:pStyle w:val="ListBullet"/>
      </w:pPr>
      <w:r w:rsidRPr="005151EC">
        <w:t>issues and challenges that arise in the context of rehearsing performances</w:t>
      </w:r>
    </w:p>
    <w:p w:rsidR="00000000" w:rsidRPr="005151EC" w:rsidP="005151EC">
      <w:pPr>
        <w:pStyle w:val="ListBullet"/>
      </w:pPr>
      <w:r w:rsidRPr="005151EC">
        <w:t>performance and rehea</w:t>
      </w:r>
      <w:r w:rsidRPr="005151EC">
        <w:t>rsal protocols</w:t>
      </w:r>
    </w:p>
    <w:p w:rsidR="00000000" w:rsidRPr="005151EC" w:rsidP="005151EC">
      <w:pPr>
        <w:pStyle w:val="ListBullet"/>
      </w:pPr>
      <w:r w:rsidRPr="005151EC">
        <w:t>relationship between rehearsal and performance</w:t>
      </w:r>
    </w:p>
    <w:p w:rsidR="00000000" w:rsidRPr="005151EC" w:rsidP="005151EC">
      <w:pPr>
        <w:pStyle w:val="ListBullet"/>
      </w:pPr>
      <w:r w:rsidRPr="005151EC">
        <w:t>repertoire relevant to the performance or production</w:t>
      </w:r>
    </w:p>
    <w:p w:rsidR="00000000" w:rsidRPr="005151EC" w:rsidP="005151EC">
      <w:pPr>
        <w:pStyle w:val="ListBullet"/>
      </w:pPr>
      <w:r w:rsidRPr="005151EC">
        <w:t xml:space="preserve">performance vocabulary and terminology </w:t>
      </w:r>
    </w:p>
    <w:p w:rsidR="00000000" w:rsidRPr="005151EC" w:rsidP="005151EC">
      <w:pPr>
        <w:pStyle w:val="ListBullet"/>
      </w:pPr>
      <w:r w:rsidRPr="005151EC">
        <w:t>principles and techniques in area of specialisation.</w:t>
      </w:r>
    </w:p>
    <w:p w:rsidR="00000000" w:rsidRPr="005151EC" w:rsidP="005151EC">
      <w:pPr>
        <w:pStyle w:val="AllowPageBreak"/>
      </w:pPr>
    </w:p>
    <w:p w:rsidR="00000000" w:rsidRPr="005151EC" w:rsidP="005151EC">
      <w:pPr>
        <w:pStyle w:val="Heading1"/>
      </w:pPr>
      <w:bookmarkStart w:id="10" w:name="O_351691"/>
      <w:bookmarkEnd w:id="10"/>
      <w:r w:rsidRPr="005151EC">
        <w:t>Evidence Guide</w:t>
      </w:r>
    </w:p>
    <w:p w:rsidR="00000000" w:rsidRPr="005151EC" w:rsidP="005151EC">
      <w:pPr>
        <w:pStyle w:val="BodyText"/>
      </w:pPr>
      <w:r w:rsidRPr="005151E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151EC" w:rsidP="005151EC">
      <w:pPr>
        <w:pStyle w:val="BodyText"/>
      </w:pPr>
    </w:p>
    <w:tbl>
      <w:tblPr>
        <w:tblW w:w="0" w:type="auto"/>
        <w:tblLayout w:type="fixed"/>
        <w:tblCellMar>
          <w:left w:w="62" w:type="dxa"/>
          <w:right w:w="62" w:type="dxa"/>
        </w:tblCellMar>
        <w:tblLook w:val="0000"/>
      </w:tblPr>
      <w:tblGrid>
        <w:gridCol w:w="2424"/>
        <w:gridCol w:w="5856"/>
      </w:tblGrid>
      <w:tr w:rsidTr="005151EC">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rPr>
                <w:rStyle w:val="SpecialBold"/>
              </w:rPr>
              <w:t>Overview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p>
        </w:tc>
      </w:tr>
      <w:tr w:rsidTr="005151EC">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rPr>
                <w:rStyle w:val="SpecialBold"/>
              </w:rPr>
              <w:t>Critical aspect</w:t>
            </w:r>
            <w:r w:rsidRPr="005151EC">
              <w:rPr>
                <w:rStyle w:val="SpecialBold"/>
              </w:rPr>
              <w:t>s for assessment and evidence required to demonstrate competency in this unit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EC" w:rsidP="005151EC">
            <w:pPr>
              <w:pStyle w:val="BodyText"/>
            </w:pPr>
            <w:r w:rsidRPr="005151EC">
              <w:t>Evidence of the ability to:</w:t>
            </w:r>
          </w:p>
          <w:p w:rsidR="00000000" w:rsidRPr="005151EC" w:rsidP="005151EC">
            <w:pPr>
              <w:pStyle w:val="ListBullet"/>
            </w:pPr>
            <w:r w:rsidRPr="005151EC">
              <w:t>demonstrate appropriate performance skills</w:t>
            </w:r>
          </w:p>
          <w:p w:rsidR="00000000" w:rsidRPr="005151EC" w:rsidP="005151EC">
            <w:pPr>
              <w:pStyle w:val="ListBullet"/>
            </w:pPr>
            <w:r w:rsidRPr="005151EC">
              <w:t>demonstrate progression of performance skills over the rehearsal period</w:t>
            </w:r>
          </w:p>
          <w:p w:rsidR="00000000" w:rsidRPr="005151EC" w:rsidP="005151EC">
            <w:pPr>
              <w:pStyle w:val="ListBullet"/>
            </w:pPr>
            <w:r w:rsidRPr="005151EC">
              <w:t>provide critical analyses of own and others’ performances</w:t>
            </w:r>
          </w:p>
          <w:p w:rsidR="00000000" w:rsidP="005151EC">
            <w:pPr>
              <w:pStyle w:val="ListBullet"/>
              <w:rPr>
                <w:lang w:val="en-NZ"/>
              </w:rPr>
            </w:pPr>
            <w:r w:rsidRPr="005151EC">
              <w:t>work collaboratively with the production team.</w:t>
            </w:r>
          </w:p>
        </w:tc>
      </w:tr>
      <w:tr w:rsidTr="005151EC">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rPr>
                <w:rStyle w:val="SpecialBold"/>
              </w:rPr>
              <w:t>Context of and specific resources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EC" w:rsidP="005151EC">
            <w:pPr>
              <w:pStyle w:val="BodyText"/>
            </w:pPr>
            <w:r w:rsidRPr="005151EC">
              <w:t>Assessment must ensure:</w:t>
            </w:r>
          </w:p>
          <w:p w:rsidR="00000000" w:rsidRPr="005151EC" w:rsidP="005151EC">
            <w:pPr>
              <w:pStyle w:val="ListBullet"/>
            </w:pPr>
            <w:r w:rsidRPr="005151EC">
              <w:t xml:space="preserve">opportunities for full rehearsal practice </w:t>
            </w:r>
          </w:p>
          <w:p w:rsidR="00000000" w:rsidP="005151EC">
            <w:pPr>
              <w:pStyle w:val="ListBullet"/>
              <w:rPr>
                <w:lang w:val="en-NZ"/>
              </w:rPr>
            </w:pPr>
            <w:r w:rsidRPr="005151EC">
              <w:t>well-equipped stage or performanc</w:t>
            </w:r>
            <w:r w:rsidRPr="005151EC">
              <w:t>e area in which to conduct rehearsals.</w:t>
            </w:r>
          </w:p>
        </w:tc>
      </w:tr>
      <w:tr w:rsidTr="005151EC">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rPr>
                <w:rStyle w:val="SpecialBold"/>
              </w:rPr>
              <w:t>Method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EC" w:rsidP="005151EC">
            <w:pPr>
              <w:pStyle w:val="BodyText"/>
            </w:pPr>
            <w:r w:rsidRPr="005151EC">
              <w:t>A range of assessment methods should be used to assess practical skills and knowledge. The following examples are appropriate for this unit:</w:t>
            </w:r>
          </w:p>
          <w:p w:rsidR="00000000" w:rsidRPr="005151EC" w:rsidP="005151EC">
            <w:pPr>
              <w:pStyle w:val="ListBullet"/>
            </w:pPr>
            <w:r w:rsidRPr="005151EC">
              <w:t>direct questioning combined with review of portfolios</w:t>
            </w:r>
            <w:r w:rsidRPr="005151EC">
              <w:t xml:space="preserve"> of evidence </w:t>
            </w:r>
          </w:p>
          <w:p w:rsidR="00000000" w:rsidRPr="005151EC" w:rsidP="005151EC">
            <w:pPr>
              <w:pStyle w:val="ListBullet"/>
            </w:pPr>
            <w:r w:rsidRPr="005151EC">
              <w:t xml:space="preserve">third-party workplace reports of on-the-job performance </w:t>
            </w:r>
          </w:p>
          <w:p w:rsidR="00000000" w:rsidRPr="005151EC" w:rsidP="005151EC">
            <w:pPr>
              <w:pStyle w:val="ListBullet"/>
            </w:pPr>
            <w:r w:rsidRPr="005151EC">
              <w:t>observation of candidate contributing to discussions about own performance and that of others</w:t>
            </w:r>
          </w:p>
          <w:p w:rsidR="00000000" w:rsidRPr="005151EC" w:rsidP="005151EC">
            <w:pPr>
              <w:pStyle w:val="ListBullet"/>
            </w:pPr>
            <w:r w:rsidRPr="005151EC">
              <w:t>verbal or written questioning to test knowledge as listed in the required skills and knowle</w:t>
            </w:r>
            <w:r w:rsidRPr="005151EC">
              <w:t>dge section of this unit</w:t>
            </w:r>
          </w:p>
          <w:p w:rsidR="00000000" w:rsidRPr="005151EC" w:rsidP="005151EC">
            <w:pPr>
              <w:pStyle w:val="ListBullet"/>
            </w:pPr>
            <w:r w:rsidRPr="005151EC">
              <w:t>discussion of issues and challenges that arise in the context of rehearsing performances</w:t>
            </w:r>
          </w:p>
          <w:p w:rsidR="00000000" w:rsidRPr="005151EC" w:rsidP="005151EC">
            <w:pPr>
              <w:pStyle w:val="ListBullet"/>
            </w:pPr>
            <w:r w:rsidRPr="005151EC">
              <w:t>review of participant’s work performance during rehearsal</w:t>
            </w:r>
          </w:p>
          <w:p w:rsidR="00000000" w:rsidRPr="005151EC" w:rsidP="005151EC">
            <w:pPr>
              <w:pStyle w:val="ListBullet"/>
            </w:pPr>
            <w:r w:rsidRPr="005151EC">
              <w:t>direct observation or video recording of candidate during rehearsals.</w:t>
            </w:r>
          </w:p>
          <w:p w:rsidR="00000000" w:rsidP="005151EC">
            <w:pPr>
              <w:pStyle w:val="BodyText"/>
              <w:rPr>
                <w:lang w:val="en-NZ"/>
              </w:rPr>
            </w:pPr>
            <w:r w:rsidRPr="005151EC">
              <w:t>Assessment methods should closely reflect workplace demands (e.g. literacy) and the needs of particular groups (e.g. people with disabilities and people who may have literacy or numeracy difficulties, such as speakers of languages other than English, remot</w:t>
            </w:r>
            <w:r w:rsidRPr="005151EC">
              <w:t>e communities and those with interrupted schooling).</w:t>
            </w:r>
          </w:p>
        </w:tc>
      </w:tr>
      <w:tr w:rsidTr="005151EC">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rPr>
                <w:rStyle w:val="SpecialBold"/>
              </w:rPr>
              <w:t>Guidance information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EC" w:rsidP="005151EC">
            <w:pPr>
              <w:pStyle w:val="BodyText"/>
            </w:pPr>
            <w:r w:rsidRPr="005151EC">
              <w:t>Holistic assessment with other units relevant to the industry sector, workplace and job role is recommended, for example:</w:t>
            </w:r>
          </w:p>
          <w:p w:rsidR="00000000" w:rsidRPr="005151EC" w:rsidP="005151EC">
            <w:pPr>
              <w:pStyle w:val="ListBullet"/>
            </w:pPr>
            <w:r w:rsidRPr="005151EC">
              <w:t>CUAPRF402A Develop conceptual and expressiv</w:t>
            </w:r>
            <w:r w:rsidRPr="005151EC">
              <w:t>e skills as a performer</w:t>
            </w:r>
          </w:p>
          <w:p w:rsidR="00000000" w:rsidRPr="005151EC" w:rsidP="005151EC">
            <w:pPr>
              <w:pStyle w:val="ListBullet"/>
            </w:pPr>
            <w:r w:rsidRPr="005151EC">
              <w:t>CUAPRF406A Use technique in performance.</w:t>
            </w:r>
          </w:p>
        </w:tc>
      </w:tr>
    </w:tbl>
    <w:p w:rsidR="00000000" w:rsidRPr="005151EC" w:rsidP="005151EC">
      <w:pPr>
        <w:pStyle w:val="BodyText"/>
      </w:pPr>
    </w:p>
    <w:p w:rsidR="00000000" w:rsidRPr="005151EC" w:rsidP="005151EC">
      <w:pPr>
        <w:pStyle w:val="AllowPageBreak"/>
      </w:pPr>
    </w:p>
    <w:p w:rsidR="00000000" w:rsidRPr="005151EC" w:rsidP="005151EC">
      <w:pPr>
        <w:pStyle w:val="Heading1"/>
      </w:pPr>
      <w:bookmarkStart w:id="11" w:name="O_351692"/>
      <w:bookmarkEnd w:id="11"/>
      <w:r w:rsidRPr="005151EC">
        <w:t>Range Statement</w:t>
      </w:r>
    </w:p>
    <w:p w:rsidR="00000000" w:rsidRPr="005151EC" w:rsidP="005151EC">
      <w:pPr>
        <w:pStyle w:val="BodyText"/>
      </w:pPr>
      <w:r w:rsidRPr="005151EC">
        <w:rPr>
          <w:rStyle w:val="Emphasis"/>
        </w:rPr>
        <w:t>The range statement relates to the unit of competency as a whole. It allows for different work environments and situations that may affect performance. Bold</w:t>
      </w:r>
      <w:r w:rsidRPr="005151EC">
        <w:rPr>
          <w:rStyle w:val="Emphasis"/>
        </w:rPr>
        <w:t xml:space="preserve"> italicised wording, if used in the performance criteria, is detailed below. Essential operating conditions that may be present with training and assessment (depending on the work situation, needs of the candidate, accessibility of the item, and local indu</w:t>
      </w:r>
      <w:r w:rsidRPr="005151EC">
        <w:rPr>
          <w:rStyle w:val="Emphasis"/>
        </w:rPr>
        <w:t>stry and regional contexts) may also be included.</w:t>
      </w:r>
    </w:p>
    <w:p w:rsidR="00000000" w:rsidRPr="005151EC" w:rsidP="005151EC">
      <w:pPr>
        <w:pStyle w:val="BodyText"/>
      </w:pPr>
    </w:p>
    <w:tbl>
      <w:tblPr>
        <w:tblW w:w="0" w:type="auto"/>
        <w:tblLayout w:type="fixed"/>
        <w:tblCellMar>
          <w:left w:w="62" w:type="dxa"/>
          <w:right w:w="62" w:type="dxa"/>
        </w:tblCellMar>
        <w:tblLook w:val="0000"/>
      </w:tblPr>
      <w:tblGrid>
        <w:gridCol w:w="2421"/>
        <w:gridCol w:w="5859"/>
      </w:tblGrid>
      <w:tr w:rsidTr="005151EC">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rPr>
                <w:rStyle w:val="BoldandItalics"/>
              </w:rPr>
              <w:t>Purpose and parameters</w:t>
            </w:r>
            <w:r w:rsidRPr="005151EC">
              <w:t xml:space="preserve"> may include:</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EC" w:rsidP="005151EC">
            <w:pPr>
              <w:pStyle w:val="ListBullet"/>
            </w:pPr>
            <w:r w:rsidRPr="005151EC">
              <w:t xml:space="preserve">practice of individual performance </w:t>
            </w:r>
          </w:p>
          <w:p w:rsidR="00000000" w:rsidRPr="005151EC" w:rsidP="005151EC">
            <w:pPr>
              <w:pStyle w:val="ListBullet"/>
            </w:pPr>
            <w:r w:rsidRPr="005151EC">
              <w:t>progression of skills</w:t>
            </w:r>
          </w:p>
          <w:p w:rsidR="00000000" w:rsidRPr="005151EC" w:rsidP="005151EC">
            <w:pPr>
              <w:pStyle w:val="ListBullet"/>
            </w:pPr>
            <w:r w:rsidRPr="005151EC">
              <w:t>rehearsal of key scenes before filming</w:t>
            </w:r>
          </w:p>
          <w:p w:rsidR="00000000" w:rsidRPr="005151EC" w:rsidP="005151EC">
            <w:pPr>
              <w:pStyle w:val="ListBullet"/>
            </w:pPr>
            <w:r w:rsidRPr="005151EC">
              <w:t>rehearsal to establish moves and staging requirements</w:t>
            </w:r>
          </w:p>
          <w:p w:rsidR="00000000" w:rsidRPr="005151EC" w:rsidP="005151EC">
            <w:pPr>
              <w:pStyle w:val="ListBullet"/>
            </w:pPr>
            <w:r w:rsidRPr="005151EC">
              <w:t>rehearsal to refine staging requirements</w:t>
            </w:r>
          </w:p>
          <w:p w:rsidR="00000000" w:rsidP="005151EC">
            <w:pPr>
              <w:pStyle w:val="ListBullet"/>
              <w:rPr>
                <w:lang w:val="en-NZ"/>
              </w:rPr>
            </w:pPr>
            <w:r w:rsidRPr="005151EC">
              <w:t>rehearsal to refine delivery of lines.</w:t>
            </w:r>
          </w:p>
        </w:tc>
      </w:tr>
      <w:tr w:rsidTr="005151EC">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rPr>
                <w:rStyle w:val="BoldandItalics"/>
              </w:rPr>
              <w:t>Types of rehearsals</w:t>
            </w:r>
            <w:r w:rsidRPr="005151EC">
              <w:t xml:space="preserve"> may include:</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EC" w:rsidP="005151EC">
            <w:pPr>
              <w:pStyle w:val="ListBullet"/>
            </w:pPr>
            <w:r w:rsidRPr="005151EC">
              <w:t>ensemble rehearsal</w:t>
            </w:r>
          </w:p>
          <w:p w:rsidR="00000000" w:rsidRPr="005151EC" w:rsidP="005151EC">
            <w:pPr>
              <w:pStyle w:val="ListBullet"/>
            </w:pPr>
            <w:r w:rsidRPr="005151EC">
              <w:t>first reading of script</w:t>
            </w:r>
          </w:p>
          <w:p w:rsidR="00000000" w:rsidRPr="005151EC" w:rsidP="005151EC">
            <w:pPr>
              <w:pStyle w:val="ListBullet"/>
            </w:pPr>
            <w:r w:rsidRPr="005151EC">
              <w:t>full dress rehearsal</w:t>
            </w:r>
          </w:p>
          <w:p w:rsidR="00000000" w:rsidRPr="005151EC" w:rsidP="005151EC">
            <w:pPr>
              <w:pStyle w:val="ListBullet"/>
            </w:pPr>
            <w:r w:rsidRPr="005151EC">
              <w:t>rehearsal before filming</w:t>
            </w:r>
          </w:p>
          <w:p w:rsidR="00000000" w:rsidRPr="005151EC" w:rsidP="005151EC">
            <w:pPr>
              <w:pStyle w:val="ListBullet"/>
            </w:pPr>
            <w:r w:rsidRPr="005151EC">
              <w:t xml:space="preserve">rehearsal of key scenes or parts </w:t>
            </w:r>
          </w:p>
          <w:p w:rsidR="00000000" w:rsidRPr="005151EC" w:rsidP="005151EC">
            <w:pPr>
              <w:pStyle w:val="ListBullet"/>
            </w:pPr>
            <w:r w:rsidRPr="005151EC">
              <w:t>rehearsal for publicity purposes</w:t>
            </w:r>
          </w:p>
          <w:p w:rsidR="00000000" w:rsidP="005151EC">
            <w:pPr>
              <w:pStyle w:val="ListBullet"/>
              <w:rPr>
                <w:lang w:val="en-NZ"/>
              </w:rPr>
            </w:pPr>
            <w:r w:rsidRPr="005151EC">
              <w:t>technical run-through.</w:t>
            </w:r>
          </w:p>
        </w:tc>
      </w:tr>
      <w:tr w:rsidTr="005151EC">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rPr>
                <w:rStyle w:val="BoldandItalics"/>
              </w:rPr>
              <w:t>Members of the rehearsal team</w:t>
            </w:r>
            <w:r w:rsidRPr="005151EC">
              <w:t xml:space="preserve"> may include:</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EC" w:rsidP="005151EC">
            <w:pPr>
              <w:pStyle w:val="ListBullet"/>
            </w:pPr>
            <w:r w:rsidRPr="005151EC">
              <w:t>artistic director</w:t>
            </w:r>
          </w:p>
          <w:p w:rsidR="00000000" w:rsidRPr="005151EC" w:rsidP="005151EC">
            <w:pPr>
              <w:pStyle w:val="ListBullet"/>
            </w:pPr>
            <w:r w:rsidRPr="005151EC">
              <w:t>audiovisual artist</w:t>
            </w:r>
          </w:p>
          <w:p w:rsidR="00000000" w:rsidRPr="005151EC" w:rsidP="005151EC">
            <w:pPr>
              <w:pStyle w:val="ListBullet"/>
            </w:pPr>
            <w:r w:rsidRPr="005151EC">
              <w:t>choreographer</w:t>
            </w:r>
          </w:p>
          <w:p w:rsidR="00000000" w:rsidRPr="005151EC" w:rsidP="005151EC">
            <w:pPr>
              <w:pStyle w:val="ListBullet"/>
            </w:pPr>
            <w:r w:rsidRPr="005151EC">
              <w:t>costume designer</w:t>
            </w:r>
          </w:p>
          <w:p w:rsidR="00000000" w:rsidRPr="005151EC" w:rsidP="005151EC">
            <w:pPr>
              <w:pStyle w:val="ListBullet"/>
            </w:pPr>
            <w:r w:rsidRPr="005151EC">
              <w:t>designer</w:t>
            </w:r>
          </w:p>
          <w:p w:rsidR="00000000" w:rsidRPr="005151EC" w:rsidP="005151EC">
            <w:pPr>
              <w:pStyle w:val="ListBullet"/>
            </w:pPr>
            <w:r w:rsidRPr="005151EC">
              <w:t>lighting designer or operator</w:t>
            </w:r>
          </w:p>
          <w:p w:rsidR="00000000" w:rsidRPr="005151EC" w:rsidP="005151EC">
            <w:pPr>
              <w:pStyle w:val="ListBullet"/>
            </w:pPr>
            <w:r w:rsidRPr="005151EC">
              <w:t>make-up artist</w:t>
            </w:r>
          </w:p>
          <w:p w:rsidR="00000000" w:rsidRPr="005151EC" w:rsidP="005151EC">
            <w:pPr>
              <w:pStyle w:val="ListBullet"/>
            </w:pPr>
            <w:r w:rsidRPr="005151EC">
              <w:t>performers</w:t>
            </w:r>
          </w:p>
          <w:p w:rsidR="00000000" w:rsidRPr="005151EC" w:rsidP="005151EC">
            <w:pPr>
              <w:pStyle w:val="ListBullet"/>
            </w:pPr>
            <w:r w:rsidRPr="005151EC">
              <w:t>production manager</w:t>
            </w:r>
          </w:p>
          <w:p w:rsidR="00000000" w:rsidRPr="005151EC" w:rsidP="005151EC">
            <w:pPr>
              <w:pStyle w:val="ListBullet"/>
            </w:pPr>
            <w:r w:rsidRPr="005151EC">
              <w:t>pro</w:t>
            </w:r>
            <w:r w:rsidRPr="005151EC">
              <w:t>ps master</w:t>
            </w:r>
          </w:p>
          <w:p w:rsidR="00000000" w:rsidRPr="005151EC" w:rsidP="005151EC">
            <w:pPr>
              <w:pStyle w:val="ListBullet"/>
            </w:pPr>
            <w:r w:rsidRPr="005151EC">
              <w:t>set designer and builder</w:t>
            </w:r>
          </w:p>
          <w:p w:rsidR="00000000" w:rsidRPr="005151EC" w:rsidP="005151EC">
            <w:pPr>
              <w:pStyle w:val="ListBullet"/>
            </w:pPr>
            <w:r w:rsidRPr="005151EC">
              <w:t>sound designer and operator</w:t>
            </w:r>
          </w:p>
          <w:p w:rsidR="00000000" w:rsidRPr="005151EC" w:rsidP="005151EC">
            <w:pPr>
              <w:pStyle w:val="ListBullet"/>
            </w:pPr>
            <w:r w:rsidRPr="005151EC">
              <w:t>stage director</w:t>
            </w:r>
          </w:p>
          <w:p w:rsidR="00000000" w:rsidP="005151EC">
            <w:pPr>
              <w:pStyle w:val="ListBullet"/>
              <w:rPr>
                <w:lang w:val="en-NZ"/>
              </w:rPr>
            </w:pPr>
            <w:r w:rsidRPr="005151EC">
              <w:t>stage manager.</w:t>
            </w:r>
          </w:p>
        </w:tc>
      </w:tr>
      <w:tr w:rsidTr="005151EC">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rPr>
                <w:rStyle w:val="BoldandItalics"/>
              </w:rPr>
              <w:t>Protocols and behaviour</w:t>
            </w:r>
            <w:r w:rsidRPr="005151EC">
              <w:t xml:space="preserve"> may include:</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EC" w:rsidP="005151EC">
            <w:pPr>
              <w:pStyle w:val="ListBullet"/>
            </w:pPr>
            <w:r w:rsidRPr="005151EC">
              <w:t>attendance at rehearsals</w:t>
            </w:r>
          </w:p>
          <w:p w:rsidR="00000000" w:rsidRPr="005151EC" w:rsidP="005151EC">
            <w:pPr>
              <w:pStyle w:val="ListBullet"/>
            </w:pPr>
            <w:r w:rsidRPr="005151EC">
              <w:t>awareness of rehearsal team hierarchy</w:t>
            </w:r>
          </w:p>
          <w:p w:rsidR="00000000" w:rsidRPr="005151EC" w:rsidP="005151EC">
            <w:pPr>
              <w:pStyle w:val="ListBullet"/>
            </w:pPr>
            <w:r w:rsidRPr="005151EC">
              <w:t>bans on visitors</w:t>
            </w:r>
          </w:p>
          <w:p w:rsidR="00000000" w:rsidRPr="005151EC" w:rsidP="005151EC">
            <w:pPr>
              <w:pStyle w:val="ListBullet"/>
            </w:pPr>
            <w:r w:rsidRPr="005151EC">
              <w:t>constructive approach to skills development</w:t>
            </w:r>
          </w:p>
          <w:p w:rsidR="00000000" w:rsidRPr="005151EC" w:rsidP="005151EC">
            <w:pPr>
              <w:pStyle w:val="ListBullet"/>
            </w:pPr>
            <w:r w:rsidRPr="005151EC">
              <w:t>constructive response to direction</w:t>
            </w:r>
          </w:p>
          <w:p w:rsidR="00000000" w:rsidRPr="005151EC" w:rsidP="005151EC">
            <w:pPr>
              <w:pStyle w:val="ListBullet"/>
            </w:pPr>
            <w:r w:rsidRPr="005151EC">
              <w:t>demeanour</w:t>
            </w:r>
          </w:p>
          <w:p w:rsidR="00000000" w:rsidRPr="005151EC" w:rsidP="005151EC">
            <w:pPr>
              <w:pStyle w:val="ListBullet"/>
            </w:pPr>
            <w:r w:rsidRPr="005151EC">
              <w:t>positive approach to performances by others</w:t>
            </w:r>
          </w:p>
          <w:p w:rsidR="00000000" w:rsidRPr="005151EC" w:rsidP="005151EC">
            <w:pPr>
              <w:pStyle w:val="ListBullet"/>
            </w:pPr>
            <w:r w:rsidRPr="005151EC">
              <w:t>positive attitude</w:t>
            </w:r>
          </w:p>
          <w:p w:rsidR="00000000" w:rsidRPr="005151EC" w:rsidP="005151EC">
            <w:pPr>
              <w:pStyle w:val="ListBullet"/>
            </w:pPr>
            <w:r w:rsidRPr="005151EC">
              <w:t>presentation</w:t>
            </w:r>
          </w:p>
          <w:p w:rsidR="00000000" w:rsidRPr="005151EC" w:rsidP="005151EC">
            <w:pPr>
              <w:pStyle w:val="ListBullet"/>
            </w:pPr>
            <w:r w:rsidRPr="005151EC">
              <w:t>privacy considerations</w:t>
            </w:r>
          </w:p>
          <w:p w:rsidR="00000000" w:rsidRPr="005151EC" w:rsidP="005151EC">
            <w:pPr>
              <w:pStyle w:val="ListBullet"/>
            </w:pPr>
            <w:r w:rsidRPr="005151EC">
              <w:t>publicity considerations</w:t>
            </w:r>
          </w:p>
          <w:p w:rsidR="00000000" w:rsidRPr="005151EC" w:rsidP="005151EC">
            <w:pPr>
              <w:pStyle w:val="ListBullet"/>
            </w:pPr>
            <w:r w:rsidRPr="005151EC">
              <w:t>punctuality</w:t>
            </w:r>
          </w:p>
          <w:p w:rsidR="00000000" w:rsidP="005151EC">
            <w:pPr>
              <w:pStyle w:val="ListBullet"/>
              <w:rPr>
                <w:lang w:val="en-NZ"/>
              </w:rPr>
            </w:pPr>
            <w:r w:rsidRPr="005151EC">
              <w:t>set lock-down.</w:t>
            </w:r>
          </w:p>
        </w:tc>
      </w:tr>
      <w:tr w:rsidTr="005151EC">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rPr>
                <w:rStyle w:val="BoldandItalics"/>
              </w:rPr>
              <w:t>Rehearsal requirements</w:t>
            </w:r>
            <w:r w:rsidRPr="005151EC">
              <w:t xml:space="preserve"> may include:</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EC" w:rsidP="005151EC">
            <w:pPr>
              <w:pStyle w:val="ListBullet"/>
            </w:pPr>
            <w:r w:rsidRPr="005151EC">
              <w:t>attendance times</w:t>
            </w:r>
          </w:p>
          <w:p w:rsidR="00000000" w:rsidRPr="005151EC" w:rsidP="005151EC">
            <w:pPr>
              <w:pStyle w:val="ListBullet"/>
            </w:pPr>
            <w:r w:rsidRPr="005151EC">
              <w:t>costume fitting</w:t>
            </w:r>
          </w:p>
          <w:p w:rsidR="00000000" w:rsidRPr="005151EC" w:rsidP="005151EC">
            <w:pPr>
              <w:pStyle w:val="ListBullet"/>
            </w:pPr>
            <w:r w:rsidRPr="005151EC">
              <w:t>equipment preparation</w:t>
            </w:r>
          </w:p>
          <w:p w:rsidR="00000000" w:rsidP="005151EC">
            <w:pPr>
              <w:pStyle w:val="ListBullet"/>
              <w:rPr>
                <w:lang w:val="en-NZ"/>
              </w:rPr>
            </w:pPr>
            <w:r w:rsidRPr="005151EC">
              <w:t>liaison with ensemble or other performers.</w:t>
            </w:r>
          </w:p>
        </w:tc>
      </w:tr>
      <w:tr w:rsidTr="005151EC">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rPr>
                <w:rStyle w:val="BoldandItalics"/>
              </w:rPr>
              <w:t>Aspects of own part</w:t>
            </w:r>
            <w:r w:rsidRPr="005151EC">
              <w:t xml:space="preserve"> may include:</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EC" w:rsidP="005151EC">
            <w:pPr>
              <w:pStyle w:val="ListBullet"/>
            </w:pPr>
            <w:r w:rsidRPr="005151EC">
              <w:t>awareness of sight lines and marks</w:t>
            </w:r>
          </w:p>
          <w:p w:rsidR="00000000" w:rsidRPr="005151EC" w:rsidP="005151EC">
            <w:pPr>
              <w:pStyle w:val="ListBullet"/>
            </w:pPr>
            <w:r w:rsidRPr="005151EC">
              <w:t>interaction with other performers</w:t>
            </w:r>
          </w:p>
          <w:p w:rsidR="00000000" w:rsidRPr="005151EC" w:rsidP="005151EC">
            <w:pPr>
              <w:pStyle w:val="ListBullet"/>
            </w:pPr>
            <w:r w:rsidRPr="005151EC">
              <w:t>lines</w:t>
            </w:r>
          </w:p>
          <w:p w:rsidR="00000000" w:rsidRPr="005151EC" w:rsidP="005151EC">
            <w:pPr>
              <w:pStyle w:val="ListBullet"/>
            </w:pPr>
            <w:r w:rsidRPr="005151EC">
              <w:t>moves</w:t>
            </w:r>
          </w:p>
          <w:p w:rsidR="00000000" w:rsidP="005151EC">
            <w:pPr>
              <w:pStyle w:val="ListBullet"/>
              <w:rPr>
                <w:lang w:val="en-NZ"/>
              </w:rPr>
            </w:pPr>
            <w:r w:rsidRPr="005151EC">
              <w:t>routines.</w:t>
            </w:r>
          </w:p>
        </w:tc>
      </w:tr>
      <w:tr w:rsidTr="005151EC">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51EC">
            <w:pPr>
              <w:pStyle w:val="BodyText"/>
              <w:rPr>
                <w:lang w:val="en-NZ"/>
              </w:rPr>
            </w:pPr>
            <w:r w:rsidRPr="005151EC">
              <w:rPr>
                <w:rStyle w:val="BoldandItalics"/>
              </w:rPr>
              <w:t>Techniques</w:t>
            </w:r>
            <w:r w:rsidRPr="005151EC">
              <w:t xml:space="preserve"> may include:</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51EC" w:rsidP="005151EC">
            <w:pPr>
              <w:pStyle w:val="ListBullet"/>
            </w:pPr>
            <w:r w:rsidRPr="005151EC">
              <w:t xml:space="preserve">acrobatics </w:t>
            </w:r>
          </w:p>
          <w:p w:rsidR="00000000" w:rsidRPr="005151EC" w:rsidP="005151EC">
            <w:pPr>
              <w:pStyle w:val="ListBullet"/>
            </w:pPr>
            <w:r w:rsidRPr="005151EC">
              <w:t>acting</w:t>
            </w:r>
          </w:p>
          <w:p w:rsidR="00000000" w:rsidRPr="005151EC" w:rsidP="005151EC">
            <w:pPr>
              <w:pStyle w:val="ListBullet"/>
            </w:pPr>
            <w:r w:rsidRPr="005151EC">
              <w:t>circus</w:t>
            </w:r>
          </w:p>
          <w:p w:rsidR="00000000" w:rsidRPr="005151EC" w:rsidP="005151EC">
            <w:pPr>
              <w:pStyle w:val="ListBullet"/>
            </w:pPr>
            <w:r w:rsidRPr="005151EC">
              <w:t>clown</w:t>
            </w:r>
          </w:p>
          <w:p w:rsidR="00000000" w:rsidRPr="005151EC" w:rsidP="005151EC">
            <w:pPr>
              <w:pStyle w:val="ListBullet"/>
            </w:pPr>
            <w:r w:rsidRPr="005151EC">
              <w:t>dance</w:t>
            </w:r>
          </w:p>
          <w:p w:rsidR="00000000" w:rsidRPr="005151EC" w:rsidP="005151EC">
            <w:pPr>
              <w:pStyle w:val="ListBullet"/>
            </w:pPr>
            <w:r w:rsidRPr="005151EC">
              <w:t>improvisation</w:t>
            </w:r>
          </w:p>
          <w:p w:rsidR="00000000" w:rsidRPr="005151EC" w:rsidP="005151EC">
            <w:pPr>
              <w:pStyle w:val="ListBullet"/>
            </w:pPr>
            <w:r w:rsidRPr="005151EC">
              <w:t>mask</w:t>
            </w:r>
          </w:p>
          <w:p w:rsidR="00000000" w:rsidRPr="005151EC" w:rsidP="005151EC">
            <w:pPr>
              <w:pStyle w:val="ListBullet"/>
            </w:pPr>
            <w:r w:rsidRPr="005151EC">
              <w:t>mime</w:t>
            </w:r>
          </w:p>
          <w:p w:rsidR="00000000" w:rsidRPr="005151EC" w:rsidP="005151EC">
            <w:pPr>
              <w:pStyle w:val="ListBullet"/>
            </w:pPr>
            <w:r w:rsidRPr="005151EC">
              <w:t>movement</w:t>
            </w:r>
          </w:p>
          <w:p w:rsidR="00000000" w:rsidRPr="005151EC" w:rsidP="005151EC">
            <w:pPr>
              <w:pStyle w:val="ListBullet"/>
            </w:pPr>
            <w:r w:rsidRPr="005151EC">
              <w:t>physical theatre</w:t>
            </w:r>
          </w:p>
          <w:p w:rsidR="00000000" w:rsidRPr="005151EC" w:rsidP="005151EC">
            <w:pPr>
              <w:pStyle w:val="ListBullet"/>
            </w:pPr>
            <w:r w:rsidRPr="005151EC">
              <w:t>puppetry and object manipulation</w:t>
            </w:r>
          </w:p>
          <w:p w:rsidR="00000000" w:rsidRPr="005151EC" w:rsidP="005151EC">
            <w:pPr>
              <w:pStyle w:val="ListBullet"/>
            </w:pPr>
            <w:r w:rsidRPr="005151EC">
              <w:t>voice.</w:t>
            </w:r>
          </w:p>
        </w:tc>
      </w:tr>
    </w:tbl>
    <w:p w:rsidR="00000000" w:rsidRPr="005151EC" w:rsidP="005151EC">
      <w:pPr>
        <w:pStyle w:val="BodyText"/>
      </w:pPr>
    </w:p>
    <w:p w:rsidR="00000000" w:rsidRPr="005151EC" w:rsidP="005151EC">
      <w:pPr>
        <w:pStyle w:val="AllowPageBreak"/>
      </w:pPr>
    </w:p>
    <w:p w:rsidR="00000000" w:rsidRPr="005151EC" w:rsidP="005151EC">
      <w:pPr>
        <w:pStyle w:val="Heading1"/>
      </w:pPr>
      <w:bookmarkStart w:id="12" w:name="O_351693"/>
      <w:bookmarkEnd w:id="12"/>
      <w:r w:rsidRPr="005151EC">
        <w:t>Unit Sector(s)</w:t>
      </w:r>
    </w:p>
    <w:p w:rsidR="00000000" w:rsidRPr="005151EC" w:rsidP="005151EC">
      <w:pPr>
        <w:pStyle w:val="BodyText"/>
      </w:pPr>
      <w:r w:rsidRPr="005151EC">
        <w:t>Performing arts - performance</w:t>
      </w:r>
    </w:p>
    <w:p w:rsidR="00000000" w:rsidRPr="005151EC" w:rsidP="005151EC">
      <w:pPr>
        <w:pStyle w:val="AllowPageBreak"/>
      </w:pPr>
    </w:p>
    <w:p w:rsidR="00000000" w:rsidRPr="005151EC" w:rsidP="005151EC">
      <w:pPr>
        <w:pStyle w:val="Heading1"/>
      </w:pPr>
      <w:bookmarkStart w:id="13" w:name="O_351694"/>
      <w:bookmarkEnd w:id="13"/>
      <w:r w:rsidRPr="005151EC">
        <w:t>Custom Content Section</w:t>
      </w:r>
    </w:p>
    <w:p w:rsidR="00000000" w:rsidRPr="005151EC" w:rsidP="005151EC">
      <w:pPr>
        <w:pStyle w:val="BodyText"/>
      </w:pPr>
      <w:r w:rsidRPr="005151EC">
        <w:t>Not applicable.</w:t>
      </w:r>
    </w:p>
    <w:p w:rsidR="00000000" w:rsidRPr="005151EC" w:rsidP="005151EC"/>
    <w:sectPr w:rsidSect="005151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0319" w:rsidP="004E03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319" w:rsidP="005151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0319" w:rsidP="005151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0319" w:rsidP="005151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0319" w:rsidP="004E03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319" w:rsidP="005151EC">
    <w:pPr>
      <w:pStyle w:val="Header"/>
      <w:framePr w:wrap="around"/>
    </w:pPr>
    <w:r>
      <w:fldChar w:fldCharType="begin"/>
    </w:r>
    <w:r>
      <w:instrText xml:space="preserve"> TITLE   \* MERGEFORMAT </w:instrText>
    </w:r>
    <w:r>
      <w:fldChar w:fldCharType="separate"/>
    </w:r>
    <w:r>
      <w:t>CUAPRF405A Rehearse technique for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0319" w:rsidP="005151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C620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CAE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4C88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1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51EC"/>
    <w:pPr>
      <w:spacing w:before="360" w:after="60"/>
      <w:outlineLvl w:val="0"/>
    </w:pPr>
    <w:rPr>
      <w:sz w:val="32"/>
    </w:rPr>
  </w:style>
  <w:style w:type="paragraph" w:styleId="Heading2">
    <w:name w:val="heading 2"/>
    <w:basedOn w:val="HeadingBase"/>
    <w:next w:val="BodyText"/>
    <w:link w:val="Heading2Char"/>
    <w:qFormat/>
    <w:rsid w:val="005151EC"/>
    <w:pPr>
      <w:keepLines/>
      <w:spacing w:before="240" w:after="120"/>
      <w:outlineLvl w:val="1"/>
    </w:pPr>
    <w:rPr>
      <w:sz w:val="28"/>
      <w:szCs w:val="40"/>
    </w:rPr>
  </w:style>
  <w:style w:type="paragraph" w:styleId="Heading3">
    <w:name w:val="heading 3"/>
    <w:basedOn w:val="HeadingBase"/>
    <w:next w:val="BodyText"/>
    <w:link w:val="Heading3Char"/>
    <w:qFormat/>
    <w:rsid w:val="005151EC"/>
    <w:pPr>
      <w:spacing w:before="180" w:after="120"/>
      <w:outlineLvl w:val="2"/>
    </w:pPr>
    <w:rPr>
      <w:spacing w:val="-10"/>
      <w:kern w:val="32"/>
    </w:rPr>
  </w:style>
  <w:style w:type="paragraph" w:styleId="Heading4">
    <w:name w:val="heading 4"/>
    <w:basedOn w:val="HeadingBase"/>
    <w:next w:val="BodyText"/>
    <w:link w:val="Heading4Char"/>
    <w:qFormat/>
    <w:rsid w:val="005151EC"/>
    <w:pPr>
      <w:spacing w:before="160" w:after="120"/>
      <w:outlineLvl w:val="3"/>
    </w:pPr>
    <w:rPr>
      <w:sz w:val="22"/>
    </w:rPr>
  </w:style>
  <w:style w:type="paragraph" w:styleId="Heading5">
    <w:name w:val="heading 5"/>
    <w:basedOn w:val="HeadingBase"/>
    <w:next w:val="Normal"/>
    <w:link w:val="Heading5Char"/>
    <w:qFormat/>
    <w:rsid w:val="005151EC"/>
    <w:pPr>
      <w:spacing w:before="80"/>
      <w:outlineLvl w:val="4"/>
    </w:pPr>
    <w:rPr>
      <w:color w:val="918585"/>
      <w:sz w:val="20"/>
    </w:rPr>
  </w:style>
  <w:style w:type="paragraph" w:styleId="Heading6">
    <w:name w:val="heading 6"/>
    <w:basedOn w:val="HeadingBase"/>
    <w:next w:val="Normal"/>
    <w:link w:val="Heading6Char"/>
    <w:qFormat/>
    <w:rsid w:val="005151EC"/>
    <w:pPr>
      <w:spacing w:before="60"/>
      <w:outlineLvl w:val="5"/>
    </w:pPr>
    <w:rPr>
      <w:color w:val="918585"/>
      <w:sz w:val="20"/>
    </w:rPr>
  </w:style>
  <w:style w:type="paragraph" w:styleId="Heading7">
    <w:name w:val="heading 7"/>
    <w:basedOn w:val="Normal"/>
    <w:next w:val="Normal"/>
    <w:link w:val="Heading7Char"/>
    <w:qFormat/>
    <w:rsid w:val="005151EC"/>
    <w:pPr>
      <w:ind w:left="720"/>
      <w:outlineLvl w:val="6"/>
    </w:pPr>
    <w:rPr>
      <w:i/>
    </w:rPr>
  </w:style>
  <w:style w:type="paragraph" w:styleId="Heading8">
    <w:name w:val="heading 8"/>
    <w:basedOn w:val="Normal"/>
    <w:next w:val="Normal"/>
    <w:link w:val="Heading8Char"/>
    <w:qFormat/>
    <w:rsid w:val="005151EC"/>
    <w:pPr>
      <w:ind w:left="720"/>
      <w:outlineLvl w:val="7"/>
    </w:pPr>
    <w:rPr>
      <w:i/>
    </w:rPr>
  </w:style>
  <w:style w:type="paragraph" w:styleId="Heading9">
    <w:name w:val="heading 9"/>
    <w:basedOn w:val="Normal"/>
    <w:next w:val="Normal"/>
    <w:link w:val="Heading9Char"/>
    <w:qFormat/>
    <w:rsid w:val="005151EC"/>
    <w:pPr>
      <w:ind w:left="720"/>
      <w:outlineLvl w:val="8"/>
    </w:pPr>
    <w:rPr>
      <w:i/>
    </w:rPr>
  </w:style>
  <w:style w:type="character" w:default="1" w:styleId="DefaultParagraphFont">
    <w:name w:val="Default Paragraph Font"/>
    <w:uiPriority w:val="1"/>
    <w:unhideWhenUsed/>
    <w:rsid w:val="005151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1EC"/>
  </w:style>
  <w:style w:type="character" w:customStyle="1" w:styleId="Heading1Char">
    <w:name w:val="Heading 1 Char"/>
    <w:basedOn w:val="DefaultParagraphFont"/>
    <w:link w:val="Heading1"/>
    <w:rsid w:val="005151EC"/>
    <w:rPr>
      <w:rFonts w:ascii="Times New Roman" w:eastAsia="Times New Roman" w:hAnsi="Times New Roman" w:cs="Times New Roman"/>
      <w:b/>
      <w:sz w:val="32"/>
      <w:szCs w:val="20"/>
      <w:lang w:eastAsia="en-US"/>
    </w:rPr>
  </w:style>
  <w:style w:type="paragraph" w:styleId="BodyText">
    <w:name w:val="Body Text"/>
    <w:basedOn w:val="Normal"/>
    <w:link w:val="BodyTextChar"/>
    <w:rsid w:val="005151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51EC"/>
    <w:rPr>
      <w:rFonts w:ascii="Times New Roman" w:eastAsia="Times New Roman" w:hAnsi="Times New Roman" w:cs="Times New Roman"/>
      <w:sz w:val="24"/>
      <w:lang w:val="en-US" w:eastAsia="en-US"/>
    </w:rPr>
  </w:style>
  <w:style w:type="paragraph" w:styleId="Footer">
    <w:name w:val="footer"/>
    <w:basedOn w:val="Normal"/>
    <w:link w:val="FooterChar"/>
    <w:rsid w:val="005151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1EC"/>
    <w:rPr>
      <w:rFonts w:ascii="Times New Roman" w:eastAsia="Times New Roman" w:hAnsi="Times New Roman" w:cs="Times New Roman"/>
      <w:sz w:val="16"/>
      <w:lang w:val="en-US" w:eastAsia="en-US"/>
    </w:rPr>
  </w:style>
  <w:style w:type="paragraph" w:styleId="ListBullet">
    <w:name w:val="List Bullet"/>
    <w:basedOn w:val="List"/>
    <w:rsid w:val="005151EC"/>
    <w:pPr>
      <w:numPr>
        <w:numId w:val="13"/>
      </w:numPr>
      <w:tabs>
        <w:tab w:val="clear" w:pos="340"/>
      </w:tabs>
      <w:spacing w:before="40" w:after="40"/>
    </w:pPr>
  </w:style>
  <w:style w:type="character" w:customStyle="1" w:styleId="SpecialBold">
    <w:name w:val="Special Bold"/>
    <w:basedOn w:val="DefaultParagraphFont"/>
    <w:rsid w:val="005151EC"/>
    <w:rPr>
      <w:b/>
      <w:spacing w:val="0"/>
    </w:rPr>
  </w:style>
  <w:style w:type="paragraph" w:styleId="ListBullet2">
    <w:name w:val="List Bullet 2"/>
    <w:basedOn w:val="List2"/>
    <w:rsid w:val="005151EC"/>
    <w:pPr>
      <w:numPr>
        <w:numId w:val="14"/>
      </w:numPr>
      <w:tabs>
        <w:tab w:val="clear" w:pos="680"/>
      </w:tabs>
    </w:pPr>
  </w:style>
  <w:style w:type="paragraph" w:styleId="Header">
    <w:name w:val="header"/>
    <w:basedOn w:val="Normal"/>
    <w:link w:val="HeaderChar"/>
    <w:rsid w:val="005151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1E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151EC"/>
    <w:rPr>
      <w:i/>
    </w:rPr>
  </w:style>
  <w:style w:type="paragraph" w:customStyle="1" w:styleId="SuperHeading">
    <w:name w:val="SuperHeading"/>
    <w:basedOn w:val="Normal"/>
    <w:rsid w:val="005151EC"/>
    <w:pPr>
      <w:spacing w:before="240" w:after="120"/>
      <w:outlineLvl w:val="0"/>
    </w:pPr>
    <w:rPr>
      <w:rFonts w:ascii="Times New Roman" w:hAnsi="Times New Roman"/>
      <w:b/>
      <w:sz w:val="28"/>
    </w:rPr>
  </w:style>
  <w:style w:type="paragraph" w:customStyle="1" w:styleId="AllowPageBreak">
    <w:name w:val="AllowPageBreak"/>
    <w:rsid w:val="005151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51EC"/>
    <w:rPr>
      <w:b/>
      <w:i/>
      <w:u w:val="none"/>
    </w:rPr>
  </w:style>
  <w:style w:type="character" w:customStyle="1" w:styleId="Heading2Char">
    <w:name w:val="Heading 2 Char"/>
    <w:basedOn w:val="DefaultParagraphFont"/>
    <w:link w:val="Heading2"/>
    <w:rsid w:val="005151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1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1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1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1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1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51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51EC"/>
    <w:rPr>
      <w:rFonts w:ascii="Courier New" w:eastAsia="Times New Roman" w:hAnsi="Courier New" w:cs="Times New Roman"/>
      <w:i/>
      <w:szCs w:val="20"/>
      <w:lang w:val="en-US" w:eastAsia="en-US"/>
    </w:rPr>
  </w:style>
  <w:style w:type="paragraph" w:customStyle="1" w:styleId="HeadingBase">
    <w:name w:val="Heading Base"/>
    <w:rsid w:val="005151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1EC"/>
    <w:pPr>
      <w:tabs>
        <w:tab w:val="right" w:leader="dot" w:pos="9072"/>
      </w:tabs>
      <w:ind w:left="567"/>
    </w:pPr>
    <w:rPr>
      <w:szCs w:val="22"/>
    </w:rPr>
  </w:style>
  <w:style w:type="paragraph" w:customStyle="1" w:styleId="TOCBase">
    <w:name w:val="TOC Base"/>
    <w:rsid w:val="005151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1EC"/>
    <w:pPr>
      <w:tabs>
        <w:tab w:val="right" w:leader="dot" w:pos="9072"/>
      </w:tabs>
      <w:spacing w:before="40" w:after="40"/>
      <w:ind w:left="284"/>
    </w:pPr>
    <w:rPr>
      <w:rFonts w:ascii="Times New Roman" w:hAnsi="Times New Roman"/>
    </w:rPr>
  </w:style>
  <w:style w:type="paragraph" w:styleId="TOC1">
    <w:name w:val="toc 1"/>
    <w:basedOn w:val="TOCBase"/>
    <w:next w:val="Normal"/>
    <w:rsid w:val="005151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51EC"/>
    <w:pPr>
      <w:spacing w:before="5040"/>
      <w:jc w:val="center"/>
    </w:pPr>
    <w:rPr>
      <w:sz w:val="48"/>
      <w:szCs w:val="72"/>
      <w:lang w:val="en-US"/>
    </w:rPr>
  </w:style>
  <w:style w:type="character" w:customStyle="1" w:styleId="TitleChar">
    <w:name w:val="Title Char"/>
    <w:basedOn w:val="DefaultParagraphFont"/>
    <w:link w:val="Title"/>
    <w:rsid w:val="005151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1EC"/>
    <w:pPr>
      <w:tabs>
        <w:tab w:val="left" w:pos="3600"/>
        <w:tab w:val="left" w:pos="3958"/>
      </w:tabs>
    </w:pPr>
  </w:style>
  <w:style w:type="paragraph" w:styleId="List">
    <w:name w:val="List"/>
    <w:basedOn w:val="BodyText"/>
    <w:next w:val="BodyText"/>
    <w:rsid w:val="005151EC"/>
    <w:pPr>
      <w:tabs>
        <w:tab w:val="left" w:pos="340"/>
      </w:tabs>
      <w:spacing w:before="60" w:after="60"/>
      <w:ind w:left="340" w:hanging="340"/>
    </w:pPr>
  </w:style>
  <w:style w:type="paragraph" w:customStyle="1" w:styleId="Note">
    <w:name w:val="Note"/>
    <w:basedOn w:val="BodyText"/>
    <w:rsid w:val="005151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1EC"/>
    <w:pPr>
      <w:framePr w:wrap="auto" w:hAnchor="text" w:y="6049"/>
    </w:pPr>
    <w:rPr>
      <w:color w:val="000000"/>
      <w:sz w:val="40"/>
    </w:rPr>
  </w:style>
  <w:style w:type="paragraph" w:customStyle="1" w:styleId="TOCTitle">
    <w:name w:val="TOCTitle"/>
    <w:basedOn w:val="Heading1"/>
    <w:rsid w:val="005151EC"/>
    <w:pPr>
      <w:spacing w:after="240"/>
      <w:jc w:val="center"/>
      <w:outlineLvl w:val="9"/>
    </w:pPr>
    <w:rPr>
      <w:caps/>
    </w:rPr>
  </w:style>
  <w:style w:type="paragraph" w:customStyle="1" w:styleId="Version">
    <w:name w:val="Version"/>
    <w:rsid w:val="005151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51EC"/>
    <w:pPr>
      <w:keepNext w:val="0"/>
      <w:tabs>
        <w:tab w:val="right" w:pos="4176"/>
      </w:tabs>
      <w:ind w:left="198" w:hanging="198"/>
    </w:pPr>
    <w:rPr>
      <w:rFonts w:ascii="Garamond" w:hAnsi="Garamond"/>
    </w:rPr>
  </w:style>
  <w:style w:type="paragraph" w:styleId="IndexHeading">
    <w:name w:val="index heading"/>
    <w:basedOn w:val="Normal"/>
    <w:next w:val="Index1"/>
    <w:semiHidden/>
    <w:rsid w:val="005151EC"/>
    <w:pPr>
      <w:spacing w:before="120" w:after="120"/>
    </w:pPr>
    <w:rPr>
      <w:rFonts w:ascii="Arial" w:hAnsi="Arial"/>
      <w:b/>
      <w:color w:val="918585"/>
      <w:sz w:val="24"/>
    </w:rPr>
  </w:style>
  <w:style w:type="paragraph" w:customStyle="1" w:styleId="Chapter">
    <w:name w:val="Chapter"/>
    <w:basedOn w:val="Normal"/>
    <w:rsid w:val="005151EC"/>
    <w:pPr>
      <w:spacing w:before="240"/>
    </w:pPr>
    <w:rPr>
      <w:rFonts w:ascii="Times New Roman" w:hAnsi="Times New Roman"/>
      <w:smallCaps/>
      <w:spacing w:val="80"/>
      <w:sz w:val="28"/>
    </w:rPr>
  </w:style>
  <w:style w:type="paragraph" w:customStyle="1" w:styleId="InChapter">
    <w:name w:val="InChapter"/>
    <w:basedOn w:val="Heading3"/>
    <w:rsid w:val="005151EC"/>
    <w:pPr>
      <w:spacing w:after="240"/>
      <w:outlineLvl w:val="9"/>
    </w:pPr>
    <w:rPr>
      <w:noProof/>
    </w:rPr>
  </w:style>
  <w:style w:type="paragraph" w:styleId="Index2">
    <w:name w:val="index 2"/>
    <w:basedOn w:val="Normal"/>
    <w:next w:val="Normal"/>
    <w:semiHidden/>
    <w:rsid w:val="005151EC"/>
    <w:pPr>
      <w:tabs>
        <w:tab w:val="right" w:pos="4176"/>
      </w:tabs>
      <w:ind w:left="568" w:hanging="284"/>
    </w:pPr>
    <w:rPr>
      <w:rFonts w:ascii="Garamond" w:hAnsi="Garamond"/>
    </w:rPr>
  </w:style>
  <w:style w:type="paragraph" w:customStyle="1" w:styleId="Byline">
    <w:name w:val="Byline"/>
    <w:rsid w:val="005151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1EC"/>
    <w:pPr>
      <w:tabs>
        <w:tab w:val="clear" w:pos="3600"/>
        <w:tab w:val="clear" w:pos="3958"/>
      </w:tabs>
      <w:jc w:val="right"/>
    </w:pPr>
  </w:style>
  <w:style w:type="paragraph" w:styleId="Caption">
    <w:name w:val="caption"/>
    <w:basedOn w:val="BodyText"/>
    <w:next w:val="Normal"/>
    <w:qFormat/>
    <w:rsid w:val="005151EC"/>
    <w:pPr>
      <w:framePr w:w="2268" w:hSpace="181" w:vSpace="181" w:wrap="around" w:vAnchor="text" w:hAnchor="page" w:x="1135" w:y="285" w:anchorLock="1"/>
    </w:pPr>
    <w:rPr>
      <w:i/>
    </w:rPr>
  </w:style>
  <w:style w:type="paragraph" w:customStyle="1" w:styleId="MiniTOCTitle">
    <w:name w:val="MiniTOCTitle"/>
    <w:basedOn w:val="Heading4"/>
    <w:rsid w:val="005151EC"/>
    <w:pPr>
      <w:spacing w:before="240"/>
      <w:outlineLvl w:val="9"/>
    </w:pPr>
    <w:rPr>
      <w:noProof/>
      <w:sz w:val="24"/>
    </w:rPr>
  </w:style>
  <w:style w:type="paragraph" w:customStyle="1" w:styleId="MiniTOCItem">
    <w:name w:val="MiniTOCItem"/>
    <w:basedOn w:val="ListBullet"/>
    <w:rsid w:val="005151EC"/>
    <w:pPr>
      <w:numPr>
        <w:numId w:val="0"/>
      </w:numPr>
      <w:tabs>
        <w:tab w:val="right" w:leader="dot" w:pos="6521"/>
      </w:tabs>
      <w:spacing w:before="0" w:after="0"/>
    </w:pPr>
  </w:style>
  <w:style w:type="paragraph" w:customStyle="1" w:styleId="TOFTitle">
    <w:name w:val="TOFTitle"/>
    <w:basedOn w:val="TOCTitle"/>
    <w:rsid w:val="005151EC"/>
  </w:style>
  <w:style w:type="paragraph" w:styleId="TableofFigures">
    <w:name w:val="table of figures"/>
    <w:basedOn w:val="Normal"/>
    <w:next w:val="Normal"/>
    <w:semiHidden/>
    <w:rsid w:val="005151EC"/>
    <w:pPr>
      <w:tabs>
        <w:tab w:val="right" w:leader="dot" w:pos="9072"/>
      </w:tabs>
      <w:ind w:left="970" w:hanging="403"/>
    </w:pPr>
    <w:rPr>
      <w:rFonts w:ascii="Times New Roman" w:hAnsi="Times New Roman"/>
      <w:b/>
    </w:rPr>
  </w:style>
  <w:style w:type="paragraph" w:styleId="ListNumber">
    <w:name w:val="List Number"/>
    <w:basedOn w:val="List"/>
    <w:rsid w:val="005151EC"/>
    <w:pPr>
      <w:numPr>
        <w:numId w:val="11"/>
      </w:numPr>
    </w:pPr>
  </w:style>
  <w:style w:type="character" w:customStyle="1" w:styleId="WingdingSymbols">
    <w:name w:val="Wingding Symbols"/>
    <w:rsid w:val="005151EC"/>
    <w:rPr>
      <w:rFonts w:ascii="Wingdings" w:hAnsi="Wingdings"/>
    </w:rPr>
  </w:style>
  <w:style w:type="paragraph" w:customStyle="1" w:styleId="TableHeading">
    <w:name w:val="Table Heading"/>
    <w:basedOn w:val="HeadingBase"/>
    <w:rsid w:val="005151EC"/>
    <w:pPr>
      <w:keepLines/>
      <w:pBdr>
        <w:bottom w:val="single" w:sz="6" w:space="1" w:color="918585"/>
      </w:pBdr>
      <w:spacing w:before="240"/>
    </w:pPr>
  </w:style>
  <w:style w:type="character" w:customStyle="1" w:styleId="HotSpot">
    <w:name w:val="HotSpot"/>
    <w:rsid w:val="005151EC"/>
    <w:rPr>
      <w:color w:val="0033CC"/>
      <w:u w:val="none"/>
    </w:rPr>
  </w:style>
  <w:style w:type="paragraph" w:customStyle="1" w:styleId="BodyTextRight">
    <w:name w:val="Body Text Right"/>
    <w:basedOn w:val="BodyText"/>
    <w:rsid w:val="005151EC"/>
    <w:pPr>
      <w:spacing w:before="0" w:after="0"/>
      <w:jc w:val="right"/>
    </w:pPr>
  </w:style>
  <w:style w:type="paragraph" w:styleId="Index3">
    <w:name w:val="index 3"/>
    <w:basedOn w:val="ListNumber2"/>
    <w:next w:val="Normal"/>
    <w:semiHidden/>
    <w:rsid w:val="005151EC"/>
    <w:pPr>
      <w:numPr>
        <w:numId w:val="0"/>
      </w:numPr>
      <w:tabs>
        <w:tab w:val="right" w:leader="dot" w:pos="4176"/>
      </w:tabs>
    </w:pPr>
  </w:style>
  <w:style w:type="paragraph" w:styleId="ListNumber2">
    <w:name w:val="List Number 2"/>
    <w:basedOn w:val="List2"/>
    <w:rsid w:val="005151EC"/>
    <w:pPr>
      <w:numPr>
        <w:numId w:val="10"/>
      </w:numPr>
      <w:tabs>
        <w:tab w:val="clear" w:pos="1060"/>
      </w:tabs>
    </w:pPr>
  </w:style>
  <w:style w:type="paragraph" w:customStyle="1" w:styleId="MarginNote">
    <w:name w:val="Margin Note"/>
    <w:basedOn w:val="BodyText"/>
    <w:rsid w:val="005151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1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1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51EC"/>
    <w:rPr>
      <w:sz w:val="32"/>
    </w:rPr>
  </w:style>
  <w:style w:type="paragraph" w:customStyle="1" w:styleId="HeadingProcedure">
    <w:name w:val="Heading Procedure"/>
    <w:basedOn w:val="HeadingBase"/>
    <w:next w:val="Normal"/>
    <w:rsid w:val="005151EC"/>
    <w:pPr>
      <w:tabs>
        <w:tab w:val="left" w:pos="0"/>
      </w:tabs>
      <w:spacing w:before="120" w:after="60"/>
    </w:pPr>
    <w:rPr>
      <w:i/>
      <w:color w:val="918585"/>
      <w:sz w:val="22"/>
    </w:rPr>
  </w:style>
  <w:style w:type="paragraph" w:customStyle="1" w:styleId="TableBodyText">
    <w:name w:val="Table Body Text"/>
    <w:basedOn w:val="BodyText"/>
    <w:rsid w:val="005151EC"/>
    <w:pPr>
      <w:spacing w:before="60" w:after="60"/>
    </w:pPr>
  </w:style>
  <w:style w:type="paragraph" w:styleId="ListContinue">
    <w:name w:val="List Continue"/>
    <w:basedOn w:val="List"/>
    <w:rsid w:val="005151EC"/>
    <w:pPr>
      <w:ind w:firstLine="0"/>
    </w:pPr>
  </w:style>
  <w:style w:type="paragraph" w:customStyle="1" w:styleId="ListNote">
    <w:name w:val="List Note"/>
    <w:basedOn w:val="List"/>
    <w:rsid w:val="005151EC"/>
    <w:pPr>
      <w:pBdr>
        <w:top w:val="single" w:sz="6" w:space="2" w:color="918585"/>
        <w:bottom w:val="single" w:sz="6" w:space="2" w:color="918585"/>
      </w:pBdr>
      <w:tabs>
        <w:tab w:val="left" w:pos="1021"/>
      </w:tabs>
      <w:ind w:firstLine="0"/>
    </w:pPr>
  </w:style>
  <w:style w:type="paragraph" w:customStyle="1" w:styleId="Warning">
    <w:name w:val="Warning"/>
    <w:basedOn w:val="BodyText"/>
    <w:rsid w:val="005151EC"/>
    <w:pPr>
      <w:shd w:val="clear" w:color="auto" w:fill="D9D9D9"/>
      <w:tabs>
        <w:tab w:val="left" w:pos="992"/>
      </w:tabs>
      <w:ind w:left="119" w:right="119"/>
    </w:pPr>
    <w:rPr>
      <w:sz w:val="20"/>
    </w:rPr>
  </w:style>
  <w:style w:type="paragraph" w:customStyle="1" w:styleId="MarginIcons">
    <w:name w:val="Margin Icons"/>
    <w:basedOn w:val="BodyText"/>
    <w:rsid w:val="005151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1EC"/>
    <w:rPr>
      <w:rFonts w:ascii="Courier New" w:hAnsi="Courier New"/>
    </w:rPr>
  </w:style>
  <w:style w:type="paragraph" w:customStyle="1" w:styleId="NoteBullet">
    <w:name w:val="Note Bullet"/>
    <w:basedOn w:val="Note"/>
    <w:rsid w:val="005151EC"/>
    <w:pPr>
      <w:tabs>
        <w:tab w:val="clear" w:pos="680"/>
      </w:tabs>
      <w:spacing w:before="60" w:after="60"/>
    </w:pPr>
  </w:style>
  <w:style w:type="paragraph" w:customStyle="1" w:styleId="SubHeading2">
    <w:name w:val="SubHeading2"/>
    <w:basedOn w:val="HeadingBase"/>
    <w:rsid w:val="005151EC"/>
    <w:pPr>
      <w:spacing w:before="240" w:after="60"/>
    </w:pPr>
    <w:rPr>
      <w:sz w:val="20"/>
    </w:rPr>
  </w:style>
  <w:style w:type="paragraph" w:customStyle="1" w:styleId="SubHeading1">
    <w:name w:val="SubHeading1"/>
    <w:basedOn w:val="HeadingBase"/>
    <w:rsid w:val="005151EC"/>
    <w:pPr>
      <w:spacing w:before="240" w:after="60"/>
    </w:pPr>
    <w:rPr>
      <w:color w:val="918585"/>
      <w:sz w:val="22"/>
    </w:rPr>
  </w:style>
  <w:style w:type="paragraph" w:customStyle="1" w:styleId="SideHeading">
    <w:name w:val="Side Heading"/>
    <w:basedOn w:val="HeadingBase"/>
    <w:rsid w:val="005151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1EC"/>
    <w:pPr>
      <w:numPr>
        <w:numId w:val="12"/>
      </w:numPr>
    </w:pPr>
  </w:style>
  <w:style w:type="paragraph" w:styleId="PlainText">
    <w:name w:val="Plain Text"/>
    <w:basedOn w:val="Normal"/>
    <w:link w:val="PlainTextChar"/>
    <w:rsid w:val="005151EC"/>
    <w:rPr>
      <w:sz w:val="20"/>
    </w:rPr>
  </w:style>
  <w:style w:type="character" w:customStyle="1" w:styleId="PlainTextChar">
    <w:name w:val="Plain Text Char"/>
    <w:basedOn w:val="DefaultParagraphFont"/>
    <w:link w:val="PlainText"/>
    <w:rsid w:val="005151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51EC"/>
    <w:rPr>
      <w:b/>
      <w:smallCaps/>
    </w:rPr>
  </w:style>
  <w:style w:type="paragraph" w:customStyle="1" w:styleId="TableListNumber">
    <w:name w:val="Table List Number"/>
    <w:basedOn w:val="ListNumber"/>
    <w:rsid w:val="005151EC"/>
    <w:pPr>
      <w:numPr>
        <w:numId w:val="0"/>
      </w:numPr>
    </w:pPr>
  </w:style>
  <w:style w:type="paragraph" w:styleId="TOC4">
    <w:name w:val="toc 4"/>
    <w:basedOn w:val="TOCBase"/>
    <w:next w:val="Normal"/>
    <w:semiHidden/>
    <w:rsid w:val="005151EC"/>
    <w:pPr>
      <w:tabs>
        <w:tab w:val="right" w:leader="dot" w:pos="9071"/>
      </w:tabs>
      <w:ind w:left="1701"/>
    </w:pPr>
  </w:style>
  <w:style w:type="paragraph" w:customStyle="1" w:styleId="ListAlpha">
    <w:name w:val="List Alpha"/>
    <w:basedOn w:val="List"/>
    <w:rsid w:val="005151EC"/>
    <w:pPr>
      <w:numPr>
        <w:numId w:val="9"/>
      </w:numPr>
    </w:pPr>
  </w:style>
  <w:style w:type="paragraph" w:customStyle="1" w:styleId="ListAlpha2">
    <w:name w:val="List Alpha 2"/>
    <w:basedOn w:val="List2"/>
    <w:rsid w:val="005151EC"/>
    <w:pPr>
      <w:numPr>
        <w:numId w:val="8"/>
      </w:numPr>
    </w:pPr>
  </w:style>
  <w:style w:type="paragraph" w:styleId="List2">
    <w:name w:val="List 2"/>
    <w:basedOn w:val="BodyText"/>
    <w:rsid w:val="005151EC"/>
    <w:pPr>
      <w:tabs>
        <w:tab w:val="left" w:pos="680"/>
      </w:tabs>
      <w:spacing w:before="60" w:after="60"/>
      <w:ind w:left="680" w:hanging="340"/>
    </w:pPr>
  </w:style>
  <w:style w:type="paragraph" w:styleId="List3">
    <w:name w:val="List 3"/>
    <w:basedOn w:val="BodyText"/>
    <w:rsid w:val="005151EC"/>
    <w:pPr>
      <w:tabs>
        <w:tab w:val="left" w:pos="1021"/>
      </w:tabs>
      <w:spacing w:before="60" w:after="60"/>
      <w:ind w:left="1020" w:hanging="340"/>
    </w:pPr>
  </w:style>
  <w:style w:type="paragraph" w:styleId="List4">
    <w:name w:val="List 4"/>
    <w:basedOn w:val="BodyText"/>
    <w:rsid w:val="005151EC"/>
    <w:pPr>
      <w:tabs>
        <w:tab w:val="left" w:pos="1361"/>
      </w:tabs>
      <w:spacing w:before="60" w:after="60"/>
      <w:ind w:left="1361" w:hanging="340"/>
    </w:pPr>
  </w:style>
  <w:style w:type="paragraph" w:styleId="List5">
    <w:name w:val="List 5"/>
    <w:basedOn w:val="BodyText"/>
    <w:rsid w:val="005151EC"/>
    <w:pPr>
      <w:tabs>
        <w:tab w:val="left" w:pos="1701"/>
      </w:tabs>
      <w:spacing w:before="60" w:after="60"/>
      <w:ind w:left="1701" w:hanging="340"/>
    </w:pPr>
  </w:style>
  <w:style w:type="paragraph" w:styleId="ListBullet3">
    <w:name w:val="List Bullet 3"/>
    <w:basedOn w:val="List3"/>
    <w:rsid w:val="005151EC"/>
    <w:pPr>
      <w:numPr>
        <w:numId w:val="15"/>
      </w:numPr>
      <w:tabs>
        <w:tab w:val="clear" w:pos="1021"/>
      </w:tabs>
      <w:ind w:left="1037" w:hanging="357"/>
    </w:pPr>
  </w:style>
  <w:style w:type="paragraph" w:styleId="ListBullet4">
    <w:name w:val="List Bullet 4"/>
    <w:basedOn w:val="List4"/>
    <w:rsid w:val="005151EC"/>
    <w:pPr>
      <w:numPr>
        <w:numId w:val="3"/>
      </w:numPr>
    </w:pPr>
  </w:style>
  <w:style w:type="paragraph" w:styleId="ListBullet5">
    <w:name w:val="List Bullet 5"/>
    <w:basedOn w:val="List5"/>
    <w:rsid w:val="005151EC"/>
    <w:pPr>
      <w:numPr>
        <w:numId w:val="4"/>
      </w:numPr>
    </w:pPr>
  </w:style>
  <w:style w:type="paragraph" w:styleId="ListContinue2">
    <w:name w:val="List Continue 2"/>
    <w:basedOn w:val="List2"/>
    <w:rsid w:val="005151EC"/>
    <w:pPr>
      <w:ind w:firstLine="0"/>
    </w:pPr>
  </w:style>
  <w:style w:type="paragraph" w:styleId="ListContinue3">
    <w:name w:val="List Continue 3"/>
    <w:basedOn w:val="List3"/>
    <w:rsid w:val="005151EC"/>
    <w:pPr>
      <w:ind w:left="1021" w:firstLine="0"/>
    </w:pPr>
  </w:style>
  <w:style w:type="paragraph" w:styleId="ListContinue4">
    <w:name w:val="List Continue 4"/>
    <w:basedOn w:val="List4"/>
    <w:rsid w:val="005151EC"/>
    <w:pPr>
      <w:ind w:firstLine="0"/>
    </w:pPr>
  </w:style>
  <w:style w:type="paragraph" w:styleId="ListContinue5">
    <w:name w:val="List Continue 5"/>
    <w:basedOn w:val="List5"/>
    <w:rsid w:val="005151EC"/>
    <w:pPr>
      <w:ind w:firstLine="0"/>
    </w:pPr>
  </w:style>
  <w:style w:type="paragraph" w:styleId="ListNumber3">
    <w:name w:val="List Number 3"/>
    <w:basedOn w:val="List3"/>
    <w:rsid w:val="005151EC"/>
    <w:pPr>
      <w:numPr>
        <w:numId w:val="5"/>
      </w:numPr>
    </w:pPr>
  </w:style>
  <w:style w:type="paragraph" w:styleId="ListNumber4">
    <w:name w:val="List Number 4"/>
    <w:basedOn w:val="List4"/>
    <w:rsid w:val="005151EC"/>
    <w:pPr>
      <w:numPr>
        <w:numId w:val="6"/>
      </w:numPr>
    </w:pPr>
  </w:style>
  <w:style w:type="paragraph" w:styleId="ListNumber5">
    <w:name w:val="List Number 5"/>
    <w:basedOn w:val="List5"/>
    <w:rsid w:val="005151EC"/>
    <w:pPr>
      <w:numPr>
        <w:numId w:val="7"/>
      </w:numPr>
    </w:pPr>
  </w:style>
  <w:style w:type="paragraph" w:styleId="BlockText">
    <w:name w:val="Block Text"/>
    <w:basedOn w:val="Normal"/>
    <w:rsid w:val="005151EC"/>
    <w:pPr>
      <w:spacing w:after="120"/>
      <w:ind w:left="1440" w:right="1440"/>
    </w:pPr>
  </w:style>
  <w:style w:type="character" w:customStyle="1" w:styleId="Subscript">
    <w:name w:val="Subscript"/>
    <w:basedOn w:val="DefaultParagraphFont"/>
    <w:rsid w:val="005151EC"/>
    <w:rPr>
      <w:sz w:val="16"/>
      <w:vertAlign w:val="subscript"/>
    </w:rPr>
  </w:style>
  <w:style w:type="character" w:customStyle="1" w:styleId="Superscript">
    <w:name w:val="Superscript"/>
    <w:basedOn w:val="DefaultParagraphFont"/>
    <w:rsid w:val="005151EC"/>
    <w:rPr>
      <w:sz w:val="16"/>
      <w:vertAlign w:val="superscript"/>
    </w:rPr>
  </w:style>
  <w:style w:type="character" w:customStyle="1" w:styleId="Symbols">
    <w:name w:val="Symbols"/>
    <w:basedOn w:val="DefaultParagraphFont"/>
    <w:rsid w:val="005151EC"/>
    <w:rPr>
      <w:rFonts w:ascii="Symbol" w:hAnsi="Symbol"/>
    </w:rPr>
  </w:style>
  <w:style w:type="character" w:customStyle="1" w:styleId="MenuOptions">
    <w:name w:val="Menu Options"/>
    <w:basedOn w:val="DefaultParagraphFont"/>
    <w:rsid w:val="005151EC"/>
    <w:rPr>
      <w:rFonts w:ascii="Arial Narrow" w:hAnsi="Arial Narrow"/>
      <w:smallCaps/>
    </w:rPr>
  </w:style>
  <w:style w:type="character" w:customStyle="1" w:styleId="Buttons">
    <w:name w:val="Buttons"/>
    <w:basedOn w:val="DefaultParagraphFont"/>
    <w:rsid w:val="005151EC"/>
    <w:rPr>
      <w:b/>
    </w:rPr>
  </w:style>
  <w:style w:type="character" w:customStyle="1" w:styleId="Underlined">
    <w:name w:val="Underlined"/>
    <w:basedOn w:val="DefaultParagraphFont"/>
    <w:rsid w:val="005151EC"/>
    <w:rPr>
      <w:u w:val="single"/>
    </w:rPr>
  </w:style>
  <w:style w:type="paragraph" w:customStyle="1" w:styleId="TableBodyTextRight">
    <w:name w:val="Table Body Text Right"/>
    <w:basedOn w:val="TableBodyText"/>
    <w:rsid w:val="005151EC"/>
    <w:pPr>
      <w:widowControl w:val="0"/>
      <w:autoSpaceDE w:val="0"/>
      <w:autoSpaceDN w:val="0"/>
      <w:adjustRightInd w:val="0"/>
      <w:jc w:val="right"/>
    </w:pPr>
    <w:rPr>
      <w:rFonts w:cs="Arial"/>
      <w:szCs w:val="18"/>
    </w:rPr>
  </w:style>
  <w:style w:type="paragraph" w:customStyle="1" w:styleId="CopyrightText">
    <w:name w:val="Copyright Text"/>
    <w:basedOn w:val="BodyText"/>
    <w:rsid w:val="005151EC"/>
    <w:rPr>
      <w:sz w:val="18"/>
    </w:rPr>
  </w:style>
  <w:style w:type="paragraph" w:customStyle="1" w:styleId="BodySmallRight">
    <w:name w:val="Body Small Right"/>
    <w:basedOn w:val="BodyTextRight"/>
    <w:rsid w:val="005151EC"/>
    <w:rPr>
      <w:sz w:val="18"/>
      <w:szCs w:val="18"/>
    </w:rPr>
  </w:style>
  <w:style w:type="paragraph" w:customStyle="1" w:styleId="MarginEdition">
    <w:name w:val="Margin Edition"/>
    <w:basedOn w:val="MarginNote"/>
    <w:rsid w:val="005151EC"/>
    <w:pPr>
      <w:spacing w:before="0" w:after="0"/>
    </w:pPr>
    <w:rPr>
      <w:rFonts w:ascii="Times New Roman" w:hAnsi="Times New Roman"/>
      <w:color w:val="999999"/>
    </w:rPr>
  </w:style>
  <w:style w:type="paragraph" w:customStyle="1" w:styleId="Spacer">
    <w:name w:val="Spacer"/>
    <w:basedOn w:val="Normal"/>
    <w:rsid w:val="005151EC"/>
    <w:rPr>
      <w:sz w:val="2"/>
      <w:szCs w:val="2"/>
    </w:rPr>
  </w:style>
  <w:style w:type="character" w:customStyle="1" w:styleId="Small">
    <w:name w:val="Small"/>
    <w:basedOn w:val="DefaultParagraphFont"/>
    <w:rsid w:val="005151EC"/>
    <w:rPr>
      <w:sz w:val="16"/>
    </w:rPr>
  </w:style>
  <w:style w:type="paragraph" w:customStyle="1" w:styleId="WideTable">
    <w:name w:val="Wide Table"/>
    <w:basedOn w:val="Normal"/>
    <w:rsid w:val="005151EC"/>
    <w:pPr>
      <w:ind w:left="-1418"/>
    </w:pPr>
    <w:rPr>
      <w:sz w:val="2"/>
      <w:szCs w:val="2"/>
    </w:rPr>
  </w:style>
  <w:style w:type="character" w:styleId="PageNumber">
    <w:name w:val="page number"/>
    <w:basedOn w:val="DefaultParagraphFont"/>
    <w:rsid w:val="005151EC"/>
  </w:style>
  <w:style w:type="paragraph" w:styleId="Quote">
    <w:name w:val="Quote"/>
    <w:basedOn w:val="Heading1"/>
    <w:link w:val="QuoteChar"/>
    <w:qFormat/>
    <w:rsid w:val="005151EC"/>
    <w:rPr>
      <w:b w:val="0"/>
      <w:sz w:val="72"/>
      <w:szCs w:val="72"/>
      <w:lang w:val="en-NZ"/>
    </w:rPr>
  </w:style>
  <w:style w:type="character" w:customStyle="1" w:styleId="QuoteChar">
    <w:name w:val="Quote Char"/>
    <w:basedOn w:val="DefaultParagraphFont"/>
    <w:link w:val="Quote"/>
    <w:rsid w:val="005151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1EC"/>
    <w:pPr>
      <w:pageBreakBefore/>
    </w:pPr>
  </w:style>
  <w:style w:type="paragraph" w:customStyle="1" w:styleId="Border">
    <w:name w:val="Border"/>
    <w:basedOn w:val="Normal"/>
    <w:qFormat/>
    <w:rsid w:val="005151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1EC"/>
    <w:rPr>
      <w:b/>
      <w:bCs/>
      <w:i/>
      <w:iCs/>
      <w:color w:val="auto"/>
    </w:rPr>
  </w:style>
  <w:style w:type="paragraph" w:styleId="IntenseQuote">
    <w:name w:val="Intense Quote"/>
    <w:basedOn w:val="Normal"/>
    <w:next w:val="Normal"/>
    <w:link w:val="IntenseQuoteChar"/>
    <w:uiPriority w:val="30"/>
    <w:qFormat/>
    <w:rsid w:val="005151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1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51EC"/>
    <w:rPr>
      <w:smallCaps/>
      <w:color w:val="auto"/>
      <w:u w:val="single"/>
    </w:rPr>
  </w:style>
  <w:style w:type="character" w:styleId="IntenseReference">
    <w:name w:val="Intense Reference"/>
    <w:basedOn w:val="DefaultParagraphFont"/>
    <w:uiPriority w:val="32"/>
    <w:qFormat/>
    <w:rsid w:val="005151EC"/>
    <w:rPr>
      <w:b/>
      <w:bCs/>
      <w:smallCaps/>
      <w:color w:val="auto"/>
      <w:spacing w:val="5"/>
      <w:u w:val="single"/>
    </w:rPr>
  </w:style>
  <w:style w:type="paragraph" w:customStyle="1" w:styleId="2ColumnHeading">
    <w:name w:val="2Column Heading"/>
    <w:basedOn w:val="BodyText"/>
    <w:qFormat/>
    <w:rsid w:val="005151EC"/>
    <w:pPr>
      <w:spacing w:after="60"/>
      <w:ind w:left="-2268"/>
    </w:pPr>
    <w:rPr>
      <w:b/>
    </w:rPr>
  </w:style>
  <w:style w:type="paragraph" w:customStyle="1" w:styleId="Heading1TOC">
    <w:name w:val="Heading1 TOC"/>
    <w:basedOn w:val="Normal"/>
    <w:qFormat/>
    <w:rsid w:val="005151EC"/>
    <w:pPr>
      <w:spacing w:before="240" w:after="120"/>
    </w:pPr>
    <w:rPr>
      <w:rFonts w:ascii="Times New Roman" w:hAnsi="Times New Roman"/>
      <w:b/>
      <w:sz w:val="32"/>
    </w:rPr>
  </w:style>
  <w:style w:type="paragraph" w:customStyle="1" w:styleId="Heading2TOC">
    <w:name w:val="Heading2 TOC"/>
    <w:basedOn w:val="Normal"/>
    <w:qFormat/>
    <w:rsid w:val="005151EC"/>
    <w:pPr>
      <w:spacing w:before="240" w:after="60"/>
    </w:pPr>
    <w:rPr>
      <w:rFonts w:ascii="Times New Roman" w:hAnsi="Times New Roman"/>
      <w:b/>
      <w:sz w:val="28"/>
    </w:rPr>
  </w:style>
  <w:style w:type="character" w:customStyle="1" w:styleId="Underline">
    <w:name w:val="Underline"/>
    <w:basedOn w:val="DefaultParagraphFont"/>
    <w:qFormat/>
    <w:rsid w:val="005151EC"/>
    <w:rPr>
      <w:u w:val="single"/>
    </w:rPr>
  </w:style>
  <w:style w:type="paragraph" w:styleId="BalloonText">
    <w:name w:val="Balloon Text"/>
    <w:basedOn w:val="Normal"/>
    <w:link w:val="BalloonTextChar"/>
    <w:rsid w:val="005151EC"/>
    <w:rPr>
      <w:rFonts w:ascii="Tahoma" w:hAnsi="Tahoma" w:cs="Tahoma"/>
      <w:sz w:val="16"/>
      <w:szCs w:val="16"/>
    </w:rPr>
  </w:style>
  <w:style w:type="character" w:customStyle="1" w:styleId="BalloonTextChar">
    <w:name w:val="Balloon Text Char"/>
    <w:basedOn w:val="DefaultParagraphFont"/>
    <w:link w:val="BalloonText"/>
    <w:rsid w:val="005151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51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51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1183</Words>
  <Characters>7615</Characters>
  <Application>Microsoft Office Word</Application>
  <DocSecurity>0</DocSecurity>
  <Lines>283</Lines>
  <Paragraphs>176</Paragraphs>
  <ScaleCrop>false</ScaleCrop>
  <Company>Author-it Software Corporation Ltd.</Company>
  <LinksUpToDate>false</LinksUpToDate>
  <CharactersWithSpaces>8734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CUAPRF405A Rehearse technique for performance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2012-05-26T15:07:00Z</dcterms:created>
  <dcterms:modified xsi:type="dcterms:W3CDTF">2012-05-26T15:07:00Z</dcterms:modified>
</cp:coreProperties>
</file>