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7DD2" w:rsidP="00917DD2">
      <w:pPr>
        <w:pStyle w:val="Title"/>
      </w:pPr>
      <w:r>
        <w:fldChar w:fldCharType="begin"/>
      </w:r>
      <w:r>
        <w:instrText xml:space="preserve"> TITLE   \* MERGEFORMAT </w:instrText>
      </w:r>
      <w:r>
        <w:fldChar w:fldCharType="separate"/>
      </w:r>
      <w:r>
        <w:t>CUAPRF402A Develop conceptual and expressive skills as a performer</w:t>
      </w:r>
      <w:r>
        <w:fldChar w:fldCharType="end"/>
      </w:r>
    </w:p>
    <w:p w:rsidR="00917DD2" w:rsidP="00917DD2">
      <w:pPr>
        <w:pStyle w:val="Version"/>
        <w:sectPr w:rsidSect="00A373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3EB" w:rsidP="00A373EB">
      <w:pPr>
        <w:pStyle w:val="SuperHeading"/>
      </w:pPr>
      <w:r w:rsidRPr="00A373EB">
        <w:t>CUAPRF402A Develop conceptual and expressive skills as a performer</w:t>
      </w:r>
    </w:p>
    <w:p w:rsidR="00000000" w:rsidRPr="00A373EB" w:rsidP="00A373EB">
      <w:pPr>
        <w:pStyle w:val="Heading1"/>
      </w:pPr>
      <w:bookmarkStart w:id="1" w:name="O_351472"/>
      <w:bookmarkEnd w:id="1"/>
      <w:r w:rsidRPr="00A373EB">
        <w:t>Modification History</w:t>
      </w:r>
    </w:p>
    <w:tbl>
      <w:tblPr>
        <w:tblW w:w="0" w:type="auto"/>
        <w:tblLayout w:type="fixed"/>
        <w:tblCellMar>
          <w:left w:w="62" w:type="dxa"/>
          <w:right w:w="62" w:type="dxa"/>
        </w:tblCellMar>
        <w:tblLook w:val="0000"/>
      </w:tblPr>
      <w:tblGrid>
        <w:gridCol w:w="3153"/>
        <w:gridCol w:w="5873"/>
      </w:tblGrid>
      <w:tr w:rsidTr="00A373E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SpecialBold"/>
              </w:rPr>
              <w:t>Comments</w:t>
            </w:r>
          </w:p>
        </w:tc>
      </w:tr>
      <w:tr w:rsidTr="00A373EB">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t>CUAPRF402A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t xml:space="preserve">This version first released with </w:t>
            </w:r>
            <w:r w:rsidRPr="00A373EB">
              <w:rPr>
                <w:rStyle w:val="Emphasis"/>
              </w:rPr>
              <w:t>CUA11 Live Performance Training Package version 1.0</w:t>
            </w:r>
          </w:p>
        </w:tc>
      </w:tr>
    </w:tbl>
    <w:p w:rsidR="00000000" w:rsidRPr="00A373EB" w:rsidP="00A373EB">
      <w:pPr>
        <w:pStyle w:val="BodyText"/>
      </w:pPr>
    </w:p>
    <w:p w:rsidR="00000000" w:rsidRPr="00A373EB" w:rsidP="00A373EB">
      <w:pPr>
        <w:pStyle w:val="AllowPageBreak"/>
      </w:pPr>
    </w:p>
    <w:p w:rsidR="00000000" w:rsidRPr="00A373EB" w:rsidP="00A373EB">
      <w:pPr>
        <w:pStyle w:val="Heading1"/>
      </w:pPr>
      <w:bookmarkStart w:id="2" w:name="O_351473"/>
      <w:bookmarkEnd w:id="2"/>
      <w:r w:rsidRPr="00A373EB">
        <w:t>Unit Descriptor</w:t>
      </w:r>
    </w:p>
    <w:p w:rsidR="00000000" w:rsidRPr="00A373EB" w:rsidP="00A373EB">
      <w:pPr>
        <w:pStyle w:val="BodyText"/>
      </w:pPr>
      <w:r w:rsidRPr="00A373EB">
        <w:t>This unit describes the performance outcomes, skills and knowledge required to develop the conceptual and expressive skills which enable performers to create their own distinctive style.</w:t>
      </w:r>
    </w:p>
    <w:p w:rsidR="00000000" w:rsidRPr="00A373EB" w:rsidP="00A373EB">
      <w:pPr>
        <w:pStyle w:val="AllowPageBreak"/>
      </w:pPr>
    </w:p>
    <w:p w:rsidR="00000000" w:rsidRPr="00A373EB" w:rsidP="00A373EB">
      <w:pPr>
        <w:pStyle w:val="Heading1"/>
      </w:pPr>
      <w:bookmarkStart w:id="3" w:name="O_351474"/>
      <w:bookmarkEnd w:id="3"/>
      <w:r w:rsidRPr="00A373EB">
        <w:t>Application of the Unit</w:t>
      </w:r>
    </w:p>
    <w:p w:rsidR="00000000" w:rsidRPr="00A373EB" w:rsidP="00A373EB">
      <w:pPr>
        <w:pStyle w:val="BodyText"/>
      </w:pPr>
      <w:r w:rsidRPr="00A373EB">
        <w:t>The skills and knowledge outlined in this unit apply to performers, such as singers, actors, dancers, circus performers and comedians, who need to refine their conceptual and expressive performance skills.</w:t>
      </w:r>
    </w:p>
    <w:p w:rsidR="00000000" w:rsidRPr="00A373EB" w:rsidP="00A373EB">
      <w:pPr>
        <w:pStyle w:val="BodyText"/>
      </w:pPr>
      <w:r w:rsidRPr="00A373EB">
        <w:t xml:space="preserve">Performances may be in commercial, competition or </w:t>
      </w:r>
      <w:r w:rsidRPr="00A373EB">
        <w:t>community settings and performers would be working in ensembles, partnerships or solo.</w:t>
      </w:r>
    </w:p>
    <w:p w:rsidR="00000000" w:rsidRPr="00A373EB" w:rsidP="00A373EB">
      <w:pPr>
        <w:pStyle w:val="BodyText"/>
      </w:pPr>
      <w:r w:rsidRPr="00A373EB">
        <w:t>At this level performers are refining their techniques through practice, and while some supervision and guidance may be present in practice, a high level of motivation a</w:t>
      </w:r>
      <w:r w:rsidRPr="00A373EB">
        <w:t>nd sense of responsibility for self and others are expected in live performances.</w:t>
      </w:r>
    </w:p>
    <w:p w:rsidR="00000000" w:rsidRPr="00A373EB" w:rsidP="00A373EB">
      <w:pPr>
        <w:pStyle w:val="AllowPageBreak"/>
      </w:pPr>
    </w:p>
    <w:p w:rsidR="00000000" w:rsidRPr="00A373EB" w:rsidP="00A373EB">
      <w:pPr>
        <w:pStyle w:val="Heading1"/>
      </w:pPr>
      <w:bookmarkStart w:id="4" w:name="O_351475"/>
      <w:bookmarkEnd w:id="4"/>
      <w:r w:rsidRPr="00A373EB">
        <w:t>Licensing/Regulatory Information</w:t>
      </w:r>
    </w:p>
    <w:p w:rsidR="00000000" w:rsidRPr="00A373EB" w:rsidP="00A373EB">
      <w:pPr>
        <w:pStyle w:val="BodyText"/>
      </w:pPr>
      <w:r w:rsidRPr="00A373EB">
        <w:t>No licensing, legislative, regulatory or certification requirements apply to this unit at the time of endorsement.</w:t>
      </w:r>
    </w:p>
    <w:p w:rsidR="00000000" w:rsidRPr="00A373EB" w:rsidP="00A373EB">
      <w:pPr>
        <w:pStyle w:val="AllowPageBreak"/>
      </w:pPr>
    </w:p>
    <w:p w:rsidR="00000000" w:rsidRPr="00A373EB" w:rsidP="00A373EB">
      <w:pPr>
        <w:pStyle w:val="Heading1"/>
      </w:pPr>
      <w:bookmarkStart w:id="5" w:name="O_351476"/>
      <w:bookmarkEnd w:id="5"/>
      <w:r w:rsidRPr="00A373EB">
        <w:t>Pre-Requisites</w:t>
      </w:r>
    </w:p>
    <w:p w:rsidR="00000000" w:rsidRPr="00A373EB" w:rsidP="00A373EB">
      <w:pPr>
        <w:pStyle w:val="BodyText"/>
      </w:pPr>
      <w:r w:rsidRPr="00A373EB">
        <w:t>Not applicable.</w:t>
      </w:r>
    </w:p>
    <w:p w:rsidR="00000000" w:rsidRPr="00A373EB" w:rsidP="00A373EB">
      <w:pPr>
        <w:pStyle w:val="AllowPageBreak"/>
      </w:pPr>
    </w:p>
    <w:p w:rsidR="00000000" w:rsidRPr="00A373EB" w:rsidP="00A373EB">
      <w:pPr>
        <w:pStyle w:val="Heading1"/>
      </w:pPr>
      <w:bookmarkStart w:id="6" w:name="O_351477"/>
      <w:bookmarkEnd w:id="6"/>
      <w:r w:rsidRPr="00A373EB">
        <w:t>Employability Skills Information</w:t>
      </w:r>
    </w:p>
    <w:p w:rsidR="00000000" w:rsidRPr="00A373EB" w:rsidP="00A373EB">
      <w:pPr>
        <w:pStyle w:val="BodyText"/>
      </w:pPr>
      <w:r w:rsidRPr="00A373EB">
        <w:t>This unit contains employability skills.</w:t>
      </w:r>
    </w:p>
    <w:p w:rsidR="00000000" w:rsidRPr="00A373EB" w:rsidP="00A373EB">
      <w:pPr>
        <w:pStyle w:val="AllowPageBreak"/>
      </w:pPr>
    </w:p>
    <w:p w:rsidR="00000000" w:rsidRPr="00A373EB" w:rsidP="00A373EB">
      <w:pPr>
        <w:pStyle w:val="Heading1"/>
      </w:pPr>
      <w:bookmarkStart w:id="7" w:name="O_351478"/>
      <w:bookmarkEnd w:id="7"/>
      <w:r w:rsidRPr="00A373EB">
        <w:t>Elements and Performance Criteria Pre-Content</w:t>
      </w:r>
    </w:p>
    <w:tbl>
      <w:tblPr>
        <w:tblW w:w="0" w:type="auto"/>
        <w:tblLayout w:type="fixed"/>
        <w:tblCellMar>
          <w:left w:w="62" w:type="dxa"/>
          <w:right w:w="62" w:type="dxa"/>
        </w:tblCellMar>
        <w:tblLook w:val="0000"/>
      </w:tblPr>
      <w:tblGrid>
        <w:gridCol w:w="4140"/>
        <w:gridCol w:w="4140"/>
      </w:tblGrid>
      <w:tr w:rsidTr="00917DD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3EB" w:rsidP="00A373EB">
            <w:pPr>
              <w:pStyle w:val="BodyText"/>
            </w:pPr>
            <w:r w:rsidRPr="00A373EB">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3EB">
            <w:pPr>
              <w:pStyle w:val="BodyText"/>
              <w:rPr>
                <w:lang w:val="en-NZ"/>
              </w:rPr>
            </w:pPr>
            <w:r w:rsidRPr="00A373EB">
              <w:rPr>
                <w:rStyle w:val="SpecialBold"/>
              </w:rPr>
              <w:t>Performance Criteria</w:t>
            </w:r>
          </w:p>
        </w:tc>
      </w:tr>
      <w:tr w:rsidTr="00917DD2">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3EB" w:rsidP="00A373EB">
            <w:pPr>
              <w:pStyle w:val="BodyText"/>
            </w:pPr>
            <w:r w:rsidRPr="00A373EB">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3EB" w:rsidP="00A373EB">
            <w:pPr>
              <w:pStyle w:val="BodyText"/>
            </w:pPr>
            <w:r w:rsidRPr="00A373EB">
              <w:rPr>
                <w:rStyle w:val="Emphasis"/>
              </w:rPr>
              <w:t>Performance criteria describe the performance needed to demonstrate achievement of the element. Where bold italicised text is used, further information is detailed in the required skills and</w:t>
            </w:r>
            <w:r w:rsidRPr="00A373EB">
              <w:rPr>
                <w:rStyle w:val="Emphasis"/>
              </w:rPr>
              <w:t xml:space="preserve"> knowledge section and the range statement. Assessment of performance is to be consistent with the evidence guide.</w:t>
            </w:r>
          </w:p>
        </w:tc>
      </w:tr>
    </w:tbl>
    <w:p w:rsidR="00000000" w:rsidRPr="00A373EB" w:rsidP="00A373EB">
      <w:pPr>
        <w:pStyle w:val="BodyText"/>
      </w:pPr>
    </w:p>
    <w:p w:rsidR="00000000" w:rsidRPr="00A373EB" w:rsidP="00A373EB">
      <w:pPr>
        <w:pStyle w:val="AllowPageBreak"/>
      </w:pPr>
    </w:p>
    <w:p w:rsidR="00000000" w:rsidRPr="00A373EB" w:rsidP="00A373EB">
      <w:pPr>
        <w:pStyle w:val="Heading1"/>
      </w:pPr>
      <w:bookmarkStart w:id="8" w:name="O_351479"/>
      <w:bookmarkEnd w:id="8"/>
      <w:r w:rsidRPr="00A373EB">
        <w:t>Elements and Performance Criteria</w:t>
      </w:r>
    </w:p>
    <w:tbl>
      <w:tblPr>
        <w:tblW w:w="0" w:type="auto"/>
        <w:tblLayout w:type="fixed"/>
        <w:tblCellMar>
          <w:left w:w="62" w:type="dxa"/>
          <w:right w:w="62" w:type="dxa"/>
        </w:tblCellMar>
        <w:tblLook w:val="0000"/>
      </w:tblPr>
      <w:tblGrid>
        <w:gridCol w:w="2462"/>
        <w:gridCol w:w="5818"/>
      </w:tblGrid>
      <w:tr w:rsidTr="00A373EB">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t>1.</w:t>
            </w:r>
            <w:r w:rsidRPr="00A373EB">
              <w:tab/>
              <w:t>Practise artistic, conceptual and expressive skills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t>1.1.</w:t>
            </w:r>
            <w:r w:rsidRPr="00A373EB">
              <w:tab/>
              <w:t xml:space="preserve">Develop </w:t>
            </w:r>
            <w:r w:rsidRPr="00A373EB">
              <w:rPr>
                <w:rStyle w:val="BoldandItalics"/>
              </w:rPr>
              <w:t>performance techniqu</w:t>
            </w:r>
            <w:r w:rsidRPr="00A373EB">
              <w:rPr>
                <w:rStyle w:val="BoldandItalics"/>
              </w:rPr>
              <w:t>e</w:t>
            </w:r>
            <w:r w:rsidRPr="00A373EB">
              <w:t xml:space="preserve"> and apply knowledge gained to inform own artistic, </w:t>
            </w:r>
            <w:r w:rsidRPr="00A373EB">
              <w:rPr>
                <w:rStyle w:val="BoldandItalics"/>
              </w:rPr>
              <w:t>conceptual</w:t>
            </w:r>
            <w:r w:rsidRPr="00A373EB">
              <w:t xml:space="preserve"> and </w:t>
            </w:r>
            <w:r w:rsidRPr="00A373EB">
              <w:rPr>
                <w:rStyle w:val="BoldandItalics"/>
              </w:rPr>
              <w:t>expressive skills</w:t>
            </w:r>
            <w:r w:rsidRPr="00A373EB">
              <w:t xml:space="preserve"> and practice</w:t>
            </w:r>
          </w:p>
          <w:p w:rsidR="00000000" w:rsidRPr="00A373EB" w:rsidP="00A373EB">
            <w:pPr>
              <w:pStyle w:val="BodyText"/>
            </w:pPr>
            <w:r w:rsidRPr="00A373EB">
              <w:t>1.2.</w:t>
            </w:r>
            <w:r w:rsidRPr="00A373EB">
              <w:tab/>
              <w:t xml:space="preserve">Identify and use a </w:t>
            </w:r>
            <w:r w:rsidRPr="00A373EB">
              <w:rPr>
                <w:rStyle w:val="BoldandItalics"/>
              </w:rPr>
              <w:t>range of opportunities</w:t>
            </w:r>
            <w:r w:rsidRPr="00A373EB">
              <w:t xml:space="preserve"> to explore, develop and express artistic and creative ideas</w:t>
            </w:r>
          </w:p>
          <w:p w:rsidR="00000000" w:rsidRPr="00A373EB" w:rsidP="00A373EB">
            <w:pPr>
              <w:pStyle w:val="BodyText"/>
            </w:pPr>
            <w:r w:rsidRPr="00A373EB">
              <w:t>1.3.</w:t>
            </w:r>
            <w:r w:rsidRPr="00A373EB">
              <w:tab/>
              <w:t xml:space="preserve">Apply </w:t>
            </w:r>
            <w:r w:rsidRPr="00A373EB">
              <w:rPr>
                <w:rStyle w:val="BoldandItalics"/>
              </w:rPr>
              <w:t>kinaesthetic awareness</w:t>
            </w:r>
            <w:r w:rsidRPr="00A373EB">
              <w:t xml:space="preserve"> to practice and </w:t>
            </w:r>
            <w:r w:rsidRPr="00A373EB">
              <w:t>performances</w:t>
            </w:r>
          </w:p>
          <w:p w:rsidR="00000000" w:rsidP="00A373EB">
            <w:pPr>
              <w:pStyle w:val="BodyText"/>
              <w:rPr>
                <w:lang w:val="en-NZ"/>
              </w:rPr>
            </w:pPr>
            <w:r w:rsidRPr="00A373EB">
              <w:t>1.4.</w:t>
            </w:r>
            <w:r w:rsidRPr="00A373EB">
              <w:tab/>
              <w:t xml:space="preserve">Participate in </w:t>
            </w:r>
            <w:r w:rsidRPr="00A373EB">
              <w:rPr>
                <w:rStyle w:val="BoldandItalics"/>
              </w:rPr>
              <w:t>performance events</w:t>
            </w:r>
            <w:r w:rsidRPr="00A373EB">
              <w:t xml:space="preserve"> or master classes to stimulate and develop artistic practice</w:t>
            </w:r>
          </w:p>
        </w:tc>
      </w:tr>
      <w:tr w:rsidTr="00A373EB">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t>2.</w:t>
            </w:r>
            <w:r w:rsidRPr="00A373EB">
              <w:tab/>
              <w:t>Develop own creative voice</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t>2.1.</w:t>
            </w:r>
            <w:r w:rsidRPr="00A373EB">
              <w:tab/>
              <w:t>Explore and experiment with new ideas to develop own expressive skills as a performer</w:t>
            </w:r>
          </w:p>
          <w:p w:rsidR="00000000" w:rsidRPr="00A373EB" w:rsidP="00A373EB">
            <w:pPr>
              <w:pStyle w:val="BodyText"/>
            </w:pPr>
            <w:r w:rsidRPr="00A373EB">
              <w:t>2.2.</w:t>
            </w:r>
            <w:r w:rsidRPr="00A373EB">
              <w:tab/>
            </w:r>
            <w:r w:rsidRPr="00A373EB">
              <w:t xml:space="preserve">Experiment with developing </w:t>
            </w:r>
            <w:r w:rsidRPr="00A373EB">
              <w:rPr>
                <w:rStyle w:val="BoldandItalics"/>
              </w:rPr>
              <w:t>new interpretations</w:t>
            </w:r>
            <w:r w:rsidRPr="00A373EB">
              <w:t xml:space="preserve"> of performance where appropriate</w:t>
            </w:r>
          </w:p>
          <w:p w:rsidR="00000000" w:rsidP="00A373EB">
            <w:pPr>
              <w:pStyle w:val="BodyText"/>
              <w:rPr>
                <w:lang w:val="en-NZ"/>
              </w:rPr>
            </w:pPr>
            <w:r w:rsidRPr="00A373EB">
              <w:t>2.3.</w:t>
            </w:r>
            <w:r w:rsidRPr="00A373EB">
              <w:tab/>
              <w:t xml:space="preserve">Explore and </w:t>
            </w:r>
            <w:r w:rsidRPr="00A373EB">
              <w:rPr>
                <w:rStyle w:val="BoldandItalics"/>
              </w:rPr>
              <w:t>use technology</w:t>
            </w:r>
            <w:r w:rsidRPr="00A373EB">
              <w:t xml:space="preserve"> where appropriate to express originality and expand own creative practice</w:t>
            </w:r>
          </w:p>
        </w:tc>
      </w:tr>
      <w:tr w:rsidTr="00A373EB">
        <w:tblPrEx>
          <w:tblW w:w="0" w:type="auto"/>
          <w:tblLayout w:type="fixed"/>
          <w:tblCellMar>
            <w:left w:w="62" w:type="dxa"/>
            <w:right w:w="62" w:type="dxa"/>
          </w:tblCellMar>
          <w:tblLook w:val="0000"/>
        </w:tblPrEx>
        <w:tc>
          <w:tcPr>
            <w:tcW w:w="2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t>3.</w:t>
            </w:r>
            <w:r w:rsidRPr="00A373EB">
              <w:tab/>
              <w:t>Evaluate and review own conceptual and expressive skills</w:t>
            </w:r>
          </w:p>
        </w:tc>
        <w:tc>
          <w:tcPr>
            <w:tcW w:w="5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t>3.1.</w:t>
            </w:r>
            <w:r w:rsidRPr="00A373EB">
              <w:tab/>
              <w:t>Asse</w:t>
            </w:r>
            <w:r w:rsidRPr="00A373EB">
              <w:t xml:space="preserve">ss and analyse </w:t>
            </w:r>
            <w:r w:rsidRPr="00A373EB">
              <w:rPr>
                <w:rStyle w:val="BoldandItalics"/>
              </w:rPr>
              <w:t>performance elements</w:t>
            </w:r>
            <w:r w:rsidRPr="00A373EB">
              <w:t>, styles and techniques</w:t>
            </w:r>
          </w:p>
          <w:p w:rsidR="00000000" w:rsidRPr="00A373EB" w:rsidP="00A373EB">
            <w:pPr>
              <w:pStyle w:val="BodyText"/>
            </w:pPr>
            <w:r w:rsidRPr="00A373EB">
              <w:t>3.2.</w:t>
            </w:r>
            <w:r w:rsidRPr="00A373EB">
              <w:tab/>
              <w:t>Continuously evaluate own work to expand technical, creative and expressive range</w:t>
            </w:r>
          </w:p>
          <w:p w:rsidR="00000000" w:rsidRPr="00A373EB" w:rsidP="00A373EB">
            <w:pPr>
              <w:pStyle w:val="BodyText"/>
            </w:pPr>
            <w:r w:rsidRPr="00A373EB">
              <w:t>3.3.</w:t>
            </w:r>
            <w:r w:rsidRPr="00A373EB">
              <w:tab/>
              <w:t xml:space="preserve">Develop </w:t>
            </w:r>
            <w:r w:rsidRPr="00A373EB">
              <w:rPr>
                <w:rStyle w:val="BoldandItalics"/>
              </w:rPr>
              <w:t>appropriate methods of recording own evaluations</w:t>
            </w:r>
          </w:p>
          <w:p w:rsidR="00000000" w:rsidRPr="00A373EB" w:rsidP="00A373EB">
            <w:pPr>
              <w:pStyle w:val="BodyText"/>
            </w:pPr>
            <w:r w:rsidRPr="00A373EB">
              <w:t>3.4.</w:t>
            </w:r>
            <w:r w:rsidRPr="00A373EB">
              <w:tab/>
              <w:t xml:space="preserve">Use </w:t>
            </w:r>
            <w:r w:rsidRPr="00A373EB">
              <w:rPr>
                <w:rStyle w:val="BoldandItalics"/>
              </w:rPr>
              <w:t>feedback</w:t>
            </w:r>
            <w:r w:rsidRPr="00A373EB">
              <w:t xml:space="preserve"> to identify and develop ways to improve conceptual and expressive performance skills</w:t>
            </w:r>
          </w:p>
        </w:tc>
      </w:tr>
    </w:tbl>
    <w:p w:rsidR="00000000" w:rsidRPr="00A373EB" w:rsidP="00A373EB">
      <w:pPr>
        <w:pStyle w:val="BodyText"/>
      </w:pPr>
    </w:p>
    <w:p w:rsidR="00000000" w:rsidRPr="00A373EB" w:rsidP="00A373EB">
      <w:pPr>
        <w:pStyle w:val="AllowPageBreak"/>
      </w:pPr>
    </w:p>
    <w:p w:rsidR="00000000" w:rsidRPr="00A373EB" w:rsidP="00A373EB">
      <w:pPr>
        <w:pStyle w:val="Heading1"/>
      </w:pPr>
      <w:bookmarkStart w:id="9" w:name="O_351480"/>
      <w:bookmarkEnd w:id="9"/>
      <w:r w:rsidRPr="00A373EB">
        <w:t>Required Skills and Knowledge</w:t>
      </w:r>
    </w:p>
    <w:p w:rsidR="00000000" w:rsidRPr="00A373EB" w:rsidP="00A373EB">
      <w:pPr>
        <w:pStyle w:val="BodyText"/>
      </w:pPr>
      <w:r w:rsidRPr="00A373EB">
        <w:rPr>
          <w:rStyle w:val="Emphasis"/>
        </w:rPr>
        <w:t>This section describes the skills and knowledge required for this unit.</w:t>
      </w:r>
    </w:p>
    <w:p w:rsidR="00000000" w:rsidRPr="00A373EB" w:rsidP="00A373EB">
      <w:pPr>
        <w:pStyle w:val="BodyText"/>
      </w:pPr>
    </w:p>
    <w:p w:rsidR="00000000" w:rsidRPr="00A373EB" w:rsidP="00A373EB">
      <w:pPr>
        <w:pStyle w:val="BodyText"/>
      </w:pPr>
      <w:r w:rsidRPr="00A373EB">
        <w:rPr>
          <w:rStyle w:val="SpecialBold"/>
        </w:rPr>
        <w:t>Required skills</w:t>
      </w:r>
    </w:p>
    <w:p w:rsidR="00000000" w:rsidRPr="00A373EB" w:rsidP="00A373EB">
      <w:pPr>
        <w:pStyle w:val="ListBullet"/>
      </w:pPr>
      <w:r w:rsidRPr="00A373EB">
        <w:t>communication skills to:</w:t>
      </w:r>
    </w:p>
    <w:p w:rsidR="00000000" w:rsidRPr="00A373EB" w:rsidP="00A373EB">
      <w:pPr>
        <w:pStyle w:val="ListBullet2"/>
      </w:pPr>
      <w:r w:rsidRPr="00A373EB">
        <w:t>discuss a range of conceptual and expressive performance skills with relevant personnel</w:t>
      </w:r>
    </w:p>
    <w:p w:rsidR="00000000" w:rsidRPr="00A373EB" w:rsidP="00A373EB">
      <w:pPr>
        <w:pStyle w:val="ListBullet2"/>
      </w:pPr>
      <w:r w:rsidRPr="00A373EB">
        <w:t>respond appropriately to feedback and advice regarding own skill development and performance</w:t>
      </w:r>
    </w:p>
    <w:p w:rsidR="00000000" w:rsidRPr="00A373EB" w:rsidP="00A373EB">
      <w:pPr>
        <w:pStyle w:val="ListBullet"/>
      </w:pPr>
      <w:r w:rsidRPr="00A373EB">
        <w:t>initiative and enterprise skills to:</w:t>
      </w:r>
    </w:p>
    <w:p w:rsidR="00000000" w:rsidRPr="00A373EB" w:rsidP="00A373EB">
      <w:pPr>
        <w:pStyle w:val="ListBullet2"/>
      </w:pPr>
      <w:r w:rsidRPr="00A373EB">
        <w:t>apply imagination, spontaneity and c</w:t>
      </w:r>
      <w:r w:rsidRPr="00A373EB">
        <w:t>onfidence appropriate to the performance</w:t>
      </w:r>
    </w:p>
    <w:p w:rsidR="00000000" w:rsidRPr="00A373EB" w:rsidP="00A373EB">
      <w:pPr>
        <w:pStyle w:val="ListBullet2"/>
      </w:pPr>
      <w:r w:rsidRPr="00A373EB">
        <w:t>use improvisational skills appropriate to the performance</w:t>
      </w:r>
    </w:p>
    <w:p w:rsidR="00000000" w:rsidRPr="00A373EB" w:rsidP="00A373EB">
      <w:pPr>
        <w:pStyle w:val="ListBullet2"/>
      </w:pPr>
      <w:r w:rsidRPr="00A373EB">
        <w:t>develop self-evaluation skills</w:t>
      </w:r>
    </w:p>
    <w:p w:rsidR="00000000" w:rsidRPr="00A373EB" w:rsidP="00A373EB">
      <w:pPr>
        <w:pStyle w:val="ListBullet"/>
      </w:pPr>
      <w:r w:rsidRPr="00A373EB">
        <w:t>learning skills to:</w:t>
      </w:r>
    </w:p>
    <w:p w:rsidR="00000000" w:rsidRPr="00A373EB" w:rsidP="00A373EB">
      <w:pPr>
        <w:pStyle w:val="ListBullet2"/>
      </w:pPr>
      <w:r w:rsidRPr="00A373EB">
        <w:t>improve own performance techniques through practising conceptual and expressive skills</w:t>
      </w:r>
    </w:p>
    <w:p w:rsidR="00000000" w:rsidRPr="00A373EB" w:rsidP="00A373EB">
      <w:pPr>
        <w:pStyle w:val="ListBullet2"/>
      </w:pPr>
      <w:r w:rsidRPr="00A373EB">
        <w:t>use vocal range a</w:t>
      </w:r>
      <w:r w:rsidRPr="00A373EB">
        <w:t xml:space="preserve">nd articulation in a range of performance spaces </w:t>
      </w:r>
    </w:p>
    <w:p w:rsidR="00000000" w:rsidRPr="00A373EB" w:rsidP="00A373EB">
      <w:pPr>
        <w:pStyle w:val="ListBullet2"/>
      </w:pPr>
      <w:r w:rsidRPr="00A373EB">
        <w:t xml:space="preserve">use story-telling skills appropriate to the performance </w:t>
      </w:r>
    </w:p>
    <w:p w:rsidR="00000000" w:rsidRPr="00A373EB" w:rsidP="00A373EB">
      <w:pPr>
        <w:pStyle w:val="ListBullet"/>
      </w:pPr>
      <w:r w:rsidRPr="00A373EB">
        <w:t>literacy skills to:</w:t>
      </w:r>
    </w:p>
    <w:p w:rsidR="00000000" w:rsidRPr="00A373EB" w:rsidP="00A373EB">
      <w:pPr>
        <w:pStyle w:val="ListBullet2"/>
      </w:pPr>
      <w:r w:rsidRPr="00A373EB">
        <w:t>analyse plays and scripts or other source materials</w:t>
      </w:r>
    </w:p>
    <w:p w:rsidR="00000000" w:rsidRPr="00A373EB" w:rsidP="00A373EB">
      <w:pPr>
        <w:pStyle w:val="ListBullet2"/>
      </w:pPr>
      <w:r w:rsidRPr="00A373EB">
        <w:t>document self-evaluation as required</w:t>
      </w:r>
    </w:p>
    <w:p w:rsidR="00000000" w:rsidRPr="00A373EB" w:rsidP="00A373EB">
      <w:pPr>
        <w:pStyle w:val="ListBullet"/>
      </w:pPr>
      <w:r w:rsidRPr="00A373EB">
        <w:t>planning and organising skills to pla</w:t>
      </w:r>
      <w:r w:rsidRPr="00A373EB">
        <w:t>n practice and performance time</w:t>
      </w:r>
    </w:p>
    <w:p w:rsidR="00000000" w:rsidRPr="00A373EB" w:rsidP="00A373EB">
      <w:pPr>
        <w:pStyle w:val="ListBullet"/>
      </w:pPr>
      <w:r w:rsidRPr="00A373EB">
        <w:t>self-management skills to:</w:t>
      </w:r>
    </w:p>
    <w:p w:rsidR="00000000" w:rsidRPr="00A373EB" w:rsidP="00A373EB">
      <w:pPr>
        <w:pStyle w:val="ListBullet2"/>
      </w:pPr>
      <w:r w:rsidRPr="00A373EB">
        <w:t>dress appropriately for practice and performance</w:t>
      </w:r>
    </w:p>
    <w:p w:rsidR="00000000" w:rsidRPr="00A373EB" w:rsidP="00A373EB">
      <w:pPr>
        <w:pStyle w:val="ListBullet2"/>
      </w:pPr>
      <w:r w:rsidRPr="00A373EB">
        <w:t>follow direction as required</w:t>
      </w:r>
    </w:p>
    <w:p w:rsidR="00000000" w:rsidRPr="00A373EB" w:rsidP="00A373EB">
      <w:pPr>
        <w:pStyle w:val="ListBullet2"/>
      </w:pPr>
      <w:r w:rsidRPr="00A373EB">
        <w:t>apply safe performance practices</w:t>
      </w:r>
    </w:p>
    <w:p w:rsidR="00000000" w:rsidRPr="00A373EB" w:rsidP="00A373EB">
      <w:pPr>
        <w:pStyle w:val="ListBullet"/>
      </w:pPr>
      <w:r w:rsidRPr="00A373EB">
        <w:t>teamwork skills to work collaboratively with others involved in practice and performances</w:t>
      </w:r>
    </w:p>
    <w:p w:rsidR="00000000" w:rsidRPr="00A373EB" w:rsidP="00A373EB">
      <w:pPr>
        <w:pStyle w:val="ListBullet"/>
      </w:pPr>
      <w:r w:rsidRPr="00A373EB">
        <w:t>technology skills to explore and use audio and screen technology to expand own creative practice.</w:t>
      </w:r>
    </w:p>
    <w:p w:rsidR="00000000" w:rsidRPr="00A373EB" w:rsidP="00A373EB">
      <w:pPr>
        <w:pStyle w:val="BodyText"/>
      </w:pPr>
    </w:p>
    <w:p w:rsidR="00000000" w:rsidRPr="00A373EB" w:rsidP="00A373EB">
      <w:pPr>
        <w:pStyle w:val="BodyText"/>
      </w:pPr>
      <w:r w:rsidRPr="00A373EB">
        <w:rPr>
          <w:rStyle w:val="SpecialBold"/>
        </w:rPr>
        <w:t>Required knowledge</w:t>
      </w:r>
    </w:p>
    <w:p w:rsidR="00000000" w:rsidRPr="00A373EB" w:rsidP="00A373EB">
      <w:pPr>
        <w:pStyle w:val="ListBullet"/>
      </w:pPr>
      <w:r w:rsidRPr="00A373EB">
        <w:t>overview knowledge of:</w:t>
      </w:r>
    </w:p>
    <w:p w:rsidR="00000000" w:rsidRPr="00A373EB" w:rsidP="00A373EB">
      <w:pPr>
        <w:pStyle w:val="ListBullet2"/>
      </w:pPr>
      <w:r w:rsidRPr="00A373EB">
        <w:t>major theorists or expo</w:t>
      </w:r>
      <w:r w:rsidRPr="00A373EB">
        <w:t>nents appropriate to the chosen performance genre</w:t>
      </w:r>
    </w:p>
    <w:p w:rsidR="00000000" w:rsidRPr="00A373EB" w:rsidP="00A373EB">
      <w:pPr>
        <w:pStyle w:val="ListBullet2"/>
      </w:pPr>
      <w:r w:rsidRPr="00A373EB">
        <w:t>historical, theoretical and cultural perspectives and conventions appropriate to the chosen performance genre</w:t>
      </w:r>
    </w:p>
    <w:p w:rsidR="00000000" w:rsidRPr="00A373EB" w:rsidP="00A373EB">
      <w:pPr>
        <w:pStyle w:val="ListBullet2"/>
      </w:pPr>
      <w:r w:rsidRPr="00A373EB">
        <w:t>copyright, moral rights and intellectual property issues and legislation associated with perform</w:t>
      </w:r>
      <w:r w:rsidRPr="00A373EB">
        <w:t>ing works</w:t>
      </w:r>
    </w:p>
    <w:p w:rsidR="00000000" w:rsidRPr="00A373EB" w:rsidP="00A373EB">
      <w:pPr>
        <w:pStyle w:val="ListBullet2"/>
      </w:pPr>
      <w:r w:rsidRPr="00A373EB">
        <w:t>OHS standards associated with performance</w:t>
      </w:r>
    </w:p>
    <w:p w:rsidR="00000000" w:rsidRPr="00A373EB" w:rsidP="00A373EB">
      <w:pPr>
        <w:pStyle w:val="ListBullet"/>
      </w:pPr>
      <w:r w:rsidRPr="00A373EB">
        <w:t>well-developed knowledge of:</w:t>
      </w:r>
    </w:p>
    <w:p w:rsidR="00000000" w:rsidRPr="00A373EB" w:rsidP="00A373EB">
      <w:pPr>
        <w:pStyle w:val="ListBullet2"/>
      </w:pPr>
      <w:r w:rsidRPr="00A373EB">
        <w:t>moral, social, physical and psychological elements appropriate to the chosen performance genre</w:t>
      </w:r>
    </w:p>
    <w:p w:rsidR="00000000" w:rsidRPr="00A373EB" w:rsidP="00A373EB">
      <w:pPr>
        <w:pStyle w:val="ListBullet2"/>
      </w:pPr>
      <w:r w:rsidRPr="00A373EB">
        <w:t>performance styles, such as naturalistic and non-naturalistic</w:t>
      </w:r>
    </w:p>
    <w:p w:rsidR="00000000" w:rsidRPr="00A373EB" w:rsidP="00A373EB">
      <w:pPr>
        <w:pStyle w:val="ListBullet2"/>
      </w:pPr>
      <w:r w:rsidRPr="00A373EB">
        <w:t>key components of voice, its effect on the audience and vocal process</w:t>
      </w:r>
    </w:p>
    <w:p w:rsidR="00000000" w:rsidRPr="00A373EB" w:rsidP="00A373EB">
      <w:pPr>
        <w:pStyle w:val="ListBullet2"/>
      </w:pPr>
      <w:r w:rsidRPr="00A373EB">
        <w:t>alignment, breath and techniques for the release of tension</w:t>
      </w:r>
    </w:p>
    <w:p w:rsidR="00000000" w:rsidRPr="00A373EB" w:rsidP="00A373EB">
      <w:pPr>
        <w:pStyle w:val="ListBullet2"/>
      </w:pPr>
      <w:r w:rsidRPr="00A373EB">
        <w:t>kinaesthetic awareness</w:t>
      </w:r>
    </w:p>
    <w:p w:rsidR="00000000" w:rsidRPr="00A373EB" w:rsidP="00A373EB">
      <w:pPr>
        <w:pStyle w:val="ListBullet2"/>
      </w:pPr>
      <w:r w:rsidRPr="00A373EB">
        <w:t>body alignment and use of body parts</w:t>
      </w:r>
    </w:p>
    <w:p w:rsidR="00000000" w:rsidRPr="00A373EB" w:rsidP="00A373EB">
      <w:pPr>
        <w:pStyle w:val="ListBullet2"/>
      </w:pPr>
      <w:r w:rsidRPr="00A373EB">
        <w:t>relationship between performer and audience.</w:t>
      </w:r>
    </w:p>
    <w:p w:rsidR="00000000" w:rsidRPr="00A373EB" w:rsidP="00A373EB">
      <w:pPr>
        <w:pStyle w:val="AllowPageBreak"/>
      </w:pPr>
    </w:p>
    <w:p w:rsidR="00000000" w:rsidRPr="00A373EB" w:rsidP="00A373EB">
      <w:pPr>
        <w:pStyle w:val="Heading1"/>
      </w:pPr>
      <w:bookmarkStart w:id="10" w:name="O_351481"/>
      <w:bookmarkEnd w:id="10"/>
      <w:r w:rsidRPr="00A373EB">
        <w:t>Evid</w:t>
      </w:r>
      <w:r w:rsidRPr="00A373EB">
        <w:t>ence Guide</w:t>
      </w:r>
    </w:p>
    <w:p w:rsidR="00000000" w:rsidRPr="00A373EB" w:rsidP="00A373EB">
      <w:pPr>
        <w:pStyle w:val="BodyText"/>
      </w:pPr>
      <w:r w:rsidRPr="00A373EB">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A373EB" w:rsidP="00A373EB">
      <w:pPr>
        <w:pStyle w:val="BodyText"/>
      </w:pPr>
    </w:p>
    <w:tbl>
      <w:tblPr>
        <w:tblW w:w="0" w:type="auto"/>
        <w:tblLayout w:type="fixed"/>
        <w:tblCellMar>
          <w:left w:w="62" w:type="dxa"/>
          <w:right w:w="62" w:type="dxa"/>
        </w:tblCellMar>
        <w:tblLook w:val="0000"/>
      </w:tblPr>
      <w:tblGrid>
        <w:gridCol w:w="2419"/>
        <w:gridCol w:w="5861"/>
      </w:tblGrid>
      <w:tr w:rsidTr="00A373EB">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SpecialBold"/>
              </w:rPr>
              <w:t>Overview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p>
        </w:tc>
      </w:tr>
      <w:tr w:rsidTr="00A373EB">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SpecialBold"/>
              </w:rPr>
              <w:t>Critical aspects for assessment and evidence required to demonstrate competency in this unit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t>Evidence of the ability to:</w:t>
            </w:r>
          </w:p>
          <w:p w:rsidR="00000000" w:rsidRPr="00A373EB" w:rsidP="00A373EB">
            <w:pPr>
              <w:pStyle w:val="ListBullet"/>
            </w:pPr>
            <w:r w:rsidRPr="00A373EB">
              <w:t>discuss and evaluate opportunities to inform and develop technical, conceptual and expressive skills</w:t>
            </w:r>
          </w:p>
          <w:p w:rsidR="00000000" w:rsidRPr="00A373EB" w:rsidP="00A373EB">
            <w:pPr>
              <w:pStyle w:val="ListBullet"/>
            </w:pPr>
            <w:r w:rsidRPr="00A373EB">
              <w:t>develop own voice through explori</w:t>
            </w:r>
            <w:r w:rsidRPr="00A373EB">
              <w:t>ng and experimenting with new ideas in making or interpreting performances</w:t>
            </w:r>
          </w:p>
          <w:p w:rsidR="00000000" w:rsidRPr="00A373EB" w:rsidP="00A373EB">
            <w:pPr>
              <w:pStyle w:val="ListBullet"/>
            </w:pPr>
            <w:r w:rsidRPr="00A373EB">
              <w:t xml:space="preserve">demonstrate proficiency in performance work in selected area of specialisation </w:t>
            </w:r>
          </w:p>
          <w:p w:rsidR="00000000" w:rsidP="00A373EB">
            <w:pPr>
              <w:pStyle w:val="ListBullet"/>
              <w:rPr>
                <w:lang w:val="en-NZ"/>
              </w:rPr>
            </w:pPr>
            <w:r w:rsidRPr="00A373EB">
              <w:t>apply accurate and innovative interpretation and expression to performances.</w:t>
            </w:r>
          </w:p>
        </w:tc>
      </w:tr>
      <w:tr w:rsidTr="00A373EB">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SpecialBold"/>
              </w:rPr>
              <w:t>Context of and specific</w:t>
            </w:r>
            <w:r w:rsidRPr="00A373EB">
              <w:rPr>
                <w:rStyle w:val="SpecialBold"/>
              </w:rPr>
              <w:t xml:space="preserve"> resources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t>Assessment must ensure access to:</w:t>
            </w:r>
          </w:p>
          <w:p w:rsidR="00000000" w:rsidRPr="00A373EB" w:rsidP="00A373EB">
            <w:pPr>
              <w:pStyle w:val="ListBullet"/>
            </w:pPr>
            <w:r w:rsidRPr="00A373EB">
              <w:t xml:space="preserve">a range of materials, resources and equipment relevant to selected performance </w:t>
            </w:r>
          </w:p>
          <w:p w:rsidR="00000000" w:rsidP="00A373EB">
            <w:pPr>
              <w:pStyle w:val="ListBullet"/>
              <w:rPr>
                <w:lang w:val="en-NZ"/>
              </w:rPr>
            </w:pPr>
            <w:r w:rsidRPr="00A373EB">
              <w:t>performance opportunities and venues, such as studios, theatre spaces and outdoor settings.</w:t>
            </w:r>
          </w:p>
        </w:tc>
      </w:tr>
      <w:tr w:rsidTr="00A373EB">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SpecialBold"/>
              </w:rPr>
              <w:t>Method of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t>A range of assessment methods should be used to assess practical skills and knowledge. The following examples are appropriate for this unit:</w:t>
            </w:r>
          </w:p>
          <w:p w:rsidR="00000000" w:rsidRPr="00A373EB" w:rsidP="00A373EB">
            <w:pPr>
              <w:pStyle w:val="ListBullet"/>
            </w:pPr>
            <w:r w:rsidRPr="00A373EB">
              <w:t xml:space="preserve">direct questioning combined with review of portfolios of evidence </w:t>
            </w:r>
          </w:p>
          <w:p w:rsidR="00000000" w:rsidRPr="00A373EB" w:rsidP="00A373EB">
            <w:pPr>
              <w:pStyle w:val="ListBullet"/>
            </w:pPr>
            <w:r w:rsidRPr="00A373EB">
              <w:t>third-party workplace reports of on-the-job per</w:t>
            </w:r>
            <w:r w:rsidRPr="00A373EB">
              <w:t xml:space="preserve">formance </w:t>
            </w:r>
          </w:p>
          <w:p w:rsidR="00000000" w:rsidRPr="00A373EB" w:rsidP="00A373EB">
            <w:pPr>
              <w:pStyle w:val="ListBullet"/>
            </w:pPr>
            <w:r w:rsidRPr="00A373EB">
              <w:t>evaluation of live or recorded performances</w:t>
            </w:r>
          </w:p>
          <w:p w:rsidR="00000000" w:rsidRPr="00A373EB" w:rsidP="00A373EB">
            <w:pPr>
              <w:pStyle w:val="ListBullet"/>
            </w:pPr>
            <w:r w:rsidRPr="00A373EB">
              <w:t>verbal or written questioning to test knowledge as listed in the required skills and knowledge section of this unit</w:t>
            </w:r>
          </w:p>
          <w:p w:rsidR="00000000" w:rsidRPr="00A373EB" w:rsidP="00A373EB">
            <w:pPr>
              <w:pStyle w:val="ListBullet"/>
            </w:pPr>
            <w:r w:rsidRPr="00A373EB">
              <w:t>case studies and scenarios as a basis for discussion of issues and challenges that ari</w:t>
            </w:r>
            <w:r w:rsidRPr="00A373EB">
              <w:t>se in the context of developing conceptual and expressive skills as a performer.</w:t>
            </w:r>
          </w:p>
          <w:p w:rsidR="00000000" w:rsidP="00A373EB">
            <w:pPr>
              <w:pStyle w:val="BodyText"/>
              <w:rPr>
                <w:lang w:val="en-NZ"/>
              </w:rPr>
            </w:pPr>
            <w:r w:rsidRPr="00A373EB">
              <w:t xml:space="preserve">Assessment methods should closely reflect workplace demands (e.g. literacy) and the needs of particular groups (e.g. people with disabilities and people who may have literacy </w:t>
            </w:r>
            <w:r w:rsidRPr="00A373EB">
              <w:t>or numeracy difficulties, such as speakers of languages other than English, remote communities and those with interrupted schooling).</w:t>
            </w:r>
          </w:p>
        </w:tc>
      </w:tr>
      <w:tr w:rsidTr="00A373EB">
        <w:tblPrEx>
          <w:tblW w:w="0" w:type="auto"/>
          <w:tblLayout w:type="fixed"/>
          <w:tblCellMar>
            <w:left w:w="62" w:type="dxa"/>
            <w:right w:w="62" w:type="dxa"/>
          </w:tblCellMar>
          <w:tblLook w:val="0000"/>
        </w:tblPrEx>
        <w:tc>
          <w:tcPr>
            <w:tcW w:w="24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SpecialBold"/>
              </w:rPr>
              <w:t>Guidance information for assessment</w:t>
            </w:r>
          </w:p>
        </w:tc>
        <w:tc>
          <w:tcPr>
            <w:tcW w:w="5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BodyText"/>
            </w:pPr>
            <w:r w:rsidRPr="00A373EB">
              <w:t>Holistic assessment with other units relevant to the industry sector, workplace and j</w:t>
            </w:r>
            <w:r w:rsidRPr="00A373EB">
              <w:t>ob role is recommended, for example:</w:t>
            </w:r>
          </w:p>
          <w:p w:rsidR="00000000" w:rsidRPr="00A373EB" w:rsidP="00A373EB">
            <w:pPr>
              <w:pStyle w:val="ListBullet"/>
            </w:pPr>
            <w:r w:rsidRPr="00A373EB">
              <w:t>CUAPRF401A Employ a range of acting skills in performance</w:t>
            </w:r>
          </w:p>
          <w:p w:rsidR="00000000" w:rsidRPr="00A373EB" w:rsidP="00A373EB">
            <w:pPr>
              <w:pStyle w:val="ListBullet"/>
            </w:pPr>
            <w:r w:rsidRPr="00A373EB">
              <w:t>CUAPRF403A Employ a range of performance techniques</w:t>
            </w:r>
          </w:p>
          <w:p w:rsidR="00000000" w:rsidRPr="00A373EB" w:rsidP="00A373EB">
            <w:pPr>
              <w:pStyle w:val="ListBullet"/>
            </w:pPr>
            <w:r w:rsidRPr="00A373EB">
              <w:t>CUVPRP405A Develop self as artist.</w:t>
            </w:r>
          </w:p>
        </w:tc>
      </w:tr>
    </w:tbl>
    <w:p w:rsidR="00000000" w:rsidRPr="00A373EB" w:rsidP="00A373EB">
      <w:pPr>
        <w:pStyle w:val="BodyText"/>
      </w:pPr>
    </w:p>
    <w:p w:rsidR="00000000" w:rsidRPr="00A373EB" w:rsidP="00A373EB">
      <w:pPr>
        <w:pStyle w:val="AllowPageBreak"/>
      </w:pPr>
    </w:p>
    <w:p w:rsidR="00000000" w:rsidRPr="00A373EB" w:rsidP="00A373EB">
      <w:pPr>
        <w:pStyle w:val="Heading1"/>
      </w:pPr>
      <w:bookmarkStart w:id="11" w:name="O_351482"/>
      <w:bookmarkEnd w:id="11"/>
      <w:r w:rsidRPr="00A373EB">
        <w:t>Range Statement</w:t>
      </w:r>
    </w:p>
    <w:p w:rsidR="00000000" w:rsidRPr="00A373EB" w:rsidP="00A373EB">
      <w:pPr>
        <w:pStyle w:val="BodyText"/>
      </w:pPr>
      <w:r w:rsidRPr="00A373EB">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A373EB">
        <w:rPr>
          <w:rStyle w:val="Emphasis"/>
        </w:rPr>
        <w:t>ditions that may be present with training and assessment (depending on the work situation, needs of the candidate, accessibility of the item, and local industry and regional contexts) may also be included.</w:t>
      </w:r>
    </w:p>
    <w:p w:rsidR="00000000" w:rsidRPr="00A373EB" w:rsidP="00A373EB">
      <w:pPr>
        <w:pStyle w:val="BodyText"/>
      </w:pPr>
    </w:p>
    <w:tbl>
      <w:tblPr>
        <w:tblW w:w="0" w:type="auto"/>
        <w:tblLayout w:type="fixed"/>
        <w:tblCellMar>
          <w:left w:w="62" w:type="dxa"/>
          <w:right w:w="62" w:type="dxa"/>
        </w:tblCellMar>
        <w:tblLook w:val="0000"/>
      </w:tblPr>
      <w:tblGrid>
        <w:gridCol w:w="2438"/>
        <w:gridCol w:w="5842"/>
      </w:tblGrid>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Performance techniques</w:t>
            </w:r>
            <w:r w:rsidRPr="00A373EB">
              <w:t xml:space="preserve"> may include: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 xml:space="preserve">acrobatics </w:t>
            </w:r>
          </w:p>
          <w:p w:rsidR="00000000" w:rsidRPr="00A373EB" w:rsidP="00A373EB">
            <w:pPr>
              <w:pStyle w:val="ListBullet"/>
            </w:pPr>
            <w:r w:rsidRPr="00A373EB">
              <w:t xml:space="preserve">acting </w:t>
            </w:r>
          </w:p>
          <w:p w:rsidR="00000000" w:rsidRPr="00A373EB" w:rsidP="00A373EB">
            <w:pPr>
              <w:pStyle w:val="ListBullet"/>
            </w:pPr>
            <w:r w:rsidRPr="00A373EB">
              <w:t>attack</w:t>
            </w:r>
          </w:p>
          <w:p w:rsidR="00000000" w:rsidRPr="00A373EB" w:rsidP="00A373EB">
            <w:pPr>
              <w:pStyle w:val="ListBullet"/>
            </w:pPr>
            <w:r w:rsidRPr="00A373EB">
              <w:t>articulation</w:t>
            </w:r>
          </w:p>
          <w:p w:rsidR="00000000" w:rsidRPr="00A373EB" w:rsidP="00A373EB">
            <w:pPr>
              <w:pStyle w:val="ListBullet"/>
            </w:pPr>
            <w:r w:rsidRPr="00A373EB">
              <w:t>circus</w:t>
            </w:r>
          </w:p>
          <w:p w:rsidR="00000000" w:rsidRPr="00A373EB" w:rsidP="00A373EB">
            <w:pPr>
              <w:pStyle w:val="ListBullet"/>
            </w:pPr>
            <w:r w:rsidRPr="00A373EB">
              <w:t>clown</w:t>
            </w:r>
          </w:p>
          <w:p w:rsidR="00000000" w:rsidRPr="00A373EB" w:rsidP="00A373EB">
            <w:pPr>
              <w:pStyle w:val="ListBullet"/>
            </w:pPr>
            <w:r w:rsidRPr="00A373EB">
              <w:t>communication with the audience</w:t>
            </w:r>
          </w:p>
          <w:p w:rsidR="00000000" w:rsidRPr="00A373EB" w:rsidP="00A373EB">
            <w:pPr>
              <w:pStyle w:val="ListBullet"/>
            </w:pPr>
            <w:r w:rsidRPr="00A373EB">
              <w:t xml:space="preserve">dynamics </w:t>
            </w:r>
          </w:p>
          <w:p w:rsidR="00000000" w:rsidRPr="00A373EB" w:rsidP="00A373EB">
            <w:pPr>
              <w:pStyle w:val="ListBullet"/>
            </w:pPr>
            <w:r w:rsidRPr="00A373EB">
              <w:t>improvisation</w:t>
            </w:r>
          </w:p>
          <w:p w:rsidR="00000000" w:rsidRPr="00A373EB" w:rsidP="00A373EB">
            <w:pPr>
              <w:pStyle w:val="ListBullet"/>
            </w:pPr>
            <w:r w:rsidRPr="00A373EB">
              <w:t>innovative performance practices</w:t>
            </w:r>
          </w:p>
          <w:p w:rsidR="00000000" w:rsidRPr="00A373EB" w:rsidP="00A373EB">
            <w:pPr>
              <w:pStyle w:val="ListBullet"/>
            </w:pPr>
            <w:r w:rsidRPr="00A373EB">
              <w:t>mask</w:t>
            </w:r>
          </w:p>
          <w:p w:rsidR="00000000" w:rsidRPr="00A373EB" w:rsidP="00A373EB">
            <w:pPr>
              <w:pStyle w:val="ListBullet"/>
            </w:pPr>
            <w:r w:rsidRPr="00A373EB">
              <w:t>mime</w:t>
            </w:r>
          </w:p>
          <w:p w:rsidR="00000000" w:rsidRPr="00A373EB" w:rsidP="00A373EB">
            <w:pPr>
              <w:pStyle w:val="ListBullet"/>
            </w:pPr>
            <w:r w:rsidRPr="00A373EB">
              <w:t>movement</w:t>
            </w:r>
          </w:p>
          <w:p w:rsidR="00000000" w:rsidRPr="00A373EB" w:rsidP="00A373EB">
            <w:pPr>
              <w:pStyle w:val="ListBullet"/>
            </w:pPr>
            <w:r w:rsidRPr="00A373EB">
              <w:t>physical theatre</w:t>
            </w:r>
          </w:p>
          <w:p w:rsidR="00000000" w:rsidRPr="00A373EB" w:rsidP="00A373EB">
            <w:pPr>
              <w:pStyle w:val="ListBullet"/>
            </w:pPr>
            <w:r w:rsidRPr="00A373EB">
              <w:t>puppetry and object manipulation</w:t>
            </w:r>
          </w:p>
          <w:p w:rsidR="00000000" w:rsidRPr="00A373EB" w:rsidP="00A373EB">
            <w:pPr>
              <w:pStyle w:val="ListBullet"/>
            </w:pPr>
            <w:r w:rsidRPr="00A373EB">
              <w:t>story-telling</w:t>
            </w:r>
          </w:p>
          <w:p w:rsidR="00000000" w:rsidP="00A373EB">
            <w:pPr>
              <w:pStyle w:val="ListBullet"/>
              <w:rPr>
                <w:lang w:val="en-NZ"/>
              </w:rPr>
            </w:pPr>
            <w:r w:rsidRPr="00A373EB">
              <w:t>voice.</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Conceptual skills</w:t>
            </w:r>
            <w:r w:rsidRPr="00A373EB">
              <w:t xml:space="preserve"> may include: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developing and formulating new ideas in creative ways, such as:</w:t>
            </w:r>
          </w:p>
          <w:p w:rsidR="00000000" w:rsidRPr="00A373EB" w:rsidP="00A373EB">
            <w:pPr>
              <w:pStyle w:val="ListBullet2"/>
            </w:pPr>
            <w:r w:rsidRPr="00A373EB">
              <w:t>brain storming</w:t>
            </w:r>
          </w:p>
          <w:p w:rsidR="00000000" w:rsidRPr="00A373EB" w:rsidP="00A373EB">
            <w:pPr>
              <w:pStyle w:val="ListBullet2"/>
            </w:pPr>
            <w:r w:rsidRPr="00A373EB">
              <w:t>day dreaming</w:t>
            </w:r>
          </w:p>
          <w:p w:rsidR="00000000" w:rsidRPr="00A373EB" w:rsidP="00A373EB">
            <w:pPr>
              <w:pStyle w:val="ListBullet2"/>
            </w:pPr>
            <w:r w:rsidRPr="00A373EB">
              <w:t>lateral thinking</w:t>
            </w:r>
          </w:p>
          <w:p w:rsidR="00000000" w:rsidRPr="00A373EB" w:rsidP="00A373EB">
            <w:pPr>
              <w:pStyle w:val="ListBullet2"/>
            </w:pPr>
            <w:r w:rsidRPr="00A373EB">
              <w:t>making associations</w:t>
            </w:r>
          </w:p>
          <w:p w:rsidR="00000000" w:rsidRPr="00A373EB" w:rsidP="00A373EB">
            <w:pPr>
              <w:pStyle w:val="ListBullet2"/>
            </w:pPr>
            <w:r w:rsidRPr="00A373EB">
              <w:t>mind mapping</w:t>
            </w:r>
          </w:p>
          <w:p w:rsidR="00000000" w:rsidRPr="00A373EB" w:rsidP="00A373EB">
            <w:pPr>
              <w:pStyle w:val="ListBullet2"/>
            </w:pPr>
            <w:r w:rsidRPr="00A373EB">
              <w:t>wishful thinking</w:t>
            </w:r>
          </w:p>
          <w:p w:rsidR="00000000" w:rsidRPr="00A373EB" w:rsidP="00A373EB">
            <w:pPr>
              <w:pStyle w:val="ListBullet2"/>
            </w:pPr>
            <w:r w:rsidRPr="00A373EB">
              <w:t>visualisations</w:t>
            </w:r>
          </w:p>
          <w:p w:rsidR="00000000" w:rsidRPr="00A373EB" w:rsidP="00A373EB">
            <w:pPr>
              <w:pStyle w:val="ListBullet"/>
            </w:pPr>
            <w:r w:rsidRPr="00A373EB">
              <w:t>solving problems creatively</w:t>
            </w:r>
          </w:p>
          <w:p w:rsidR="00000000" w:rsidP="00A373EB">
            <w:pPr>
              <w:pStyle w:val="ListBullet"/>
              <w:rPr>
                <w:lang w:val="en-NZ"/>
              </w:rPr>
            </w:pPr>
            <w:r w:rsidRPr="00A373EB">
              <w:t>understanding abstract relationships.</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Expressive skills</w:t>
            </w:r>
            <w:r w:rsidRPr="00A373EB">
              <w:t xml:space="preserve"> may include: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applying basic make-up as an aid to characterisation, such as:</w:t>
            </w:r>
          </w:p>
          <w:p w:rsidR="00000000" w:rsidRPr="00A373EB" w:rsidP="00A373EB">
            <w:pPr>
              <w:pStyle w:val="ListBullet2"/>
            </w:pPr>
            <w:r w:rsidRPr="00A373EB">
              <w:t>face make-up</w:t>
            </w:r>
          </w:p>
          <w:p w:rsidR="00000000" w:rsidRPr="00A373EB" w:rsidP="00A373EB">
            <w:pPr>
              <w:pStyle w:val="ListBullet2"/>
            </w:pPr>
            <w:r w:rsidRPr="00A373EB">
              <w:t>body paint</w:t>
            </w:r>
          </w:p>
          <w:p w:rsidR="00000000" w:rsidRPr="00A373EB" w:rsidP="00A373EB">
            <w:pPr>
              <w:pStyle w:val="ListBullet2"/>
            </w:pPr>
            <w:r w:rsidRPr="00A373EB">
              <w:t>theatre make-up</w:t>
            </w:r>
          </w:p>
          <w:p w:rsidR="00000000" w:rsidRPr="00A373EB" w:rsidP="00A373EB">
            <w:pPr>
              <w:pStyle w:val="ListBullet2"/>
            </w:pPr>
            <w:r w:rsidRPr="00A373EB">
              <w:t>hairstyle</w:t>
            </w:r>
          </w:p>
          <w:p w:rsidR="00000000" w:rsidRPr="00A373EB" w:rsidP="00A373EB">
            <w:pPr>
              <w:pStyle w:val="ListBullet"/>
            </w:pPr>
            <w:r w:rsidRPr="00A373EB">
              <w:t xml:space="preserve">exploring voice and vocal characteristics or elements </w:t>
            </w:r>
          </w:p>
          <w:p w:rsidR="00000000" w:rsidRPr="00A373EB" w:rsidP="00A373EB">
            <w:pPr>
              <w:pStyle w:val="ListBullet"/>
            </w:pPr>
            <w:r w:rsidRPr="00A373EB">
              <w:t>expressive relationship with the accompanying music as appropriate</w:t>
            </w:r>
          </w:p>
          <w:p w:rsidR="00000000" w:rsidRPr="00A373EB" w:rsidP="00A373EB">
            <w:pPr>
              <w:pStyle w:val="ListBullet"/>
            </w:pPr>
            <w:r w:rsidRPr="00A373EB">
              <w:t>expressive use of movement dynamics and kinetic energy</w:t>
            </w:r>
          </w:p>
          <w:p w:rsidR="00000000" w:rsidRPr="00A373EB" w:rsidP="00A373EB">
            <w:pPr>
              <w:pStyle w:val="ListBullet"/>
            </w:pPr>
            <w:r w:rsidRPr="00A373EB">
              <w:t>interpreting music and rhythm as appropriate</w:t>
            </w:r>
          </w:p>
          <w:p w:rsidR="00000000" w:rsidRPr="00A373EB" w:rsidP="00A373EB">
            <w:pPr>
              <w:pStyle w:val="ListBullet"/>
            </w:pPr>
            <w:r w:rsidRPr="00A373EB">
              <w:t>performing appropriately for the context of venue and performance</w:t>
            </w:r>
          </w:p>
          <w:p w:rsidR="00000000" w:rsidRPr="00A373EB" w:rsidP="00A373EB">
            <w:pPr>
              <w:pStyle w:val="ListBullet"/>
            </w:pPr>
            <w:r w:rsidRPr="00A373EB">
              <w:t>presenting creative ide</w:t>
            </w:r>
            <w:r w:rsidRPr="00A373EB">
              <w:t>as effectively</w:t>
            </w:r>
          </w:p>
          <w:p w:rsidR="00000000" w:rsidP="00A373EB">
            <w:pPr>
              <w:pStyle w:val="ListBullet"/>
              <w:rPr>
                <w:lang w:val="en-NZ"/>
              </w:rPr>
            </w:pPr>
            <w:r w:rsidRPr="00A373EB">
              <w:t>understanding and expressing appropriate dramatic nuance.</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Range of opportunities</w:t>
            </w:r>
            <w:r w:rsidRPr="00A373EB">
              <w:t xml:space="preserve"> may include: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being involved in a range of relevant performance activities</w:t>
            </w:r>
          </w:p>
          <w:p w:rsidR="00000000" w:rsidRPr="00A373EB" w:rsidP="00A373EB">
            <w:pPr>
              <w:pStyle w:val="ListBullet"/>
            </w:pPr>
            <w:r w:rsidRPr="00A373EB">
              <w:t>communicating with peers</w:t>
            </w:r>
          </w:p>
          <w:p w:rsidR="00000000" w:rsidRPr="00A373EB" w:rsidP="00A373EB">
            <w:pPr>
              <w:pStyle w:val="ListBullet"/>
            </w:pPr>
            <w:r w:rsidRPr="00A373EB">
              <w:t>experimenting with own performance</w:t>
            </w:r>
          </w:p>
          <w:p w:rsidR="00000000" w:rsidRPr="00A373EB" w:rsidP="00A373EB">
            <w:pPr>
              <w:pStyle w:val="ListBullet"/>
            </w:pPr>
            <w:r w:rsidRPr="00A373EB">
              <w:t>participating in profess</w:t>
            </w:r>
            <w:r w:rsidRPr="00A373EB">
              <w:t>ional development and other learning opportunities</w:t>
            </w:r>
          </w:p>
          <w:p w:rsidR="00000000" w:rsidRPr="00A373EB" w:rsidP="00A373EB">
            <w:pPr>
              <w:pStyle w:val="ListBullet"/>
            </w:pPr>
            <w:r w:rsidRPr="00A373EB">
              <w:t>participating in relevant groups or associations</w:t>
            </w:r>
          </w:p>
          <w:p w:rsidR="00000000" w:rsidRPr="00A373EB" w:rsidP="00A373EB">
            <w:pPr>
              <w:pStyle w:val="ListBullet"/>
            </w:pPr>
            <w:r w:rsidRPr="00A373EB">
              <w:t>practising systemically</w:t>
            </w:r>
          </w:p>
          <w:p w:rsidR="00000000" w:rsidRPr="00A373EB" w:rsidP="00A373EB">
            <w:pPr>
              <w:pStyle w:val="ListBullet"/>
            </w:pPr>
            <w:r w:rsidRPr="00A373EB">
              <w:t>viewing and reviewing relevant performance events and activities</w:t>
            </w:r>
          </w:p>
          <w:p w:rsidR="00000000" w:rsidP="00A373EB">
            <w:pPr>
              <w:pStyle w:val="ListBullet"/>
              <w:rPr>
                <w:lang w:val="en-NZ"/>
              </w:rPr>
            </w:pPr>
            <w:r w:rsidRPr="00A373EB">
              <w:t>working effectively with tutor or coach.</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Kinaesthetic awareness</w:t>
            </w:r>
            <w:r w:rsidRPr="00A373EB">
              <w:t xml:space="preserve"> may relate to awareness of:</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balance</w:t>
            </w:r>
          </w:p>
          <w:p w:rsidR="00000000" w:rsidRPr="00A373EB" w:rsidP="00A373EB">
            <w:pPr>
              <w:pStyle w:val="ListBullet"/>
            </w:pPr>
            <w:r w:rsidRPr="00A373EB">
              <w:t>body movements derived from:</w:t>
            </w:r>
          </w:p>
          <w:p w:rsidR="00000000" w:rsidRPr="00A373EB" w:rsidP="00A373EB">
            <w:pPr>
              <w:pStyle w:val="ListBullet2"/>
            </w:pPr>
            <w:r w:rsidRPr="00A373EB">
              <w:t>muscle, tendon and articular sensitivity</w:t>
            </w:r>
          </w:p>
          <w:p w:rsidR="00000000" w:rsidRPr="00A373EB" w:rsidP="00A373EB">
            <w:pPr>
              <w:pStyle w:val="ListBullet2"/>
            </w:pPr>
            <w:r w:rsidRPr="00A373EB">
              <w:t>outside the body, such as experienced through the eyes, ears, mouth and skin</w:t>
            </w:r>
          </w:p>
          <w:p w:rsidR="00000000" w:rsidRPr="00A373EB" w:rsidP="00A373EB">
            <w:pPr>
              <w:pStyle w:val="ListBullet2"/>
            </w:pPr>
            <w:r w:rsidRPr="00A373EB">
              <w:t>stimulus within the body, e.g. blood pressure and body position</w:t>
            </w:r>
          </w:p>
          <w:p w:rsidR="00000000" w:rsidRPr="00A373EB" w:rsidP="00A373EB">
            <w:pPr>
              <w:pStyle w:val="ListBullet"/>
            </w:pPr>
            <w:r w:rsidRPr="00A373EB">
              <w:t>breathing</w:t>
            </w:r>
          </w:p>
          <w:p w:rsidR="00000000" w:rsidRPr="00A373EB" w:rsidP="00A373EB">
            <w:pPr>
              <w:pStyle w:val="ListBullet"/>
            </w:pPr>
            <w:r w:rsidRPr="00A373EB">
              <w:t>centring</w:t>
            </w:r>
          </w:p>
          <w:p w:rsidR="00000000" w:rsidRPr="00A373EB" w:rsidP="00A373EB">
            <w:pPr>
              <w:pStyle w:val="ListBullet"/>
            </w:pPr>
            <w:r w:rsidRPr="00A373EB">
              <w:t>coordination</w:t>
            </w:r>
          </w:p>
          <w:p w:rsidR="00000000" w:rsidRPr="00A373EB" w:rsidP="00A373EB">
            <w:pPr>
              <w:pStyle w:val="ListBullet"/>
            </w:pPr>
            <w:r w:rsidRPr="00A373EB">
              <w:t xml:space="preserve">dynamics </w:t>
            </w:r>
          </w:p>
          <w:p w:rsidR="00000000" w:rsidRPr="00A373EB" w:rsidP="00A373EB">
            <w:pPr>
              <w:pStyle w:val="ListBullet"/>
            </w:pPr>
            <w:r w:rsidRPr="00A373EB">
              <w:t>flexibility</w:t>
            </w:r>
          </w:p>
          <w:p w:rsidR="00000000" w:rsidRPr="00A373EB" w:rsidP="00A373EB">
            <w:pPr>
              <w:pStyle w:val="ListBullet"/>
            </w:pPr>
            <w:r w:rsidRPr="00A373EB">
              <w:t>focus</w:t>
            </w:r>
          </w:p>
          <w:p w:rsidR="00000000" w:rsidRPr="00A373EB" w:rsidP="00A373EB">
            <w:pPr>
              <w:pStyle w:val="ListBullet"/>
            </w:pPr>
            <w:r w:rsidRPr="00A373EB">
              <w:t>gestures</w:t>
            </w:r>
          </w:p>
          <w:p w:rsidR="00000000" w:rsidRPr="00A373EB" w:rsidP="00A373EB">
            <w:pPr>
              <w:pStyle w:val="ListBullet"/>
            </w:pPr>
            <w:r w:rsidRPr="00A373EB">
              <w:t>gravity</w:t>
            </w:r>
          </w:p>
          <w:p w:rsidR="00000000" w:rsidRPr="00A373EB" w:rsidP="00A373EB">
            <w:pPr>
              <w:pStyle w:val="ListBullet"/>
            </w:pPr>
            <w:r w:rsidRPr="00A373EB">
              <w:t>location in space</w:t>
            </w:r>
          </w:p>
          <w:p w:rsidR="00000000" w:rsidRPr="00A373EB" w:rsidP="00A373EB">
            <w:pPr>
              <w:pStyle w:val="ListBullet"/>
            </w:pPr>
            <w:r w:rsidRPr="00A373EB">
              <w:t xml:space="preserve">locomotion </w:t>
            </w:r>
          </w:p>
          <w:p w:rsidR="00000000" w:rsidRPr="00A373EB" w:rsidP="00A373EB">
            <w:pPr>
              <w:pStyle w:val="ListBullet"/>
            </w:pPr>
            <w:r w:rsidRPr="00A373EB">
              <w:t xml:space="preserve">muscular tensions of the body and its parts </w:t>
            </w:r>
          </w:p>
          <w:p w:rsidR="00000000" w:rsidRPr="00A373EB" w:rsidP="00A373EB">
            <w:pPr>
              <w:pStyle w:val="ListBullet"/>
            </w:pPr>
            <w:r w:rsidRPr="00A373EB">
              <w:t>orientation</w:t>
            </w:r>
          </w:p>
          <w:p w:rsidR="00000000" w:rsidRPr="00A373EB" w:rsidP="00A373EB">
            <w:pPr>
              <w:pStyle w:val="ListBullet"/>
            </w:pPr>
            <w:r w:rsidRPr="00A373EB">
              <w:t>position</w:t>
            </w:r>
          </w:p>
          <w:p w:rsidR="00000000" w:rsidRPr="00A373EB" w:rsidP="00A373EB">
            <w:pPr>
              <w:pStyle w:val="ListBullet"/>
            </w:pPr>
            <w:r w:rsidRPr="00A373EB">
              <w:t>posture</w:t>
            </w:r>
          </w:p>
          <w:p w:rsidR="00000000" w:rsidRPr="00A373EB" w:rsidP="00A373EB">
            <w:pPr>
              <w:pStyle w:val="ListBullet"/>
            </w:pPr>
            <w:r w:rsidRPr="00A373EB">
              <w:t>rhythm</w:t>
            </w:r>
          </w:p>
          <w:p w:rsidR="00000000" w:rsidRPr="00A373EB" w:rsidP="00A373EB">
            <w:pPr>
              <w:pStyle w:val="ListBullet"/>
            </w:pPr>
            <w:r w:rsidRPr="00A373EB">
              <w:t>shape</w:t>
            </w:r>
          </w:p>
          <w:p w:rsidR="00000000" w:rsidP="00A373EB">
            <w:pPr>
              <w:pStyle w:val="ListBullet"/>
              <w:rPr>
                <w:lang w:val="en-NZ"/>
              </w:rPr>
            </w:pPr>
            <w:r w:rsidRPr="00A373EB">
              <w:t>time.</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Performance events</w:t>
            </w:r>
            <w:r w:rsidRPr="00A373EB">
              <w:t xml:space="preserve"> may include: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performances for a live audience</w:t>
            </w:r>
          </w:p>
          <w:p w:rsidR="00000000" w:rsidP="00A373EB">
            <w:pPr>
              <w:pStyle w:val="ListBullet"/>
              <w:rPr>
                <w:lang w:val="en-NZ"/>
              </w:rPr>
            </w:pPr>
            <w:r w:rsidRPr="00A373EB">
              <w:t>performances for a live audience with simultaneous web or other digitised broadcast to an audience in another location.</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New interpretations</w:t>
            </w:r>
            <w:r w:rsidRPr="00A373EB">
              <w:t xml:space="preserve"> may refer to:</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analysing and researching the work of others relevant to selected a</w:t>
            </w:r>
            <w:r w:rsidRPr="00A373EB">
              <w:t>rea of specialisation</w:t>
            </w:r>
          </w:p>
          <w:p w:rsidR="00000000" w:rsidRPr="00A373EB" w:rsidP="00A373EB">
            <w:pPr>
              <w:pStyle w:val="ListBullet"/>
            </w:pPr>
            <w:r w:rsidRPr="00A373EB">
              <w:t>analysing conventions, practices and customs in art practice</w:t>
            </w:r>
          </w:p>
          <w:p w:rsidR="00000000" w:rsidP="00A373EB">
            <w:pPr>
              <w:pStyle w:val="ListBullet"/>
              <w:rPr>
                <w:lang w:val="en-NZ"/>
              </w:rPr>
            </w:pPr>
            <w:r w:rsidRPr="00A373EB">
              <w:t>developing repertoire and knowledge.</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Use of technology</w:t>
            </w:r>
            <w:r w:rsidRPr="00A373EB">
              <w:t xml:space="preserve"> may include: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audiovisual technologies</w:t>
            </w:r>
          </w:p>
          <w:p w:rsidR="00000000" w:rsidRPr="00A373EB" w:rsidP="00A373EB">
            <w:pPr>
              <w:pStyle w:val="ListBullet"/>
            </w:pPr>
            <w:r w:rsidRPr="00A373EB">
              <w:t xml:space="preserve">cross-art </w:t>
            </w:r>
          </w:p>
          <w:p w:rsidR="00000000" w:rsidRPr="00A373EB" w:rsidP="00A373EB">
            <w:pPr>
              <w:pStyle w:val="ListBullet"/>
            </w:pPr>
            <w:r w:rsidRPr="00A373EB">
              <w:t>stage mechanisms</w:t>
            </w:r>
          </w:p>
          <w:p w:rsidR="00000000" w:rsidP="00A373EB">
            <w:pPr>
              <w:pStyle w:val="ListBullet"/>
              <w:rPr>
                <w:lang w:val="en-NZ"/>
              </w:rPr>
            </w:pPr>
            <w:r w:rsidRPr="00A373EB">
              <w:t>internet.</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Performance elements</w:t>
            </w:r>
            <w:r w:rsidRPr="00A373EB">
              <w:t xml:space="preserve"> may include: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accompanying music</w:t>
            </w:r>
          </w:p>
          <w:p w:rsidR="00000000" w:rsidRPr="00A373EB" w:rsidP="00A373EB">
            <w:pPr>
              <w:pStyle w:val="ListBullet"/>
            </w:pPr>
            <w:r w:rsidRPr="00A373EB">
              <w:t>audience characteristics</w:t>
            </w:r>
          </w:p>
          <w:p w:rsidR="00000000" w:rsidRPr="00A373EB" w:rsidP="00A373EB">
            <w:pPr>
              <w:pStyle w:val="ListBullet"/>
            </w:pPr>
            <w:r w:rsidRPr="00A373EB">
              <w:t>costumes</w:t>
            </w:r>
          </w:p>
          <w:p w:rsidR="00000000" w:rsidRPr="00A373EB" w:rsidP="00A373EB">
            <w:pPr>
              <w:pStyle w:val="ListBullet"/>
            </w:pPr>
            <w:r w:rsidRPr="00A373EB">
              <w:t>location</w:t>
            </w:r>
          </w:p>
          <w:p w:rsidR="00000000" w:rsidRPr="00A373EB" w:rsidP="00A373EB">
            <w:pPr>
              <w:pStyle w:val="ListBullet"/>
            </w:pPr>
            <w:r w:rsidRPr="00A373EB">
              <w:t>length of performance</w:t>
            </w:r>
          </w:p>
          <w:p w:rsidR="00000000" w:rsidRPr="00A373EB" w:rsidP="00A373EB">
            <w:pPr>
              <w:pStyle w:val="ListBullet"/>
            </w:pPr>
            <w:r w:rsidRPr="00A373EB">
              <w:t>number of performers</w:t>
            </w:r>
          </w:p>
          <w:p w:rsidR="00000000" w:rsidRPr="00A373EB" w:rsidP="00A373EB">
            <w:pPr>
              <w:pStyle w:val="ListBullet"/>
            </w:pPr>
            <w:r w:rsidRPr="00A373EB">
              <w:t>performance occasion</w:t>
            </w:r>
          </w:p>
          <w:p w:rsidR="00000000" w:rsidRPr="00A373EB" w:rsidP="00A373EB">
            <w:pPr>
              <w:pStyle w:val="ListBullet"/>
            </w:pPr>
            <w:r w:rsidRPr="00A373EB">
              <w:t>theme</w:t>
            </w:r>
          </w:p>
          <w:p w:rsidR="00000000" w:rsidP="00A373EB">
            <w:pPr>
              <w:pStyle w:val="ListBullet"/>
              <w:rPr>
                <w:lang w:val="en-NZ"/>
              </w:rPr>
            </w:pPr>
            <w:r w:rsidRPr="00A373EB">
              <w:t>use of technology.</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Appropriate methods of recording evaluations</w:t>
            </w:r>
            <w:r w:rsidRPr="00A373EB">
              <w:t xml:space="preserve"> may include:</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audio or video, e.g. video diaries</w:t>
            </w:r>
          </w:p>
          <w:p w:rsidR="00000000" w:rsidRPr="00A373EB" w:rsidP="00A373EB">
            <w:pPr>
              <w:pStyle w:val="ListBullet"/>
            </w:pPr>
            <w:r w:rsidRPr="00A373EB">
              <w:t>pictorial or visual methods</w:t>
            </w:r>
          </w:p>
          <w:p w:rsidR="00000000" w:rsidP="00A373EB">
            <w:pPr>
              <w:pStyle w:val="ListBullet"/>
              <w:rPr>
                <w:lang w:val="en-NZ"/>
              </w:rPr>
            </w:pPr>
            <w:r w:rsidRPr="00A373EB">
              <w:t>written, e.g. journals.</w:t>
            </w:r>
          </w:p>
        </w:tc>
      </w:tr>
      <w:tr w:rsidTr="00A373E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3EB">
            <w:pPr>
              <w:pStyle w:val="BodyText"/>
              <w:rPr>
                <w:lang w:val="en-NZ"/>
              </w:rPr>
            </w:pPr>
            <w:r w:rsidRPr="00A373EB">
              <w:rPr>
                <w:rStyle w:val="BoldandItalics"/>
              </w:rPr>
              <w:t>Feedback</w:t>
            </w:r>
            <w:r w:rsidRPr="00A373EB">
              <w:t xml:space="preserve"> may include advice from:</w:t>
            </w:r>
          </w:p>
        </w:tc>
        <w:tc>
          <w:tcPr>
            <w:tcW w:w="58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3EB" w:rsidP="00A373EB">
            <w:pPr>
              <w:pStyle w:val="ListBullet"/>
            </w:pPr>
            <w:r w:rsidRPr="00A373EB">
              <w:t xml:space="preserve">audience </w:t>
            </w:r>
          </w:p>
          <w:p w:rsidR="00000000" w:rsidRPr="00A373EB" w:rsidP="00A373EB">
            <w:pPr>
              <w:pStyle w:val="ListBullet"/>
            </w:pPr>
            <w:r w:rsidRPr="00A373EB">
              <w:t xml:space="preserve">peers </w:t>
            </w:r>
          </w:p>
          <w:p w:rsidR="00000000" w:rsidRPr="00A373EB" w:rsidP="00A373EB">
            <w:pPr>
              <w:pStyle w:val="ListBullet"/>
            </w:pPr>
            <w:r w:rsidRPr="00A373EB">
              <w:t>tutors, mentors and coaches.</w:t>
            </w:r>
          </w:p>
        </w:tc>
      </w:tr>
    </w:tbl>
    <w:p w:rsidR="00000000" w:rsidRPr="00A373EB" w:rsidP="00A373EB">
      <w:pPr>
        <w:pStyle w:val="BodyText"/>
      </w:pPr>
    </w:p>
    <w:p w:rsidR="00000000" w:rsidRPr="00A373EB" w:rsidP="00A373EB">
      <w:pPr>
        <w:pStyle w:val="AllowPageBreak"/>
      </w:pPr>
    </w:p>
    <w:p w:rsidR="00000000" w:rsidRPr="00A373EB" w:rsidP="00A373EB">
      <w:pPr>
        <w:pStyle w:val="Heading1"/>
      </w:pPr>
      <w:bookmarkStart w:id="12" w:name="O_351483"/>
      <w:bookmarkEnd w:id="12"/>
      <w:r w:rsidRPr="00A373EB">
        <w:t>Unit Sector(s)</w:t>
      </w:r>
    </w:p>
    <w:p w:rsidR="00000000" w:rsidRPr="00A373EB" w:rsidP="00A373EB">
      <w:pPr>
        <w:pStyle w:val="BodyText"/>
      </w:pPr>
      <w:r w:rsidRPr="00A373EB">
        <w:t>Performing arts - performance</w:t>
      </w:r>
    </w:p>
    <w:p w:rsidR="00000000" w:rsidRPr="00A373EB" w:rsidP="00A373EB">
      <w:pPr>
        <w:pStyle w:val="AllowPageBreak"/>
      </w:pPr>
    </w:p>
    <w:p w:rsidR="00000000" w:rsidRPr="00A373EB" w:rsidP="00A373EB">
      <w:pPr>
        <w:pStyle w:val="Heading1"/>
      </w:pPr>
      <w:bookmarkStart w:id="13" w:name="O_351484"/>
      <w:bookmarkEnd w:id="13"/>
      <w:r w:rsidRPr="00A373EB">
        <w:t>Custom Content Section</w:t>
      </w:r>
    </w:p>
    <w:p w:rsidR="00000000" w:rsidRPr="00A373EB" w:rsidP="00A373EB">
      <w:pPr>
        <w:pStyle w:val="BodyText"/>
      </w:pPr>
      <w:r w:rsidRPr="00A373EB">
        <w:t>Not applicable.</w:t>
      </w:r>
    </w:p>
    <w:p w:rsidR="00000000" w:rsidRPr="00A373EB" w:rsidP="00A373EB"/>
    <w:sectPr w:rsidSect="00A373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DD2" w:rsidP="00917D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D2" w:rsidP="00A37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17DD2" w:rsidP="00A373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17DD2" w:rsidP="00A373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7DD2" w:rsidP="00917DD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DD2" w:rsidP="00A373EB">
    <w:pPr>
      <w:pStyle w:val="Header"/>
      <w:framePr w:wrap="around"/>
    </w:pPr>
    <w:r>
      <w:fldChar w:fldCharType="begin"/>
    </w:r>
    <w:r>
      <w:instrText xml:space="preserve"> TITLE   \* MERGEFORMAT </w:instrText>
    </w:r>
    <w:r>
      <w:fldChar w:fldCharType="separate"/>
    </w:r>
    <w:r>
      <w:t>CUAPRF402A Develop conceptual and expressive skills as a performer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17DD2" w:rsidP="00A373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42A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900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58F6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3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73EB"/>
    <w:pPr>
      <w:spacing w:before="360" w:after="60"/>
      <w:outlineLvl w:val="0"/>
    </w:pPr>
    <w:rPr>
      <w:sz w:val="32"/>
    </w:rPr>
  </w:style>
  <w:style w:type="paragraph" w:styleId="Heading2">
    <w:name w:val="heading 2"/>
    <w:basedOn w:val="HeadingBase"/>
    <w:next w:val="BodyText"/>
    <w:link w:val="Heading2Char"/>
    <w:qFormat/>
    <w:rsid w:val="00A373EB"/>
    <w:pPr>
      <w:keepLines/>
      <w:spacing w:before="240" w:after="120"/>
      <w:outlineLvl w:val="1"/>
    </w:pPr>
    <w:rPr>
      <w:sz w:val="28"/>
      <w:szCs w:val="40"/>
    </w:rPr>
  </w:style>
  <w:style w:type="paragraph" w:styleId="Heading3">
    <w:name w:val="heading 3"/>
    <w:basedOn w:val="HeadingBase"/>
    <w:next w:val="BodyText"/>
    <w:link w:val="Heading3Char"/>
    <w:qFormat/>
    <w:rsid w:val="00A373EB"/>
    <w:pPr>
      <w:spacing w:before="180" w:after="120"/>
      <w:outlineLvl w:val="2"/>
    </w:pPr>
    <w:rPr>
      <w:spacing w:val="-10"/>
      <w:kern w:val="32"/>
    </w:rPr>
  </w:style>
  <w:style w:type="paragraph" w:styleId="Heading4">
    <w:name w:val="heading 4"/>
    <w:basedOn w:val="HeadingBase"/>
    <w:next w:val="BodyText"/>
    <w:link w:val="Heading4Char"/>
    <w:qFormat/>
    <w:rsid w:val="00A373EB"/>
    <w:pPr>
      <w:spacing w:before="160" w:after="120"/>
      <w:outlineLvl w:val="3"/>
    </w:pPr>
    <w:rPr>
      <w:sz w:val="22"/>
    </w:rPr>
  </w:style>
  <w:style w:type="paragraph" w:styleId="Heading5">
    <w:name w:val="heading 5"/>
    <w:basedOn w:val="HeadingBase"/>
    <w:next w:val="Normal"/>
    <w:link w:val="Heading5Char"/>
    <w:qFormat/>
    <w:rsid w:val="00A373EB"/>
    <w:pPr>
      <w:spacing w:before="80"/>
      <w:outlineLvl w:val="4"/>
    </w:pPr>
    <w:rPr>
      <w:color w:val="918585"/>
      <w:sz w:val="20"/>
    </w:rPr>
  </w:style>
  <w:style w:type="paragraph" w:styleId="Heading6">
    <w:name w:val="heading 6"/>
    <w:basedOn w:val="HeadingBase"/>
    <w:next w:val="Normal"/>
    <w:link w:val="Heading6Char"/>
    <w:qFormat/>
    <w:rsid w:val="00A373EB"/>
    <w:pPr>
      <w:spacing w:before="60"/>
      <w:outlineLvl w:val="5"/>
    </w:pPr>
    <w:rPr>
      <w:color w:val="918585"/>
      <w:sz w:val="20"/>
    </w:rPr>
  </w:style>
  <w:style w:type="paragraph" w:styleId="Heading7">
    <w:name w:val="heading 7"/>
    <w:basedOn w:val="Normal"/>
    <w:next w:val="Normal"/>
    <w:link w:val="Heading7Char"/>
    <w:qFormat/>
    <w:rsid w:val="00A373EB"/>
    <w:pPr>
      <w:ind w:left="720"/>
      <w:outlineLvl w:val="6"/>
    </w:pPr>
    <w:rPr>
      <w:i/>
    </w:rPr>
  </w:style>
  <w:style w:type="paragraph" w:styleId="Heading8">
    <w:name w:val="heading 8"/>
    <w:basedOn w:val="Normal"/>
    <w:next w:val="Normal"/>
    <w:link w:val="Heading8Char"/>
    <w:qFormat/>
    <w:rsid w:val="00A373EB"/>
    <w:pPr>
      <w:ind w:left="720"/>
      <w:outlineLvl w:val="7"/>
    </w:pPr>
    <w:rPr>
      <w:i/>
    </w:rPr>
  </w:style>
  <w:style w:type="paragraph" w:styleId="Heading9">
    <w:name w:val="heading 9"/>
    <w:basedOn w:val="Normal"/>
    <w:next w:val="Normal"/>
    <w:link w:val="Heading9Char"/>
    <w:qFormat/>
    <w:rsid w:val="00A373EB"/>
    <w:pPr>
      <w:ind w:left="720"/>
      <w:outlineLvl w:val="8"/>
    </w:pPr>
    <w:rPr>
      <w:i/>
    </w:rPr>
  </w:style>
  <w:style w:type="character" w:default="1" w:styleId="DefaultParagraphFont">
    <w:name w:val="Default Paragraph Font"/>
    <w:uiPriority w:val="1"/>
    <w:unhideWhenUsed/>
    <w:rsid w:val="00A37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3EB"/>
  </w:style>
  <w:style w:type="character" w:customStyle="1" w:styleId="Heading1Char">
    <w:name w:val="Heading 1 Char"/>
    <w:link w:val="Heading1"/>
    <w:rsid w:val="00A373EB"/>
    <w:rPr>
      <w:rFonts w:ascii="Times New Roman" w:eastAsia="Times New Roman" w:hAnsi="Times New Roman" w:cs="Times New Roman"/>
      <w:b/>
      <w:sz w:val="32"/>
      <w:szCs w:val="20"/>
      <w:lang w:eastAsia="en-US"/>
    </w:rPr>
  </w:style>
  <w:style w:type="paragraph" w:styleId="BodyText">
    <w:name w:val="Body Text"/>
    <w:basedOn w:val="Normal"/>
    <w:link w:val="BodyTextChar"/>
    <w:rsid w:val="00A373EB"/>
    <w:pPr>
      <w:spacing w:before="120" w:after="120"/>
      <w:contextualSpacing/>
    </w:pPr>
    <w:rPr>
      <w:rFonts w:ascii="Times New Roman" w:hAnsi="Times New Roman"/>
      <w:sz w:val="24"/>
      <w:szCs w:val="22"/>
    </w:rPr>
  </w:style>
  <w:style w:type="character" w:customStyle="1" w:styleId="BodyTextChar">
    <w:name w:val="Body Text Char"/>
    <w:link w:val="BodyText"/>
    <w:rsid w:val="00A373EB"/>
    <w:rPr>
      <w:rFonts w:ascii="Times New Roman" w:eastAsia="Times New Roman" w:hAnsi="Times New Roman" w:cs="Times New Roman"/>
      <w:sz w:val="24"/>
      <w:lang w:val="en-US" w:eastAsia="en-US"/>
    </w:rPr>
  </w:style>
  <w:style w:type="paragraph" w:styleId="Footer">
    <w:name w:val="footer"/>
    <w:basedOn w:val="Normal"/>
    <w:link w:val="FooterChar"/>
    <w:rsid w:val="00A37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373EB"/>
    <w:rPr>
      <w:rFonts w:ascii="Times New Roman" w:eastAsia="Times New Roman" w:hAnsi="Times New Roman" w:cs="Times New Roman"/>
      <w:sz w:val="16"/>
      <w:lang w:val="en-US" w:eastAsia="en-US"/>
    </w:rPr>
  </w:style>
  <w:style w:type="paragraph" w:styleId="ListBullet">
    <w:name w:val="List Bullet"/>
    <w:basedOn w:val="List"/>
    <w:rsid w:val="00A373EB"/>
    <w:pPr>
      <w:numPr>
        <w:numId w:val="13"/>
      </w:numPr>
      <w:tabs>
        <w:tab w:val="clear" w:pos="340"/>
      </w:tabs>
      <w:spacing w:before="40" w:after="40"/>
    </w:pPr>
  </w:style>
  <w:style w:type="character" w:customStyle="1" w:styleId="SpecialBold">
    <w:name w:val="Special Bold"/>
    <w:rsid w:val="00A373EB"/>
    <w:rPr>
      <w:b/>
      <w:spacing w:val="0"/>
    </w:rPr>
  </w:style>
  <w:style w:type="paragraph" w:styleId="ListBullet2">
    <w:name w:val="List Bullet 2"/>
    <w:basedOn w:val="List2"/>
    <w:rsid w:val="00A373EB"/>
    <w:pPr>
      <w:numPr>
        <w:numId w:val="14"/>
      </w:numPr>
      <w:tabs>
        <w:tab w:val="clear" w:pos="680"/>
      </w:tabs>
    </w:pPr>
  </w:style>
  <w:style w:type="paragraph" w:styleId="Header">
    <w:name w:val="header"/>
    <w:basedOn w:val="Normal"/>
    <w:link w:val="HeaderChar"/>
    <w:rsid w:val="00A37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373EB"/>
    <w:rPr>
      <w:rFonts w:ascii="Times New Roman" w:eastAsia="Times New Roman" w:hAnsi="Times New Roman" w:cs="Times New Roman"/>
      <w:sz w:val="16"/>
      <w:szCs w:val="20"/>
      <w:lang w:val="en-GB" w:eastAsia="en-US"/>
    </w:rPr>
  </w:style>
  <w:style w:type="character" w:styleId="Emphasis">
    <w:name w:val="Emphasis"/>
    <w:qFormat/>
    <w:rsid w:val="00A373EB"/>
    <w:rPr>
      <w:i/>
    </w:rPr>
  </w:style>
  <w:style w:type="paragraph" w:customStyle="1" w:styleId="SuperHeading">
    <w:name w:val="SuperHeading"/>
    <w:basedOn w:val="Normal"/>
    <w:rsid w:val="00A373EB"/>
    <w:pPr>
      <w:spacing w:before="240" w:after="120"/>
      <w:outlineLvl w:val="0"/>
    </w:pPr>
    <w:rPr>
      <w:rFonts w:ascii="Times New Roman" w:hAnsi="Times New Roman"/>
      <w:b/>
      <w:sz w:val="28"/>
    </w:rPr>
  </w:style>
  <w:style w:type="paragraph" w:customStyle="1" w:styleId="AllowPageBreak">
    <w:name w:val="AllowPageBreak"/>
    <w:rsid w:val="00A373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373EB"/>
    <w:rPr>
      <w:b/>
      <w:i/>
      <w:u w:val="none"/>
    </w:rPr>
  </w:style>
  <w:style w:type="character" w:customStyle="1" w:styleId="Heading2Char">
    <w:name w:val="Heading 2 Char"/>
    <w:link w:val="Heading2"/>
    <w:rsid w:val="00A373EB"/>
    <w:rPr>
      <w:rFonts w:ascii="Times New Roman" w:eastAsia="Times New Roman" w:hAnsi="Times New Roman" w:cs="Times New Roman"/>
      <w:b/>
      <w:sz w:val="28"/>
      <w:szCs w:val="40"/>
      <w:lang w:eastAsia="en-US"/>
    </w:rPr>
  </w:style>
  <w:style w:type="character" w:customStyle="1" w:styleId="Heading3Char">
    <w:name w:val="Heading 3 Char"/>
    <w:link w:val="Heading3"/>
    <w:rsid w:val="00A373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373EB"/>
    <w:rPr>
      <w:rFonts w:ascii="Times New Roman" w:eastAsia="Times New Roman" w:hAnsi="Times New Roman" w:cs="Times New Roman"/>
      <w:b/>
      <w:szCs w:val="20"/>
      <w:lang w:eastAsia="en-US"/>
    </w:rPr>
  </w:style>
  <w:style w:type="character" w:customStyle="1" w:styleId="Heading5Char">
    <w:name w:val="Heading 5 Char"/>
    <w:link w:val="Heading5"/>
    <w:rsid w:val="00A373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37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3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73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73EB"/>
    <w:rPr>
      <w:rFonts w:ascii="Courier New" w:eastAsia="Times New Roman" w:hAnsi="Courier New" w:cs="Times New Roman"/>
      <w:i/>
      <w:szCs w:val="20"/>
      <w:lang w:val="en-US" w:eastAsia="en-US"/>
    </w:rPr>
  </w:style>
  <w:style w:type="paragraph" w:customStyle="1" w:styleId="HeadingBase">
    <w:name w:val="Heading Base"/>
    <w:rsid w:val="00A37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3EB"/>
    <w:pPr>
      <w:tabs>
        <w:tab w:val="right" w:leader="dot" w:pos="9072"/>
      </w:tabs>
      <w:ind w:left="567"/>
    </w:pPr>
    <w:rPr>
      <w:szCs w:val="22"/>
    </w:rPr>
  </w:style>
  <w:style w:type="paragraph" w:customStyle="1" w:styleId="TOCBase">
    <w:name w:val="TOC Base"/>
    <w:rsid w:val="00A37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3EB"/>
    <w:pPr>
      <w:tabs>
        <w:tab w:val="right" w:leader="dot" w:pos="9072"/>
      </w:tabs>
      <w:spacing w:before="40" w:after="40"/>
      <w:ind w:left="284"/>
    </w:pPr>
    <w:rPr>
      <w:rFonts w:ascii="Times New Roman" w:hAnsi="Times New Roman"/>
    </w:rPr>
  </w:style>
  <w:style w:type="paragraph" w:styleId="TOC1">
    <w:name w:val="toc 1"/>
    <w:basedOn w:val="TOCBase"/>
    <w:next w:val="Normal"/>
    <w:rsid w:val="00A373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73EB"/>
    <w:pPr>
      <w:spacing w:before="5040"/>
      <w:jc w:val="center"/>
    </w:pPr>
    <w:rPr>
      <w:sz w:val="48"/>
      <w:szCs w:val="72"/>
      <w:lang w:val="en-US"/>
    </w:rPr>
  </w:style>
  <w:style w:type="character" w:customStyle="1" w:styleId="TitleChar">
    <w:name w:val="Title Char"/>
    <w:link w:val="Title"/>
    <w:rsid w:val="00A37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3EB"/>
    <w:pPr>
      <w:tabs>
        <w:tab w:val="left" w:pos="3600"/>
        <w:tab w:val="left" w:pos="3958"/>
      </w:tabs>
    </w:pPr>
  </w:style>
  <w:style w:type="paragraph" w:styleId="List">
    <w:name w:val="List"/>
    <w:basedOn w:val="BodyText"/>
    <w:next w:val="BodyText"/>
    <w:rsid w:val="00A373EB"/>
    <w:pPr>
      <w:tabs>
        <w:tab w:val="left" w:pos="340"/>
      </w:tabs>
      <w:spacing w:before="60" w:after="60"/>
      <w:ind w:left="340" w:hanging="340"/>
    </w:pPr>
  </w:style>
  <w:style w:type="paragraph" w:customStyle="1" w:styleId="Note">
    <w:name w:val="Note"/>
    <w:basedOn w:val="BodyText"/>
    <w:rsid w:val="00A37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3EB"/>
    <w:pPr>
      <w:framePr w:wrap="auto" w:hAnchor="text" w:y="6049"/>
    </w:pPr>
    <w:rPr>
      <w:color w:val="000000"/>
      <w:sz w:val="40"/>
    </w:rPr>
  </w:style>
  <w:style w:type="paragraph" w:customStyle="1" w:styleId="TOCTitle">
    <w:name w:val="TOCTitle"/>
    <w:basedOn w:val="Heading1"/>
    <w:rsid w:val="00A373EB"/>
    <w:pPr>
      <w:spacing w:after="240"/>
      <w:jc w:val="center"/>
      <w:outlineLvl w:val="9"/>
    </w:pPr>
    <w:rPr>
      <w:caps/>
    </w:rPr>
  </w:style>
  <w:style w:type="paragraph" w:customStyle="1" w:styleId="Version">
    <w:name w:val="Version"/>
    <w:rsid w:val="00A37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3EB"/>
    <w:pPr>
      <w:keepNext w:val="0"/>
      <w:tabs>
        <w:tab w:val="right" w:pos="4176"/>
      </w:tabs>
      <w:ind w:left="198" w:hanging="198"/>
    </w:pPr>
    <w:rPr>
      <w:rFonts w:ascii="Garamond" w:hAnsi="Garamond"/>
    </w:rPr>
  </w:style>
  <w:style w:type="paragraph" w:styleId="IndexHeading">
    <w:name w:val="index heading"/>
    <w:basedOn w:val="Normal"/>
    <w:next w:val="Index1"/>
    <w:semiHidden/>
    <w:rsid w:val="00A373EB"/>
    <w:pPr>
      <w:spacing w:before="120" w:after="120"/>
    </w:pPr>
    <w:rPr>
      <w:rFonts w:ascii="Arial" w:hAnsi="Arial"/>
      <w:b/>
      <w:color w:val="918585"/>
      <w:sz w:val="24"/>
    </w:rPr>
  </w:style>
  <w:style w:type="paragraph" w:customStyle="1" w:styleId="Chapter">
    <w:name w:val="Chapter"/>
    <w:basedOn w:val="Normal"/>
    <w:rsid w:val="00A373EB"/>
    <w:pPr>
      <w:spacing w:before="240"/>
    </w:pPr>
    <w:rPr>
      <w:rFonts w:ascii="Times New Roman" w:hAnsi="Times New Roman"/>
      <w:smallCaps/>
      <w:spacing w:val="80"/>
      <w:sz w:val="28"/>
    </w:rPr>
  </w:style>
  <w:style w:type="paragraph" w:customStyle="1" w:styleId="InChapter">
    <w:name w:val="InChapter"/>
    <w:basedOn w:val="Heading3"/>
    <w:rsid w:val="00A373EB"/>
    <w:pPr>
      <w:spacing w:after="240"/>
      <w:outlineLvl w:val="9"/>
    </w:pPr>
    <w:rPr>
      <w:noProof/>
    </w:rPr>
  </w:style>
  <w:style w:type="paragraph" w:styleId="Index2">
    <w:name w:val="index 2"/>
    <w:basedOn w:val="Normal"/>
    <w:next w:val="Normal"/>
    <w:semiHidden/>
    <w:rsid w:val="00A373EB"/>
    <w:pPr>
      <w:tabs>
        <w:tab w:val="right" w:pos="4176"/>
      </w:tabs>
      <w:ind w:left="568" w:hanging="284"/>
    </w:pPr>
    <w:rPr>
      <w:rFonts w:ascii="Garamond" w:hAnsi="Garamond"/>
    </w:rPr>
  </w:style>
  <w:style w:type="paragraph" w:customStyle="1" w:styleId="Byline">
    <w:name w:val="Byline"/>
    <w:rsid w:val="00A37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3EB"/>
    <w:pPr>
      <w:tabs>
        <w:tab w:val="clear" w:pos="3600"/>
        <w:tab w:val="clear" w:pos="3958"/>
      </w:tabs>
      <w:jc w:val="right"/>
    </w:pPr>
  </w:style>
  <w:style w:type="paragraph" w:styleId="Caption">
    <w:name w:val="caption"/>
    <w:basedOn w:val="BodyText"/>
    <w:next w:val="Normal"/>
    <w:qFormat/>
    <w:rsid w:val="00A373EB"/>
    <w:pPr>
      <w:framePr w:w="2268" w:hSpace="181" w:vSpace="181" w:wrap="around" w:vAnchor="text" w:hAnchor="page" w:x="1135" w:y="285" w:anchorLock="1"/>
    </w:pPr>
    <w:rPr>
      <w:i/>
    </w:rPr>
  </w:style>
  <w:style w:type="paragraph" w:customStyle="1" w:styleId="MiniTOCTitle">
    <w:name w:val="MiniTOCTitle"/>
    <w:basedOn w:val="Heading4"/>
    <w:rsid w:val="00A373EB"/>
    <w:pPr>
      <w:spacing w:before="240"/>
      <w:outlineLvl w:val="9"/>
    </w:pPr>
    <w:rPr>
      <w:noProof/>
      <w:sz w:val="24"/>
    </w:rPr>
  </w:style>
  <w:style w:type="paragraph" w:customStyle="1" w:styleId="MiniTOCItem">
    <w:name w:val="MiniTOCItem"/>
    <w:basedOn w:val="ListBullet"/>
    <w:rsid w:val="00A373EB"/>
    <w:pPr>
      <w:numPr>
        <w:numId w:val="0"/>
      </w:numPr>
      <w:tabs>
        <w:tab w:val="right" w:leader="dot" w:pos="6521"/>
      </w:tabs>
      <w:spacing w:before="0" w:after="0"/>
    </w:pPr>
  </w:style>
  <w:style w:type="paragraph" w:customStyle="1" w:styleId="TOFTitle">
    <w:name w:val="TOFTitle"/>
    <w:basedOn w:val="TOCTitle"/>
    <w:rsid w:val="00A373EB"/>
  </w:style>
  <w:style w:type="paragraph" w:styleId="TableofFigures">
    <w:name w:val="table of figures"/>
    <w:basedOn w:val="Normal"/>
    <w:next w:val="Normal"/>
    <w:semiHidden/>
    <w:rsid w:val="00A373EB"/>
    <w:pPr>
      <w:tabs>
        <w:tab w:val="right" w:leader="dot" w:pos="9072"/>
      </w:tabs>
      <w:ind w:left="970" w:hanging="403"/>
    </w:pPr>
    <w:rPr>
      <w:rFonts w:ascii="Times New Roman" w:hAnsi="Times New Roman"/>
      <w:b/>
    </w:rPr>
  </w:style>
  <w:style w:type="paragraph" w:styleId="ListNumber">
    <w:name w:val="List Number"/>
    <w:basedOn w:val="List"/>
    <w:rsid w:val="00A373EB"/>
    <w:pPr>
      <w:numPr>
        <w:numId w:val="11"/>
      </w:numPr>
    </w:pPr>
  </w:style>
  <w:style w:type="character" w:customStyle="1" w:styleId="WingdingSymbols">
    <w:name w:val="Wingding Symbols"/>
    <w:rsid w:val="00A373EB"/>
    <w:rPr>
      <w:rFonts w:ascii="Wingdings" w:hAnsi="Wingdings"/>
    </w:rPr>
  </w:style>
  <w:style w:type="paragraph" w:customStyle="1" w:styleId="TableHeading">
    <w:name w:val="Table Heading"/>
    <w:basedOn w:val="HeadingBase"/>
    <w:rsid w:val="00A373EB"/>
    <w:pPr>
      <w:keepLines/>
      <w:pBdr>
        <w:bottom w:val="single" w:sz="6" w:space="1" w:color="918585"/>
      </w:pBdr>
      <w:spacing w:before="240"/>
    </w:pPr>
  </w:style>
  <w:style w:type="character" w:customStyle="1" w:styleId="HotSpot">
    <w:name w:val="HotSpot"/>
    <w:rsid w:val="00A373EB"/>
    <w:rPr>
      <w:color w:val="0033CC"/>
      <w:u w:val="none"/>
    </w:rPr>
  </w:style>
  <w:style w:type="paragraph" w:customStyle="1" w:styleId="BodyTextRight">
    <w:name w:val="Body Text Right"/>
    <w:basedOn w:val="BodyText"/>
    <w:rsid w:val="00A373EB"/>
    <w:pPr>
      <w:spacing w:before="0" w:after="0"/>
      <w:jc w:val="right"/>
    </w:pPr>
  </w:style>
  <w:style w:type="paragraph" w:styleId="Index3">
    <w:name w:val="index 3"/>
    <w:basedOn w:val="ListNumber2"/>
    <w:next w:val="Normal"/>
    <w:semiHidden/>
    <w:rsid w:val="00A373EB"/>
    <w:pPr>
      <w:numPr>
        <w:numId w:val="0"/>
      </w:numPr>
      <w:tabs>
        <w:tab w:val="right" w:leader="dot" w:pos="4176"/>
      </w:tabs>
    </w:pPr>
  </w:style>
  <w:style w:type="paragraph" w:styleId="ListNumber2">
    <w:name w:val="List Number 2"/>
    <w:basedOn w:val="List2"/>
    <w:rsid w:val="00A373EB"/>
    <w:pPr>
      <w:numPr>
        <w:numId w:val="10"/>
      </w:numPr>
      <w:tabs>
        <w:tab w:val="clear" w:pos="1060"/>
      </w:tabs>
    </w:pPr>
  </w:style>
  <w:style w:type="paragraph" w:customStyle="1" w:styleId="MarginNote">
    <w:name w:val="Margin Note"/>
    <w:basedOn w:val="BodyText"/>
    <w:rsid w:val="00A37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373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73EB"/>
    <w:rPr>
      <w:sz w:val="32"/>
    </w:rPr>
  </w:style>
  <w:style w:type="paragraph" w:customStyle="1" w:styleId="HeadingProcedure">
    <w:name w:val="Heading Procedure"/>
    <w:basedOn w:val="HeadingBase"/>
    <w:next w:val="Normal"/>
    <w:rsid w:val="00A373EB"/>
    <w:pPr>
      <w:tabs>
        <w:tab w:val="left" w:pos="0"/>
      </w:tabs>
      <w:spacing w:before="120" w:after="60"/>
    </w:pPr>
    <w:rPr>
      <w:i/>
      <w:color w:val="918585"/>
      <w:sz w:val="22"/>
    </w:rPr>
  </w:style>
  <w:style w:type="paragraph" w:customStyle="1" w:styleId="TableBodyText">
    <w:name w:val="Table Body Text"/>
    <w:basedOn w:val="BodyText"/>
    <w:rsid w:val="00A373EB"/>
    <w:pPr>
      <w:spacing w:before="60" w:after="60"/>
    </w:pPr>
  </w:style>
  <w:style w:type="paragraph" w:styleId="ListContinue">
    <w:name w:val="List Continue"/>
    <w:basedOn w:val="List"/>
    <w:rsid w:val="00A373EB"/>
    <w:pPr>
      <w:ind w:firstLine="0"/>
    </w:pPr>
  </w:style>
  <w:style w:type="paragraph" w:customStyle="1" w:styleId="ListNote">
    <w:name w:val="List Note"/>
    <w:basedOn w:val="List"/>
    <w:rsid w:val="00A373EB"/>
    <w:pPr>
      <w:pBdr>
        <w:top w:val="single" w:sz="6" w:space="2" w:color="918585"/>
        <w:bottom w:val="single" w:sz="6" w:space="2" w:color="918585"/>
      </w:pBdr>
      <w:tabs>
        <w:tab w:val="left" w:pos="1021"/>
      </w:tabs>
      <w:ind w:firstLine="0"/>
    </w:pPr>
  </w:style>
  <w:style w:type="paragraph" w:customStyle="1" w:styleId="Warning">
    <w:name w:val="Warning"/>
    <w:basedOn w:val="BodyText"/>
    <w:rsid w:val="00A373EB"/>
    <w:pPr>
      <w:shd w:val="clear" w:color="auto" w:fill="D9D9D9"/>
      <w:tabs>
        <w:tab w:val="left" w:pos="992"/>
      </w:tabs>
      <w:ind w:left="119" w:right="119"/>
    </w:pPr>
    <w:rPr>
      <w:sz w:val="20"/>
    </w:rPr>
  </w:style>
  <w:style w:type="paragraph" w:customStyle="1" w:styleId="MarginIcons">
    <w:name w:val="Margin Icons"/>
    <w:basedOn w:val="BodyText"/>
    <w:rsid w:val="00A373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373EB"/>
    <w:rPr>
      <w:rFonts w:ascii="Courier New" w:hAnsi="Courier New"/>
    </w:rPr>
  </w:style>
  <w:style w:type="paragraph" w:customStyle="1" w:styleId="NoteBullet">
    <w:name w:val="Note Bullet"/>
    <w:basedOn w:val="Note"/>
    <w:rsid w:val="00A373EB"/>
    <w:pPr>
      <w:tabs>
        <w:tab w:val="clear" w:pos="680"/>
      </w:tabs>
      <w:spacing w:before="60" w:after="60"/>
    </w:pPr>
  </w:style>
  <w:style w:type="paragraph" w:customStyle="1" w:styleId="SubHeading2">
    <w:name w:val="SubHeading2"/>
    <w:basedOn w:val="HeadingBase"/>
    <w:rsid w:val="00A373EB"/>
    <w:pPr>
      <w:spacing w:before="240" w:after="60"/>
    </w:pPr>
    <w:rPr>
      <w:sz w:val="20"/>
    </w:rPr>
  </w:style>
  <w:style w:type="paragraph" w:customStyle="1" w:styleId="SubHeading1">
    <w:name w:val="SubHeading1"/>
    <w:basedOn w:val="HeadingBase"/>
    <w:rsid w:val="00A373EB"/>
    <w:pPr>
      <w:spacing w:before="240" w:after="60"/>
    </w:pPr>
    <w:rPr>
      <w:color w:val="918585"/>
      <w:sz w:val="22"/>
    </w:rPr>
  </w:style>
  <w:style w:type="paragraph" w:customStyle="1" w:styleId="SideHeading">
    <w:name w:val="Side Heading"/>
    <w:basedOn w:val="HeadingBase"/>
    <w:rsid w:val="00A37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3EB"/>
    <w:pPr>
      <w:numPr>
        <w:numId w:val="12"/>
      </w:numPr>
    </w:pPr>
  </w:style>
  <w:style w:type="paragraph" w:styleId="PlainText">
    <w:name w:val="Plain Text"/>
    <w:basedOn w:val="Normal"/>
    <w:link w:val="PlainTextChar"/>
    <w:rsid w:val="00A373EB"/>
    <w:rPr>
      <w:sz w:val="20"/>
    </w:rPr>
  </w:style>
  <w:style w:type="character" w:customStyle="1" w:styleId="PlainTextChar">
    <w:name w:val="Plain Text Char"/>
    <w:basedOn w:val="DefaultParagraphFont"/>
    <w:link w:val="PlainText"/>
    <w:rsid w:val="00A373EB"/>
    <w:rPr>
      <w:rFonts w:ascii="Courier New" w:eastAsia="Times New Roman" w:hAnsi="Courier New" w:cs="Times New Roman"/>
      <w:sz w:val="20"/>
      <w:szCs w:val="20"/>
      <w:lang w:val="en-US" w:eastAsia="en-US"/>
    </w:rPr>
  </w:style>
  <w:style w:type="character" w:customStyle="1" w:styleId="MenuOption">
    <w:name w:val="Menu Option"/>
    <w:rsid w:val="00A373EB"/>
    <w:rPr>
      <w:b/>
      <w:smallCaps/>
    </w:rPr>
  </w:style>
  <w:style w:type="paragraph" w:customStyle="1" w:styleId="TableListNumber">
    <w:name w:val="Table List Number"/>
    <w:basedOn w:val="ListNumber"/>
    <w:rsid w:val="00A373EB"/>
    <w:pPr>
      <w:numPr>
        <w:numId w:val="0"/>
      </w:numPr>
    </w:pPr>
  </w:style>
  <w:style w:type="paragraph" w:styleId="TOC4">
    <w:name w:val="toc 4"/>
    <w:basedOn w:val="TOCBase"/>
    <w:next w:val="Normal"/>
    <w:semiHidden/>
    <w:rsid w:val="00A373EB"/>
    <w:pPr>
      <w:tabs>
        <w:tab w:val="right" w:leader="dot" w:pos="9071"/>
      </w:tabs>
      <w:ind w:left="1701"/>
    </w:pPr>
  </w:style>
  <w:style w:type="paragraph" w:customStyle="1" w:styleId="ListAlpha">
    <w:name w:val="List Alpha"/>
    <w:basedOn w:val="List"/>
    <w:rsid w:val="00A373EB"/>
    <w:pPr>
      <w:numPr>
        <w:numId w:val="9"/>
      </w:numPr>
    </w:pPr>
  </w:style>
  <w:style w:type="paragraph" w:customStyle="1" w:styleId="ListAlpha2">
    <w:name w:val="List Alpha 2"/>
    <w:basedOn w:val="List2"/>
    <w:rsid w:val="00A373EB"/>
    <w:pPr>
      <w:numPr>
        <w:numId w:val="8"/>
      </w:numPr>
    </w:pPr>
  </w:style>
  <w:style w:type="paragraph" w:styleId="List2">
    <w:name w:val="List 2"/>
    <w:basedOn w:val="BodyText"/>
    <w:rsid w:val="00A373EB"/>
    <w:pPr>
      <w:tabs>
        <w:tab w:val="left" w:pos="680"/>
      </w:tabs>
      <w:spacing w:before="60" w:after="60"/>
      <w:ind w:left="680" w:hanging="340"/>
    </w:pPr>
  </w:style>
  <w:style w:type="paragraph" w:styleId="List3">
    <w:name w:val="List 3"/>
    <w:basedOn w:val="BodyText"/>
    <w:rsid w:val="00A373EB"/>
    <w:pPr>
      <w:tabs>
        <w:tab w:val="left" w:pos="1021"/>
      </w:tabs>
      <w:spacing w:before="60" w:after="60"/>
      <w:ind w:left="1020" w:hanging="340"/>
    </w:pPr>
  </w:style>
  <w:style w:type="paragraph" w:styleId="List4">
    <w:name w:val="List 4"/>
    <w:basedOn w:val="BodyText"/>
    <w:rsid w:val="00A373EB"/>
    <w:pPr>
      <w:tabs>
        <w:tab w:val="left" w:pos="1361"/>
      </w:tabs>
      <w:spacing w:before="60" w:after="60"/>
      <w:ind w:left="1361" w:hanging="340"/>
    </w:pPr>
  </w:style>
  <w:style w:type="paragraph" w:styleId="List5">
    <w:name w:val="List 5"/>
    <w:basedOn w:val="BodyText"/>
    <w:rsid w:val="00A373EB"/>
    <w:pPr>
      <w:tabs>
        <w:tab w:val="left" w:pos="1701"/>
      </w:tabs>
      <w:spacing w:before="60" w:after="60"/>
      <w:ind w:left="1701" w:hanging="340"/>
    </w:pPr>
  </w:style>
  <w:style w:type="paragraph" w:styleId="ListBullet3">
    <w:name w:val="List Bullet 3"/>
    <w:basedOn w:val="List3"/>
    <w:rsid w:val="00A373EB"/>
    <w:pPr>
      <w:numPr>
        <w:numId w:val="15"/>
      </w:numPr>
      <w:tabs>
        <w:tab w:val="clear" w:pos="1021"/>
      </w:tabs>
      <w:ind w:left="1037" w:hanging="357"/>
    </w:pPr>
  </w:style>
  <w:style w:type="paragraph" w:styleId="ListBullet4">
    <w:name w:val="List Bullet 4"/>
    <w:basedOn w:val="List4"/>
    <w:rsid w:val="00A373EB"/>
    <w:pPr>
      <w:numPr>
        <w:numId w:val="3"/>
      </w:numPr>
    </w:pPr>
  </w:style>
  <w:style w:type="paragraph" w:styleId="ListBullet5">
    <w:name w:val="List Bullet 5"/>
    <w:basedOn w:val="List5"/>
    <w:rsid w:val="00A373EB"/>
    <w:pPr>
      <w:numPr>
        <w:numId w:val="4"/>
      </w:numPr>
    </w:pPr>
  </w:style>
  <w:style w:type="paragraph" w:styleId="ListContinue2">
    <w:name w:val="List Continue 2"/>
    <w:basedOn w:val="List2"/>
    <w:rsid w:val="00A373EB"/>
    <w:pPr>
      <w:ind w:firstLine="0"/>
    </w:pPr>
  </w:style>
  <w:style w:type="paragraph" w:styleId="ListContinue3">
    <w:name w:val="List Continue 3"/>
    <w:basedOn w:val="List3"/>
    <w:rsid w:val="00A373EB"/>
    <w:pPr>
      <w:ind w:left="1021" w:firstLine="0"/>
    </w:pPr>
  </w:style>
  <w:style w:type="paragraph" w:styleId="ListContinue4">
    <w:name w:val="List Continue 4"/>
    <w:basedOn w:val="List4"/>
    <w:rsid w:val="00A373EB"/>
    <w:pPr>
      <w:ind w:firstLine="0"/>
    </w:pPr>
  </w:style>
  <w:style w:type="paragraph" w:styleId="ListContinue5">
    <w:name w:val="List Continue 5"/>
    <w:basedOn w:val="List5"/>
    <w:rsid w:val="00A373EB"/>
    <w:pPr>
      <w:ind w:firstLine="0"/>
    </w:pPr>
  </w:style>
  <w:style w:type="paragraph" w:styleId="ListNumber3">
    <w:name w:val="List Number 3"/>
    <w:basedOn w:val="List3"/>
    <w:rsid w:val="00A373EB"/>
    <w:pPr>
      <w:numPr>
        <w:numId w:val="5"/>
      </w:numPr>
    </w:pPr>
  </w:style>
  <w:style w:type="paragraph" w:styleId="ListNumber4">
    <w:name w:val="List Number 4"/>
    <w:basedOn w:val="List4"/>
    <w:rsid w:val="00A373EB"/>
    <w:pPr>
      <w:numPr>
        <w:numId w:val="6"/>
      </w:numPr>
    </w:pPr>
  </w:style>
  <w:style w:type="paragraph" w:styleId="ListNumber5">
    <w:name w:val="List Number 5"/>
    <w:basedOn w:val="List5"/>
    <w:rsid w:val="00A373EB"/>
    <w:pPr>
      <w:numPr>
        <w:numId w:val="7"/>
      </w:numPr>
    </w:pPr>
  </w:style>
  <w:style w:type="paragraph" w:styleId="BlockText">
    <w:name w:val="Block Text"/>
    <w:basedOn w:val="Normal"/>
    <w:rsid w:val="00A373EB"/>
    <w:pPr>
      <w:spacing w:after="120"/>
      <w:ind w:left="1440" w:right="1440"/>
    </w:pPr>
  </w:style>
  <w:style w:type="character" w:customStyle="1" w:styleId="Subscript">
    <w:name w:val="Subscript"/>
    <w:rsid w:val="00A373EB"/>
    <w:rPr>
      <w:sz w:val="16"/>
      <w:vertAlign w:val="subscript"/>
    </w:rPr>
  </w:style>
  <w:style w:type="character" w:customStyle="1" w:styleId="Superscript">
    <w:name w:val="Superscript"/>
    <w:rsid w:val="00A373EB"/>
    <w:rPr>
      <w:sz w:val="16"/>
      <w:vertAlign w:val="superscript"/>
    </w:rPr>
  </w:style>
  <w:style w:type="character" w:customStyle="1" w:styleId="Symbols">
    <w:name w:val="Symbols"/>
    <w:rsid w:val="00A373EB"/>
    <w:rPr>
      <w:rFonts w:ascii="Symbol" w:hAnsi="Symbol"/>
    </w:rPr>
  </w:style>
  <w:style w:type="character" w:customStyle="1" w:styleId="MenuOptions">
    <w:name w:val="Menu Options"/>
    <w:rsid w:val="00A373EB"/>
    <w:rPr>
      <w:rFonts w:ascii="Arial Narrow" w:hAnsi="Arial Narrow"/>
      <w:smallCaps/>
    </w:rPr>
  </w:style>
  <w:style w:type="character" w:customStyle="1" w:styleId="Buttons">
    <w:name w:val="Buttons"/>
    <w:rsid w:val="00A373EB"/>
    <w:rPr>
      <w:b/>
    </w:rPr>
  </w:style>
  <w:style w:type="character" w:customStyle="1" w:styleId="Underlined">
    <w:name w:val="Underlined"/>
    <w:rsid w:val="00A373EB"/>
    <w:rPr>
      <w:u w:val="single"/>
    </w:rPr>
  </w:style>
  <w:style w:type="paragraph" w:customStyle="1" w:styleId="TableBodyTextRight">
    <w:name w:val="Table Body Text Right"/>
    <w:basedOn w:val="TableBodyText"/>
    <w:rsid w:val="00A373EB"/>
    <w:pPr>
      <w:widowControl w:val="0"/>
      <w:autoSpaceDE w:val="0"/>
      <w:autoSpaceDN w:val="0"/>
      <w:adjustRightInd w:val="0"/>
      <w:jc w:val="right"/>
    </w:pPr>
    <w:rPr>
      <w:rFonts w:cs="Arial"/>
      <w:szCs w:val="18"/>
    </w:rPr>
  </w:style>
  <w:style w:type="paragraph" w:customStyle="1" w:styleId="CopyrightText">
    <w:name w:val="Copyright Text"/>
    <w:basedOn w:val="BodyText"/>
    <w:rsid w:val="00A373EB"/>
    <w:rPr>
      <w:sz w:val="18"/>
    </w:rPr>
  </w:style>
  <w:style w:type="paragraph" w:customStyle="1" w:styleId="BodySmallRight">
    <w:name w:val="Body Small Right"/>
    <w:basedOn w:val="BodyTextRight"/>
    <w:rsid w:val="00A373EB"/>
    <w:rPr>
      <w:sz w:val="18"/>
      <w:szCs w:val="18"/>
    </w:rPr>
  </w:style>
  <w:style w:type="paragraph" w:customStyle="1" w:styleId="MarginEdition">
    <w:name w:val="Margin Edition"/>
    <w:basedOn w:val="MarginNote"/>
    <w:rsid w:val="00A373EB"/>
    <w:pPr>
      <w:spacing w:before="0" w:after="0"/>
    </w:pPr>
    <w:rPr>
      <w:rFonts w:ascii="Times New Roman" w:hAnsi="Times New Roman"/>
      <w:color w:val="999999"/>
    </w:rPr>
  </w:style>
  <w:style w:type="paragraph" w:customStyle="1" w:styleId="Spacer">
    <w:name w:val="Spacer"/>
    <w:basedOn w:val="Normal"/>
    <w:rsid w:val="00A373EB"/>
    <w:rPr>
      <w:sz w:val="2"/>
      <w:szCs w:val="2"/>
    </w:rPr>
  </w:style>
  <w:style w:type="character" w:customStyle="1" w:styleId="Small">
    <w:name w:val="Small"/>
    <w:rsid w:val="00A373EB"/>
    <w:rPr>
      <w:sz w:val="16"/>
    </w:rPr>
  </w:style>
  <w:style w:type="paragraph" w:customStyle="1" w:styleId="WideTable">
    <w:name w:val="Wide Table"/>
    <w:basedOn w:val="Normal"/>
    <w:rsid w:val="00A373EB"/>
    <w:pPr>
      <w:ind w:left="-1418"/>
    </w:pPr>
    <w:rPr>
      <w:sz w:val="2"/>
      <w:szCs w:val="2"/>
    </w:rPr>
  </w:style>
  <w:style w:type="character" w:styleId="PageNumber">
    <w:name w:val="page number"/>
    <w:rsid w:val="00A373EB"/>
  </w:style>
  <w:style w:type="paragraph" w:styleId="Quote">
    <w:name w:val="Quote"/>
    <w:basedOn w:val="Heading1"/>
    <w:link w:val="QuoteChar"/>
    <w:qFormat/>
    <w:rsid w:val="00A373EB"/>
    <w:rPr>
      <w:b w:val="0"/>
      <w:sz w:val="72"/>
      <w:szCs w:val="72"/>
      <w:lang w:val="en-NZ"/>
    </w:rPr>
  </w:style>
  <w:style w:type="character" w:customStyle="1" w:styleId="QuoteChar">
    <w:name w:val="Quote Char"/>
    <w:link w:val="Quote"/>
    <w:rsid w:val="00A37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3EB"/>
    <w:pPr>
      <w:pageBreakBefore/>
    </w:pPr>
  </w:style>
  <w:style w:type="paragraph" w:customStyle="1" w:styleId="Border">
    <w:name w:val="Border"/>
    <w:basedOn w:val="Normal"/>
    <w:qFormat/>
    <w:rsid w:val="00A373EB"/>
    <w:pPr>
      <w:pBdr>
        <w:top w:val="single" w:sz="18" w:space="1" w:color="auto"/>
      </w:pBdr>
    </w:pPr>
    <w:rPr>
      <w:rFonts w:ascii="Times New Roman" w:hAnsi="Times New Roman"/>
      <w:color w:val="FFFFFF"/>
      <w:sz w:val="2"/>
    </w:rPr>
  </w:style>
  <w:style w:type="character" w:styleId="IntenseEmphasis">
    <w:name w:val="Intense Emphasis"/>
    <w:uiPriority w:val="21"/>
    <w:qFormat/>
    <w:rsid w:val="00A373EB"/>
    <w:rPr>
      <w:b/>
      <w:bCs/>
      <w:i/>
      <w:iCs/>
      <w:color w:val="auto"/>
    </w:rPr>
  </w:style>
  <w:style w:type="paragraph" w:styleId="IntenseQuote">
    <w:name w:val="Intense Quote"/>
    <w:basedOn w:val="Normal"/>
    <w:next w:val="Normal"/>
    <w:link w:val="IntenseQuoteChar"/>
    <w:uiPriority w:val="30"/>
    <w:qFormat/>
    <w:rsid w:val="00A373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373EB"/>
    <w:rPr>
      <w:rFonts w:ascii="Courier New" w:eastAsia="Times New Roman" w:hAnsi="Courier New" w:cs="Times New Roman"/>
      <w:b/>
      <w:bCs/>
      <w:i/>
      <w:iCs/>
      <w:szCs w:val="20"/>
      <w:lang w:val="en-US" w:eastAsia="en-US"/>
    </w:rPr>
  </w:style>
  <w:style w:type="character" w:styleId="SubtleReference">
    <w:name w:val="Subtle Reference"/>
    <w:uiPriority w:val="31"/>
    <w:qFormat/>
    <w:rsid w:val="00A373EB"/>
    <w:rPr>
      <w:smallCaps/>
      <w:color w:val="auto"/>
      <w:u w:val="single"/>
    </w:rPr>
  </w:style>
  <w:style w:type="character" w:styleId="IntenseReference">
    <w:name w:val="Intense Reference"/>
    <w:uiPriority w:val="32"/>
    <w:qFormat/>
    <w:rsid w:val="00A373EB"/>
    <w:rPr>
      <w:b/>
      <w:bCs/>
      <w:smallCaps/>
      <w:color w:val="auto"/>
      <w:spacing w:val="5"/>
      <w:u w:val="single"/>
    </w:rPr>
  </w:style>
  <w:style w:type="paragraph" w:customStyle="1" w:styleId="2ColumnHeading">
    <w:name w:val="2Column Heading"/>
    <w:basedOn w:val="BodyText"/>
    <w:qFormat/>
    <w:rsid w:val="00A373EB"/>
    <w:pPr>
      <w:spacing w:after="60"/>
      <w:ind w:left="-2268"/>
    </w:pPr>
    <w:rPr>
      <w:b/>
    </w:rPr>
  </w:style>
  <w:style w:type="paragraph" w:customStyle="1" w:styleId="Heading1TOC">
    <w:name w:val="Heading1 TOC"/>
    <w:basedOn w:val="Normal"/>
    <w:qFormat/>
    <w:rsid w:val="00A373EB"/>
    <w:pPr>
      <w:spacing w:before="240" w:after="120"/>
    </w:pPr>
    <w:rPr>
      <w:rFonts w:ascii="Times New Roman" w:hAnsi="Times New Roman"/>
      <w:b/>
      <w:sz w:val="32"/>
    </w:rPr>
  </w:style>
  <w:style w:type="paragraph" w:customStyle="1" w:styleId="Heading2TOC">
    <w:name w:val="Heading2 TOC"/>
    <w:basedOn w:val="Normal"/>
    <w:qFormat/>
    <w:rsid w:val="00A373EB"/>
    <w:pPr>
      <w:spacing w:before="240" w:after="60"/>
    </w:pPr>
    <w:rPr>
      <w:rFonts w:ascii="Times New Roman" w:hAnsi="Times New Roman"/>
      <w:b/>
      <w:sz w:val="28"/>
    </w:rPr>
  </w:style>
  <w:style w:type="character" w:customStyle="1" w:styleId="Underline">
    <w:name w:val="Underline"/>
    <w:qFormat/>
    <w:rsid w:val="00A373EB"/>
    <w:rPr>
      <w:u w:val="single"/>
    </w:rPr>
  </w:style>
  <w:style w:type="paragraph" w:styleId="BalloonText">
    <w:name w:val="Balloon Text"/>
    <w:basedOn w:val="Normal"/>
    <w:link w:val="BalloonTextChar"/>
    <w:rsid w:val="00A373EB"/>
    <w:rPr>
      <w:rFonts w:ascii="Tahoma" w:hAnsi="Tahoma" w:cs="Tahoma"/>
      <w:sz w:val="16"/>
      <w:szCs w:val="16"/>
    </w:rPr>
  </w:style>
  <w:style w:type="character" w:customStyle="1" w:styleId="BalloonTextChar">
    <w:name w:val="Balloon Text Char"/>
    <w:link w:val="BalloonText"/>
    <w:rsid w:val="00A373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73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373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1452</Words>
  <Characters>9351</Characters>
  <Application>Microsoft Office Word</Application>
  <DocSecurity>0</DocSecurity>
  <Lines>348</Lines>
  <Paragraphs>214</Paragraphs>
  <ScaleCrop>false</ScaleCrop>
  <Company>Author-it Software Corporation Ltd.</Company>
  <LinksUpToDate>false</LinksUpToDate>
  <CharactersWithSpaces>10745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CUAPRF402A Develop conceptual and expressive skills as a performer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2012-05-26T15:07:00Z</dcterms:created>
  <dcterms:modified xsi:type="dcterms:W3CDTF">2012-05-26T15:07:00Z</dcterms:modified>
</cp:coreProperties>
</file>